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97" w:rsidRPr="008A4797" w:rsidRDefault="00452797">
      <w:pPr>
        <w:outlineLvl w:val="0"/>
        <w:rPr>
          <w:rFonts w:ascii="Arial" w:hAnsi="Arial" w:cs="Arial"/>
          <w:sz w:val="36"/>
        </w:rPr>
      </w:pPr>
    </w:p>
    <w:p w:rsidR="00452797" w:rsidRPr="008A4797" w:rsidRDefault="00041EA7">
      <w:pPr>
        <w:jc w:val="center"/>
        <w:outlineLvl w:val="0"/>
        <w:rPr>
          <w:rFonts w:ascii="Arial" w:hAnsi="Arial" w:cs="Arial"/>
          <w:b/>
          <w:i/>
          <w:sz w:val="36"/>
        </w:rPr>
      </w:pPr>
      <w:r w:rsidRPr="00041EA7">
        <w:rPr>
          <w:rFonts w:ascii="Arial" w:hAnsi="Arial" w:cs="Arial"/>
          <w:b/>
          <w:i/>
          <w:sz w:val="36"/>
        </w:rPr>
        <w:t>Environment Effects Act 1978</w:t>
      </w:r>
    </w:p>
    <w:p w:rsidR="00452797" w:rsidRPr="008A4797" w:rsidRDefault="00452797">
      <w:pPr>
        <w:jc w:val="center"/>
        <w:rPr>
          <w:rFonts w:ascii="Arial" w:hAnsi="Arial" w:cs="Arial"/>
          <w:b/>
          <w:sz w:val="28"/>
        </w:rPr>
      </w:pPr>
    </w:p>
    <w:p w:rsidR="00452797" w:rsidRPr="008A4797" w:rsidRDefault="00452797">
      <w:pPr>
        <w:jc w:val="center"/>
        <w:rPr>
          <w:rFonts w:ascii="Arial" w:hAnsi="Arial" w:cs="Arial"/>
          <w:b/>
          <w:sz w:val="28"/>
        </w:rPr>
      </w:pPr>
    </w:p>
    <w:p w:rsidR="00452797" w:rsidRPr="008A4797" w:rsidRDefault="00452797">
      <w:pPr>
        <w:jc w:val="center"/>
        <w:rPr>
          <w:rFonts w:ascii="Arial" w:hAnsi="Arial" w:cs="Arial"/>
          <w:b/>
          <w:sz w:val="28"/>
        </w:rPr>
      </w:pPr>
    </w:p>
    <w:p w:rsidR="00452797" w:rsidRPr="008A4797" w:rsidRDefault="00452797">
      <w:pPr>
        <w:jc w:val="center"/>
        <w:rPr>
          <w:rFonts w:ascii="Arial" w:hAnsi="Arial" w:cs="Arial"/>
          <w:b/>
          <w:sz w:val="28"/>
        </w:rPr>
      </w:pPr>
    </w:p>
    <w:p w:rsidR="00452797" w:rsidRPr="008A4797" w:rsidRDefault="00452797">
      <w:pPr>
        <w:jc w:val="center"/>
        <w:rPr>
          <w:rFonts w:ascii="Arial" w:hAnsi="Arial" w:cs="Arial"/>
          <w:b/>
          <w:sz w:val="28"/>
        </w:rPr>
      </w:pPr>
    </w:p>
    <w:p w:rsidR="00452797" w:rsidRPr="008A4797" w:rsidRDefault="00452797">
      <w:pPr>
        <w:jc w:val="center"/>
        <w:rPr>
          <w:rFonts w:ascii="Arial" w:hAnsi="Arial" w:cs="Arial"/>
          <w:b/>
          <w:sz w:val="28"/>
        </w:rPr>
      </w:pPr>
    </w:p>
    <w:p w:rsidR="00452797" w:rsidRPr="008A4797" w:rsidRDefault="001C353A">
      <w:pPr>
        <w:jc w:val="center"/>
        <w:outlineLvl w:val="0"/>
        <w:rPr>
          <w:rFonts w:ascii="Arial" w:hAnsi="Arial" w:cs="Arial"/>
          <w:b/>
          <w:sz w:val="36"/>
        </w:rPr>
      </w:pPr>
      <w:r w:rsidRPr="008A4797">
        <w:rPr>
          <w:rFonts w:ascii="Arial" w:hAnsi="Arial" w:cs="Arial"/>
          <w:b/>
          <w:sz w:val="36"/>
        </w:rPr>
        <w:t xml:space="preserve"> </w:t>
      </w:r>
      <w:r w:rsidR="00041EA7" w:rsidRPr="00041EA7">
        <w:rPr>
          <w:rFonts w:ascii="Arial" w:hAnsi="Arial" w:cs="Arial"/>
          <w:b/>
          <w:sz w:val="36"/>
        </w:rPr>
        <w:t>SCOPING REQUIREMENTS</w:t>
      </w:r>
    </w:p>
    <w:p w:rsidR="00452797" w:rsidRPr="008A4797" w:rsidRDefault="00452797">
      <w:pPr>
        <w:jc w:val="center"/>
        <w:outlineLvl w:val="0"/>
        <w:rPr>
          <w:rFonts w:ascii="Arial" w:hAnsi="Arial" w:cs="Arial"/>
          <w:b/>
          <w:sz w:val="36"/>
        </w:rPr>
      </w:pPr>
    </w:p>
    <w:p w:rsidR="00452797" w:rsidRPr="008A4797" w:rsidRDefault="00452797">
      <w:pPr>
        <w:jc w:val="center"/>
        <w:outlineLvl w:val="0"/>
        <w:rPr>
          <w:rFonts w:ascii="Arial" w:hAnsi="Arial" w:cs="Arial"/>
          <w:b/>
          <w:sz w:val="36"/>
        </w:rPr>
      </w:pPr>
    </w:p>
    <w:p w:rsidR="00452797" w:rsidRPr="008A4797" w:rsidRDefault="00452797">
      <w:pPr>
        <w:jc w:val="center"/>
        <w:outlineLvl w:val="0"/>
        <w:rPr>
          <w:rFonts w:ascii="Arial" w:hAnsi="Arial" w:cs="Arial"/>
          <w:b/>
          <w:sz w:val="36"/>
        </w:rPr>
      </w:pPr>
    </w:p>
    <w:p w:rsidR="00452797" w:rsidRPr="008A4797" w:rsidRDefault="00041EA7">
      <w:pPr>
        <w:pStyle w:val="title0"/>
        <w:keepLines w:val="0"/>
        <w:spacing w:before="80" w:after="120" w:line="280" w:lineRule="atLeast"/>
        <w:rPr>
          <w:rFonts w:ascii="Arial" w:hAnsi="Arial" w:cs="Arial"/>
          <w:b w:val="0"/>
          <w:noProof w:val="0"/>
          <w:sz w:val="28"/>
        </w:rPr>
      </w:pPr>
      <w:r w:rsidRPr="00041EA7">
        <w:rPr>
          <w:rFonts w:ascii="Arial" w:hAnsi="Arial" w:cs="Arial"/>
          <w:noProof w:val="0"/>
        </w:rPr>
        <w:t>WIM150 MINERAL SANDS PROJECT</w:t>
      </w:r>
    </w:p>
    <w:p w:rsidR="00452797" w:rsidRPr="008A4797" w:rsidRDefault="00041EA7">
      <w:pPr>
        <w:pStyle w:val="title0"/>
        <w:keepLines w:val="0"/>
        <w:spacing w:before="120" w:after="0" w:line="280" w:lineRule="atLeast"/>
        <w:rPr>
          <w:rFonts w:ascii="Arial" w:hAnsi="Arial" w:cs="Arial"/>
          <w:noProof w:val="0"/>
        </w:rPr>
      </w:pPr>
      <w:r w:rsidRPr="00041EA7">
        <w:rPr>
          <w:rFonts w:ascii="Arial" w:hAnsi="Arial" w:cs="Arial"/>
          <w:noProof w:val="0"/>
        </w:rPr>
        <w:t>ENVIRONMENT EFFECTS STATEMENT</w:t>
      </w:r>
    </w:p>
    <w:p w:rsidR="002D0D96" w:rsidRDefault="002D0D96">
      <w:pPr>
        <w:pStyle w:val="date"/>
        <w:rPr>
          <w:rFonts w:ascii="Arial" w:hAnsi="Arial" w:cs="Arial"/>
        </w:rPr>
      </w:pPr>
    </w:p>
    <w:p w:rsidR="002D0D96" w:rsidRDefault="002D0D96">
      <w:pPr>
        <w:rPr>
          <w:rFonts w:ascii="Arial" w:hAnsi="Arial" w:cs="Arial"/>
        </w:rPr>
      </w:pPr>
    </w:p>
    <w:p w:rsidR="00452797" w:rsidRPr="008A4797" w:rsidRDefault="00452797">
      <w:pPr>
        <w:pStyle w:val="compactnormal"/>
        <w:spacing w:before="120"/>
        <w:rPr>
          <w:rFonts w:ascii="Arial" w:hAnsi="Arial" w:cs="Arial"/>
        </w:rPr>
      </w:pPr>
    </w:p>
    <w:p w:rsidR="00452797" w:rsidRPr="008A4797" w:rsidRDefault="00452797">
      <w:pPr>
        <w:pStyle w:val="compactnormal"/>
        <w:spacing w:before="120"/>
        <w:rPr>
          <w:rFonts w:ascii="Arial" w:hAnsi="Arial" w:cs="Arial"/>
        </w:rPr>
      </w:pPr>
    </w:p>
    <w:p w:rsidR="00452797" w:rsidRPr="008A4797" w:rsidRDefault="00452797">
      <w:pPr>
        <w:pStyle w:val="compactnormal"/>
        <w:spacing w:before="120"/>
        <w:rPr>
          <w:rFonts w:ascii="Arial" w:hAnsi="Arial" w:cs="Arial"/>
        </w:rPr>
      </w:pPr>
    </w:p>
    <w:p w:rsidR="00452797" w:rsidRPr="008A4797" w:rsidRDefault="00452797">
      <w:pPr>
        <w:pStyle w:val="compactnormal"/>
        <w:spacing w:before="120"/>
        <w:rPr>
          <w:rFonts w:ascii="Arial" w:hAnsi="Arial" w:cs="Arial"/>
        </w:rPr>
      </w:pPr>
    </w:p>
    <w:p w:rsidR="00452797" w:rsidRPr="008A4797" w:rsidRDefault="00452797">
      <w:pPr>
        <w:pStyle w:val="compactnormal"/>
        <w:spacing w:before="120"/>
        <w:rPr>
          <w:rFonts w:ascii="Arial" w:hAnsi="Arial" w:cs="Arial"/>
        </w:rPr>
      </w:pPr>
    </w:p>
    <w:p w:rsidR="00452797" w:rsidRPr="008A4797" w:rsidRDefault="00452797">
      <w:pPr>
        <w:pStyle w:val="compactnormal"/>
        <w:spacing w:before="120"/>
        <w:rPr>
          <w:rFonts w:ascii="Arial" w:hAnsi="Arial" w:cs="Arial"/>
        </w:rPr>
      </w:pPr>
    </w:p>
    <w:p w:rsidR="00452797" w:rsidRPr="008A4797" w:rsidRDefault="00452797">
      <w:pPr>
        <w:rPr>
          <w:rFonts w:ascii="Arial" w:hAnsi="Arial" w:cs="Arial"/>
          <w:b/>
          <w:sz w:val="22"/>
        </w:rPr>
      </w:pPr>
    </w:p>
    <w:p w:rsidR="00452797" w:rsidRPr="008A4797" w:rsidRDefault="00452797">
      <w:pPr>
        <w:rPr>
          <w:rFonts w:ascii="Arial" w:hAnsi="Arial" w:cs="Arial"/>
          <w:b/>
          <w:sz w:val="22"/>
        </w:rPr>
      </w:pPr>
    </w:p>
    <w:p w:rsidR="00452797" w:rsidRPr="008A4797" w:rsidRDefault="00BC1461">
      <w:pPr>
        <w:pStyle w:val="title0"/>
        <w:keepLines w:val="0"/>
        <w:spacing w:after="0" w:line="280" w:lineRule="atLeast"/>
        <w:rPr>
          <w:rFonts w:ascii="Arial" w:hAnsi="Arial" w:cs="Arial"/>
          <w:noProof w:val="0"/>
        </w:rPr>
      </w:pPr>
      <w:r>
        <w:rPr>
          <w:rFonts w:ascii="Arial" w:hAnsi="Arial" w:cs="Arial"/>
          <w:noProof w:val="0"/>
        </w:rPr>
        <w:t>Dec</w:t>
      </w:r>
      <w:r w:rsidR="0010508B">
        <w:rPr>
          <w:rFonts w:ascii="Arial" w:hAnsi="Arial" w:cs="Arial"/>
          <w:noProof w:val="0"/>
        </w:rPr>
        <w:t>ember</w:t>
      </w:r>
      <w:r w:rsidR="00CE618C" w:rsidRPr="00041EA7">
        <w:rPr>
          <w:rFonts w:ascii="Arial" w:hAnsi="Arial" w:cs="Arial"/>
          <w:noProof w:val="0"/>
        </w:rPr>
        <w:t xml:space="preserve"> </w:t>
      </w:r>
      <w:r w:rsidR="00041EA7" w:rsidRPr="00041EA7">
        <w:rPr>
          <w:rFonts w:ascii="Arial" w:hAnsi="Arial" w:cs="Arial"/>
          <w:noProof w:val="0"/>
        </w:rPr>
        <w:t>2012</w:t>
      </w:r>
    </w:p>
    <w:p w:rsidR="00452797" w:rsidRPr="008A4797" w:rsidRDefault="00452797">
      <w:pPr>
        <w:rPr>
          <w:rFonts w:ascii="Arial" w:hAnsi="Arial" w:cs="Arial"/>
        </w:rPr>
      </w:pPr>
    </w:p>
    <w:p w:rsidR="00452797" w:rsidRPr="008A4797" w:rsidRDefault="00452797">
      <w:pPr>
        <w:jc w:val="center"/>
        <w:rPr>
          <w:rFonts w:ascii="Arial" w:hAnsi="Arial" w:cs="Arial"/>
          <w:b/>
          <w:sz w:val="22"/>
        </w:rPr>
      </w:pPr>
    </w:p>
    <w:p w:rsidR="00452797" w:rsidRPr="008A4797" w:rsidRDefault="0054722E">
      <w:pPr>
        <w:pStyle w:val="TOC1"/>
        <w:jc w:val="center"/>
        <w:rPr>
          <w:rFonts w:ascii="Arial" w:hAnsi="Arial" w:cs="Arial"/>
        </w:rPr>
        <w:sectPr w:rsidR="00452797" w:rsidRPr="008A4797">
          <w:headerReference w:type="default" r:id="rId8"/>
          <w:footerReference w:type="even" r:id="rId9"/>
          <w:footerReference w:type="first" r:id="rId10"/>
          <w:pgSz w:w="11880" w:h="16820"/>
          <w:pgMar w:top="1446" w:right="1758" w:bottom="1701" w:left="2240" w:header="720" w:footer="567" w:gutter="0"/>
          <w:cols w:space="0"/>
          <w:titlePg/>
        </w:sectPr>
      </w:pPr>
      <w:r w:rsidRPr="0054722E">
        <w:rPr>
          <w:rFonts w:ascii="Arial" w:hAnsi="Arial" w:cs="Arial"/>
          <w:b w:val="0"/>
          <w:noProof/>
          <w:sz w:val="2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153.05pt;margin-top:2.35pt;width:89.3pt;height:52.95pt;z-index:251657728">
            <v:imagedata r:id="rId11" o:title="" cropright="43477f"/>
            <w10:wrap side="left"/>
          </v:shape>
          <o:OLEObject Type="Embed" ProgID="MSPhotoEd.3" ShapeID="_x0000_s1067" DrawAspect="Content" ObjectID="_1417514967" r:id="rId12"/>
        </w:pict>
      </w:r>
    </w:p>
    <w:p w:rsidR="008B6535" w:rsidRDefault="008B6535"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Pr="004F695E" w:rsidRDefault="004F695E" w:rsidP="00D16B3D">
      <w:pPr>
        <w:pStyle w:val="title2"/>
        <w:spacing w:before="120"/>
        <w:ind w:left="-709" w:right="-340"/>
        <w:jc w:val="left"/>
        <w:rPr>
          <w:rFonts w:ascii="Arial" w:hAnsi="Arial" w:cs="Arial"/>
          <w:sz w:val="28"/>
          <w:szCs w:val="28"/>
        </w:rPr>
      </w:pPr>
      <w:r w:rsidRPr="004F695E">
        <w:rPr>
          <w:rFonts w:ascii="Arial" w:hAnsi="Arial" w:cs="Arial"/>
          <w:sz w:val="28"/>
          <w:szCs w:val="28"/>
        </w:rPr>
        <w:lastRenderedPageBreak/>
        <w:t>List of Abbreviations</w:t>
      </w:r>
    </w:p>
    <w:p w:rsidR="00C00F6C" w:rsidRDefault="00C00F6C" w:rsidP="00D16B3D">
      <w:pPr>
        <w:pStyle w:val="title2"/>
        <w:spacing w:before="120"/>
        <w:ind w:left="-709" w:right="-340"/>
        <w:jc w:val="left"/>
        <w:rPr>
          <w:rFonts w:ascii="Arial" w:hAnsi="Arial" w:cs="Arial"/>
          <w:b w:val="0"/>
          <w:sz w:val="22"/>
          <w:szCs w:val="22"/>
        </w:rPr>
      </w:pPr>
    </w:p>
    <w:p w:rsidR="004B18CA" w:rsidRDefault="004B18CA" w:rsidP="004B18CA">
      <w:pPr>
        <w:pStyle w:val="title2"/>
        <w:spacing w:before="120"/>
        <w:ind w:left="-709" w:right="-340"/>
        <w:jc w:val="left"/>
        <w:rPr>
          <w:rFonts w:ascii="Arial" w:hAnsi="Arial" w:cs="Arial"/>
          <w:b w:val="0"/>
          <w:sz w:val="22"/>
          <w:szCs w:val="22"/>
        </w:rPr>
      </w:pPr>
      <w:r>
        <w:rPr>
          <w:rFonts w:ascii="Arial" w:hAnsi="Arial" w:cs="Arial"/>
          <w:b w:val="0"/>
          <w:sz w:val="22"/>
          <w:szCs w:val="22"/>
        </w:rPr>
        <w:t>CHMP</w:t>
      </w:r>
      <w:r>
        <w:rPr>
          <w:rFonts w:ascii="Arial" w:hAnsi="Arial" w:cs="Arial"/>
          <w:b w:val="0"/>
          <w:sz w:val="22"/>
          <w:szCs w:val="22"/>
        </w:rPr>
        <w:tab/>
      </w:r>
      <w:r>
        <w:rPr>
          <w:rFonts w:ascii="Arial" w:hAnsi="Arial" w:cs="Arial"/>
          <w:b w:val="0"/>
          <w:sz w:val="22"/>
          <w:szCs w:val="22"/>
        </w:rPr>
        <w:tab/>
        <w:t>Cultural Heritage Management Plan</w:t>
      </w:r>
    </w:p>
    <w:p w:rsidR="004B18CA" w:rsidRDefault="004B18CA" w:rsidP="004B18CA">
      <w:pPr>
        <w:pStyle w:val="title2"/>
        <w:spacing w:before="120"/>
        <w:ind w:left="-709" w:right="-340"/>
        <w:jc w:val="left"/>
        <w:rPr>
          <w:rFonts w:ascii="Arial" w:hAnsi="Arial" w:cs="Arial"/>
          <w:b w:val="0"/>
          <w:sz w:val="22"/>
          <w:szCs w:val="22"/>
        </w:rPr>
      </w:pPr>
      <w:r>
        <w:rPr>
          <w:rFonts w:ascii="Arial" w:hAnsi="Arial" w:cs="Arial"/>
          <w:b w:val="0"/>
          <w:sz w:val="22"/>
          <w:szCs w:val="22"/>
        </w:rPr>
        <w:t>DPCD</w:t>
      </w:r>
      <w:r>
        <w:rPr>
          <w:rFonts w:ascii="Arial" w:hAnsi="Arial" w:cs="Arial"/>
          <w:b w:val="0"/>
          <w:sz w:val="22"/>
          <w:szCs w:val="22"/>
        </w:rPr>
        <w:tab/>
      </w:r>
      <w:r>
        <w:rPr>
          <w:rFonts w:ascii="Arial" w:hAnsi="Arial" w:cs="Arial"/>
          <w:b w:val="0"/>
          <w:sz w:val="22"/>
          <w:szCs w:val="22"/>
        </w:rPr>
        <w:tab/>
        <w:t>Department of Planning and Community Development</w:t>
      </w:r>
    </w:p>
    <w:p w:rsidR="004B18CA" w:rsidRDefault="004B18CA" w:rsidP="004B18CA">
      <w:pPr>
        <w:pStyle w:val="title2"/>
        <w:spacing w:before="120"/>
        <w:ind w:left="-709" w:right="-340"/>
        <w:jc w:val="left"/>
        <w:rPr>
          <w:rFonts w:ascii="Arial" w:hAnsi="Arial" w:cs="Arial"/>
          <w:b w:val="0"/>
          <w:sz w:val="22"/>
          <w:szCs w:val="22"/>
        </w:rPr>
      </w:pPr>
      <w:r>
        <w:rPr>
          <w:rFonts w:ascii="Arial" w:hAnsi="Arial" w:cs="Arial"/>
          <w:b w:val="0"/>
          <w:sz w:val="22"/>
          <w:szCs w:val="22"/>
        </w:rPr>
        <w:t>DSE</w:t>
      </w:r>
      <w:r>
        <w:rPr>
          <w:rFonts w:ascii="Arial" w:hAnsi="Arial" w:cs="Arial"/>
          <w:b w:val="0"/>
          <w:sz w:val="22"/>
          <w:szCs w:val="22"/>
        </w:rPr>
        <w:tab/>
      </w:r>
      <w:r>
        <w:rPr>
          <w:rFonts w:ascii="Arial" w:hAnsi="Arial" w:cs="Arial"/>
          <w:b w:val="0"/>
          <w:sz w:val="22"/>
          <w:szCs w:val="22"/>
        </w:rPr>
        <w:tab/>
        <w:t>Department of Sustainability and Environment</w:t>
      </w:r>
    </w:p>
    <w:p w:rsidR="004F695E" w:rsidRPr="00D16B3D" w:rsidRDefault="004F695E" w:rsidP="00D16B3D">
      <w:pPr>
        <w:pStyle w:val="title2"/>
        <w:spacing w:before="120"/>
        <w:ind w:left="-709" w:right="-340"/>
        <w:jc w:val="left"/>
        <w:rPr>
          <w:rFonts w:ascii="Arial" w:hAnsi="Arial" w:cs="Arial"/>
          <w:b w:val="0"/>
          <w:i/>
          <w:sz w:val="22"/>
          <w:szCs w:val="22"/>
        </w:rPr>
      </w:pPr>
      <w:r w:rsidRPr="004F695E">
        <w:rPr>
          <w:rFonts w:ascii="Arial" w:hAnsi="Arial" w:cs="Arial"/>
          <w:b w:val="0"/>
          <w:sz w:val="22"/>
          <w:szCs w:val="22"/>
        </w:rPr>
        <w:t>EE Act</w:t>
      </w:r>
      <w:r w:rsidR="00D16B3D">
        <w:rPr>
          <w:rFonts w:ascii="Arial" w:hAnsi="Arial" w:cs="Arial"/>
          <w:b w:val="0"/>
          <w:sz w:val="22"/>
          <w:szCs w:val="22"/>
        </w:rPr>
        <w:tab/>
      </w:r>
      <w:r w:rsidR="00D16B3D">
        <w:rPr>
          <w:rFonts w:ascii="Arial" w:hAnsi="Arial" w:cs="Arial"/>
          <w:b w:val="0"/>
          <w:sz w:val="22"/>
          <w:szCs w:val="22"/>
        </w:rPr>
        <w:tab/>
      </w:r>
      <w:r w:rsidR="00D16B3D">
        <w:rPr>
          <w:rFonts w:ascii="Arial" w:hAnsi="Arial" w:cs="Arial"/>
          <w:b w:val="0"/>
          <w:i/>
          <w:sz w:val="22"/>
          <w:szCs w:val="22"/>
        </w:rPr>
        <w:t>Environment Effects Act 1978</w:t>
      </w:r>
    </w:p>
    <w:p w:rsidR="004F695E" w:rsidRDefault="004F695E" w:rsidP="00D16B3D">
      <w:pPr>
        <w:pStyle w:val="title2"/>
        <w:spacing w:before="120"/>
        <w:ind w:left="-709" w:right="-340"/>
        <w:jc w:val="left"/>
        <w:rPr>
          <w:rFonts w:ascii="Arial" w:hAnsi="Arial" w:cs="Arial"/>
          <w:b w:val="0"/>
          <w:sz w:val="22"/>
          <w:szCs w:val="22"/>
        </w:rPr>
      </w:pPr>
      <w:r w:rsidRPr="004F695E">
        <w:rPr>
          <w:rFonts w:ascii="Arial" w:hAnsi="Arial" w:cs="Arial"/>
          <w:b w:val="0"/>
          <w:sz w:val="22"/>
          <w:szCs w:val="22"/>
        </w:rPr>
        <w:t>EES</w:t>
      </w:r>
      <w:r w:rsidR="00D16B3D">
        <w:rPr>
          <w:rFonts w:ascii="Arial" w:hAnsi="Arial" w:cs="Arial"/>
          <w:b w:val="0"/>
          <w:sz w:val="22"/>
          <w:szCs w:val="22"/>
        </w:rPr>
        <w:tab/>
      </w:r>
      <w:r w:rsidR="00D16B3D">
        <w:rPr>
          <w:rFonts w:ascii="Arial" w:hAnsi="Arial" w:cs="Arial"/>
          <w:b w:val="0"/>
          <w:sz w:val="22"/>
          <w:szCs w:val="22"/>
        </w:rPr>
        <w:tab/>
        <w:t>Environment Effects Statement</w:t>
      </w:r>
    </w:p>
    <w:p w:rsidR="00C00F6C" w:rsidRPr="00D16B3D" w:rsidRDefault="00C00F6C" w:rsidP="00D16B3D">
      <w:pPr>
        <w:pStyle w:val="title2"/>
        <w:spacing w:before="120"/>
        <w:ind w:left="-709" w:right="-340"/>
        <w:jc w:val="left"/>
        <w:rPr>
          <w:rFonts w:ascii="Arial" w:hAnsi="Arial" w:cs="Arial"/>
          <w:b w:val="0"/>
          <w:i/>
          <w:sz w:val="22"/>
          <w:szCs w:val="22"/>
        </w:rPr>
      </w:pPr>
      <w:r>
        <w:rPr>
          <w:rFonts w:ascii="Arial" w:hAnsi="Arial" w:cs="Arial"/>
          <w:b w:val="0"/>
          <w:sz w:val="22"/>
          <w:szCs w:val="22"/>
        </w:rPr>
        <w:t>EPBC Act</w:t>
      </w:r>
      <w:r w:rsidR="00D16B3D">
        <w:rPr>
          <w:rFonts w:ascii="Arial" w:hAnsi="Arial" w:cs="Arial"/>
          <w:b w:val="0"/>
          <w:sz w:val="22"/>
          <w:szCs w:val="22"/>
        </w:rPr>
        <w:tab/>
      </w:r>
      <w:r w:rsidR="00D16B3D">
        <w:rPr>
          <w:rFonts w:ascii="Arial" w:hAnsi="Arial" w:cs="Arial"/>
          <w:b w:val="0"/>
          <w:i/>
          <w:sz w:val="22"/>
          <w:szCs w:val="22"/>
        </w:rPr>
        <w:t>Environment Protection and B</w:t>
      </w:r>
      <w:r w:rsidR="00BC1461">
        <w:rPr>
          <w:rFonts w:ascii="Arial" w:hAnsi="Arial" w:cs="Arial"/>
          <w:b w:val="0"/>
          <w:i/>
          <w:sz w:val="22"/>
          <w:szCs w:val="22"/>
        </w:rPr>
        <w:t>iodiversity Conservation Act 199</w:t>
      </w:r>
      <w:r w:rsidR="00D16B3D">
        <w:rPr>
          <w:rFonts w:ascii="Arial" w:hAnsi="Arial" w:cs="Arial"/>
          <w:b w:val="0"/>
          <w:i/>
          <w:sz w:val="22"/>
          <w:szCs w:val="22"/>
        </w:rPr>
        <w:t>9</w:t>
      </w:r>
    </w:p>
    <w:p w:rsidR="00C00F6C" w:rsidRPr="00D16B3D" w:rsidRDefault="00C00F6C" w:rsidP="00D16B3D">
      <w:pPr>
        <w:pStyle w:val="title2"/>
        <w:spacing w:before="120"/>
        <w:ind w:left="-709" w:right="-340"/>
        <w:jc w:val="left"/>
        <w:rPr>
          <w:rFonts w:ascii="Arial" w:hAnsi="Arial" w:cs="Arial"/>
          <w:b w:val="0"/>
          <w:i/>
          <w:sz w:val="22"/>
          <w:szCs w:val="22"/>
        </w:rPr>
      </w:pPr>
      <w:r>
        <w:rPr>
          <w:rFonts w:ascii="Arial" w:hAnsi="Arial" w:cs="Arial"/>
          <w:b w:val="0"/>
          <w:sz w:val="22"/>
          <w:szCs w:val="22"/>
        </w:rPr>
        <w:t>FFG Act</w:t>
      </w:r>
      <w:r w:rsidR="00D16B3D">
        <w:rPr>
          <w:rFonts w:ascii="Arial" w:hAnsi="Arial" w:cs="Arial"/>
          <w:b w:val="0"/>
          <w:sz w:val="22"/>
          <w:szCs w:val="22"/>
        </w:rPr>
        <w:tab/>
      </w:r>
      <w:r w:rsidR="00D16B3D">
        <w:rPr>
          <w:rFonts w:ascii="Arial" w:hAnsi="Arial" w:cs="Arial"/>
          <w:b w:val="0"/>
          <w:i/>
          <w:sz w:val="22"/>
          <w:szCs w:val="22"/>
        </w:rPr>
        <w:t>Flora and Fauna Guarantee Act 1988</w:t>
      </w:r>
    </w:p>
    <w:p w:rsidR="00025D2E" w:rsidRDefault="00C00F6C" w:rsidP="00025D2E">
      <w:pPr>
        <w:pStyle w:val="title2"/>
        <w:spacing w:before="120"/>
        <w:ind w:left="-709" w:right="-340"/>
        <w:jc w:val="left"/>
        <w:rPr>
          <w:rFonts w:ascii="Arial" w:hAnsi="Arial" w:cs="Arial"/>
          <w:b w:val="0"/>
          <w:i/>
          <w:sz w:val="22"/>
          <w:szCs w:val="22"/>
        </w:rPr>
      </w:pPr>
      <w:r>
        <w:rPr>
          <w:rFonts w:ascii="Arial" w:hAnsi="Arial" w:cs="Arial"/>
          <w:b w:val="0"/>
          <w:sz w:val="22"/>
          <w:szCs w:val="22"/>
        </w:rPr>
        <w:t>MRSD Act</w:t>
      </w:r>
      <w:r w:rsidR="00D16B3D">
        <w:rPr>
          <w:rFonts w:ascii="Arial" w:hAnsi="Arial" w:cs="Arial"/>
          <w:b w:val="0"/>
          <w:sz w:val="22"/>
          <w:szCs w:val="22"/>
        </w:rPr>
        <w:tab/>
      </w:r>
      <w:r w:rsidR="00D16B3D" w:rsidRPr="00D16B3D">
        <w:rPr>
          <w:rFonts w:ascii="Arial" w:hAnsi="Arial" w:cs="Arial"/>
          <w:b w:val="0"/>
          <w:i/>
          <w:sz w:val="22"/>
          <w:szCs w:val="22"/>
        </w:rPr>
        <w:t>Mineral Resources (S</w:t>
      </w:r>
      <w:r w:rsidR="00437D95">
        <w:rPr>
          <w:rFonts w:ascii="Arial" w:hAnsi="Arial" w:cs="Arial"/>
          <w:b w:val="0"/>
          <w:i/>
          <w:sz w:val="22"/>
          <w:szCs w:val="22"/>
        </w:rPr>
        <w:t>ustainable Development) Act 1990</w:t>
      </w:r>
    </w:p>
    <w:p w:rsidR="00025D2E" w:rsidRPr="00025D2E" w:rsidRDefault="00025D2E" w:rsidP="00025D2E">
      <w:pPr>
        <w:pStyle w:val="title2"/>
        <w:spacing w:before="120"/>
        <w:ind w:left="-709" w:right="-340"/>
        <w:jc w:val="left"/>
        <w:rPr>
          <w:rFonts w:ascii="Arial" w:hAnsi="Arial" w:cs="Arial"/>
          <w:b w:val="0"/>
          <w:sz w:val="22"/>
          <w:szCs w:val="22"/>
        </w:rPr>
      </w:pPr>
      <w:r>
        <w:rPr>
          <w:rFonts w:ascii="Arial" w:hAnsi="Arial" w:cs="Arial"/>
          <w:b w:val="0"/>
          <w:sz w:val="22"/>
          <w:szCs w:val="22"/>
        </w:rPr>
        <w:t>NIRV</w:t>
      </w:r>
      <w:r>
        <w:rPr>
          <w:rFonts w:ascii="Arial" w:hAnsi="Arial" w:cs="Arial"/>
          <w:b w:val="0"/>
          <w:sz w:val="22"/>
          <w:szCs w:val="22"/>
        </w:rPr>
        <w:tab/>
      </w:r>
      <w:r>
        <w:rPr>
          <w:rFonts w:ascii="Arial" w:hAnsi="Arial" w:cs="Arial"/>
          <w:b w:val="0"/>
          <w:sz w:val="22"/>
          <w:szCs w:val="22"/>
        </w:rPr>
        <w:tab/>
      </w:r>
      <w:r w:rsidRPr="00025D2E">
        <w:rPr>
          <w:rFonts w:ascii="Arial" w:hAnsi="Arial" w:cs="Arial"/>
          <w:b w:val="0"/>
          <w:sz w:val="22"/>
          <w:szCs w:val="22"/>
        </w:rPr>
        <w:t>Noise from Indu</w:t>
      </w:r>
      <w:r>
        <w:rPr>
          <w:rFonts w:ascii="Arial" w:hAnsi="Arial" w:cs="Arial"/>
          <w:b w:val="0"/>
          <w:sz w:val="22"/>
          <w:szCs w:val="22"/>
        </w:rPr>
        <w:t>stry in Regional Victoria</w:t>
      </w:r>
      <w:r w:rsidR="006E22A3">
        <w:rPr>
          <w:rFonts w:ascii="Arial" w:hAnsi="Arial" w:cs="Arial"/>
          <w:b w:val="0"/>
          <w:sz w:val="22"/>
          <w:szCs w:val="22"/>
        </w:rPr>
        <w:t xml:space="preserve">, </w:t>
      </w:r>
      <w:r w:rsidR="006E22A3" w:rsidRPr="006E22A3">
        <w:rPr>
          <w:rFonts w:ascii="Arial" w:hAnsi="Arial" w:cs="Arial"/>
          <w:b w:val="0"/>
          <w:sz w:val="22"/>
          <w:szCs w:val="22"/>
        </w:rPr>
        <w:t>EPA Publication No. 1413</w:t>
      </w:r>
      <w:r w:rsidRPr="00025D2E">
        <w:rPr>
          <w:rFonts w:ascii="Arial" w:hAnsi="Arial" w:cs="Arial"/>
          <w:b w:val="0"/>
          <w:sz w:val="22"/>
          <w:szCs w:val="22"/>
        </w:rPr>
        <w:t xml:space="preserve"> </w:t>
      </w:r>
      <w:r>
        <w:rPr>
          <w:rFonts w:ascii="Arial" w:hAnsi="Arial" w:cs="Arial"/>
          <w:b w:val="0"/>
          <w:sz w:val="22"/>
          <w:szCs w:val="22"/>
        </w:rPr>
        <w:t>(</w:t>
      </w:r>
      <w:r w:rsidRPr="00025D2E">
        <w:rPr>
          <w:rFonts w:ascii="Arial" w:hAnsi="Arial" w:cs="Arial"/>
          <w:b w:val="0"/>
          <w:sz w:val="22"/>
          <w:szCs w:val="22"/>
        </w:rPr>
        <w:t>2011</w:t>
      </w:r>
      <w:r>
        <w:rPr>
          <w:rFonts w:ascii="Arial" w:hAnsi="Arial" w:cs="Arial"/>
          <w:b w:val="0"/>
          <w:sz w:val="22"/>
          <w:szCs w:val="22"/>
        </w:rPr>
        <w:t>)</w:t>
      </w:r>
    </w:p>
    <w:p w:rsidR="00C00F6C" w:rsidRPr="00D16B3D" w:rsidRDefault="00C00F6C" w:rsidP="00D16B3D">
      <w:pPr>
        <w:pStyle w:val="title2"/>
        <w:spacing w:before="120"/>
        <w:ind w:left="-709" w:right="-340"/>
        <w:jc w:val="left"/>
        <w:rPr>
          <w:rFonts w:ascii="Arial" w:hAnsi="Arial" w:cs="Arial"/>
          <w:b w:val="0"/>
          <w:sz w:val="22"/>
          <w:szCs w:val="22"/>
        </w:rPr>
      </w:pPr>
      <w:r>
        <w:rPr>
          <w:rFonts w:ascii="Arial" w:hAnsi="Arial" w:cs="Arial"/>
          <w:b w:val="0"/>
          <w:sz w:val="22"/>
          <w:szCs w:val="22"/>
        </w:rPr>
        <w:t>NVMF</w:t>
      </w:r>
      <w:r w:rsidR="00D16B3D">
        <w:rPr>
          <w:rFonts w:ascii="Arial" w:hAnsi="Arial" w:cs="Arial"/>
          <w:b w:val="0"/>
          <w:sz w:val="22"/>
          <w:szCs w:val="22"/>
        </w:rPr>
        <w:tab/>
      </w:r>
      <w:r w:rsidR="00D16B3D">
        <w:rPr>
          <w:rFonts w:ascii="Arial" w:hAnsi="Arial" w:cs="Arial"/>
          <w:b w:val="0"/>
          <w:sz w:val="22"/>
          <w:szCs w:val="22"/>
        </w:rPr>
        <w:tab/>
      </w:r>
      <w:r w:rsidR="00D16B3D" w:rsidRPr="00D16B3D">
        <w:rPr>
          <w:rFonts w:ascii="Arial" w:hAnsi="Arial" w:cs="Arial"/>
          <w:b w:val="0"/>
          <w:sz w:val="22"/>
          <w:szCs w:val="22"/>
        </w:rPr>
        <w:t>Victoria’s Native Vegetation Mana</w:t>
      </w:r>
      <w:r w:rsidR="00D16B3D">
        <w:rPr>
          <w:rFonts w:ascii="Arial" w:hAnsi="Arial" w:cs="Arial"/>
          <w:b w:val="0"/>
          <w:sz w:val="22"/>
          <w:szCs w:val="22"/>
        </w:rPr>
        <w:t>gement - A Framework for Action</w:t>
      </w:r>
      <w:r w:rsidR="00D16B3D" w:rsidRPr="00D16B3D">
        <w:rPr>
          <w:rFonts w:ascii="Arial" w:hAnsi="Arial" w:cs="Arial"/>
          <w:b w:val="0"/>
          <w:sz w:val="22"/>
          <w:szCs w:val="22"/>
        </w:rPr>
        <w:t xml:space="preserve"> </w:t>
      </w:r>
      <w:r w:rsidR="00D16B3D">
        <w:rPr>
          <w:rFonts w:ascii="Arial" w:hAnsi="Arial" w:cs="Arial"/>
          <w:b w:val="0"/>
          <w:sz w:val="22"/>
          <w:szCs w:val="22"/>
        </w:rPr>
        <w:t>(</w:t>
      </w:r>
      <w:r w:rsidR="00D16B3D" w:rsidRPr="00D16B3D">
        <w:rPr>
          <w:rFonts w:ascii="Arial" w:hAnsi="Arial" w:cs="Arial"/>
          <w:b w:val="0"/>
          <w:sz w:val="22"/>
          <w:szCs w:val="22"/>
        </w:rPr>
        <w:t>2002</w:t>
      </w:r>
      <w:r w:rsidR="00D16B3D">
        <w:rPr>
          <w:rFonts w:ascii="Arial" w:hAnsi="Arial" w:cs="Arial"/>
          <w:b w:val="0"/>
          <w:sz w:val="22"/>
          <w:szCs w:val="22"/>
        </w:rPr>
        <w:t>)</w:t>
      </w:r>
    </w:p>
    <w:p w:rsidR="00C00F6C" w:rsidRDefault="00C00F6C" w:rsidP="00D16B3D">
      <w:pPr>
        <w:pStyle w:val="title2"/>
        <w:spacing w:before="120"/>
        <w:ind w:left="-709" w:right="-340"/>
        <w:jc w:val="left"/>
        <w:rPr>
          <w:rFonts w:ascii="Arial" w:hAnsi="Arial" w:cs="Arial"/>
          <w:b w:val="0"/>
          <w:sz w:val="22"/>
          <w:szCs w:val="22"/>
        </w:rPr>
      </w:pPr>
      <w:r>
        <w:rPr>
          <w:rFonts w:ascii="Arial" w:hAnsi="Arial" w:cs="Arial"/>
          <w:b w:val="0"/>
          <w:sz w:val="22"/>
          <w:szCs w:val="22"/>
        </w:rPr>
        <w:t>SEPP</w:t>
      </w:r>
      <w:r w:rsidR="00D16B3D">
        <w:rPr>
          <w:rFonts w:ascii="Arial" w:hAnsi="Arial" w:cs="Arial"/>
          <w:b w:val="0"/>
          <w:sz w:val="22"/>
          <w:szCs w:val="22"/>
        </w:rPr>
        <w:tab/>
      </w:r>
      <w:r w:rsidR="00D16B3D">
        <w:rPr>
          <w:rFonts w:ascii="Arial" w:hAnsi="Arial" w:cs="Arial"/>
          <w:b w:val="0"/>
          <w:sz w:val="22"/>
          <w:szCs w:val="22"/>
        </w:rPr>
        <w:tab/>
        <w:t>State Environment Protection Policy</w:t>
      </w:r>
    </w:p>
    <w:p w:rsidR="004F695E" w:rsidRDefault="00C00F6C" w:rsidP="00D16B3D">
      <w:pPr>
        <w:pStyle w:val="title2"/>
        <w:spacing w:before="120"/>
        <w:ind w:left="-709" w:right="-340"/>
        <w:jc w:val="left"/>
        <w:rPr>
          <w:rFonts w:ascii="Arial" w:hAnsi="Arial" w:cs="Arial"/>
          <w:sz w:val="36"/>
          <w:szCs w:val="36"/>
        </w:rPr>
      </w:pPr>
      <w:r>
        <w:rPr>
          <w:rFonts w:ascii="Arial" w:hAnsi="Arial" w:cs="Arial"/>
          <w:b w:val="0"/>
          <w:sz w:val="22"/>
          <w:szCs w:val="22"/>
        </w:rPr>
        <w:t>TRG</w:t>
      </w:r>
      <w:r w:rsidR="00D16B3D">
        <w:rPr>
          <w:rFonts w:ascii="Arial" w:hAnsi="Arial" w:cs="Arial"/>
          <w:b w:val="0"/>
          <w:sz w:val="22"/>
          <w:szCs w:val="22"/>
        </w:rPr>
        <w:tab/>
      </w:r>
      <w:r w:rsidR="00D16B3D">
        <w:rPr>
          <w:rFonts w:ascii="Arial" w:hAnsi="Arial" w:cs="Arial"/>
          <w:b w:val="0"/>
          <w:sz w:val="22"/>
          <w:szCs w:val="22"/>
        </w:rPr>
        <w:tab/>
        <w:t>Technical Reference Group</w:t>
      </w: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4F695E" w:rsidRDefault="004F695E" w:rsidP="00B8283A">
      <w:pPr>
        <w:pStyle w:val="title2"/>
        <w:spacing w:before="120"/>
        <w:rPr>
          <w:rFonts w:ascii="Arial" w:hAnsi="Arial" w:cs="Arial"/>
          <w:sz w:val="36"/>
          <w:szCs w:val="36"/>
        </w:rPr>
      </w:pPr>
    </w:p>
    <w:p w:rsidR="00B95569" w:rsidRDefault="00B95569">
      <w:pPr>
        <w:spacing w:before="0" w:line="240" w:lineRule="auto"/>
        <w:jc w:val="left"/>
        <w:rPr>
          <w:rFonts w:ascii="Arial" w:hAnsi="Arial" w:cs="Arial"/>
          <w:b/>
          <w:sz w:val="36"/>
          <w:szCs w:val="36"/>
        </w:rPr>
      </w:pPr>
      <w:r>
        <w:rPr>
          <w:rFonts w:ascii="Arial" w:hAnsi="Arial" w:cs="Arial"/>
          <w:sz w:val="36"/>
          <w:szCs w:val="36"/>
        </w:rPr>
        <w:br w:type="page"/>
      </w:r>
    </w:p>
    <w:p w:rsidR="00515A2C" w:rsidRDefault="00515A2C" w:rsidP="00B8283A">
      <w:pPr>
        <w:pStyle w:val="title2"/>
        <w:spacing w:before="120"/>
        <w:rPr>
          <w:rFonts w:ascii="Arial" w:hAnsi="Arial" w:cs="Arial"/>
          <w:sz w:val="36"/>
          <w:szCs w:val="36"/>
        </w:rPr>
      </w:pPr>
      <w:r w:rsidRPr="008A4797">
        <w:rPr>
          <w:rFonts w:ascii="Arial" w:hAnsi="Arial" w:cs="Arial"/>
          <w:sz w:val="36"/>
          <w:szCs w:val="36"/>
        </w:rPr>
        <w:lastRenderedPageBreak/>
        <w:t>TABLE OF CONTENTS</w:t>
      </w:r>
    </w:p>
    <w:p w:rsidR="005634B3" w:rsidRPr="008A4797" w:rsidRDefault="005634B3" w:rsidP="00B8283A">
      <w:pPr>
        <w:pStyle w:val="title2"/>
        <w:spacing w:before="120"/>
        <w:rPr>
          <w:rFonts w:ascii="Arial" w:hAnsi="Arial" w:cs="Arial"/>
          <w:sz w:val="36"/>
          <w:szCs w:val="36"/>
        </w:rPr>
      </w:pPr>
    </w:p>
    <w:p w:rsidR="00515A2C" w:rsidRPr="008A4797" w:rsidRDefault="00041EA7" w:rsidP="00515A2C">
      <w:pPr>
        <w:pStyle w:val="title2"/>
        <w:rPr>
          <w:rFonts w:ascii="Arial" w:hAnsi="Arial" w:cs="Arial"/>
          <w:sz w:val="24"/>
        </w:rPr>
      </w:pPr>
      <w:r w:rsidRPr="00041EA7">
        <w:rPr>
          <w:rFonts w:ascii="Arial" w:hAnsi="Arial" w:cs="Arial"/>
          <w:sz w:val="24"/>
        </w:rPr>
        <w:t xml:space="preserve"> </w:t>
      </w:r>
    </w:p>
    <w:p w:rsidR="00C928FE" w:rsidRDefault="0054722E">
      <w:pPr>
        <w:pStyle w:val="TOC1"/>
        <w:tabs>
          <w:tab w:val="left" w:pos="480"/>
          <w:tab w:val="right" w:leader="dot" w:pos="7872"/>
        </w:tabs>
        <w:rPr>
          <w:rFonts w:asciiTheme="minorHAnsi" w:eastAsiaTheme="minorEastAsia" w:hAnsiTheme="minorHAnsi" w:cstheme="minorBidi"/>
          <w:b w:val="0"/>
          <w:caps w:val="0"/>
          <w:noProof/>
          <w:sz w:val="22"/>
          <w:szCs w:val="22"/>
          <w:lang w:eastAsia="en-AU"/>
        </w:rPr>
      </w:pPr>
      <w:r w:rsidRPr="0054722E">
        <w:rPr>
          <w:rFonts w:ascii="Arial" w:hAnsi="Arial" w:cs="Arial"/>
          <w:caps w:val="0"/>
          <w:sz w:val="22"/>
          <w:szCs w:val="22"/>
        </w:rPr>
        <w:fldChar w:fldCharType="begin"/>
      </w:r>
      <w:r w:rsidR="00041EA7" w:rsidRPr="00E4300F">
        <w:rPr>
          <w:rFonts w:ascii="Arial" w:hAnsi="Arial" w:cs="Arial"/>
          <w:caps w:val="0"/>
          <w:sz w:val="22"/>
          <w:szCs w:val="22"/>
        </w:rPr>
        <w:instrText xml:space="preserve"> TOC \o "1-2" </w:instrText>
      </w:r>
      <w:r w:rsidRPr="0054722E">
        <w:rPr>
          <w:rFonts w:ascii="Arial" w:hAnsi="Arial" w:cs="Arial"/>
          <w:caps w:val="0"/>
          <w:sz w:val="22"/>
          <w:szCs w:val="22"/>
        </w:rPr>
        <w:fldChar w:fldCharType="separate"/>
      </w:r>
      <w:r w:rsidR="00C928FE" w:rsidRPr="00F55DDC">
        <w:rPr>
          <w:rFonts w:cs="Arial"/>
          <w:noProof/>
        </w:rPr>
        <w:t>1</w:t>
      </w:r>
      <w:r w:rsidR="00C928FE">
        <w:rPr>
          <w:rFonts w:asciiTheme="minorHAnsi" w:eastAsiaTheme="minorEastAsia" w:hAnsiTheme="minorHAnsi" w:cstheme="minorBidi"/>
          <w:b w:val="0"/>
          <w:caps w:val="0"/>
          <w:noProof/>
          <w:sz w:val="22"/>
          <w:szCs w:val="22"/>
          <w:lang w:eastAsia="en-AU"/>
        </w:rPr>
        <w:tab/>
      </w:r>
      <w:r w:rsidR="00C928FE" w:rsidRPr="00F55DDC">
        <w:rPr>
          <w:rFonts w:cs="Arial"/>
          <w:noProof/>
        </w:rPr>
        <w:t>INTRODUCTION</w:t>
      </w:r>
      <w:r w:rsidR="00C928FE">
        <w:rPr>
          <w:noProof/>
        </w:rPr>
        <w:tab/>
      </w:r>
      <w:r>
        <w:rPr>
          <w:noProof/>
        </w:rPr>
        <w:fldChar w:fldCharType="begin"/>
      </w:r>
      <w:r w:rsidR="00C928FE">
        <w:rPr>
          <w:noProof/>
        </w:rPr>
        <w:instrText xml:space="preserve"> PAGEREF _Toc341198889 \h </w:instrText>
      </w:r>
      <w:r>
        <w:rPr>
          <w:noProof/>
        </w:rPr>
      </w:r>
      <w:r>
        <w:rPr>
          <w:noProof/>
        </w:rPr>
        <w:fldChar w:fldCharType="separate"/>
      </w:r>
      <w:r w:rsidR="004A09E4">
        <w:rPr>
          <w:noProof/>
        </w:rPr>
        <w:t>1</w:t>
      </w:r>
      <w:r>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1.1</w:t>
      </w:r>
      <w:r>
        <w:rPr>
          <w:rFonts w:asciiTheme="minorHAnsi" w:eastAsiaTheme="minorEastAsia" w:hAnsiTheme="minorHAnsi" w:cstheme="minorBidi"/>
          <w:smallCaps w:val="0"/>
          <w:noProof/>
          <w:sz w:val="22"/>
          <w:szCs w:val="22"/>
          <w:lang w:eastAsia="en-AU"/>
        </w:rPr>
        <w:tab/>
      </w:r>
      <w:r>
        <w:rPr>
          <w:noProof/>
        </w:rPr>
        <w:t>Purpose of this document</w:t>
      </w:r>
      <w:r>
        <w:rPr>
          <w:noProof/>
        </w:rPr>
        <w:tab/>
      </w:r>
      <w:r w:rsidR="0054722E">
        <w:rPr>
          <w:noProof/>
        </w:rPr>
        <w:fldChar w:fldCharType="begin"/>
      </w:r>
      <w:r>
        <w:rPr>
          <w:noProof/>
        </w:rPr>
        <w:instrText xml:space="preserve"> PAGEREF _Toc341198890 \h </w:instrText>
      </w:r>
      <w:r w:rsidR="0054722E">
        <w:rPr>
          <w:noProof/>
        </w:rPr>
      </w:r>
      <w:r w:rsidR="0054722E">
        <w:rPr>
          <w:noProof/>
        </w:rPr>
        <w:fldChar w:fldCharType="separate"/>
      </w:r>
      <w:r w:rsidR="004A09E4">
        <w:rPr>
          <w:noProof/>
        </w:rPr>
        <w:t>1</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1.2</w:t>
      </w:r>
      <w:r>
        <w:rPr>
          <w:rFonts w:asciiTheme="minorHAnsi" w:eastAsiaTheme="minorEastAsia" w:hAnsiTheme="minorHAnsi" w:cstheme="minorBidi"/>
          <w:smallCaps w:val="0"/>
          <w:noProof/>
          <w:sz w:val="22"/>
          <w:szCs w:val="22"/>
          <w:lang w:eastAsia="en-AU"/>
        </w:rPr>
        <w:tab/>
      </w:r>
      <w:r>
        <w:rPr>
          <w:noProof/>
        </w:rPr>
        <w:t>The proposed project</w:t>
      </w:r>
      <w:r>
        <w:rPr>
          <w:noProof/>
        </w:rPr>
        <w:tab/>
      </w:r>
      <w:r w:rsidR="0054722E">
        <w:rPr>
          <w:noProof/>
        </w:rPr>
        <w:fldChar w:fldCharType="begin"/>
      </w:r>
      <w:r>
        <w:rPr>
          <w:noProof/>
        </w:rPr>
        <w:instrText xml:space="preserve"> PAGEREF _Toc341198891 \h </w:instrText>
      </w:r>
      <w:r w:rsidR="0054722E">
        <w:rPr>
          <w:noProof/>
        </w:rPr>
      </w:r>
      <w:r w:rsidR="0054722E">
        <w:rPr>
          <w:noProof/>
        </w:rPr>
        <w:fldChar w:fldCharType="separate"/>
      </w:r>
      <w:r w:rsidR="004A09E4">
        <w:rPr>
          <w:noProof/>
        </w:rPr>
        <w:t>1</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1.3</w:t>
      </w:r>
      <w:r>
        <w:rPr>
          <w:rFonts w:asciiTheme="minorHAnsi" w:eastAsiaTheme="minorEastAsia" w:hAnsiTheme="minorHAnsi" w:cstheme="minorBidi"/>
          <w:smallCaps w:val="0"/>
          <w:noProof/>
          <w:sz w:val="22"/>
          <w:szCs w:val="22"/>
          <w:lang w:eastAsia="en-AU"/>
        </w:rPr>
        <w:tab/>
      </w:r>
      <w:r>
        <w:rPr>
          <w:noProof/>
        </w:rPr>
        <w:t>Minister’s requirements for this EES</w:t>
      </w:r>
      <w:r>
        <w:rPr>
          <w:noProof/>
        </w:rPr>
        <w:tab/>
      </w:r>
      <w:r w:rsidR="0054722E">
        <w:rPr>
          <w:noProof/>
        </w:rPr>
        <w:fldChar w:fldCharType="begin"/>
      </w:r>
      <w:r>
        <w:rPr>
          <w:noProof/>
        </w:rPr>
        <w:instrText xml:space="preserve"> PAGEREF _Toc341198892 \h </w:instrText>
      </w:r>
      <w:r w:rsidR="0054722E">
        <w:rPr>
          <w:noProof/>
        </w:rPr>
      </w:r>
      <w:r w:rsidR="0054722E">
        <w:rPr>
          <w:noProof/>
        </w:rPr>
        <w:fldChar w:fldCharType="separate"/>
      </w:r>
      <w:r w:rsidR="004A09E4">
        <w:rPr>
          <w:noProof/>
        </w:rPr>
        <w:t>2</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1.4</w:t>
      </w:r>
      <w:r>
        <w:rPr>
          <w:rFonts w:asciiTheme="minorHAnsi" w:eastAsiaTheme="minorEastAsia" w:hAnsiTheme="minorHAnsi" w:cstheme="minorBidi"/>
          <w:smallCaps w:val="0"/>
          <w:noProof/>
          <w:sz w:val="22"/>
          <w:szCs w:val="22"/>
          <w:lang w:eastAsia="en-AU"/>
        </w:rPr>
        <w:tab/>
      </w:r>
      <w:r>
        <w:rPr>
          <w:noProof/>
        </w:rPr>
        <w:t>Accredited process</w:t>
      </w:r>
      <w:r>
        <w:rPr>
          <w:noProof/>
        </w:rPr>
        <w:tab/>
      </w:r>
      <w:r w:rsidR="0054722E">
        <w:rPr>
          <w:noProof/>
        </w:rPr>
        <w:fldChar w:fldCharType="begin"/>
      </w:r>
      <w:r>
        <w:rPr>
          <w:noProof/>
        </w:rPr>
        <w:instrText xml:space="preserve"> PAGEREF _Toc341198893 \h </w:instrText>
      </w:r>
      <w:r w:rsidR="0054722E">
        <w:rPr>
          <w:noProof/>
        </w:rPr>
      </w:r>
      <w:r w:rsidR="0054722E">
        <w:rPr>
          <w:noProof/>
        </w:rPr>
        <w:fldChar w:fldCharType="separate"/>
      </w:r>
      <w:r w:rsidR="004A09E4">
        <w:rPr>
          <w:noProof/>
        </w:rPr>
        <w:t>3</w:t>
      </w:r>
      <w:r w:rsidR="0054722E">
        <w:rPr>
          <w:noProof/>
        </w:rPr>
        <w:fldChar w:fldCharType="end"/>
      </w:r>
    </w:p>
    <w:p w:rsidR="00C928FE" w:rsidRDefault="00C928FE">
      <w:pPr>
        <w:pStyle w:val="TOC1"/>
        <w:tabs>
          <w:tab w:val="left" w:pos="480"/>
          <w:tab w:val="right" w:leader="dot" w:pos="7872"/>
        </w:tabs>
        <w:rPr>
          <w:rFonts w:asciiTheme="minorHAnsi" w:eastAsiaTheme="minorEastAsia" w:hAnsiTheme="minorHAnsi" w:cstheme="minorBidi"/>
          <w:b w:val="0"/>
          <w:caps w:val="0"/>
          <w:noProof/>
          <w:sz w:val="22"/>
          <w:szCs w:val="22"/>
          <w:lang w:eastAsia="en-AU"/>
        </w:rPr>
      </w:pPr>
      <w:r w:rsidRPr="00F55DDC">
        <w:rPr>
          <w:rFonts w:cs="Arial"/>
          <w:noProof/>
        </w:rPr>
        <w:t>2</w:t>
      </w:r>
      <w:r>
        <w:rPr>
          <w:rFonts w:asciiTheme="minorHAnsi" w:eastAsiaTheme="minorEastAsia" w:hAnsiTheme="minorHAnsi" w:cstheme="minorBidi"/>
          <w:b w:val="0"/>
          <w:caps w:val="0"/>
          <w:noProof/>
          <w:sz w:val="22"/>
          <w:szCs w:val="22"/>
          <w:lang w:eastAsia="en-AU"/>
        </w:rPr>
        <w:tab/>
      </w:r>
      <w:r w:rsidRPr="00F55DDC">
        <w:rPr>
          <w:rFonts w:cs="Arial"/>
          <w:noProof/>
        </w:rPr>
        <w:t>REQUIRED APPROVALS AND ASSESSMENT PROCESS</w:t>
      </w:r>
      <w:r>
        <w:rPr>
          <w:noProof/>
        </w:rPr>
        <w:tab/>
      </w:r>
      <w:r w:rsidR="0054722E">
        <w:rPr>
          <w:noProof/>
        </w:rPr>
        <w:fldChar w:fldCharType="begin"/>
      </w:r>
      <w:r>
        <w:rPr>
          <w:noProof/>
        </w:rPr>
        <w:instrText xml:space="preserve"> PAGEREF _Toc341198894 \h </w:instrText>
      </w:r>
      <w:r w:rsidR="0054722E">
        <w:rPr>
          <w:noProof/>
        </w:rPr>
      </w:r>
      <w:r w:rsidR="0054722E">
        <w:rPr>
          <w:noProof/>
        </w:rPr>
        <w:fldChar w:fldCharType="separate"/>
      </w:r>
      <w:r w:rsidR="004A09E4">
        <w:rPr>
          <w:noProof/>
        </w:rPr>
        <w:t>4</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2.1</w:t>
      </w:r>
      <w:r>
        <w:rPr>
          <w:rFonts w:asciiTheme="minorHAnsi" w:eastAsiaTheme="minorEastAsia" w:hAnsiTheme="minorHAnsi" w:cstheme="minorBidi"/>
          <w:smallCaps w:val="0"/>
          <w:noProof/>
          <w:sz w:val="22"/>
          <w:szCs w:val="22"/>
          <w:lang w:eastAsia="en-AU"/>
        </w:rPr>
        <w:tab/>
      </w:r>
      <w:r>
        <w:rPr>
          <w:noProof/>
        </w:rPr>
        <w:t>Overview of the EES Process</w:t>
      </w:r>
      <w:r>
        <w:rPr>
          <w:noProof/>
        </w:rPr>
        <w:tab/>
      </w:r>
      <w:r w:rsidR="0054722E">
        <w:rPr>
          <w:noProof/>
        </w:rPr>
        <w:fldChar w:fldCharType="begin"/>
      </w:r>
      <w:r>
        <w:rPr>
          <w:noProof/>
        </w:rPr>
        <w:instrText xml:space="preserve"> PAGEREF _Toc341198895 \h </w:instrText>
      </w:r>
      <w:r w:rsidR="0054722E">
        <w:rPr>
          <w:noProof/>
        </w:rPr>
      </w:r>
      <w:r w:rsidR="0054722E">
        <w:rPr>
          <w:noProof/>
        </w:rPr>
        <w:fldChar w:fldCharType="separate"/>
      </w:r>
      <w:r w:rsidR="004A09E4">
        <w:rPr>
          <w:noProof/>
        </w:rPr>
        <w:t>4</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2.2</w:t>
      </w:r>
      <w:r>
        <w:rPr>
          <w:rFonts w:asciiTheme="minorHAnsi" w:eastAsiaTheme="minorEastAsia" w:hAnsiTheme="minorHAnsi" w:cstheme="minorBidi"/>
          <w:smallCaps w:val="0"/>
          <w:noProof/>
          <w:sz w:val="22"/>
          <w:szCs w:val="22"/>
          <w:lang w:eastAsia="en-AU"/>
        </w:rPr>
        <w:tab/>
      </w:r>
      <w:r>
        <w:rPr>
          <w:noProof/>
        </w:rPr>
        <w:t>Required Approvals</w:t>
      </w:r>
      <w:r>
        <w:rPr>
          <w:noProof/>
        </w:rPr>
        <w:tab/>
      </w:r>
      <w:r w:rsidR="0054722E">
        <w:rPr>
          <w:noProof/>
        </w:rPr>
        <w:fldChar w:fldCharType="begin"/>
      </w:r>
      <w:r>
        <w:rPr>
          <w:noProof/>
        </w:rPr>
        <w:instrText xml:space="preserve"> PAGEREF _Toc341198896 \h </w:instrText>
      </w:r>
      <w:r w:rsidR="0054722E">
        <w:rPr>
          <w:noProof/>
        </w:rPr>
      </w:r>
      <w:r w:rsidR="0054722E">
        <w:rPr>
          <w:noProof/>
        </w:rPr>
        <w:fldChar w:fldCharType="separate"/>
      </w:r>
      <w:r w:rsidR="004A09E4">
        <w:rPr>
          <w:noProof/>
        </w:rPr>
        <w:t>6</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2.3</w:t>
      </w:r>
      <w:r>
        <w:rPr>
          <w:rFonts w:asciiTheme="minorHAnsi" w:eastAsiaTheme="minorEastAsia" w:hAnsiTheme="minorHAnsi" w:cstheme="minorBidi"/>
          <w:smallCaps w:val="0"/>
          <w:noProof/>
          <w:sz w:val="22"/>
          <w:szCs w:val="22"/>
          <w:lang w:eastAsia="en-AU"/>
        </w:rPr>
        <w:tab/>
      </w:r>
      <w:r>
        <w:rPr>
          <w:noProof/>
        </w:rPr>
        <w:t>Coordination of EES and Approval Processes</w:t>
      </w:r>
      <w:r>
        <w:rPr>
          <w:noProof/>
        </w:rPr>
        <w:tab/>
      </w:r>
      <w:r w:rsidR="0054722E">
        <w:rPr>
          <w:noProof/>
        </w:rPr>
        <w:fldChar w:fldCharType="begin"/>
      </w:r>
      <w:r>
        <w:rPr>
          <w:noProof/>
        </w:rPr>
        <w:instrText xml:space="preserve"> PAGEREF _Toc341198897 \h </w:instrText>
      </w:r>
      <w:r w:rsidR="0054722E">
        <w:rPr>
          <w:noProof/>
        </w:rPr>
      </w:r>
      <w:r w:rsidR="0054722E">
        <w:rPr>
          <w:noProof/>
        </w:rPr>
        <w:fldChar w:fldCharType="separate"/>
      </w:r>
      <w:r w:rsidR="004A09E4">
        <w:rPr>
          <w:noProof/>
        </w:rPr>
        <w:t>6</w:t>
      </w:r>
      <w:r w:rsidR="0054722E">
        <w:rPr>
          <w:noProof/>
        </w:rPr>
        <w:fldChar w:fldCharType="end"/>
      </w:r>
    </w:p>
    <w:p w:rsidR="00C928FE" w:rsidRDefault="00C928FE">
      <w:pPr>
        <w:pStyle w:val="TOC1"/>
        <w:tabs>
          <w:tab w:val="left" w:pos="480"/>
          <w:tab w:val="right" w:leader="dot" w:pos="7872"/>
        </w:tabs>
        <w:rPr>
          <w:rFonts w:asciiTheme="minorHAnsi" w:eastAsiaTheme="minorEastAsia" w:hAnsiTheme="minorHAnsi" w:cstheme="minorBidi"/>
          <w:b w:val="0"/>
          <w:caps w:val="0"/>
          <w:noProof/>
          <w:sz w:val="22"/>
          <w:szCs w:val="22"/>
          <w:lang w:eastAsia="en-AU"/>
        </w:rPr>
      </w:pPr>
      <w:r w:rsidRPr="00F55DDC">
        <w:rPr>
          <w:rFonts w:cs="Arial"/>
          <w:noProof/>
        </w:rPr>
        <w:t>3</w:t>
      </w:r>
      <w:r>
        <w:rPr>
          <w:rFonts w:asciiTheme="minorHAnsi" w:eastAsiaTheme="minorEastAsia" w:hAnsiTheme="minorHAnsi" w:cstheme="minorBidi"/>
          <w:b w:val="0"/>
          <w:caps w:val="0"/>
          <w:noProof/>
          <w:sz w:val="22"/>
          <w:szCs w:val="22"/>
          <w:lang w:eastAsia="en-AU"/>
        </w:rPr>
        <w:tab/>
      </w:r>
      <w:r w:rsidRPr="00F55DDC">
        <w:rPr>
          <w:rFonts w:cs="Arial"/>
          <w:noProof/>
        </w:rPr>
        <w:t>GENERAL REQUIREMENTS FOR THE EES</w:t>
      </w:r>
      <w:r>
        <w:rPr>
          <w:noProof/>
        </w:rPr>
        <w:tab/>
      </w:r>
      <w:r w:rsidR="0054722E">
        <w:rPr>
          <w:noProof/>
        </w:rPr>
        <w:fldChar w:fldCharType="begin"/>
      </w:r>
      <w:r>
        <w:rPr>
          <w:noProof/>
        </w:rPr>
        <w:instrText xml:space="preserve"> PAGEREF _Toc341198898 \h </w:instrText>
      </w:r>
      <w:r w:rsidR="0054722E">
        <w:rPr>
          <w:noProof/>
        </w:rPr>
      </w:r>
      <w:r w:rsidR="0054722E">
        <w:rPr>
          <w:noProof/>
        </w:rPr>
        <w:fldChar w:fldCharType="separate"/>
      </w:r>
      <w:r w:rsidR="004A09E4">
        <w:rPr>
          <w:noProof/>
        </w:rPr>
        <w:t>8</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3.1</w:t>
      </w:r>
      <w:r>
        <w:rPr>
          <w:rFonts w:asciiTheme="minorHAnsi" w:eastAsiaTheme="minorEastAsia" w:hAnsiTheme="minorHAnsi" w:cstheme="minorBidi"/>
          <w:smallCaps w:val="0"/>
          <w:noProof/>
          <w:sz w:val="22"/>
          <w:szCs w:val="22"/>
          <w:lang w:eastAsia="en-AU"/>
        </w:rPr>
        <w:tab/>
      </w:r>
      <w:r>
        <w:rPr>
          <w:noProof/>
        </w:rPr>
        <w:t>General Content of the EES</w:t>
      </w:r>
      <w:r>
        <w:rPr>
          <w:noProof/>
        </w:rPr>
        <w:tab/>
      </w:r>
      <w:r w:rsidR="0054722E">
        <w:rPr>
          <w:noProof/>
        </w:rPr>
        <w:fldChar w:fldCharType="begin"/>
      </w:r>
      <w:r>
        <w:rPr>
          <w:noProof/>
        </w:rPr>
        <w:instrText xml:space="preserve"> PAGEREF _Toc341198899 \h </w:instrText>
      </w:r>
      <w:r w:rsidR="0054722E">
        <w:rPr>
          <w:noProof/>
        </w:rPr>
      </w:r>
      <w:r w:rsidR="0054722E">
        <w:rPr>
          <w:noProof/>
        </w:rPr>
        <w:fldChar w:fldCharType="separate"/>
      </w:r>
      <w:r w:rsidR="004A09E4">
        <w:rPr>
          <w:noProof/>
        </w:rPr>
        <w:t>8</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3.2</w:t>
      </w:r>
      <w:r>
        <w:rPr>
          <w:rFonts w:asciiTheme="minorHAnsi" w:eastAsiaTheme="minorEastAsia" w:hAnsiTheme="minorHAnsi" w:cstheme="minorBidi"/>
          <w:smallCaps w:val="0"/>
          <w:noProof/>
          <w:sz w:val="22"/>
          <w:szCs w:val="22"/>
          <w:lang w:eastAsia="en-AU"/>
        </w:rPr>
        <w:tab/>
      </w:r>
      <w:r>
        <w:rPr>
          <w:noProof/>
        </w:rPr>
        <w:t>Project Description</w:t>
      </w:r>
      <w:r>
        <w:rPr>
          <w:noProof/>
        </w:rPr>
        <w:tab/>
      </w:r>
      <w:r w:rsidR="0054722E">
        <w:rPr>
          <w:noProof/>
        </w:rPr>
        <w:fldChar w:fldCharType="begin"/>
      </w:r>
      <w:r>
        <w:rPr>
          <w:noProof/>
        </w:rPr>
        <w:instrText xml:space="preserve"> PAGEREF _Toc341198900 \h </w:instrText>
      </w:r>
      <w:r w:rsidR="0054722E">
        <w:rPr>
          <w:noProof/>
        </w:rPr>
      </w:r>
      <w:r w:rsidR="0054722E">
        <w:rPr>
          <w:noProof/>
        </w:rPr>
        <w:fldChar w:fldCharType="separate"/>
      </w:r>
      <w:r w:rsidR="004A09E4">
        <w:rPr>
          <w:noProof/>
        </w:rPr>
        <w:t>9</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3.3</w:t>
      </w:r>
      <w:r>
        <w:rPr>
          <w:rFonts w:asciiTheme="minorHAnsi" w:eastAsiaTheme="minorEastAsia" w:hAnsiTheme="minorHAnsi" w:cstheme="minorBidi"/>
          <w:smallCaps w:val="0"/>
          <w:noProof/>
          <w:sz w:val="22"/>
          <w:szCs w:val="22"/>
          <w:lang w:eastAsia="en-AU"/>
        </w:rPr>
        <w:tab/>
      </w:r>
      <w:r>
        <w:rPr>
          <w:noProof/>
        </w:rPr>
        <w:t>Relevant Alternatives</w:t>
      </w:r>
      <w:r>
        <w:rPr>
          <w:noProof/>
        </w:rPr>
        <w:tab/>
      </w:r>
      <w:r w:rsidR="0054722E">
        <w:rPr>
          <w:noProof/>
        </w:rPr>
        <w:fldChar w:fldCharType="begin"/>
      </w:r>
      <w:r>
        <w:rPr>
          <w:noProof/>
        </w:rPr>
        <w:instrText xml:space="preserve"> PAGEREF _Toc341198901 \h </w:instrText>
      </w:r>
      <w:r w:rsidR="0054722E">
        <w:rPr>
          <w:noProof/>
        </w:rPr>
      </w:r>
      <w:r w:rsidR="0054722E">
        <w:rPr>
          <w:noProof/>
        </w:rPr>
        <w:fldChar w:fldCharType="separate"/>
      </w:r>
      <w:r w:rsidR="004A09E4">
        <w:rPr>
          <w:noProof/>
        </w:rPr>
        <w:t>10</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3.4</w:t>
      </w:r>
      <w:r>
        <w:rPr>
          <w:rFonts w:asciiTheme="minorHAnsi" w:eastAsiaTheme="minorEastAsia" w:hAnsiTheme="minorHAnsi" w:cstheme="minorBidi"/>
          <w:smallCaps w:val="0"/>
          <w:noProof/>
          <w:sz w:val="22"/>
          <w:szCs w:val="22"/>
          <w:lang w:eastAsia="en-AU"/>
        </w:rPr>
        <w:tab/>
      </w:r>
      <w:r>
        <w:rPr>
          <w:noProof/>
        </w:rPr>
        <w:t>Existing Environment</w:t>
      </w:r>
      <w:r>
        <w:rPr>
          <w:noProof/>
        </w:rPr>
        <w:tab/>
      </w:r>
      <w:r w:rsidR="0054722E">
        <w:rPr>
          <w:noProof/>
        </w:rPr>
        <w:fldChar w:fldCharType="begin"/>
      </w:r>
      <w:r>
        <w:rPr>
          <w:noProof/>
        </w:rPr>
        <w:instrText xml:space="preserve"> PAGEREF _Toc341198902 \h </w:instrText>
      </w:r>
      <w:r w:rsidR="0054722E">
        <w:rPr>
          <w:noProof/>
        </w:rPr>
      </w:r>
      <w:r w:rsidR="0054722E">
        <w:rPr>
          <w:noProof/>
        </w:rPr>
        <w:fldChar w:fldCharType="separate"/>
      </w:r>
      <w:r w:rsidR="004A09E4">
        <w:rPr>
          <w:noProof/>
        </w:rPr>
        <w:t>10</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3.5</w:t>
      </w:r>
      <w:r>
        <w:rPr>
          <w:rFonts w:asciiTheme="minorHAnsi" w:eastAsiaTheme="minorEastAsia" w:hAnsiTheme="minorHAnsi" w:cstheme="minorBidi"/>
          <w:smallCaps w:val="0"/>
          <w:noProof/>
          <w:sz w:val="22"/>
          <w:szCs w:val="22"/>
          <w:lang w:eastAsia="en-AU"/>
        </w:rPr>
        <w:tab/>
      </w:r>
      <w:r>
        <w:rPr>
          <w:noProof/>
        </w:rPr>
        <w:t>Applicable Legislation, Policies and Strategies</w:t>
      </w:r>
      <w:r>
        <w:rPr>
          <w:noProof/>
        </w:rPr>
        <w:tab/>
      </w:r>
      <w:r w:rsidR="0054722E">
        <w:rPr>
          <w:noProof/>
        </w:rPr>
        <w:fldChar w:fldCharType="begin"/>
      </w:r>
      <w:r>
        <w:rPr>
          <w:noProof/>
        </w:rPr>
        <w:instrText xml:space="preserve"> PAGEREF _Toc341198903 \h </w:instrText>
      </w:r>
      <w:r w:rsidR="0054722E">
        <w:rPr>
          <w:noProof/>
        </w:rPr>
      </w:r>
      <w:r w:rsidR="0054722E">
        <w:rPr>
          <w:noProof/>
        </w:rPr>
        <w:fldChar w:fldCharType="separate"/>
      </w:r>
      <w:r w:rsidR="004A09E4">
        <w:rPr>
          <w:noProof/>
        </w:rPr>
        <w:t>11</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3.6</w:t>
      </w:r>
      <w:r>
        <w:rPr>
          <w:rFonts w:asciiTheme="minorHAnsi" w:eastAsiaTheme="minorEastAsia" w:hAnsiTheme="minorHAnsi" w:cstheme="minorBidi"/>
          <w:smallCaps w:val="0"/>
          <w:noProof/>
          <w:sz w:val="22"/>
          <w:szCs w:val="22"/>
          <w:lang w:eastAsia="en-AU"/>
        </w:rPr>
        <w:tab/>
      </w:r>
      <w:r>
        <w:rPr>
          <w:noProof/>
        </w:rPr>
        <w:t>Draft Evaluation Objectives</w:t>
      </w:r>
      <w:r>
        <w:rPr>
          <w:noProof/>
        </w:rPr>
        <w:tab/>
      </w:r>
      <w:r w:rsidR="0054722E">
        <w:rPr>
          <w:noProof/>
        </w:rPr>
        <w:fldChar w:fldCharType="begin"/>
      </w:r>
      <w:r>
        <w:rPr>
          <w:noProof/>
        </w:rPr>
        <w:instrText xml:space="preserve"> PAGEREF _Toc341198904 \h </w:instrText>
      </w:r>
      <w:r w:rsidR="0054722E">
        <w:rPr>
          <w:noProof/>
        </w:rPr>
      </w:r>
      <w:r w:rsidR="0054722E">
        <w:rPr>
          <w:noProof/>
        </w:rPr>
        <w:fldChar w:fldCharType="separate"/>
      </w:r>
      <w:r w:rsidR="004A09E4">
        <w:rPr>
          <w:noProof/>
        </w:rPr>
        <w:t>12</w:t>
      </w:r>
      <w:r w:rsidR="0054722E">
        <w:rPr>
          <w:noProof/>
        </w:rPr>
        <w:fldChar w:fldCharType="end"/>
      </w:r>
    </w:p>
    <w:p w:rsidR="00C928FE" w:rsidRDefault="00C928FE">
      <w:pPr>
        <w:pStyle w:val="TOC1"/>
        <w:tabs>
          <w:tab w:val="left" w:pos="480"/>
          <w:tab w:val="right" w:leader="dot" w:pos="7872"/>
        </w:tabs>
        <w:rPr>
          <w:rFonts w:asciiTheme="minorHAnsi" w:eastAsiaTheme="minorEastAsia" w:hAnsiTheme="minorHAnsi" w:cstheme="minorBidi"/>
          <w:b w:val="0"/>
          <w:caps w:val="0"/>
          <w:noProof/>
          <w:sz w:val="22"/>
          <w:szCs w:val="22"/>
          <w:lang w:eastAsia="en-AU"/>
        </w:rPr>
      </w:pPr>
      <w:r w:rsidRPr="00F55DDC">
        <w:rPr>
          <w:rFonts w:cs="Arial"/>
          <w:noProof/>
        </w:rPr>
        <w:t>4</w:t>
      </w:r>
      <w:r>
        <w:rPr>
          <w:rFonts w:asciiTheme="minorHAnsi" w:eastAsiaTheme="minorEastAsia" w:hAnsiTheme="minorHAnsi" w:cstheme="minorBidi"/>
          <w:b w:val="0"/>
          <w:caps w:val="0"/>
          <w:noProof/>
          <w:sz w:val="22"/>
          <w:szCs w:val="22"/>
          <w:lang w:eastAsia="en-AU"/>
        </w:rPr>
        <w:tab/>
      </w:r>
      <w:r w:rsidRPr="00F55DDC">
        <w:rPr>
          <w:rFonts w:cs="Arial"/>
          <w:noProof/>
        </w:rPr>
        <w:t>ASSESSMENT OF SPECIFIC ENVIRONMENTAL EFFECTS</w:t>
      </w:r>
      <w:r>
        <w:rPr>
          <w:noProof/>
        </w:rPr>
        <w:tab/>
      </w:r>
      <w:r w:rsidR="0054722E">
        <w:rPr>
          <w:noProof/>
        </w:rPr>
        <w:fldChar w:fldCharType="begin"/>
      </w:r>
      <w:r>
        <w:rPr>
          <w:noProof/>
        </w:rPr>
        <w:instrText xml:space="preserve"> PAGEREF _Toc341198905 \h </w:instrText>
      </w:r>
      <w:r w:rsidR="0054722E">
        <w:rPr>
          <w:noProof/>
        </w:rPr>
      </w:r>
      <w:r w:rsidR="0054722E">
        <w:rPr>
          <w:noProof/>
        </w:rPr>
        <w:fldChar w:fldCharType="separate"/>
      </w:r>
      <w:r w:rsidR="004A09E4">
        <w:rPr>
          <w:noProof/>
        </w:rPr>
        <w:t>14</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4.1</w:t>
      </w:r>
      <w:r>
        <w:rPr>
          <w:rFonts w:asciiTheme="minorHAnsi" w:eastAsiaTheme="minorEastAsia" w:hAnsiTheme="minorHAnsi" w:cstheme="minorBidi"/>
          <w:smallCaps w:val="0"/>
          <w:noProof/>
          <w:sz w:val="22"/>
          <w:szCs w:val="22"/>
          <w:lang w:eastAsia="en-AU"/>
        </w:rPr>
        <w:tab/>
      </w:r>
      <w:r>
        <w:rPr>
          <w:noProof/>
        </w:rPr>
        <w:t>General Approach</w:t>
      </w:r>
      <w:r>
        <w:rPr>
          <w:noProof/>
        </w:rPr>
        <w:tab/>
      </w:r>
      <w:r w:rsidR="0054722E">
        <w:rPr>
          <w:noProof/>
        </w:rPr>
        <w:fldChar w:fldCharType="begin"/>
      </w:r>
      <w:r>
        <w:rPr>
          <w:noProof/>
        </w:rPr>
        <w:instrText xml:space="preserve"> PAGEREF _Toc341198906 \h </w:instrText>
      </w:r>
      <w:r w:rsidR="0054722E">
        <w:rPr>
          <w:noProof/>
        </w:rPr>
      </w:r>
      <w:r w:rsidR="0054722E">
        <w:rPr>
          <w:noProof/>
        </w:rPr>
        <w:fldChar w:fldCharType="separate"/>
      </w:r>
      <w:r w:rsidR="004A09E4">
        <w:rPr>
          <w:noProof/>
        </w:rPr>
        <w:t>14</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4.2</w:t>
      </w:r>
      <w:r>
        <w:rPr>
          <w:rFonts w:asciiTheme="minorHAnsi" w:eastAsiaTheme="minorEastAsia" w:hAnsiTheme="minorHAnsi" w:cstheme="minorBidi"/>
          <w:smallCaps w:val="0"/>
          <w:noProof/>
          <w:sz w:val="22"/>
          <w:szCs w:val="22"/>
          <w:lang w:eastAsia="en-AU"/>
        </w:rPr>
        <w:tab/>
      </w:r>
      <w:r>
        <w:rPr>
          <w:noProof/>
        </w:rPr>
        <w:t>Resource development</w:t>
      </w:r>
      <w:r>
        <w:rPr>
          <w:noProof/>
        </w:rPr>
        <w:tab/>
      </w:r>
      <w:r w:rsidR="0054722E">
        <w:rPr>
          <w:noProof/>
        </w:rPr>
        <w:fldChar w:fldCharType="begin"/>
      </w:r>
      <w:r>
        <w:rPr>
          <w:noProof/>
        </w:rPr>
        <w:instrText xml:space="preserve"> PAGEREF _Toc341198907 \h </w:instrText>
      </w:r>
      <w:r w:rsidR="0054722E">
        <w:rPr>
          <w:noProof/>
        </w:rPr>
      </w:r>
      <w:r w:rsidR="0054722E">
        <w:rPr>
          <w:noProof/>
        </w:rPr>
        <w:fldChar w:fldCharType="separate"/>
      </w:r>
      <w:r w:rsidR="004A09E4">
        <w:rPr>
          <w:noProof/>
        </w:rPr>
        <w:t>14</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4.3</w:t>
      </w:r>
      <w:r>
        <w:rPr>
          <w:rFonts w:asciiTheme="minorHAnsi" w:eastAsiaTheme="minorEastAsia" w:hAnsiTheme="minorHAnsi" w:cstheme="minorBidi"/>
          <w:smallCaps w:val="0"/>
          <w:noProof/>
          <w:sz w:val="22"/>
          <w:szCs w:val="22"/>
          <w:lang w:eastAsia="en-AU"/>
        </w:rPr>
        <w:tab/>
      </w:r>
      <w:r>
        <w:rPr>
          <w:noProof/>
        </w:rPr>
        <w:t>Water and soils</w:t>
      </w:r>
      <w:r>
        <w:rPr>
          <w:noProof/>
        </w:rPr>
        <w:tab/>
      </w:r>
      <w:r w:rsidR="0054722E">
        <w:rPr>
          <w:noProof/>
        </w:rPr>
        <w:fldChar w:fldCharType="begin"/>
      </w:r>
      <w:r>
        <w:rPr>
          <w:noProof/>
        </w:rPr>
        <w:instrText xml:space="preserve"> PAGEREF _Toc341198908 \h </w:instrText>
      </w:r>
      <w:r w:rsidR="0054722E">
        <w:rPr>
          <w:noProof/>
        </w:rPr>
      </w:r>
      <w:r w:rsidR="0054722E">
        <w:rPr>
          <w:noProof/>
        </w:rPr>
        <w:fldChar w:fldCharType="separate"/>
      </w:r>
      <w:r w:rsidR="004A09E4">
        <w:rPr>
          <w:noProof/>
        </w:rPr>
        <w:t>15</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4.4</w:t>
      </w:r>
      <w:r>
        <w:rPr>
          <w:rFonts w:asciiTheme="minorHAnsi" w:eastAsiaTheme="minorEastAsia" w:hAnsiTheme="minorHAnsi" w:cstheme="minorBidi"/>
          <w:smallCaps w:val="0"/>
          <w:noProof/>
          <w:sz w:val="22"/>
          <w:szCs w:val="22"/>
          <w:lang w:eastAsia="en-AU"/>
        </w:rPr>
        <w:tab/>
      </w:r>
      <w:r>
        <w:rPr>
          <w:noProof/>
        </w:rPr>
        <w:t>Rehabilitation</w:t>
      </w:r>
      <w:r>
        <w:rPr>
          <w:noProof/>
        </w:rPr>
        <w:tab/>
      </w:r>
      <w:r w:rsidR="0054722E">
        <w:rPr>
          <w:noProof/>
        </w:rPr>
        <w:fldChar w:fldCharType="begin"/>
      </w:r>
      <w:r>
        <w:rPr>
          <w:noProof/>
        </w:rPr>
        <w:instrText xml:space="preserve"> PAGEREF _Toc341198909 \h </w:instrText>
      </w:r>
      <w:r w:rsidR="0054722E">
        <w:rPr>
          <w:noProof/>
        </w:rPr>
      </w:r>
      <w:r w:rsidR="0054722E">
        <w:rPr>
          <w:noProof/>
        </w:rPr>
        <w:fldChar w:fldCharType="separate"/>
      </w:r>
      <w:r w:rsidR="004A09E4">
        <w:rPr>
          <w:noProof/>
        </w:rPr>
        <w:t>16</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4.5</w:t>
      </w:r>
      <w:r>
        <w:rPr>
          <w:rFonts w:asciiTheme="minorHAnsi" w:eastAsiaTheme="minorEastAsia" w:hAnsiTheme="minorHAnsi" w:cstheme="minorBidi"/>
          <w:smallCaps w:val="0"/>
          <w:noProof/>
          <w:sz w:val="22"/>
          <w:szCs w:val="22"/>
          <w:lang w:eastAsia="en-AU"/>
        </w:rPr>
        <w:tab/>
      </w:r>
      <w:r>
        <w:rPr>
          <w:noProof/>
        </w:rPr>
        <w:t>Social considerations</w:t>
      </w:r>
      <w:r>
        <w:rPr>
          <w:noProof/>
        </w:rPr>
        <w:tab/>
      </w:r>
      <w:r w:rsidR="0054722E">
        <w:rPr>
          <w:noProof/>
        </w:rPr>
        <w:fldChar w:fldCharType="begin"/>
      </w:r>
      <w:r>
        <w:rPr>
          <w:noProof/>
        </w:rPr>
        <w:instrText xml:space="preserve"> PAGEREF _Toc341198910 \h </w:instrText>
      </w:r>
      <w:r w:rsidR="0054722E">
        <w:rPr>
          <w:noProof/>
        </w:rPr>
      </w:r>
      <w:r w:rsidR="0054722E">
        <w:rPr>
          <w:noProof/>
        </w:rPr>
        <w:fldChar w:fldCharType="separate"/>
      </w:r>
      <w:r w:rsidR="004A09E4">
        <w:rPr>
          <w:noProof/>
        </w:rPr>
        <w:t>17</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4.6</w:t>
      </w:r>
      <w:r>
        <w:rPr>
          <w:rFonts w:asciiTheme="minorHAnsi" w:eastAsiaTheme="minorEastAsia" w:hAnsiTheme="minorHAnsi" w:cstheme="minorBidi"/>
          <w:smallCaps w:val="0"/>
          <w:noProof/>
          <w:sz w:val="22"/>
          <w:szCs w:val="22"/>
          <w:lang w:eastAsia="en-AU"/>
        </w:rPr>
        <w:tab/>
      </w:r>
      <w:r>
        <w:rPr>
          <w:noProof/>
        </w:rPr>
        <w:t>Cultural Heritage</w:t>
      </w:r>
      <w:r>
        <w:rPr>
          <w:noProof/>
        </w:rPr>
        <w:tab/>
      </w:r>
      <w:r w:rsidR="0054722E">
        <w:rPr>
          <w:noProof/>
        </w:rPr>
        <w:fldChar w:fldCharType="begin"/>
      </w:r>
      <w:r>
        <w:rPr>
          <w:noProof/>
        </w:rPr>
        <w:instrText xml:space="preserve"> PAGEREF _Toc341198911 \h </w:instrText>
      </w:r>
      <w:r w:rsidR="0054722E">
        <w:rPr>
          <w:noProof/>
        </w:rPr>
      </w:r>
      <w:r w:rsidR="0054722E">
        <w:rPr>
          <w:noProof/>
        </w:rPr>
        <w:fldChar w:fldCharType="separate"/>
      </w:r>
      <w:r w:rsidR="004A09E4">
        <w:rPr>
          <w:noProof/>
        </w:rPr>
        <w:t>18</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4.7</w:t>
      </w:r>
      <w:r>
        <w:rPr>
          <w:rFonts w:asciiTheme="minorHAnsi" w:eastAsiaTheme="minorEastAsia" w:hAnsiTheme="minorHAnsi" w:cstheme="minorBidi"/>
          <w:smallCaps w:val="0"/>
          <w:noProof/>
          <w:sz w:val="22"/>
          <w:szCs w:val="22"/>
          <w:lang w:eastAsia="en-AU"/>
        </w:rPr>
        <w:tab/>
      </w:r>
      <w:r>
        <w:rPr>
          <w:noProof/>
        </w:rPr>
        <w:t>Landscape Values</w:t>
      </w:r>
      <w:r>
        <w:rPr>
          <w:noProof/>
        </w:rPr>
        <w:tab/>
      </w:r>
      <w:r w:rsidR="0054722E">
        <w:rPr>
          <w:noProof/>
        </w:rPr>
        <w:fldChar w:fldCharType="begin"/>
      </w:r>
      <w:r>
        <w:rPr>
          <w:noProof/>
        </w:rPr>
        <w:instrText xml:space="preserve"> PAGEREF _Toc341198912 \h </w:instrText>
      </w:r>
      <w:r w:rsidR="0054722E">
        <w:rPr>
          <w:noProof/>
        </w:rPr>
      </w:r>
      <w:r w:rsidR="0054722E">
        <w:rPr>
          <w:noProof/>
        </w:rPr>
        <w:fldChar w:fldCharType="separate"/>
      </w:r>
      <w:r w:rsidR="004A09E4">
        <w:rPr>
          <w:noProof/>
        </w:rPr>
        <w:t>19</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4.8</w:t>
      </w:r>
      <w:r>
        <w:rPr>
          <w:rFonts w:asciiTheme="minorHAnsi" w:eastAsiaTheme="minorEastAsia" w:hAnsiTheme="minorHAnsi" w:cstheme="minorBidi"/>
          <w:smallCaps w:val="0"/>
          <w:noProof/>
          <w:sz w:val="22"/>
          <w:szCs w:val="22"/>
          <w:lang w:eastAsia="en-AU"/>
        </w:rPr>
        <w:tab/>
      </w:r>
      <w:r>
        <w:rPr>
          <w:noProof/>
        </w:rPr>
        <w:t>Ecosystems and Biodiversity</w:t>
      </w:r>
      <w:r>
        <w:rPr>
          <w:noProof/>
        </w:rPr>
        <w:tab/>
      </w:r>
      <w:r w:rsidR="0054722E">
        <w:rPr>
          <w:noProof/>
        </w:rPr>
        <w:fldChar w:fldCharType="begin"/>
      </w:r>
      <w:r>
        <w:rPr>
          <w:noProof/>
        </w:rPr>
        <w:instrText xml:space="preserve"> PAGEREF _Toc341198913 \h </w:instrText>
      </w:r>
      <w:r w:rsidR="0054722E">
        <w:rPr>
          <w:noProof/>
        </w:rPr>
      </w:r>
      <w:r w:rsidR="0054722E">
        <w:rPr>
          <w:noProof/>
        </w:rPr>
        <w:fldChar w:fldCharType="separate"/>
      </w:r>
      <w:r w:rsidR="004A09E4">
        <w:rPr>
          <w:noProof/>
        </w:rPr>
        <w:t>19</w:t>
      </w:r>
      <w:r w:rsidR="0054722E">
        <w:rPr>
          <w:noProof/>
        </w:rPr>
        <w:fldChar w:fldCharType="end"/>
      </w:r>
    </w:p>
    <w:p w:rsidR="00C928FE" w:rsidRDefault="00C928FE">
      <w:pPr>
        <w:pStyle w:val="TOC2"/>
        <w:tabs>
          <w:tab w:val="left" w:pos="720"/>
          <w:tab w:val="right" w:leader="dot" w:pos="7872"/>
        </w:tabs>
        <w:rPr>
          <w:rFonts w:asciiTheme="minorHAnsi" w:eastAsiaTheme="minorEastAsia" w:hAnsiTheme="minorHAnsi" w:cstheme="minorBidi"/>
          <w:smallCaps w:val="0"/>
          <w:noProof/>
          <w:sz w:val="22"/>
          <w:szCs w:val="22"/>
          <w:lang w:eastAsia="en-AU"/>
        </w:rPr>
      </w:pPr>
      <w:r>
        <w:rPr>
          <w:noProof/>
        </w:rPr>
        <w:t>4.9</w:t>
      </w:r>
      <w:r>
        <w:rPr>
          <w:rFonts w:asciiTheme="minorHAnsi" w:eastAsiaTheme="minorEastAsia" w:hAnsiTheme="minorHAnsi" w:cstheme="minorBidi"/>
          <w:smallCaps w:val="0"/>
          <w:noProof/>
          <w:sz w:val="22"/>
          <w:szCs w:val="22"/>
          <w:lang w:eastAsia="en-AU"/>
        </w:rPr>
        <w:tab/>
      </w:r>
      <w:r>
        <w:rPr>
          <w:noProof/>
        </w:rPr>
        <w:t>Infrastructure</w:t>
      </w:r>
      <w:r>
        <w:rPr>
          <w:noProof/>
        </w:rPr>
        <w:tab/>
      </w:r>
      <w:r w:rsidR="0054722E">
        <w:rPr>
          <w:noProof/>
        </w:rPr>
        <w:fldChar w:fldCharType="begin"/>
      </w:r>
      <w:r>
        <w:rPr>
          <w:noProof/>
        </w:rPr>
        <w:instrText xml:space="preserve"> PAGEREF _Toc341198914 \h </w:instrText>
      </w:r>
      <w:r w:rsidR="0054722E">
        <w:rPr>
          <w:noProof/>
        </w:rPr>
      </w:r>
      <w:r w:rsidR="0054722E">
        <w:rPr>
          <w:noProof/>
        </w:rPr>
        <w:fldChar w:fldCharType="separate"/>
      </w:r>
      <w:r w:rsidR="004A09E4">
        <w:rPr>
          <w:noProof/>
        </w:rPr>
        <w:t>21</w:t>
      </w:r>
      <w:r w:rsidR="0054722E">
        <w:rPr>
          <w:noProof/>
        </w:rPr>
        <w:fldChar w:fldCharType="end"/>
      </w:r>
    </w:p>
    <w:p w:rsidR="00C928FE" w:rsidRDefault="00C928FE" w:rsidP="004F2042">
      <w:pPr>
        <w:pStyle w:val="TOC2"/>
        <w:tabs>
          <w:tab w:val="left" w:pos="709"/>
          <w:tab w:val="right" w:leader="dot" w:pos="7872"/>
        </w:tabs>
        <w:rPr>
          <w:rFonts w:asciiTheme="minorHAnsi" w:eastAsiaTheme="minorEastAsia" w:hAnsiTheme="minorHAnsi" w:cstheme="minorBidi"/>
          <w:smallCaps w:val="0"/>
          <w:noProof/>
          <w:sz w:val="22"/>
          <w:szCs w:val="22"/>
          <w:lang w:eastAsia="en-AU"/>
        </w:rPr>
      </w:pPr>
      <w:r>
        <w:rPr>
          <w:noProof/>
        </w:rPr>
        <w:t>4.10</w:t>
      </w:r>
      <w:r>
        <w:rPr>
          <w:rFonts w:asciiTheme="minorHAnsi" w:eastAsiaTheme="minorEastAsia" w:hAnsiTheme="minorHAnsi" w:cstheme="minorBidi"/>
          <w:smallCaps w:val="0"/>
          <w:noProof/>
          <w:sz w:val="22"/>
          <w:szCs w:val="22"/>
          <w:lang w:eastAsia="en-AU"/>
        </w:rPr>
        <w:tab/>
      </w:r>
      <w:r>
        <w:rPr>
          <w:noProof/>
        </w:rPr>
        <w:t>Environmental Management Framework</w:t>
      </w:r>
      <w:r>
        <w:rPr>
          <w:noProof/>
        </w:rPr>
        <w:tab/>
      </w:r>
      <w:r w:rsidR="0054722E">
        <w:rPr>
          <w:noProof/>
        </w:rPr>
        <w:fldChar w:fldCharType="begin"/>
      </w:r>
      <w:r>
        <w:rPr>
          <w:noProof/>
        </w:rPr>
        <w:instrText xml:space="preserve"> PAGEREF _Toc341198915 \h </w:instrText>
      </w:r>
      <w:r w:rsidR="0054722E">
        <w:rPr>
          <w:noProof/>
        </w:rPr>
      </w:r>
      <w:r w:rsidR="0054722E">
        <w:rPr>
          <w:noProof/>
        </w:rPr>
        <w:fldChar w:fldCharType="separate"/>
      </w:r>
      <w:r w:rsidR="004A09E4">
        <w:rPr>
          <w:noProof/>
        </w:rPr>
        <w:t>21</w:t>
      </w:r>
      <w:r w:rsidR="0054722E">
        <w:rPr>
          <w:noProof/>
        </w:rPr>
        <w:fldChar w:fldCharType="end"/>
      </w:r>
    </w:p>
    <w:p w:rsidR="00C928FE" w:rsidRDefault="00C928FE" w:rsidP="004F2042">
      <w:pPr>
        <w:pStyle w:val="TOC2"/>
        <w:tabs>
          <w:tab w:val="left" w:pos="709"/>
          <w:tab w:val="right" w:leader="dot" w:pos="7872"/>
        </w:tabs>
        <w:rPr>
          <w:rFonts w:asciiTheme="minorHAnsi" w:eastAsiaTheme="minorEastAsia" w:hAnsiTheme="minorHAnsi" w:cstheme="minorBidi"/>
          <w:smallCaps w:val="0"/>
          <w:noProof/>
          <w:sz w:val="22"/>
          <w:szCs w:val="22"/>
          <w:lang w:eastAsia="en-AU"/>
        </w:rPr>
      </w:pPr>
      <w:r>
        <w:rPr>
          <w:noProof/>
        </w:rPr>
        <w:t>4.11</w:t>
      </w:r>
      <w:r>
        <w:rPr>
          <w:rFonts w:asciiTheme="minorHAnsi" w:eastAsiaTheme="minorEastAsia" w:hAnsiTheme="minorHAnsi" w:cstheme="minorBidi"/>
          <w:smallCaps w:val="0"/>
          <w:noProof/>
          <w:sz w:val="22"/>
          <w:szCs w:val="22"/>
          <w:lang w:eastAsia="en-AU"/>
        </w:rPr>
        <w:tab/>
      </w:r>
      <w:r>
        <w:rPr>
          <w:noProof/>
        </w:rPr>
        <w:t>Overall Outcome</w:t>
      </w:r>
      <w:r>
        <w:rPr>
          <w:noProof/>
        </w:rPr>
        <w:tab/>
      </w:r>
      <w:r w:rsidR="0054722E">
        <w:rPr>
          <w:noProof/>
        </w:rPr>
        <w:fldChar w:fldCharType="begin"/>
      </w:r>
      <w:r>
        <w:rPr>
          <w:noProof/>
        </w:rPr>
        <w:instrText xml:space="preserve"> PAGEREF _Toc341198916 \h </w:instrText>
      </w:r>
      <w:r w:rsidR="0054722E">
        <w:rPr>
          <w:noProof/>
        </w:rPr>
      </w:r>
      <w:r w:rsidR="0054722E">
        <w:rPr>
          <w:noProof/>
        </w:rPr>
        <w:fldChar w:fldCharType="separate"/>
      </w:r>
      <w:r w:rsidR="004A09E4">
        <w:rPr>
          <w:noProof/>
        </w:rPr>
        <w:t>22</w:t>
      </w:r>
      <w:r w:rsidR="0054722E">
        <w:rPr>
          <w:noProof/>
        </w:rPr>
        <w:fldChar w:fldCharType="end"/>
      </w:r>
    </w:p>
    <w:p w:rsidR="00386C9F" w:rsidRPr="008A4797" w:rsidRDefault="0054722E" w:rsidP="00515A2C">
      <w:pPr>
        <w:pStyle w:val="CommentSubject"/>
        <w:rPr>
          <w:rFonts w:ascii="Arial" w:hAnsi="Arial" w:cs="Arial"/>
          <w:caps/>
          <w:sz w:val="22"/>
          <w:szCs w:val="22"/>
        </w:rPr>
      </w:pPr>
      <w:r w:rsidRPr="00E4300F">
        <w:rPr>
          <w:rFonts w:ascii="Arial" w:hAnsi="Arial" w:cs="Arial"/>
          <w:caps/>
          <w:sz w:val="22"/>
          <w:szCs w:val="22"/>
        </w:rPr>
        <w:fldChar w:fldCharType="end"/>
      </w:r>
    </w:p>
    <w:p w:rsidR="002D0D96" w:rsidRDefault="002D0D96">
      <w:pPr>
        <w:pStyle w:val="CommentText"/>
        <w:rPr>
          <w:rFonts w:ascii="Arial" w:hAnsi="Arial" w:cs="Arial"/>
        </w:rPr>
      </w:pPr>
    </w:p>
    <w:p w:rsidR="0082597B" w:rsidRPr="008A4797" w:rsidRDefault="0082597B" w:rsidP="0082597B">
      <w:pPr>
        <w:pStyle w:val="CommentText"/>
        <w:rPr>
          <w:rFonts w:ascii="Arial" w:hAnsi="Arial" w:cs="Arial"/>
        </w:rPr>
      </w:pPr>
    </w:p>
    <w:p w:rsidR="0082597B" w:rsidRPr="008A4797" w:rsidRDefault="0082597B" w:rsidP="0082597B">
      <w:pPr>
        <w:pStyle w:val="CommentText"/>
        <w:rPr>
          <w:rFonts w:ascii="Arial" w:hAnsi="Arial" w:cs="Arial"/>
        </w:rPr>
      </w:pPr>
    </w:p>
    <w:p w:rsidR="00BF26F8" w:rsidRPr="008A4797" w:rsidRDefault="00041EA7">
      <w:pPr>
        <w:spacing w:before="0" w:line="240" w:lineRule="auto"/>
        <w:jc w:val="left"/>
        <w:rPr>
          <w:rFonts w:ascii="Arial" w:hAnsi="Arial" w:cs="Arial"/>
          <w:b/>
          <w:i/>
          <w:szCs w:val="22"/>
          <w:lang w:val="en-US"/>
        </w:rPr>
      </w:pPr>
      <w:bookmarkStart w:id="0" w:name="_Toc317511534"/>
      <w:r w:rsidRPr="00041EA7">
        <w:rPr>
          <w:rFonts w:ascii="Arial" w:hAnsi="Arial" w:cs="Arial"/>
        </w:rPr>
        <w:br w:type="page"/>
      </w:r>
    </w:p>
    <w:p w:rsidR="002D0D96" w:rsidRDefault="002D0D96" w:rsidP="00F24827">
      <w:pPr>
        <w:pStyle w:val="Heading3"/>
      </w:pPr>
    </w:p>
    <w:p w:rsidR="00E4300F" w:rsidRDefault="00E4300F" w:rsidP="00F24827">
      <w:pPr>
        <w:pStyle w:val="Heading3"/>
      </w:pPr>
    </w:p>
    <w:bookmarkEnd w:id="0"/>
    <w:p w:rsidR="00F24827" w:rsidRPr="008A4797" w:rsidRDefault="00F24827" w:rsidP="0082597B">
      <w:pPr>
        <w:pStyle w:val="CommentText"/>
        <w:rPr>
          <w:rFonts w:ascii="Arial" w:hAnsi="Arial" w:cs="Arial"/>
        </w:rPr>
      </w:pPr>
    </w:p>
    <w:p w:rsidR="00E02917" w:rsidRDefault="00E02917" w:rsidP="009330FC">
      <w:pPr>
        <w:pStyle w:val="Heading1"/>
        <w:rPr>
          <w:rFonts w:cs="Arial"/>
          <w:sz w:val="28"/>
          <w:szCs w:val="28"/>
        </w:rPr>
        <w:sectPr w:rsidR="00E02917" w:rsidSect="00B95569">
          <w:headerReference w:type="default" r:id="rId13"/>
          <w:footerReference w:type="default" r:id="rId14"/>
          <w:type w:val="continuous"/>
          <w:pgSz w:w="11880" w:h="16820"/>
          <w:pgMar w:top="1755" w:right="1758" w:bottom="1701" w:left="2240" w:header="720" w:footer="567" w:gutter="0"/>
          <w:pgNumType w:fmt="lowerRoman" w:start="1"/>
          <w:cols w:space="0"/>
          <w:titlePg/>
        </w:sectPr>
      </w:pPr>
      <w:bookmarkStart w:id="1" w:name="_Toc71534539"/>
      <w:bookmarkStart w:id="2" w:name="_Toc95729937"/>
      <w:bookmarkStart w:id="3" w:name="_Toc97370897"/>
      <w:bookmarkStart w:id="4" w:name="_Toc97440604"/>
      <w:bookmarkStart w:id="5" w:name="_Toc99355684"/>
      <w:bookmarkStart w:id="6" w:name="_Toc104093664"/>
      <w:bookmarkStart w:id="7" w:name="_Toc104108998"/>
      <w:bookmarkStart w:id="8" w:name="_Toc104109033"/>
      <w:bookmarkStart w:id="9" w:name="_Toc104109068"/>
      <w:bookmarkStart w:id="10" w:name="_Toc104361465"/>
    </w:p>
    <w:p w:rsidR="00452797" w:rsidRPr="008A4797" w:rsidRDefault="00041EA7" w:rsidP="009330FC">
      <w:pPr>
        <w:pStyle w:val="Heading1"/>
        <w:rPr>
          <w:rFonts w:cs="Arial"/>
          <w:sz w:val="28"/>
          <w:szCs w:val="28"/>
        </w:rPr>
      </w:pPr>
      <w:bookmarkStart w:id="11" w:name="_Toc341198889"/>
      <w:r w:rsidRPr="00041EA7">
        <w:rPr>
          <w:rFonts w:cs="Arial"/>
          <w:sz w:val="28"/>
          <w:szCs w:val="28"/>
        </w:rPr>
        <w:lastRenderedPageBreak/>
        <w:t>INTRODUCTION</w:t>
      </w:r>
      <w:bookmarkEnd w:id="1"/>
      <w:bookmarkEnd w:id="2"/>
      <w:bookmarkEnd w:id="3"/>
      <w:bookmarkEnd w:id="4"/>
      <w:bookmarkEnd w:id="5"/>
      <w:bookmarkEnd w:id="6"/>
      <w:bookmarkEnd w:id="7"/>
      <w:bookmarkEnd w:id="8"/>
      <w:bookmarkEnd w:id="9"/>
      <w:bookmarkEnd w:id="10"/>
      <w:bookmarkEnd w:id="11"/>
    </w:p>
    <w:p w:rsidR="002D0D96" w:rsidRDefault="00452797" w:rsidP="00F24827">
      <w:pPr>
        <w:pStyle w:val="Heading2"/>
      </w:pPr>
      <w:bookmarkStart w:id="12" w:name="_Toc71534540"/>
      <w:bookmarkStart w:id="13" w:name="_Toc95729938"/>
      <w:bookmarkStart w:id="14" w:name="_Toc97370898"/>
      <w:bookmarkStart w:id="15" w:name="_Toc97440605"/>
      <w:bookmarkStart w:id="16" w:name="_Toc99355685"/>
      <w:bookmarkStart w:id="17" w:name="_Toc104093665"/>
      <w:bookmarkStart w:id="18" w:name="_Toc104108999"/>
      <w:bookmarkStart w:id="19" w:name="_Toc104109034"/>
      <w:bookmarkStart w:id="20" w:name="_Toc104109069"/>
      <w:bookmarkStart w:id="21" w:name="_Toc104361466"/>
      <w:bookmarkStart w:id="22" w:name="_Toc341198890"/>
      <w:r w:rsidRPr="00067BA6">
        <w:t xml:space="preserve">Purpose of this </w:t>
      </w:r>
      <w:bookmarkEnd w:id="12"/>
      <w:bookmarkEnd w:id="13"/>
      <w:bookmarkEnd w:id="14"/>
      <w:bookmarkEnd w:id="15"/>
      <w:bookmarkEnd w:id="16"/>
      <w:bookmarkEnd w:id="17"/>
      <w:bookmarkEnd w:id="18"/>
      <w:bookmarkEnd w:id="19"/>
      <w:bookmarkEnd w:id="20"/>
      <w:bookmarkEnd w:id="21"/>
      <w:r w:rsidR="00041EA7" w:rsidRPr="00041EA7">
        <w:t>document</w:t>
      </w:r>
      <w:bookmarkEnd w:id="22"/>
    </w:p>
    <w:p w:rsidR="00DD736D" w:rsidRPr="00067BA6" w:rsidRDefault="00BC1461" w:rsidP="006F770B">
      <w:pPr>
        <w:pStyle w:val="BodyText"/>
        <w:rPr>
          <w:rFonts w:ascii="Arial" w:hAnsi="Arial" w:cs="Arial"/>
          <w:sz w:val="22"/>
          <w:szCs w:val="22"/>
        </w:rPr>
      </w:pPr>
      <w:bookmarkStart w:id="23" w:name="_Toc32042332"/>
      <w:r>
        <w:rPr>
          <w:rFonts w:ascii="Arial" w:hAnsi="Arial" w:cs="Arial"/>
          <w:sz w:val="22"/>
          <w:szCs w:val="22"/>
        </w:rPr>
        <w:t>On 23 December 2011</w:t>
      </w:r>
      <w:r w:rsidR="00041EA7" w:rsidRPr="00041EA7">
        <w:rPr>
          <w:rFonts w:ascii="Arial" w:hAnsi="Arial" w:cs="Arial"/>
          <w:sz w:val="22"/>
          <w:szCs w:val="22"/>
        </w:rPr>
        <w:t xml:space="preserve">, the Victorian Minister for Planning determined that Australian Zircon NL should prepare an Environment Effects Statement (EES) under the </w:t>
      </w:r>
      <w:r w:rsidR="00041EA7" w:rsidRPr="00041EA7">
        <w:rPr>
          <w:rFonts w:ascii="Arial" w:hAnsi="Arial" w:cs="Arial"/>
          <w:i/>
          <w:sz w:val="22"/>
          <w:szCs w:val="22"/>
        </w:rPr>
        <w:t>Environment Effects Act 1978</w:t>
      </w:r>
      <w:r w:rsidR="00041EA7" w:rsidRPr="00041EA7">
        <w:rPr>
          <w:rFonts w:ascii="Arial" w:hAnsi="Arial" w:cs="Arial"/>
          <w:sz w:val="22"/>
          <w:szCs w:val="22"/>
        </w:rPr>
        <w:t xml:space="preserve"> (EE Act) for the WIM150 Mineral Sands Project.</w:t>
      </w:r>
    </w:p>
    <w:p w:rsidR="002D0D96" w:rsidRPr="002D0D96" w:rsidRDefault="00041EA7">
      <w:pPr>
        <w:rPr>
          <w:rFonts w:ascii="Arial" w:hAnsi="Arial" w:cs="Arial"/>
          <w:sz w:val="22"/>
          <w:szCs w:val="22"/>
        </w:rPr>
      </w:pPr>
      <w:r w:rsidRPr="002D0D96">
        <w:rPr>
          <w:rFonts w:ascii="Arial" w:hAnsi="Arial" w:cs="Arial"/>
          <w:sz w:val="22"/>
          <w:szCs w:val="22"/>
        </w:rPr>
        <w:t xml:space="preserve">This document </w:t>
      </w:r>
      <w:r w:rsidR="00703CE2">
        <w:rPr>
          <w:rFonts w:ascii="Arial" w:hAnsi="Arial" w:cs="Arial"/>
          <w:sz w:val="22"/>
          <w:szCs w:val="22"/>
        </w:rPr>
        <w:t>constitutes</w:t>
      </w:r>
      <w:r w:rsidR="00CE618C">
        <w:rPr>
          <w:rFonts w:ascii="Arial" w:hAnsi="Arial" w:cs="Arial"/>
          <w:sz w:val="22"/>
          <w:szCs w:val="22"/>
        </w:rPr>
        <w:t xml:space="preserve"> </w:t>
      </w:r>
      <w:r w:rsidRPr="002D0D96">
        <w:rPr>
          <w:rFonts w:ascii="Arial" w:hAnsi="Arial" w:cs="Arial"/>
          <w:sz w:val="22"/>
          <w:szCs w:val="22"/>
        </w:rPr>
        <w:t xml:space="preserve">the </w:t>
      </w:r>
      <w:r w:rsidR="00CE618C">
        <w:rPr>
          <w:rFonts w:ascii="Arial" w:hAnsi="Arial" w:cs="Arial"/>
          <w:sz w:val="22"/>
          <w:szCs w:val="22"/>
        </w:rPr>
        <w:t xml:space="preserve">EES </w:t>
      </w:r>
      <w:r w:rsidRPr="002D0D96">
        <w:rPr>
          <w:rFonts w:ascii="Arial" w:hAnsi="Arial" w:cs="Arial"/>
          <w:sz w:val="22"/>
          <w:szCs w:val="22"/>
        </w:rPr>
        <w:t>Scoping Requirements for the WIM150 Mineral Sands Project</w:t>
      </w:r>
      <w:r w:rsidR="00B445FB">
        <w:rPr>
          <w:rFonts w:ascii="Arial" w:hAnsi="Arial" w:cs="Arial"/>
          <w:sz w:val="22"/>
          <w:szCs w:val="22"/>
        </w:rPr>
        <w:t>.</w:t>
      </w:r>
      <w:r w:rsidR="00B85D09">
        <w:rPr>
          <w:rFonts w:ascii="Arial" w:hAnsi="Arial" w:cs="Arial"/>
          <w:sz w:val="22"/>
          <w:szCs w:val="22"/>
        </w:rPr>
        <w:t xml:space="preserve"> </w:t>
      </w:r>
      <w:r w:rsidR="00B445FB">
        <w:rPr>
          <w:rFonts w:ascii="Arial" w:hAnsi="Arial" w:cs="Arial"/>
          <w:sz w:val="22"/>
          <w:szCs w:val="22"/>
        </w:rPr>
        <w:t>Th</w:t>
      </w:r>
      <w:r w:rsidR="00CE618C">
        <w:rPr>
          <w:rFonts w:ascii="Arial" w:hAnsi="Arial" w:cs="Arial"/>
          <w:sz w:val="22"/>
          <w:szCs w:val="22"/>
        </w:rPr>
        <w:t xml:space="preserve">is </w:t>
      </w:r>
      <w:r w:rsidR="00B445FB">
        <w:rPr>
          <w:rFonts w:ascii="Arial" w:hAnsi="Arial" w:cs="Arial"/>
          <w:sz w:val="22"/>
          <w:szCs w:val="22"/>
        </w:rPr>
        <w:t>document</w:t>
      </w:r>
      <w:r w:rsidR="002460E5">
        <w:rPr>
          <w:rFonts w:ascii="Arial" w:hAnsi="Arial" w:cs="Arial"/>
          <w:sz w:val="22"/>
          <w:szCs w:val="22"/>
        </w:rPr>
        <w:t xml:space="preserve"> </w:t>
      </w:r>
      <w:r w:rsidR="00CE618C">
        <w:rPr>
          <w:rFonts w:ascii="Arial" w:hAnsi="Arial" w:cs="Arial"/>
          <w:sz w:val="22"/>
          <w:szCs w:val="22"/>
        </w:rPr>
        <w:t>has been</w:t>
      </w:r>
      <w:r w:rsidR="002460E5">
        <w:rPr>
          <w:rFonts w:ascii="Arial" w:hAnsi="Arial" w:cs="Arial"/>
          <w:sz w:val="22"/>
          <w:szCs w:val="22"/>
        </w:rPr>
        <w:t xml:space="preserve"> finalised following the receipt and consideration </w:t>
      </w:r>
      <w:r w:rsidR="00B85D09">
        <w:rPr>
          <w:rFonts w:ascii="Arial" w:hAnsi="Arial" w:cs="Arial"/>
          <w:sz w:val="22"/>
          <w:szCs w:val="22"/>
        </w:rPr>
        <w:t>of comments</w:t>
      </w:r>
      <w:r w:rsidR="00B445FB">
        <w:rPr>
          <w:rFonts w:ascii="Arial" w:hAnsi="Arial" w:cs="Arial"/>
          <w:sz w:val="22"/>
          <w:szCs w:val="22"/>
        </w:rPr>
        <w:t xml:space="preserve"> received during the public </w:t>
      </w:r>
      <w:r w:rsidR="00703CE2">
        <w:rPr>
          <w:rFonts w:ascii="Arial" w:hAnsi="Arial" w:cs="Arial"/>
          <w:sz w:val="22"/>
          <w:szCs w:val="22"/>
        </w:rPr>
        <w:t>exhibition of the draft Scoping Requirements</w:t>
      </w:r>
      <w:r w:rsidRPr="002D0D96">
        <w:rPr>
          <w:rFonts w:ascii="Arial" w:hAnsi="Arial" w:cs="Arial"/>
          <w:sz w:val="22"/>
          <w:szCs w:val="22"/>
        </w:rPr>
        <w:t xml:space="preserve">. </w:t>
      </w:r>
      <w:r w:rsidR="00B85D09">
        <w:rPr>
          <w:rFonts w:ascii="Arial" w:hAnsi="Arial" w:cs="Arial"/>
          <w:sz w:val="22"/>
          <w:szCs w:val="22"/>
        </w:rPr>
        <w:t xml:space="preserve">The </w:t>
      </w:r>
      <w:r w:rsidR="00CE618C">
        <w:rPr>
          <w:rFonts w:ascii="Arial" w:hAnsi="Arial" w:cs="Arial"/>
          <w:sz w:val="22"/>
          <w:szCs w:val="22"/>
        </w:rPr>
        <w:t>document</w:t>
      </w:r>
      <w:r w:rsidR="00B85D09">
        <w:rPr>
          <w:rFonts w:ascii="Arial" w:hAnsi="Arial" w:cs="Arial"/>
          <w:sz w:val="22"/>
          <w:szCs w:val="22"/>
        </w:rPr>
        <w:t xml:space="preserve"> </w:t>
      </w:r>
      <w:r w:rsidRPr="002D0D96">
        <w:rPr>
          <w:rFonts w:ascii="Arial" w:hAnsi="Arial" w:cs="Arial"/>
          <w:sz w:val="22"/>
          <w:szCs w:val="22"/>
        </w:rPr>
        <w:t>set</w:t>
      </w:r>
      <w:r w:rsidR="00CE618C">
        <w:rPr>
          <w:rFonts w:ascii="Arial" w:hAnsi="Arial" w:cs="Arial"/>
          <w:sz w:val="22"/>
          <w:szCs w:val="22"/>
        </w:rPr>
        <w:t>s</w:t>
      </w:r>
      <w:r w:rsidRPr="002D0D96">
        <w:rPr>
          <w:rFonts w:ascii="Arial" w:hAnsi="Arial" w:cs="Arial"/>
          <w:sz w:val="22"/>
          <w:szCs w:val="22"/>
        </w:rPr>
        <w:t xml:space="preserve"> out the range of matters to be investigated and documented in the EES.</w:t>
      </w:r>
    </w:p>
    <w:p w:rsidR="002D0D96" w:rsidRDefault="00041EA7" w:rsidP="00F24827">
      <w:pPr>
        <w:pStyle w:val="Heading2"/>
      </w:pPr>
      <w:bookmarkStart w:id="24" w:name="_Toc341198891"/>
      <w:bookmarkStart w:id="25" w:name="_Toc71534541"/>
      <w:bookmarkStart w:id="26" w:name="_Toc80520746"/>
      <w:bookmarkStart w:id="27" w:name="_Toc95729939"/>
      <w:bookmarkStart w:id="28" w:name="_Toc97370899"/>
      <w:bookmarkStart w:id="29" w:name="_Toc97440606"/>
      <w:bookmarkStart w:id="30" w:name="_Toc99355686"/>
      <w:bookmarkStart w:id="31" w:name="_Toc104093666"/>
      <w:bookmarkStart w:id="32" w:name="_Toc104109000"/>
      <w:bookmarkStart w:id="33" w:name="_Toc104109035"/>
      <w:bookmarkStart w:id="34" w:name="_Toc104109070"/>
      <w:bookmarkStart w:id="35" w:name="_Toc104361467"/>
      <w:bookmarkEnd w:id="23"/>
      <w:r w:rsidRPr="00041EA7">
        <w:t>The proposed</w:t>
      </w:r>
      <w:r w:rsidR="0062220E" w:rsidRPr="00067BA6">
        <w:t xml:space="preserve"> </w:t>
      </w:r>
      <w:r w:rsidRPr="00041EA7">
        <w:t>project</w:t>
      </w:r>
      <w:bookmarkEnd w:id="24"/>
    </w:p>
    <w:p w:rsidR="00A70D87" w:rsidRPr="00067BA6" w:rsidRDefault="00041EA7" w:rsidP="006F770B">
      <w:pPr>
        <w:spacing w:after="120"/>
        <w:ind w:right="-108"/>
        <w:rPr>
          <w:rFonts w:ascii="Arial" w:hAnsi="Arial" w:cs="Arial"/>
          <w:sz w:val="22"/>
          <w:szCs w:val="22"/>
        </w:rPr>
      </w:pPr>
      <w:r>
        <w:rPr>
          <w:rFonts w:ascii="Arial" w:hAnsi="Arial" w:cs="Arial"/>
          <w:sz w:val="22"/>
          <w:szCs w:val="22"/>
        </w:rPr>
        <w:t xml:space="preserve">Australian Zircon NL proposes to develop </w:t>
      </w:r>
      <w:r w:rsidR="00597A21">
        <w:rPr>
          <w:rFonts w:ascii="Arial" w:hAnsi="Arial" w:cs="Arial"/>
          <w:sz w:val="22"/>
          <w:szCs w:val="22"/>
        </w:rPr>
        <w:t xml:space="preserve">the </w:t>
      </w:r>
      <w:r w:rsidR="00597A21" w:rsidRPr="00067BA6">
        <w:rPr>
          <w:rFonts w:ascii="Arial" w:hAnsi="Arial" w:cs="Arial"/>
          <w:sz w:val="22"/>
          <w:szCs w:val="22"/>
        </w:rPr>
        <w:t>WIM150</w:t>
      </w:r>
      <w:r w:rsidR="00597A21">
        <w:rPr>
          <w:rFonts w:ascii="Arial" w:hAnsi="Arial" w:cs="Arial"/>
          <w:sz w:val="22"/>
          <w:szCs w:val="22"/>
        </w:rPr>
        <w:t xml:space="preserve"> </w:t>
      </w:r>
      <w:r w:rsidR="00DD736D" w:rsidRPr="00067BA6">
        <w:rPr>
          <w:rFonts w:ascii="Arial" w:hAnsi="Arial" w:cs="Arial"/>
          <w:sz w:val="22"/>
          <w:szCs w:val="22"/>
        </w:rPr>
        <w:t xml:space="preserve">mineral sands deposit </w:t>
      </w:r>
      <w:r w:rsidR="00597A21">
        <w:rPr>
          <w:rFonts w:ascii="Arial" w:hAnsi="Arial" w:cs="Arial"/>
          <w:sz w:val="22"/>
          <w:szCs w:val="22"/>
        </w:rPr>
        <w:t xml:space="preserve">across </w:t>
      </w:r>
      <w:r>
        <w:rPr>
          <w:rFonts w:ascii="Arial" w:hAnsi="Arial" w:cs="Arial"/>
          <w:sz w:val="22"/>
          <w:szCs w:val="22"/>
        </w:rPr>
        <w:t>12,850 hectare</w:t>
      </w:r>
      <w:r w:rsidR="00597A21">
        <w:rPr>
          <w:rFonts w:ascii="Arial" w:hAnsi="Arial" w:cs="Arial"/>
          <w:sz w:val="22"/>
          <w:szCs w:val="22"/>
        </w:rPr>
        <w:t>s in</w:t>
      </w:r>
      <w:r>
        <w:rPr>
          <w:rFonts w:ascii="Arial" w:hAnsi="Arial" w:cs="Arial"/>
          <w:sz w:val="22"/>
          <w:szCs w:val="22"/>
        </w:rPr>
        <w:t xml:space="preserve"> </w:t>
      </w:r>
      <w:r w:rsidR="00597A21">
        <w:rPr>
          <w:rFonts w:ascii="Arial" w:hAnsi="Arial" w:cs="Arial"/>
          <w:sz w:val="22"/>
          <w:szCs w:val="22"/>
        </w:rPr>
        <w:t xml:space="preserve">the Wimmera region of western Victoria, approximately </w:t>
      </w:r>
      <w:r>
        <w:rPr>
          <w:rFonts w:ascii="Arial" w:hAnsi="Arial" w:cs="Arial"/>
          <w:sz w:val="22"/>
          <w:szCs w:val="22"/>
        </w:rPr>
        <w:t xml:space="preserve">20 kilometres southeast of Horsham. </w:t>
      </w:r>
      <w:r w:rsidR="00BC1461">
        <w:rPr>
          <w:rFonts w:ascii="Arial" w:hAnsi="Arial" w:cs="Arial"/>
          <w:sz w:val="22"/>
          <w:szCs w:val="22"/>
        </w:rPr>
        <w:t>The WIM</w:t>
      </w:r>
      <w:r w:rsidR="00597A21">
        <w:rPr>
          <w:rFonts w:ascii="Arial" w:hAnsi="Arial" w:cs="Arial"/>
          <w:sz w:val="22"/>
          <w:szCs w:val="22"/>
        </w:rPr>
        <w:t xml:space="preserve">150 </w:t>
      </w:r>
      <w:r w:rsidR="00597A21" w:rsidRPr="00067BA6">
        <w:rPr>
          <w:rFonts w:ascii="Arial" w:hAnsi="Arial" w:cs="Arial"/>
          <w:sz w:val="22"/>
          <w:szCs w:val="22"/>
        </w:rPr>
        <w:t>mineral sands deposit</w:t>
      </w:r>
      <w:r w:rsidR="00597A21">
        <w:rPr>
          <w:rFonts w:ascii="Arial" w:hAnsi="Arial" w:cs="Arial"/>
          <w:sz w:val="22"/>
          <w:szCs w:val="22"/>
        </w:rPr>
        <w:t xml:space="preserve"> </w:t>
      </w:r>
      <w:r w:rsidR="00BC1461">
        <w:rPr>
          <w:rFonts w:ascii="Arial" w:hAnsi="Arial" w:cs="Arial"/>
          <w:sz w:val="22"/>
          <w:szCs w:val="22"/>
        </w:rPr>
        <w:t xml:space="preserve">is </w:t>
      </w:r>
      <w:r w:rsidR="006E22A3">
        <w:rPr>
          <w:rFonts w:ascii="Arial" w:hAnsi="Arial" w:cs="Arial"/>
          <w:sz w:val="22"/>
          <w:szCs w:val="22"/>
        </w:rPr>
        <w:t>within E</w:t>
      </w:r>
      <w:r w:rsidR="00597A21">
        <w:rPr>
          <w:rFonts w:ascii="Arial" w:hAnsi="Arial" w:cs="Arial"/>
          <w:sz w:val="22"/>
          <w:szCs w:val="22"/>
        </w:rPr>
        <w:t xml:space="preserve">xploration </w:t>
      </w:r>
      <w:r w:rsidR="006E22A3">
        <w:rPr>
          <w:rFonts w:ascii="Arial" w:hAnsi="Arial" w:cs="Arial"/>
          <w:sz w:val="22"/>
          <w:szCs w:val="22"/>
        </w:rPr>
        <w:t>L</w:t>
      </w:r>
      <w:r w:rsidR="00597A21">
        <w:rPr>
          <w:rFonts w:ascii="Arial" w:hAnsi="Arial" w:cs="Arial"/>
          <w:sz w:val="22"/>
          <w:szCs w:val="22"/>
        </w:rPr>
        <w:t>icence No. 4521.</w:t>
      </w:r>
    </w:p>
    <w:p w:rsidR="00DD736D" w:rsidRPr="00067BA6" w:rsidRDefault="00041EA7" w:rsidP="006F770B">
      <w:pPr>
        <w:spacing w:after="120"/>
        <w:ind w:right="-108"/>
        <w:rPr>
          <w:rFonts w:ascii="Arial" w:hAnsi="Arial" w:cs="Arial"/>
          <w:sz w:val="22"/>
          <w:szCs w:val="22"/>
        </w:rPr>
      </w:pPr>
      <w:r>
        <w:rPr>
          <w:rFonts w:ascii="Arial" w:hAnsi="Arial" w:cs="Arial"/>
          <w:sz w:val="22"/>
          <w:szCs w:val="22"/>
        </w:rPr>
        <w:t>In outline</w:t>
      </w:r>
      <w:r w:rsidR="0062220E" w:rsidRPr="00067BA6">
        <w:rPr>
          <w:rFonts w:ascii="Arial" w:hAnsi="Arial" w:cs="Arial"/>
          <w:sz w:val="22"/>
          <w:szCs w:val="22"/>
        </w:rPr>
        <w:t xml:space="preserve">, </w:t>
      </w:r>
      <w:r>
        <w:rPr>
          <w:rFonts w:ascii="Arial" w:hAnsi="Arial" w:cs="Arial"/>
          <w:sz w:val="22"/>
          <w:szCs w:val="22"/>
        </w:rPr>
        <w:t>the proposal includes the development of a mineral sands mine, wet concentrator plant, mineral separation plant and tailings thickening and disposal plant</w:t>
      </w:r>
      <w:r w:rsidR="00FC5122">
        <w:rPr>
          <w:rFonts w:ascii="Arial" w:hAnsi="Arial" w:cs="Arial"/>
          <w:sz w:val="22"/>
          <w:szCs w:val="22"/>
        </w:rPr>
        <w:t>,</w:t>
      </w:r>
      <w:r>
        <w:rPr>
          <w:rFonts w:ascii="Arial" w:hAnsi="Arial" w:cs="Arial"/>
          <w:sz w:val="22"/>
          <w:szCs w:val="22"/>
        </w:rPr>
        <w:t xml:space="preserve"> together with </w:t>
      </w:r>
      <w:r w:rsidR="00597A21">
        <w:rPr>
          <w:rFonts w:ascii="Arial" w:hAnsi="Arial" w:cs="Arial"/>
          <w:sz w:val="22"/>
          <w:szCs w:val="22"/>
        </w:rPr>
        <w:t xml:space="preserve">other </w:t>
      </w:r>
      <w:r>
        <w:rPr>
          <w:rFonts w:ascii="Arial" w:hAnsi="Arial" w:cs="Arial"/>
          <w:sz w:val="22"/>
          <w:szCs w:val="22"/>
        </w:rPr>
        <w:t xml:space="preserve">site infrastructure (i.e. site office, car park, warehouse and workshop facilities, loading facilities and fuel storage). The mine may </w:t>
      </w:r>
      <w:r w:rsidR="00597A21">
        <w:rPr>
          <w:rFonts w:ascii="Arial" w:hAnsi="Arial" w:cs="Arial"/>
          <w:sz w:val="22"/>
          <w:szCs w:val="22"/>
        </w:rPr>
        <w:t xml:space="preserve">use </w:t>
      </w:r>
      <w:r>
        <w:rPr>
          <w:rFonts w:ascii="Arial" w:hAnsi="Arial" w:cs="Arial"/>
          <w:sz w:val="22"/>
          <w:szCs w:val="22"/>
        </w:rPr>
        <w:t xml:space="preserve">an open pit dry mining method or a combination of open pit and dredge mining methods. It is expected to initially process 12 million tonnes of ore per annum, which may </w:t>
      </w:r>
      <w:r w:rsidR="00597A21">
        <w:rPr>
          <w:rFonts w:ascii="Arial" w:hAnsi="Arial" w:cs="Arial"/>
          <w:sz w:val="22"/>
          <w:szCs w:val="22"/>
        </w:rPr>
        <w:t xml:space="preserve">progressively </w:t>
      </w:r>
      <w:r>
        <w:rPr>
          <w:rFonts w:ascii="Arial" w:hAnsi="Arial" w:cs="Arial"/>
          <w:sz w:val="22"/>
          <w:szCs w:val="22"/>
        </w:rPr>
        <w:t xml:space="preserve">increase to 25 million tonnes </w:t>
      </w:r>
      <w:r w:rsidR="00597A21">
        <w:rPr>
          <w:rFonts w:ascii="Arial" w:hAnsi="Arial" w:cs="Arial"/>
          <w:sz w:val="22"/>
          <w:szCs w:val="22"/>
        </w:rPr>
        <w:t xml:space="preserve">per annum during </w:t>
      </w:r>
      <w:r>
        <w:rPr>
          <w:rFonts w:ascii="Arial" w:hAnsi="Arial" w:cs="Arial"/>
          <w:sz w:val="22"/>
          <w:szCs w:val="22"/>
        </w:rPr>
        <w:t>the projected 25-year mine life.</w:t>
      </w:r>
    </w:p>
    <w:p w:rsidR="00DD736D" w:rsidRDefault="00041EA7" w:rsidP="006F770B">
      <w:pPr>
        <w:ind w:right="-110"/>
        <w:rPr>
          <w:rFonts w:ascii="Arial" w:hAnsi="Arial" w:cs="Arial"/>
          <w:sz w:val="22"/>
          <w:szCs w:val="22"/>
        </w:rPr>
      </w:pPr>
      <w:r>
        <w:rPr>
          <w:rFonts w:ascii="Arial" w:hAnsi="Arial" w:cs="Arial"/>
          <w:sz w:val="22"/>
          <w:szCs w:val="22"/>
        </w:rPr>
        <w:t>Ten megawatts of power is likely to be required for the mineral sands project</w:t>
      </w:r>
      <w:r w:rsidR="00187496">
        <w:rPr>
          <w:rFonts w:ascii="Arial" w:hAnsi="Arial" w:cs="Arial"/>
          <w:sz w:val="22"/>
          <w:szCs w:val="22"/>
        </w:rPr>
        <w:t xml:space="preserve"> (i.e. for ore processing)</w:t>
      </w:r>
      <w:r>
        <w:rPr>
          <w:rFonts w:ascii="Arial" w:hAnsi="Arial" w:cs="Arial"/>
          <w:sz w:val="22"/>
          <w:szCs w:val="22"/>
        </w:rPr>
        <w:t xml:space="preserve">, which would be supplied either from the existing 220 kilovolt transmission line traversing the site or </w:t>
      </w:r>
      <w:r w:rsidR="00187496">
        <w:rPr>
          <w:rFonts w:ascii="Arial" w:hAnsi="Arial" w:cs="Arial"/>
          <w:sz w:val="22"/>
          <w:szCs w:val="22"/>
        </w:rPr>
        <w:t xml:space="preserve">from </w:t>
      </w:r>
      <w:r>
        <w:rPr>
          <w:rFonts w:ascii="Arial" w:hAnsi="Arial" w:cs="Arial"/>
          <w:sz w:val="22"/>
          <w:szCs w:val="22"/>
        </w:rPr>
        <w:t>on-site electricity generation using natural gas. In addition, the project may require a supply of natural gas for processing of the heavy mineral concentrate. Construction of a gas pipeline connecting the project site to the existing gas pipeline to Horsham would be required.</w:t>
      </w:r>
    </w:p>
    <w:p w:rsidR="007F18ED" w:rsidRPr="00067BA6" w:rsidRDefault="007F18ED" w:rsidP="006F770B">
      <w:pPr>
        <w:ind w:right="-110"/>
        <w:rPr>
          <w:rFonts w:ascii="Arial" w:hAnsi="Arial" w:cs="Arial"/>
          <w:sz w:val="22"/>
          <w:szCs w:val="22"/>
        </w:rPr>
      </w:pPr>
      <w:r w:rsidRPr="007F18ED">
        <w:rPr>
          <w:rFonts w:ascii="Arial" w:hAnsi="Arial" w:cs="Arial"/>
          <w:sz w:val="22"/>
          <w:szCs w:val="22"/>
        </w:rPr>
        <w:t>It is expected that fuel tankers will deliver fuel to the site fuel storage twice per week</w:t>
      </w:r>
      <w:r w:rsidR="00187496">
        <w:rPr>
          <w:rFonts w:ascii="Arial" w:hAnsi="Arial" w:cs="Arial"/>
          <w:sz w:val="22"/>
          <w:szCs w:val="22"/>
        </w:rPr>
        <w:t xml:space="preserve"> for operation of mining mobile equipment</w:t>
      </w:r>
      <w:r w:rsidRPr="007F18ED">
        <w:rPr>
          <w:rFonts w:ascii="Arial" w:hAnsi="Arial" w:cs="Arial"/>
          <w:sz w:val="22"/>
          <w:szCs w:val="22"/>
        </w:rPr>
        <w:t xml:space="preserve">, entering the mine access road from the Western Highway. </w:t>
      </w:r>
      <w:r w:rsidR="00187496">
        <w:rPr>
          <w:rFonts w:ascii="Arial" w:hAnsi="Arial" w:cs="Arial"/>
          <w:sz w:val="22"/>
          <w:szCs w:val="22"/>
        </w:rPr>
        <w:t xml:space="preserve">Heavy mineral concentrates could be transported via road and/or rail to a port for export overseas. </w:t>
      </w:r>
      <w:r w:rsidRPr="007F18ED">
        <w:rPr>
          <w:rFonts w:ascii="Arial" w:hAnsi="Arial" w:cs="Arial"/>
          <w:sz w:val="22"/>
          <w:szCs w:val="22"/>
        </w:rPr>
        <w:t xml:space="preserve">Road transport from the project site is </w:t>
      </w:r>
      <w:r w:rsidR="00187496">
        <w:rPr>
          <w:rFonts w:ascii="Arial" w:hAnsi="Arial" w:cs="Arial"/>
          <w:sz w:val="22"/>
          <w:szCs w:val="22"/>
        </w:rPr>
        <w:t>expected</w:t>
      </w:r>
      <w:r w:rsidR="00187496" w:rsidRPr="007F18ED">
        <w:rPr>
          <w:rFonts w:ascii="Arial" w:hAnsi="Arial" w:cs="Arial"/>
          <w:sz w:val="22"/>
          <w:szCs w:val="22"/>
        </w:rPr>
        <w:t xml:space="preserve"> </w:t>
      </w:r>
      <w:r w:rsidRPr="007F18ED">
        <w:rPr>
          <w:rFonts w:ascii="Arial" w:hAnsi="Arial" w:cs="Arial"/>
          <w:sz w:val="22"/>
          <w:szCs w:val="22"/>
        </w:rPr>
        <w:t>to be comprised primarily of B-double trucks taking mineral sands product out the mine gate onto the Western Highway for delivery to export facilities.</w:t>
      </w:r>
      <w:r w:rsidR="00052932">
        <w:rPr>
          <w:rFonts w:ascii="Arial" w:hAnsi="Arial" w:cs="Arial"/>
          <w:sz w:val="22"/>
          <w:szCs w:val="22"/>
        </w:rPr>
        <w:t xml:space="preserve"> </w:t>
      </w:r>
    </w:p>
    <w:p w:rsidR="005467ED" w:rsidRDefault="00041EA7" w:rsidP="006F770B">
      <w:pPr>
        <w:spacing w:after="120"/>
        <w:ind w:right="-108"/>
        <w:rPr>
          <w:rFonts w:ascii="Arial" w:hAnsi="Arial" w:cs="Arial"/>
          <w:sz w:val="22"/>
          <w:szCs w:val="22"/>
        </w:rPr>
      </w:pPr>
      <w:bookmarkStart w:id="36" w:name="_Toc317516525"/>
      <w:bookmarkStart w:id="37" w:name="_Toc317516526"/>
      <w:bookmarkStart w:id="38" w:name="_Toc317516528"/>
      <w:bookmarkStart w:id="39" w:name="_Toc317516529"/>
      <w:bookmarkStart w:id="40" w:name="_Toc317516530"/>
      <w:bookmarkStart w:id="41" w:name="_Toc95729942"/>
      <w:bookmarkStart w:id="42" w:name="_Toc97370901"/>
      <w:bookmarkStart w:id="43" w:name="_Toc97440608"/>
      <w:bookmarkStart w:id="44" w:name="_Toc99355688"/>
      <w:bookmarkStart w:id="45" w:name="_Toc104093667"/>
      <w:bookmarkStart w:id="46" w:name="_Toc104109001"/>
      <w:bookmarkStart w:id="47" w:name="_Toc104109036"/>
      <w:bookmarkStart w:id="48" w:name="_Toc104109071"/>
      <w:bookmarkStart w:id="49" w:name="_Toc10436146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Arial" w:hAnsi="Arial" w:cs="Arial"/>
          <w:sz w:val="22"/>
          <w:szCs w:val="22"/>
        </w:rPr>
        <w:t>The project area is mostly broad flat plains to the north of foothills of the Grampians Ranges, with some lunettes, swamps and low ridges. It has been significantly modified by agricultural activities, and contains areas of remnant vegetation associated with lakes, wetlands, drainage lines and roadsides. The project area largely consists of freehold land used for agriculture</w:t>
      </w:r>
      <w:r w:rsidR="0062220E" w:rsidRPr="008A4797">
        <w:rPr>
          <w:rFonts w:ascii="Arial" w:hAnsi="Arial" w:cs="Arial"/>
          <w:sz w:val="22"/>
          <w:szCs w:val="22"/>
        </w:rPr>
        <w:t>.</w:t>
      </w:r>
    </w:p>
    <w:p w:rsidR="002D0D96" w:rsidRDefault="0010238B" w:rsidP="00F24827">
      <w:pPr>
        <w:pStyle w:val="Heading2"/>
      </w:pPr>
      <w:bookmarkStart w:id="50" w:name="_Toc341198892"/>
      <w:r w:rsidRPr="00041EA7">
        <w:lastRenderedPageBreak/>
        <w:t>Minister</w:t>
      </w:r>
      <w:r>
        <w:t>’</w:t>
      </w:r>
      <w:r w:rsidRPr="00041EA7">
        <w:t xml:space="preserve">s </w:t>
      </w:r>
      <w:r>
        <w:t>requirements for this</w:t>
      </w:r>
      <w:r w:rsidR="00041EA7" w:rsidRPr="00041EA7">
        <w:t xml:space="preserve"> EES</w:t>
      </w:r>
      <w:bookmarkEnd w:id="50"/>
      <w:r w:rsidR="00041EA7" w:rsidRPr="00041EA7">
        <w:t xml:space="preserve"> </w:t>
      </w:r>
    </w:p>
    <w:p w:rsidR="003F684F" w:rsidRPr="008A4797" w:rsidRDefault="00041EA7" w:rsidP="006F770B">
      <w:pPr>
        <w:pStyle w:val="BodyText"/>
        <w:spacing w:before="0"/>
        <w:rPr>
          <w:rFonts w:ascii="Arial" w:hAnsi="Arial" w:cs="Arial"/>
          <w:sz w:val="22"/>
          <w:szCs w:val="22"/>
        </w:rPr>
      </w:pPr>
      <w:r w:rsidRPr="00041EA7">
        <w:rPr>
          <w:rFonts w:ascii="Arial" w:hAnsi="Arial" w:cs="Arial"/>
          <w:sz w:val="22"/>
          <w:szCs w:val="22"/>
        </w:rPr>
        <w:t xml:space="preserve">The </w:t>
      </w:r>
      <w:r w:rsidR="0010238B">
        <w:rPr>
          <w:rFonts w:ascii="Arial" w:hAnsi="Arial" w:cs="Arial"/>
          <w:sz w:val="22"/>
          <w:szCs w:val="22"/>
        </w:rPr>
        <w:t xml:space="preserve">core </w:t>
      </w:r>
      <w:r w:rsidRPr="00041EA7">
        <w:rPr>
          <w:rFonts w:ascii="Arial" w:hAnsi="Arial" w:cs="Arial"/>
          <w:sz w:val="22"/>
          <w:szCs w:val="22"/>
        </w:rPr>
        <w:t xml:space="preserve">requirements applying to the EES </w:t>
      </w:r>
      <w:r w:rsidR="0010238B">
        <w:rPr>
          <w:rFonts w:ascii="Arial" w:hAnsi="Arial" w:cs="Arial"/>
          <w:sz w:val="22"/>
          <w:szCs w:val="22"/>
        </w:rPr>
        <w:t>for this project</w:t>
      </w:r>
      <w:r w:rsidRPr="00041EA7">
        <w:rPr>
          <w:rFonts w:ascii="Arial" w:hAnsi="Arial" w:cs="Arial"/>
          <w:sz w:val="22"/>
          <w:szCs w:val="22"/>
        </w:rPr>
        <w:t xml:space="preserve">, in accordance with </w:t>
      </w:r>
      <w:r w:rsidR="0010238B">
        <w:rPr>
          <w:rFonts w:ascii="Arial" w:hAnsi="Arial" w:cs="Arial"/>
          <w:sz w:val="22"/>
          <w:szCs w:val="22"/>
        </w:rPr>
        <w:t xml:space="preserve">the </w:t>
      </w:r>
      <w:r w:rsidR="0010238B" w:rsidRPr="0010238B">
        <w:rPr>
          <w:rFonts w:ascii="Arial" w:hAnsi="Arial" w:cs="Arial"/>
          <w:sz w:val="22"/>
          <w:szCs w:val="22"/>
        </w:rPr>
        <w:t>Minister’s decision under</w:t>
      </w:r>
      <w:r w:rsidRPr="00041EA7">
        <w:rPr>
          <w:rFonts w:ascii="Arial" w:hAnsi="Arial" w:cs="Arial"/>
          <w:sz w:val="22"/>
          <w:szCs w:val="22"/>
        </w:rPr>
        <w:t xml:space="preserve"> section</w:t>
      </w:r>
      <w:r w:rsidR="006E22A3">
        <w:rPr>
          <w:rFonts w:ascii="Arial" w:hAnsi="Arial" w:cs="Arial"/>
          <w:sz w:val="22"/>
          <w:szCs w:val="22"/>
        </w:rPr>
        <w:t>s</w:t>
      </w:r>
      <w:r w:rsidRPr="00041EA7">
        <w:rPr>
          <w:rFonts w:ascii="Arial" w:hAnsi="Arial" w:cs="Arial"/>
          <w:sz w:val="22"/>
          <w:szCs w:val="22"/>
        </w:rPr>
        <w:t xml:space="preserve"> </w:t>
      </w:r>
      <w:proofErr w:type="gramStart"/>
      <w:r w:rsidR="006E22A3">
        <w:rPr>
          <w:rFonts w:ascii="Arial" w:hAnsi="Arial" w:cs="Arial"/>
          <w:sz w:val="22"/>
          <w:szCs w:val="22"/>
        </w:rPr>
        <w:t>8B(</w:t>
      </w:r>
      <w:proofErr w:type="gramEnd"/>
      <w:r w:rsidR="006E22A3">
        <w:rPr>
          <w:rFonts w:ascii="Arial" w:hAnsi="Arial" w:cs="Arial"/>
          <w:sz w:val="22"/>
          <w:szCs w:val="22"/>
        </w:rPr>
        <w:t>4)(a)(</w:t>
      </w:r>
      <w:proofErr w:type="spellStart"/>
      <w:r w:rsidR="006E22A3">
        <w:rPr>
          <w:rFonts w:ascii="Arial" w:hAnsi="Arial" w:cs="Arial"/>
          <w:sz w:val="22"/>
          <w:szCs w:val="22"/>
        </w:rPr>
        <w:t>i</w:t>
      </w:r>
      <w:proofErr w:type="spellEnd"/>
      <w:r w:rsidR="006E22A3">
        <w:rPr>
          <w:rFonts w:ascii="Arial" w:hAnsi="Arial" w:cs="Arial"/>
          <w:sz w:val="22"/>
          <w:szCs w:val="22"/>
        </w:rPr>
        <w:t xml:space="preserve">) and </w:t>
      </w:r>
      <w:r w:rsidRPr="00041EA7">
        <w:rPr>
          <w:rFonts w:ascii="Arial" w:hAnsi="Arial" w:cs="Arial"/>
          <w:sz w:val="22"/>
          <w:szCs w:val="22"/>
        </w:rPr>
        <w:t xml:space="preserve">8B(5) </w:t>
      </w:r>
      <w:r w:rsidR="0010238B">
        <w:rPr>
          <w:rFonts w:ascii="Arial" w:hAnsi="Arial" w:cs="Arial"/>
          <w:sz w:val="22"/>
          <w:szCs w:val="22"/>
        </w:rPr>
        <w:t xml:space="preserve">of the EE Act, </w:t>
      </w:r>
      <w:r w:rsidR="00052932">
        <w:rPr>
          <w:rFonts w:ascii="Arial" w:hAnsi="Arial" w:cs="Arial"/>
          <w:sz w:val="22"/>
          <w:szCs w:val="22"/>
        </w:rPr>
        <w:t>are</w:t>
      </w:r>
      <w:r w:rsidRPr="00041EA7">
        <w:rPr>
          <w:rFonts w:ascii="Arial" w:hAnsi="Arial" w:cs="Arial"/>
          <w:sz w:val="22"/>
          <w:szCs w:val="22"/>
        </w:rPr>
        <w:t xml:space="preserve"> as follows: </w:t>
      </w:r>
    </w:p>
    <w:p w:rsidR="002D0D96" w:rsidRDefault="00CE618C" w:rsidP="00A522B4">
      <w:pPr>
        <w:pStyle w:val="BodyText"/>
        <w:ind w:left="142"/>
        <w:rPr>
          <w:rFonts w:ascii="Arial" w:hAnsi="Arial" w:cs="Arial"/>
          <w:sz w:val="22"/>
          <w:szCs w:val="22"/>
        </w:rPr>
      </w:pPr>
      <w:r>
        <w:rPr>
          <w:rFonts w:ascii="Arial" w:hAnsi="Arial" w:cs="Arial"/>
          <w:sz w:val="22"/>
          <w:szCs w:val="22"/>
        </w:rPr>
        <w:t>“</w:t>
      </w:r>
      <w:r w:rsidR="00041EA7" w:rsidRPr="00041EA7">
        <w:rPr>
          <w:rFonts w:ascii="Arial" w:hAnsi="Arial" w:cs="Arial"/>
          <w:sz w:val="22"/>
          <w:szCs w:val="22"/>
        </w:rPr>
        <w:t>The EES is to document the investigation of potential environmental effects of the proposed project, including the highway realignment</w:t>
      </w:r>
      <w:r w:rsidR="000020F5">
        <w:rPr>
          <w:rStyle w:val="FootnoteReference"/>
          <w:rFonts w:ascii="Arial" w:hAnsi="Arial" w:cs="Arial"/>
          <w:szCs w:val="22"/>
        </w:rPr>
        <w:footnoteReference w:id="1"/>
      </w:r>
      <w:r w:rsidR="002460E5">
        <w:rPr>
          <w:rFonts w:ascii="Arial" w:hAnsi="Arial" w:cs="Arial"/>
          <w:sz w:val="22"/>
          <w:szCs w:val="22"/>
        </w:rPr>
        <w:t xml:space="preserve"> ,</w:t>
      </w:r>
      <w:r w:rsidR="00D34776">
        <w:rPr>
          <w:rFonts w:ascii="Arial" w:hAnsi="Arial" w:cs="Arial"/>
          <w:sz w:val="22"/>
          <w:szCs w:val="22"/>
        </w:rPr>
        <w:t xml:space="preserve"> </w:t>
      </w:r>
      <w:r w:rsidR="00041EA7" w:rsidRPr="00041EA7">
        <w:rPr>
          <w:rFonts w:ascii="Arial" w:hAnsi="Arial" w:cs="Arial"/>
          <w:sz w:val="22"/>
          <w:szCs w:val="22"/>
        </w:rPr>
        <w:t xml:space="preserve">and energy supply options, and any relevant alternatives </w:t>
      </w:r>
      <w:r w:rsidR="001F7470" w:rsidRPr="001F7470">
        <w:rPr>
          <w:rFonts w:ascii="Arial" w:hAnsi="Arial" w:cs="Arial"/>
          <w:sz w:val="22"/>
          <w:szCs w:val="22"/>
        </w:rPr>
        <w:t>(such as for the mine plan, method for mining and processing, and transport),</w:t>
      </w:r>
      <w:r w:rsidR="00041EA7" w:rsidRPr="00041EA7">
        <w:rPr>
          <w:rFonts w:ascii="Arial" w:hAnsi="Arial" w:cs="Arial"/>
          <w:sz w:val="22"/>
          <w:szCs w:val="22"/>
        </w:rPr>
        <w:t xml:space="preserve"> including associated environmental mitigation and management measures, in particular</w:t>
      </w:r>
      <w:r w:rsidR="00AA74B6" w:rsidRPr="008A4797">
        <w:rPr>
          <w:rFonts w:ascii="Arial" w:hAnsi="Arial" w:cs="Arial"/>
          <w:sz w:val="22"/>
          <w:szCs w:val="22"/>
        </w:rPr>
        <w:t xml:space="preserve"> effects on</w:t>
      </w:r>
      <w:r w:rsidR="00041EA7" w:rsidRPr="00041EA7">
        <w:rPr>
          <w:rFonts w:ascii="Arial" w:hAnsi="Arial" w:cs="Arial"/>
          <w:sz w:val="22"/>
          <w:szCs w:val="22"/>
        </w:rPr>
        <w:t xml:space="preserve">: </w:t>
      </w:r>
    </w:p>
    <w:p w:rsidR="002D0D96" w:rsidRDefault="00041EA7" w:rsidP="00620A1E">
      <w:pPr>
        <w:pStyle w:val="BodyText"/>
        <w:numPr>
          <w:ilvl w:val="0"/>
          <w:numId w:val="19"/>
        </w:numPr>
        <w:spacing w:before="60" w:after="60"/>
        <w:ind w:left="709"/>
        <w:rPr>
          <w:rFonts w:ascii="Arial" w:hAnsi="Arial" w:cs="Arial"/>
          <w:sz w:val="22"/>
          <w:szCs w:val="22"/>
        </w:rPr>
      </w:pPr>
      <w:r>
        <w:rPr>
          <w:rFonts w:ascii="Arial" w:hAnsi="Arial" w:cs="Arial"/>
          <w:sz w:val="22"/>
          <w:szCs w:val="22"/>
        </w:rPr>
        <w:t>S</w:t>
      </w:r>
      <w:r w:rsidRPr="00041EA7">
        <w:rPr>
          <w:rFonts w:ascii="Arial" w:hAnsi="Arial" w:cs="Arial"/>
          <w:sz w:val="22"/>
          <w:szCs w:val="22"/>
        </w:rPr>
        <w:t xml:space="preserve">urface water and groundwater hydrology, quality, aquatic ecology and availability; </w:t>
      </w:r>
    </w:p>
    <w:p w:rsidR="002D0D96" w:rsidRDefault="00041EA7" w:rsidP="00620A1E">
      <w:pPr>
        <w:pStyle w:val="BodyText"/>
        <w:numPr>
          <w:ilvl w:val="0"/>
          <w:numId w:val="19"/>
        </w:numPr>
        <w:spacing w:before="60" w:after="60"/>
        <w:ind w:left="709"/>
        <w:rPr>
          <w:rFonts w:ascii="Arial" w:hAnsi="Arial" w:cs="Arial"/>
          <w:sz w:val="22"/>
          <w:szCs w:val="22"/>
        </w:rPr>
      </w:pPr>
      <w:r>
        <w:rPr>
          <w:rFonts w:ascii="Arial" w:hAnsi="Arial" w:cs="Arial"/>
          <w:sz w:val="22"/>
          <w:szCs w:val="22"/>
        </w:rPr>
        <w:t>B</w:t>
      </w:r>
      <w:r w:rsidRPr="00041EA7">
        <w:rPr>
          <w:rFonts w:ascii="Arial" w:hAnsi="Arial" w:cs="Arial"/>
          <w:sz w:val="22"/>
          <w:szCs w:val="22"/>
        </w:rPr>
        <w:t xml:space="preserve">iodiversity and ecological values within and near the site, and associated with adjacent road reserves and riparian areas, including: native vegetation; listed ecological communities and species of flora and fauna under the </w:t>
      </w:r>
      <w:r w:rsidRPr="00041EA7">
        <w:rPr>
          <w:rFonts w:ascii="Arial" w:hAnsi="Arial" w:cs="Arial"/>
          <w:i/>
          <w:sz w:val="22"/>
          <w:szCs w:val="22"/>
        </w:rPr>
        <w:t>Flora and Fauna Guarantee Act 1988</w:t>
      </w:r>
      <w:r w:rsidR="006C0159">
        <w:rPr>
          <w:rFonts w:ascii="Arial" w:hAnsi="Arial" w:cs="Arial"/>
          <w:i/>
          <w:sz w:val="22"/>
          <w:szCs w:val="22"/>
        </w:rPr>
        <w:t xml:space="preserve"> </w:t>
      </w:r>
      <w:r w:rsidR="006C0159">
        <w:rPr>
          <w:rFonts w:ascii="Arial" w:hAnsi="Arial" w:cs="Arial"/>
          <w:sz w:val="22"/>
          <w:szCs w:val="22"/>
        </w:rPr>
        <w:t>(FFG Act)</w:t>
      </w:r>
      <w:r w:rsidRPr="00041EA7">
        <w:rPr>
          <w:rFonts w:ascii="Arial" w:hAnsi="Arial" w:cs="Arial"/>
          <w:sz w:val="22"/>
          <w:szCs w:val="22"/>
        </w:rPr>
        <w:t>; and other habitats and vulnerable and protected species;</w:t>
      </w:r>
    </w:p>
    <w:p w:rsidR="002D0D96" w:rsidRDefault="00041EA7" w:rsidP="00620A1E">
      <w:pPr>
        <w:pStyle w:val="BodyText"/>
        <w:numPr>
          <w:ilvl w:val="0"/>
          <w:numId w:val="19"/>
        </w:numPr>
        <w:spacing w:before="60" w:after="60"/>
        <w:ind w:left="709"/>
        <w:rPr>
          <w:rFonts w:ascii="Arial" w:hAnsi="Arial" w:cs="Arial"/>
          <w:sz w:val="22"/>
          <w:szCs w:val="22"/>
        </w:rPr>
      </w:pPr>
      <w:r>
        <w:rPr>
          <w:rFonts w:ascii="Arial" w:hAnsi="Arial" w:cs="Arial"/>
          <w:sz w:val="22"/>
          <w:szCs w:val="22"/>
        </w:rPr>
        <w:t>L</w:t>
      </w:r>
      <w:r w:rsidRPr="00041EA7">
        <w:rPr>
          <w:rFonts w:ascii="Arial" w:hAnsi="Arial" w:cs="Arial"/>
          <w:sz w:val="22"/>
          <w:szCs w:val="22"/>
        </w:rPr>
        <w:t>and stability, erosion and soil productivity associated with the construction and operation of the project, including rehabilitation works;</w:t>
      </w:r>
    </w:p>
    <w:p w:rsidR="002D0D96" w:rsidRDefault="00041EA7" w:rsidP="00620A1E">
      <w:pPr>
        <w:pStyle w:val="BodyText"/>
        <w:numPr>
          <w:ilvl w:val="0"/>
          <w:numId w:val="19"/>
        </w:numPr>
        <w:spacing w:before="60" w:after="60"/>
        <w:ind w:left="709"/>
        <w:rPr>
          <w:rFonts w:ascii="Arial" w:hAnsi="Arial" w:cs="Arial"/>
          <w:sz w:val="22"/>
          <w:szCs w:val="22"/>
        </w:rPr>
      </w:pPr>
      <w:r>
        <w:rPr>
          <w:rFonts w:ascii="Arial" w:hAnsi="Arial" w:cs="Arial"/>
          <w:sz w:val="22"/>
          <w:szCs w:val="22"/>
        </w:rPr>
        <w:t>A</w:t>
      </w:r>
      <w:r w:rsidRPr="00041EA7">
        <w:rPr>
          <w:rFonts w:ascii="Arial" w:hAnsi="Arial" w:cs="Arial"/>
          <w:sz w:val="22"/>
          <w:szCs w:val="22"/>
        </w:rPr>
        <w:t xml:space="preserve">boriginal and non-Aboriginal cultural heritage values in the vicinity of the project site; </w:t>
      </w:r>
    </w:p>
    <w:p w:rsidR="002D0D96" w:rsidRDefault="00041EA7" w:rsidP="00620A1E">
      <w:pPr>
        <w:pStyle w:val="BodyText"/>
        <w:numPr>
          <w:ilvl w:val="0"/>
          <w:numId w:val="19"/>
        </w:numPr>
        <w:spacing w:before="60" w:after="60"/>
        <w:ind w:left="709"/>
        <w:rPr>
          <w:rFonts w:ascii="Arial" w:hAnsi="Arial" w:cs="Arial"/>
          <w:sz w:val="22"/>
          <w:szCs w:val="22"/>
        </w:rPr>
      </w:pPr>
      <w:r>
        <w:rPr>
          <w:rFonts w:ascii="Arial" w:hAnsi="Arial" w:cs="Arial"/>
          <w:sz w:val="22"/>
          <w:szCs w:val="22"/>
        </w:rPr>
        <w:t>L</w:t>
      </w:r>
      <w:r w:rsidRPr="00041EA7">
        <w:rPr>
          <w:rFonts w:ascii="Arial" w:hAnsi="Arial" w:cs="Arial"/>
          <w:sz w:val="22"/>
          <w:szCs w:val="22"/>
        </w:rPr>
        <w:t>ocal and regional air quality and beneficial uses potentially affected by the construction and operation of the project;</w:t>
      </w:r>
    </w:p>
    <w:p w:rsidR="002D0D96" w:rsidRDefault="00041EA7" w:rsidP="00620A1E">
      <w:pPr>
        <w:pStyle w:val="BodyText"/>
        <w:numPr>
          <w:ilvl w:val="0"/>
          <w:numId w:val="19"/>
        </w:numPr>
        <w:spacing w:before="60" w:after="60"/>
        <w:ind w:left="709"/>
        <w:rPr>
          <w:rFonts w:ascii="Arial" w:hAnsi="Arial" w:cs="Arial"/>
          <w:sz w:val="22"/>
          <w:szCs w:val="22"/>
        </w:rPr>
      </w:pPr>
      <w:r>
        <w:rPr>
          <w:rFonts w:ascii="Arial" w:hAnsi="Arial" w:cs="Arial"/>
          <w:sz w:val="22"/>
          <w:szCs w:val="22"/>
        </w:rPr>
        <w:t>L</w:t>
      </w:r>
      <w:r w:rsidRPr="00041EA7">
        <w:rPr>
          <w:rFonts w:ascii="Arial" w:hAnsi="Arial" w:cs="Arial"/>
          <w:sz w:val="22"/>
          <w:szCs w:val="22"/>
        </w:rPr>
        <w:t>and uses and landscape values of the site and surrounding areas, including the implications f</w:t>
      </w:r>
      <w:r w:rsidR="002460E5">
        <w:rPr>
          <w:rFonts w:ascii="Arial" w:hAnsi="Arial" w:cs="Arial"/>
          <w:sz w:val="22"/>
          <w:szCs w:val="22"/>
        </w:rPr>
        <w:t>or the Grampians National Park;</w:t>
      </w:r>
    </w:p>
    <w:p w:rsidR="002D0D96" w:rsidRDefault="00041EA7" w:rsidP="00620A1E">
      <w:pPr>
        <w:pStyle w:val="BodyText"/>
        <w:numPr>
          <w:ilvl w:val="0"/>
          <w:numId w:val="19"/>
        </w:numPr>
        <w:spacing w:before="60" w:after="60"/>
        <w:ind w:left="709"/>
        <w:rPr>
          <w:rFonts w:ascii="Arial" w:hAnsi="Arial" w:cs="Arial"/>
          <w:sz w:val="22"/>
          <w:szCs w:val="22"/>
        </w:rPr>
      </w:pPr>
      <w:r>
        <w:rPr>
          <w:rFonts w:ascii="Arial" w:hAnsi="Arial" w:cs="Arial"/>
          <w:sz w:val="22"/>
          <w:szCs w:val="22"/>
        </w:rPr>
        <w:t>A</w:t>
      </w:r>
      <w:r w:rsidRPr="00041EA7">
        <w:rPr>
          <w:rFonts w:ascii="Arial" w:hAnsi="Arial" w:cs="Arial"/>
          <w:sz w:val="22"/>
          <w:szCs w:val="22"/>
        </w:rPr>
        <w:t>menity of nearby sensitive receptors (in particular dwellings), during the construction and operation of the project;</w:t>
      </w:r>
    </w:p>
    <w:p w:rsidR="002D0D96" w:rsidRDefault="00041EA7" w:rsidP="00620A1E">
      <w:pPr>
        <w:pStyle w:val="BodyText"/>
        <w:numPr>
          <w:ilvl w:val="0"/>
          <w:numId w:val="19"/>
        </w:numPr>
        <w:spacing w:before="60" w:after="60"/>
        <w:ind w:left="709"/>
        <w:rPr>
          <w:rFonts w:ascii="Arial" w:hAnsi="Arial" w:cs="Arial"/>
          <w:sz w:val="22"/>
          <w:szCs w:val="22"/>
        </w:rPr>
      </w:pPr>
      <w:r w:rsidRPr="00041EA7">
        <w:rPr>
          <w:rFonts w:ascii="Arial" w:hAnsi="Arial" w:cs="Arial"/>
          <w:sz w:val="22"/>
          <w:szCs w:val="22"/>
        </w:rPr>
        <w:t xml:space="preserve">Socio-economic </w:t>
      </w:r>
      <w:r w:rsidR="00AA74B6" w:rsidRPr="008A4797">
        <w:rPr>
          <w:rFonts w:ascii="Arial" w:hAnsi="Arial" w:cs="Arial"/>
          <w:sz w:val="22"/>
          <w:szCs w:val="22"/>
        </w:rPr>
        <w:t>values</w:t>
      </w:r>
      <w:r w:rsidRPr="00041EA7">
        <w:rPr>
          <w:rFonts w:ascii="Arial" w:hAnsi="Arial" w:cs="Arial"/>
          <w:sz w:val="22"/>
          <w:szCs w:val="22"/>
        </w:rPr>
        <w:t>, at local and regional scales, potentially generated by the project works, including indirect effects on the capacity of local community infrastructure in relation to the project construction workforce; and</w:t>
      </w:r>
    </w:p>
    <w:p w:rsidR="002D0D96" w:rsidRDefault="00041EA7" w:rsidP="00620A1E">
      <w:pPr>
        <w:pStyle w:val="BodyText"/>
        <w:numPr>
          <w:ilvl w:val="0"/>
          <w:numId w:val="19"/>
        </w:numPr>
        <w:spacing w:before="60" w:after="60"/>
        <w:ind w:left="709"/>
        <w:rPr>
          <w:rFonts w:ascii="Arial" w:hAnsi="Arial" w:cs="Arial"/>
          <w:sz w:val="22"/>
          <w:szCs w:val="22"/>
        </w:rPr>
      </w:pPr>
      <w:r w:rsidRPr="00041EA7">
        <w:rPr>
          <w:rFonts w:ascii="Arial" w:hAnsi="Arial" w:cs="Arial"/>
          <w:sz w:val="22"/>
          <w:szCs w:val="22"/>
        </w:rPr>
        <w:t>Solid and liquid waste that might be generated by the project during construction and operation</w:t>
      </w:r>
      <w:r w:rsidR="00CE618C">
        <w:rPr>
          <w:rFonts w:ascii="Arial" w:hAnsi="Arial" w:cs="Arial"/>
          <w:sz w:val="22"/>
          <w:szCs w:val="22"/>
        </w:rPr>
        <w:t>”</w:t>
      </w:r>
      <w:r w:rsidRPr="00041EA7">
        <w:rPr>
          <w:rFonts w:ascii="Arial" w:hAnsi="Arial" w:cs="Arial"/>
          <w:sz w:val="22"/>
          <w:szCs w:val="22"/>
        </w:rPr>
        <w:t>.</w:t>
      </w:r>
    </w:p>
    <w:p w:rsidR="0010238B" w:rsidRDefault="0010238B" w:rsidP="0010238B">
      <w:pPr>
        <w:pStyle w:val="BodyText"/>
        <w:spacing w:before="60" w:after="60"/>
        <w:rPr>
          <w:rFonts w:ascii="Arial" w:hAnsi="Arial" w:cs="Arial"/>
          <w:sz w:val="22"/>
          <w:szCs w:val="22"/>
        </w:rPr>
      </w:pPr>
      <w:r>
        <w:rPr>
          <w:rFonts w:ascii="Arial" w:hAnsi="Arial" w:cs="Arial"/>
          <w:sz w:val="22"/>
          <w:szCs w:val="22"/>
        </w:rPr>
        <w:t>These Scoping Requirements further specify the requirements for the EES, in the context of</w:t>
      </w:r>
      <w:r w:rsidRPr="00041EA7">
        <w:rPr>
          <w:rFonts w:ascii="Arial" w:hAnsi="Arial" w:cs="Arial"/>
          <w:sz w:val="22"/>
          <w:szCs w:val="22"/>
        </w:rPr>
        <w:t xml:space="preserve"> the </w:t>
      </w:r>
      <w:r w:rsidRPr="00041EA7">
        <w:rPr>
          <w:rFonts w:ascii="Arial" w:hAnsi="Arial" w:cs="Arial"/>
          <w:i/>
          <w:sz w:val="22"/>
          <w:szCs w:val="22"/>
        </w:rPr>
        <w:t>Ministerial guidelines for assessment of environmental effects under the Environment Effects Act 1978</w:t>
      </w:r>
      <w:r>
        <w:rPr>
          <w:rFonts w:ascii="Arial" w:hAnsi="Arial" w:cs="Arial"/>
          <w:sz w:val="22"/>
          <w:szCs w:val="22"/>
        </w:rPr>
        <w:t xml:space="preserve"> (Ministerial Guidelines).</w:t>
      </w:r>
    </w:p>
    <w:p w:rsidR="0010238B" w:rsidRDefault="0010238B" w:rsidP="0010238B">
      <w:pPr>
        <w:pStyle w:val="BodyText"/>
        <w:spacing w:before="60" w:after="60"/>
        <w:rPr>
          <w:rFonts w:ascii="Arial" w:hAnsi="Arial" w:cs="Arial"/>
          <w:sz w:val="22"/>
          <w:szCs w:val="22"/>
        </w:rPr>
      </w:pPr>
    </w:p>
    <w:p w:rsidR="0010238B" w:rsidRDefault="0010238B">
      <w:pPr>
        <w:spacing w:before="0" w:line="240" w:lineRule="auto"/>
        <w:jc w:val="left"/>
        <w:rPr>
          <w:rFonts w:ascii="Arial" w:hAnsi="Arial" w:cs="Arial"/>
          <w:b/>
          <w:sz w:val="22"/>
          <w:szCs w:val="22"/>
          <w:lang w:val="en-US"/>
        </w:rPr>
      </w:pPr>
      <w:r>
        <w:br w:type="page"/>
      </w:r>
    </w:p>
    <w:p w:rsidR="002D0D96" w:rsidRPr="00A0249E" w:rsidRDefault="00937E4F" w:rsidP="00F24827">
      <w:pPr>
        <w:pStyle w:val="Heading2"/>
      </w:pPr>
      <w:bookmarkStart w:id="51" w:name="_Toc341198893"/>
      <w:r>
        <w:lastRenderedPageBreak/>
        <w:t>Accredited process</w:t>
      </w:r>
      <w:bookmarkEnd w:id="51"/>
    </w:p>
    <w:p w:rsidR="002D0D96" w:rsidRDefault="00041EA7">
      <w:pPr>
        <w:ind w:right="-110"/>
        <w:rPr>
          <w:rFonts w:ascii="Arial" w:hAnsi="Arial" w:cs="Arial"/>
          <w:sz w:val="22"/>
          <w:szCs w:val="22"/>
        </w:rPr>
      </w:pPr>
      <w:r>
        <w:rPr>
          <w:rFonts w:ascii="Arial" w:hAnsi="Arial" w:cs="Arial"/>
          <w:sz w:val="22"/>
          <w:szCs w:val="22"/>
        </w:rPr>
        <w:t xml:space="preserve">The project was referred to the Australian Government under the </w:t>
      </w:r>
      <w:r>
        <w:rPr>
          <w:rFonts w:ascii="Arial" w:hAnsi="Arial" w:cs="Arial"/>
          <w:i/>
          <w:sz w:val="22"/>
          <w:szCs w:val="22"/>
        </w:rPr>
        <w:t>Environment Protection and Biodiversity Conservation Act 1999</w:t>
      </w:r>
      <w:r>
        <w:rPr>
          <w:rFonts w:ascii="Arial" w:hAnsi="Arial" w:cs="Arial"/>
          <w:sz w:val="22"/>
          <w:szCs w:val="22"/>
        </w:rPr>
        <w:t xml:space="preserve"> (EPBC Act). The delegate for the responsible Commonwealth Minister determined the projec</w:t>
      </w:r>
      <w:r w:rsidR="005467ED">
        <w:rPr>
          <w:rFonts w:ascii="Arial" w:hAnsi="Arial" w:cs="Arial"/>
          <w:sz w:val="22"/>
          <w:szCs w:val="22"/>
        </w:rPr>
        <w:t xml:space="preserve">t to be a controlled action on </w:t>
      </w:r>
      <w:r>
        <w:rPr>
          <w:rFonts w:ascii="Arial" w:hAnsi="Arial" w:cs="Arial"/>
          <w:sz w:val="22"/>
          <w:szCs w:val="22"/>
        </w:rPr>
        <w:t xml:space="preserve">6 </w:t>
      </w:r>
      <w:r w:rsidRPr="00041EA7">
        <w:rPr>
          <w:rFonts w:ascii="Arial" w:hAnsi="Arial" w:cs="Arial"/>
          <w:sz w:val="22"/>
          <w:szCs w:val="22"/>
        </w:rPr>
        <w:t>July 2012.</w:t>
      </w:r>
    </w:p>
    <w:p w:rsidR="00BA247E" w:rsidRPr="008A4797" w:rsidRDefault="00041EA7" w:rsidP="009F7A11">
      <w:pPr>
        <w:keepNext/>
        <w:rPr>
          <w:rFonts w:ascii="Arial" w:hAnsi="Arial" w:cs="Arial"/>
          <w:sz w:val="22"/>
          <w:szCs w:val="22"/>
        </w:rPr>
      </w:pPr>
      <w:r>
        <w:rPr>
          <w:rFonts w:ascii="Arial" w:hAnsi="Arial" w:cs="Arial"/>
          <w:sz w:val="22"/>
          <w:szCs w:val="22"/>
        </w:rPr>
        <w:t xml:space="preserve">The relevant controlling provisions for the project under the EPBC Act </w:t>
      </w:r>
      <w:r w:rsidR="00052932">
        <w:rPr>
          <w:rFonts w:ascii="Arial" w:hAnsi="Arial" w:cs="Arial"/>
          <w:sz w:val="22"/>
          <w:szCs w:val="22"/>
        </w:rPr>
        <w:t>are</w:t>
      </w:r>
      <w:r>
        <w:rPr>
          <w:rFonts w:ascii="Arial" w:hAnsi="Arial" w:cs="Arial"/>
          <w:sz w:val="22"/>
          <w:szCs w:val="22"/>
        </w:rPr>
        <w:t>:</w:t>
      </w:r>
    </w:p>
    <w:p w:rsidR="007B5DA6" w:rsidRDefault="00041EA7" w:rsidP="00114DC2">
      <w:pPr>
        <w:numPr>
          <w:ilvl w:val="0"/>
          <w:numId w:val="6"/>
        </w:numPr>
        <w:tabs>
          <w:tab w:val="clear" w:pos="360"/>
          <w:tab w:val="num" w:pos="567"/>
        </w:tabs>
        <w:ind w:left="567"/>
        <w:rPr>
          <w:rFonts w:ascii="Arial" w:hAnsi="Arial" w:cs="Arial"/>
          <w:sz w:val="22"/>
          <w:szCs w:val="22"/>
        </w:rPr>
      </w:pPr>
      <w:r>
        <w:rPr>
          <w:rFonts w:ascii="Arial" w:hAnsi="Arial" w:cs="Arial"/>
          <w:sz w:val="22"/>
          <w:szCs w:val="22"/>
        </w:rPr>
        <w:t>Nation</w:t>
      </w:r>
      <w:r w:rsidR="009F7A11">
        <w:rPr>
          <w:rFonts w:ascii="Arial" w:hAnsi="Arial" w:cs="Arial"/>
          <w:sz w:val="22"/>
          <w:szCs w:val="22"/>
        </w:rPr>
        <w:t>al Heritage places (sections 15B</w:t>
      </w:r>
      <w:r>
        <w:rPr>
          <w:rFonts w:ascii="Arial" w:hAnsi="Arial" w:cs="Arial"/>
          <w:sz w:val="22"/>
          <w:szCs w:val="22"/>
        </w:rPr>
        <w:t xml:space="preserve"> &amp; 15C);</w:t>
      </w:r>
    </w:p>
    <w:p w:rsidR="007B5DA6" w:rsidRDefault="00041EA7" w:rsidP="00114DC2">
      <w:pPr>
        <w:numPr>
          <w:ilvl w:val="0"/>
          <w:numId w:val="6"/>
        </w:numPr>
        <w:tabs>
          <w:tab w:val="clear" w:pos="360"/>
          <w:tab w:val="num" w:pos="567"/>
        </w:tabs>
        <w:ind w:left="567"/>
        <w:rPr>
          <w:rFonts w:ascii="Arial" w:hAnsi="Arial" w:cs="Arial"/>
          <w:sz w:val="22"/>
          <w:szCs w:val="22"/>
        </w:rPr>
      </w:pPr>
      <w:r>
        <w:rPr>
          <w:rFonts w:ascii="Arial" w:hAnsi="Arial" w:cs="Arial"/>
          <w:sz w:val="22"/>
          <w:szCs w:val="22"/>
        </w:rPr>
        <w:t>Listed threatened species and communities (sections 18 and 18A); and</w:t>
      </w:r>
    </w:p>
    <w:p w:rsidR="007B5DA6" w:rsidRDefault="00041EA7" w:rsidP="00114DC2">
      <w:pPr>
        <w:numPr>
          <w:ilvl w:val="0"/>
          <w:numId w:val="6"/>
        </w:numPr>
        <w:tabs>
          <w:tab w:val="clear" w:pos="360"/>
          <w:tab w:val="num" w:pos="567"/>
        </w:tabs>
        <w:ind w:left="567"/>
        <w:rPr>
          <w:rFonts w:ascii="Arial" w:hAnsi="Arial" w:cs="Arial"/>
          <w:sz w:val="22"/>
          <w:szCs w:val="22"/>
        </w:rPr>
      </w:pPr>
      <w:r>
        <w:rPr>
          <w:rFonts w:ascii="Arial" w:hAnsi="Arial" w:cs="Arial"/>
          <w:sz w:val="22"/>
          <w:szCs w:val="22"/>
        </w:rPr>
        <w:t>Listed migratory species (sections 20 and 20A).</w:t>
      </w:r>
    </w:p>
    <w:p w:rsidR="002D0D96" w:rsidRDefault="00041EA7">
      <w:pPr>
        <w:ind w:right="-110"/>
        <w:rPr>
          <w:rFonts w:ascii="Arial" w:hAnsi="Arial" w:cs="Arial"/>
          <w:sz w:val="22"/>
          <w:szCs w:val="22"/>
        </w:rPr>
      </w:pPr>
      <w:r>
        <w:rPr>
          <w:rFonts w:ascii="Arial" w:hAnsi="Arial" w:cs="Arial"/>
          <w:sz w:val="22"/>
          <w:szCs w:val="22"/>
        </w:rPr>
        <w:t>The EES process is to be applied as an accredited</w:t>
      </w:r>
      <w:r w:rsidRPr="00041EA7">
        <w:rPr>
          <w:rFonts w:ascii="Arial" w:hAnsi="Arial" w:cs="Arial"/>
          <w:sz w:val="22"/>
          <w:szCs w:val="22"/>
        </w:rPr>
        <w:t xml:space="preserve"> </w:t>
      </w:r>
      <w:r w:rsidR="00BA247E" w:rsidRPr="008A4797">
        <w:rPr>
          <w:rFonts w:ascii="Arial" w:hAnsi="Arial" w:cs="Arial"/>
          <w:sz w:val="22"/>
          <w:szCs w:val="22"/>
        </w:rPr>
        <w:t>assessment process under the EPBC Act in accordance with the bilateral agreement between the Commonwealth and Victoria.</w:t>
      </w:r>
    </w:p>
    <w:p w:rsidR="009F7A11" w:rsidRDefault="00041EA7">
      <w:pPr>
        <w:ind w:right="-110"/>
        <w:rPr>
          <w:rFonts w:ascii="Arial" w:hAnsi="Arial" w:cs="Arial"/>
          <w:sz w:val="22"/>
          <w:szCs w:val="22"/>
        </w:rPr>
      </w:pPr>
      <w:r>
        <w:rPr>
          <w:rFonts w:ascii="Arial" w:hAnsi="Arial" w:cs="Arial"/>
          <w:sz w:val="22"/>
          <w:szCs w:val="22"/>
        </w:rPr>
        <w:t>The Australian Government Minister for Environment will ultimately make a decision whether to approve the project under the EPBC Act.</w:t>
      </w:r>
    </w:p>
    <w:p w:rsidR="009F7A11" w:rsidRDefault="009F7A11" w:rsidP="009F7A11">
      <w:pPr>
        <w:rPr>
          <w:rFonts w:ascii="Arial" w:hAnsi="Arial" w:cs="Arial"/>
          <w:sz w:val="22"/>
          <w:szCs w:val="22"/>
        </w:rPr>
      </w:pPr>
    </w:p>
    <w:p w:rsidR="009330FC" w:rsidRPr="008A4797" w:rsidRDefault="00041EA7" w:rsidP="00F24827">
      <w:pPr>
        <w:pStyle w:val="Heading1"/>
        <w:spacing w:after="240"/>
        <w:ind w:left="431" w:hanging="431"/>
        <w:rPr>
          <w:rFonts w:cs="Arial"/>
          <w:sz w:val="28"/>
          <w:szCs w:val="28"/>
        </w:rPr>
      </w:pPr>
      <w:bookmarkStart w:id="52" w:name="_Toc317511542"/>
      <w:bookmarkStart w:id="53" w:name="_Toc341198894"/>
      <w:bookmarkEnd w:id="41"/>
      <w:bookmarkEnd w:id="42"/>
      <w:bookmarkEnd w:id="43"/>
      <w:bookmarkEnd w:id="44"/>
      <w:bookmarkEnd w:id="45"/>
      <w:bookmarkEnd w:id="46"/>
      <w:bookmarkEnd w:id="47"/>
      <w:bookmarkEnd w:id="48"/>
      <w:bookmarkEnd w:id="49"/>
      <w:r w:rsidRPr="00041EA7">
        <w:rPr>
          <w:rFonts w:cs="Arial"/>
          <w:sz w:val="28"/>
          <w:szCs w:val="28"/>
        </w:rPr>
        <w:lastRenderedPageBreak/>
        <w:t>REQUIRED APPROVALS AND ASSESSMENT PROCESS</w:t>
      </w:r>
      <w:bookmarkEnd w:id="52"/>
      <w:bookmarkEnd w:id="53"/>
    </w:p>
    <w:p w:rsidR="002D0D96" w:rsidRDefault="006269A6" w:rsidP="00F24827">
      <w:pPr>
        <w:pStyle w:val="Heading2"/>
      </w:pPr>
      <w:bookmarkStart w:id="54" w:name="_Toc341198895"/>
      <w:r w:rsidRPr="008A4797">
        <w:t>Overview of the EES Process</w:t>
      </w:r>
      <w:bookmarkEnd w:id="54"/>
    </w:p>
    <w:p w:rsidR="00E02917" w:rsidRDefault="00653C0F">
      <w:pPr>
        <w:pStyle w:val="Heading3"/>
      </w:pPr>
      <w:r>
        <w:t>Main process steps</w:t>
      </w:r>
    </w:p>
    <w:p w:rsidR="006269A6" w:rsidRPr="008A4797" w:rsidRDefault="00041EA7" w:rsidP="006269A6">
      <w:pPr>
        <w:pStyle w:val="BodyText"/>
        <w:rPr>
          <w:rFonts w:ascii="Arial" w:hAnsi="Arial" w:cs="Arial"/>
          <w:sz w:val="22"/>
          <w:szCs w:val="22"/>
        </w:rPr>
      </w:pPr>
      <w:r>
        <w:rPr>
          <w:rFonts w:ascii="Arial" w:hAnsi="Arial" w:cs="Arial"/>
          <w:sz w:val="22"/>
          <w:szCs w:val="22"/>
        </w:rPr>
        <w:t xml:space="preserve">Australian Zircon NL, the proponent, is responsible for the preparation of the </w:t>
      </w:r>
      <w:r w:rsidR="009F7A11">
        <w:rPr>
          <w:rFonts w:ascii="Arial" w:hAnsi="Arial" w:cs="Arial"/>
          <w:sz w:val="22"/>
          <w:szCs w:val="22"/>
        </w:rPr>
        <w:t>EES, while DPCD</w:t>
      </w:r>
      <w:r>
        <w:rPr>
          <w:rFonts w:ascii="Arial" w:hAnsi="Arial" w:cs="Arial"/>
          <w:sz w:val="22"/>
          <w:szCs w:val="22"/>
        </w:rPr>
        <w:t xml:space="preserve"> will manage the EES process.</w:t>
      </w:r>
    </w:p>
    <w:p w:rsidR="005462E6" w:rsidRPr="008A4797" w:rsidRDefault="005462E6" w:rsidP="005462E6">
      <w:pPr>
        <w:pStyle w:val="BodyText"/>
        <w:rPr>
          <w:rFonts w:ascii="Arial" w:hAnsi="Arial" w:cs="Arial"/>
          <w:sz w:val="22"/>
          <w:szCs w:val="22"/>
        </w:rPr>
      </w:pPr>
      <w:r w:rsidRPr="008A4797">
        <w:rPr>
          <w:rFonts w:ascii="Arial" w:hAnsi="Arial" w:cs="Arial"/>
          <w:sz w:val="22"/>
          <w:szCs w:val="22"/>
        </w:rPr>
        <w:t>The EES process for the WIM150 Mineral Sands Project will include the following steps</w:t>
      </w:r>
      <w:r w:rsidR="00F168B6">
        <w:rPr>
          <w:rFonts w:ascii="Arial" w:hAnsi="Arial" w:cs="Arial"/>
          <w:sz w:val="22"/>
          <w:szCs w:val="22"/>
        </w:rPr>
        <w:t xml:space="preserve"> (see </w:t>
      </w:r>
      <w:r w:rsidR="002A04A5" w:rsidRPr="002A04A5">
        <w:rPr>
          <w:rFonts w:ascii="Arial" w:hAnsi="Arial" w:cs="Arial"/>
          <w:sz w:val="22"/>
          <w:szCs w:val="22"/>
        </w:rPr>
        <w:t>Figure 1</w:t>
      </w:r>
      <w:r w:rsidR="002A04A5">
        <w:rPr>
          <w:rFonts w:ascii="Arial" w:hAnsi="Arial" w:cs="Arial"/>
          <w:sz w:val="22"/>
          <w:szCs w:val="22"/>
        </w:rPr>
        <w:t>):</w:t>
      </w:r>
    </w:p>
    <w:p w:rsidR="007B5DA6" w:rsidRDefault="005462E6" w:rsidP="00114DC2">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 xml:space="preserve">Preparation of Draft Scoping Requirements by DPCD; </w:t>
      </w:r>
    </w:p>
    <w:p w:rsidR="007B5DA6" w:rsidRDefault="005462E6" w:rsidP="00114DC2">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Release of Draft Scoping Requirements by DPCD for public comment;</w:t>
      </w:r>
    </w:p>
    <w:p w:rsidR="007B5DA6" w:rsidRDefault="005462E6" w:rsidP="00114DC2">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Issuing of final Scoping Requirements by the Minister for Planning;</w:t>
      </w:r>
    </w:p>
    <w:p w:rsidR="007B5DA6" w:rsidRDefault="005462E6" w:rsidP="00114DC2">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Preparation of the EES by the proponent;</w:t>
      </w:r>
    </w:p>
    <w:p w:rsidR="007B5DA6" w:rsidRDefault="005462E6" w:rsidP="00114DC2">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Review of the draft EES by DPCD (in consultation with relevant agencies) in terms of its adequacy for public exhibition;</w:t>
      </w:r>
    </w:p>
    <w:p w:rsidR="007B5DA6" w:rsidRDefault="005462E6" w:rsidP="00114DC2">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Authorisation by the Minister for Planning for DPCD (on behalf of the Minister) to invite public comments on the EES;</w:t>
      </w:r>
    </w:p>
    <w:p w:rsidR="007B5DA6" w:rsidRDefault="00041EA7" w:rsidP="00114DC2">
      <w:pPr>
        <w:numPr>
          <w:ilvl w:val="0"/>
          <w:numId w:val="6"/>
        </w:numPr>
        <w:tabs>
          <w:tab w:val="clear" w:pos="360"/>
          <w:tab w:val="num" w:pos="567"/>
        </w:tabs>
        <w:ind w:left="567"/>
        <w:rPr>
          <w:rFonts w:ascii="Arial" w:hAnsi="Arial" w:cs="Arial"/>
          <w:sz w:val="22"/>
          <w:szCs w:val="22"/>
        </w:rPr>
      </w:pPr>
      <w:r w:rsidRPr="00041EA7">
        <w:rPr>
          <w:rFonts w:ascii="Arial" w:hAnsi="Arial" w:cs="Arial"/>
          <w:sz w:val="22"/>
          <w:szCs w:val="22"/>
        </w:rPr>
        <w:t xml:space="preserve">Exhibition of the EES by DPCD for public comment </w:t>
      </w:r>
      <w:r w:rsidR="005462E6">
        <w:rPr>
          <w:rFonts w:ascii="Arial" w:hAnsi="Arial" w:cs="Arial"/>
          <w:sz w:val="22"/>
          <w:szCs w:val="22"/>
        </w:rPr>
        <w:t>f</w:t>
      </w:r>
      <w:r w:rsidRPr="00041EA7">
        <w:rPr>
          <w:rFonts w:ascii="Arial" w:hAnsi="Arial" w:cs="Arial"/>
          <w:sz w:val="22"/>
          <w:szCs w:val="22"/>
        </w:rPr>
        <w:t>or a period of 30 business days for public comment</w:t>
      </w:r>
      <w:r w:rsidR="005462E6">
        <w:rPr>
          <w:rFonts w:ascii="Arial" w:hAnsi="Arial" w:cs="Arial"/>
          <w:sz w:val="22"/>
          <w:szCs w:val="22"/>
        </w:rPr>
        <w:t>;</w:t>
      </w:r>
    </w:p>
    <w:p w:rsidR="007B5DA6" w:rsidRDefault="005462E6" w:rsidP="00114DC2">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Appointment of an Inquiry by the Minister for Planning to review the EES and any public submissions, conduct public hearings and provide a report to the Minister;</w:t>
      </w:r>
    </w:p>
    <w:p w:rsidR="007B5DA6" w:rsidRDefault="005462E6" w:rsidP="009F7A11">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Following receipt of the Inquiry report, preparation of an ‘Assessment</w:t>
      </w:r>
      <w:r w:rsidR="00052932">
        <w:rPr>
          <w:rFonts w:ascii="Arial" w:hAnsi="Arial" w:cs="Arial"/>
          <w:sz w:val="22"/>
          <w:szCs w:val="22"/>
        </w:rPr>
        <w:t>’</w:t>
      </w:r>
      <w:r w:rsidRPr="008A4797">
        <w:rPr>
          <w:rFonts w:ascii="Arial" w:hAnsi="Arial" w:cs="Arial"/>
          <w:sz w:val="22"/>
          <w:szCs w:val="22"/>
        </w:rPr>
        <w:t xml:space="preserve"> of </w:t>
      </w:r>
      <w:r w:rsidR="00052932">
        <w:rPr>
          <w:rFonts w:ascii="Arial" w:hAnsi="Arial" w:cs="Arial"/>
          <w:sz w:val="22"/>
          <w:szCs w:val="22"/>
        </w:rPr>
        <w:t xml:space="preserve">the project’s </w:t>
      </w:r>
      <w:r w:rsidRPr="008A4797">
        <w:rPr>
          <w:rFonts w:ascii="Arial" w:hAnsi="Arial" w:cs="Arial"/>
          <w:sz w:val="22"/>
          <w:szCs w:val="22"/>
        </w:rPr>
        <w:t>environmental effects by the Minister for Planning; and</w:t>
      </w:r>
    </w:p>
    <w:p w:rsidR="007B5DA6" w:rsidRDefault="005462E6" w:rsidP="009F7A11">
      <w:pPr>
        <w:numPr>
          <w:ilvl w:val="0"/>
          <w:numId w:val="6"/>
        </w:numPr>
        <w:tabs>
          <w:tab w:val="clear" w:pos="360"/>
          <w:tab w:val="num" w:pos="567"/>
        </w:tabs>
        <w:ind w:left="567"/>
        <w:rPr>
          <w:rFonts w:ascii="Arial" w:hAnsi="Arial" w:cs="Arial"/>
          <w:sz w:val="22"/>
          <w:szCs w:val="22"/>
        </w:rPr>
      </w:pPr>
      <w:r w:rsidRPr="008A4797">
        <w:rPr>
          <w:rFonts w:ascii="Arial" w:hAnsi="Arial" w:cs="Arial"/>
          <w:sz w:val="22"/>
          <w:szCs w:val="22"/>
        </w:rPr>
        <w:t xml:space="preserve">Provision of the Minister’s </w:t>
      </w:r>
      <w:r w:rsidR="009379B5">
        <w:rPr>
          <w:rFonts w:ascii="Arial" w:hAnsi="Arial" w:cs="Arial"/>
          <w:sz w:val="22"/>
          <w:szCs w:val="22"/>
        </w:rPr>
        <w:t>Assessment to relevant decision-</w:t>
      </w:r>
      <w:r w:rsidRPr="008A4797">
        <w:rPr>
          <w:rFonts w:ascii="Arial" w:hAnsi="Arial" w:cs="Arial"/>
          <w:sz w:val="22"/>
          <w:szCs w:val="22"/>
        </w:rPr>
        <w:t>makers.</w:t>
      </w:r>
    </w:p>
    <w:p w:rsidR="00E02917" w:rsidRDefault="00653C0F">
      <w:pPr>
        <w:pStyle w:val="Heading3"/>
      </w:pPr>
      <w:r>
        <w:t>Project management and consultation by proponent</w:t>
      </w:r>
    </w:p>
    <w:p w:rsidR="005462E6" w:rsidRDefault="005462E6" w:rsidP="005462E6">
      <w:pPr>
        <w:pStyle w:val="BodyText"/>
        <w:rPr>
          <w:rFonts w:ascii="Arial" w:hAnsi="Arial" w:cs="Arial"/>
          <w:sz w:val="22"/>
          <w:szCs w:val="22"/>
        </w:rPr>
      </w:pPr>
      <w:r w:rsidRPr="007A1DD4">
        <w:rPr>
          <w:rFonts w:ascii="Arial" w:hAnsi="Arial" w:cs="Arial"/>
          <w:sz w:val="22"/>
          <w:szCs w:val="22"/>
        </w:rPr>
        <w:t>The proponent is to prepare and submit to DPCD</w:t>
      </w:r>
      <w:r>
        <w:rPr>
          <w:rFonts w:ascii="Arial" w:hAnsi="Arial" w:cs="Arial"/>
          <w:sz w:val="22"/>
          <w:szCs w:val="22"/>
        </w:rPr>
        <w:t>:</w:t>
      </w:r>
    </w:p>
    <w:p w:rsidR="007B5DA6" w:rsidRDefault="00375226" w:rsidP="00114DC2">
      <w:pPr>
        <w:numPr>
          <w:ilvl w:val="0"/>
          <w:numId w:val="6"/>
        </w:numPr>
        <w:tabs>
          <w:tab w:val="clear" w:pos="360"/>
          <w:tab w:val="num" w:pos="567"/>
        </w:tabs>
        <w:ind w:left="567"/>
        <w:rPr>
          <w:rFonts w:ascii="Arial" w:hAnsi="Arial" w:cs="Arial"/>
          <w:sz w:val="22"/>
          <w:szCs w:val="22"/>
        </w:rPr>
      </w:pPr>
      <w:r>
        <w:rPr>
          <w:rFonts w:ascii="Arial" w:hAnsi="Arial" w:cs="Arial"/>
          <w:sz w:val="22"/>
          <w:szCs w:val="22"/>
        </w:rPr>
        <w:t xml:space="preserve">A </w:t>
      </w:r>
      <w:r w:rsidR="005462E6" w:rsidRPr="007A1DD4">
        <w:rPr>
          <w:rFonts w:ascii="Arial" w:hAnsi="Arial" w:cs="Arial"/>
          <w:sz w:val="22"/>
          <w:szCs w:val="22"/>
        </w:rPr>
        <w:t xml:space="preserve">draft </w:t>
      </w:r>
      <w:r w:rsidR="00041EA7" w:rsidRPr="00041EA7">
        <w:rPr>
          <w:rFonts w:ascii="Arial" w:hAnsi="Arial" w:cs="Arial"/>
          <w:b/>
          <w:sz w:val="22"/>
          <w:szCs w:val="22"/>
        </w:rPr>
        <w:t>proposed schedule</w:t>
      </w:r>
      <w:r w:rsidR="005462E6" w:rsidRPr="005462E6">
        <w:rPr>
          <w:rFonts w:ascii="Arial" w:hAnsi="Arial" w:cs="Arial"/>
          <w:sz w:val="22"/>
          <w:szCs w:val="22"/>
        </w:rPr>
        <w:t xml:space="preserve"> for the </w:t>
      </w:r>
      <w:r w:rsidR="005462E6">
        <w:rPr>
          <w:rFonts w:ascii="Arial" w:hAnsi="Arial" w:cs="Arial"/>
          <w:sz w:val="22"/>
          <w:szCs w:val="22"/>
        </w:rPr>
        <w:t xml:space="preserve">technical </w:t>
      </w:r>
      <w:r w:rsidR="005462E6" w:rsidRPr="005462E6">
        <w:rPr>
          <w:rFonts w:ascii="Arial" w:hAnsi="Arial" w:cs="Arial"/>
          <w:sz w:val="22"/>
          <w:szCs w:val="22"/>
        </w:rPr>
        <w:t xml:space="preserve">studies, preparation and exhibition of the EES, following confirmation of </w:t>
      </w:r>
      <w:r w:rsidR="00653C0F">
        <w:rPr>
          <w:rFonts w:ascii="Arial" w:hAnsi="Arial" w:cs="Arial"/>
          <w:sz w:val="22"/>
          <w:szCs w:val="22"/>
        </w:rPr>
        <w:t>the</w:t>
      </w:r>
      <w:r w:rsidR="005462E6" w:rsidRPr="005462E6">
        <w:rPr>
          <w:rFonts w:ascii="Arial" w:hAnsi="Arial" w:cs="Arial"/>
          <w:sz w:val="22"/>
          <w:szCs w:val="22"/>
        </w:rPr>
        <w:t xml:space="preserve"> </w:t>
      </w:r>
      <w:r w:rsidR="00653C0F">
        <w:rPr>
          <w:rFonts w:ascii="Arial" w:hAnsi="Arial" w:cs="Arial"/>
          <w:sz w:val="22"/>
          <w:szCs w:val="22"/>
        </w:rPr>
        <w:t>S</w:t>
      </w:r>
      <w:r w:rsidR="00653C0F" w:rsidRPr="005462E6">
        <w:rPr>
          <w:rFonts w:ascii="Arial" w:hAnsi="Arial" w:cs="Arial"/>
          <w:sz w:val="22"/>
          <w:szCs w:val="22"/>
        </w:rPr>
        <w:t xml:space="preserve">coping </w:t>
      </w:r>
      <w:r w:rsidR="00653C0F">
        <w:rPr>
          <w:rFonts w:ascii="Arial" w:hAnsi="Arial" w:cs="Arial"/>
          <w:sz w:val="22"/>
          <w:szCs w:val="22"/>
        </w:rPr>
        <w:t>R</w:t>
      </w:r>
      <w:r w:rsidR="005462E6" w:rsidRPr="005462E6">
        <w:rPr>
          <w:rFonts w:ascii="Arial" w:hAnsi="Arial" w:cs="Arial"/>
          <w:sz w:val="22"/>
          <w:szCs w:val="22"/>
        </w:rPr>
        <w:t>equirements</w:t>
      </w:r>
      <w:r w:rsidR="00653C0F">
        <w:rPr>
          <w:rFonts w:ascii="Arial" w:hAnsi="Arial" w:cs="Arial"/>
          <w:sz w:val="22"/>
          <w:szCs w:val="22"/>
        </w:rPr>
        <w:t xml:space="preserve"> </w:t>
      </w:r>
      <w:r w:rsidR="005462E6" w:rsidRPr="005462E6">
        <w:rPr>
          <w:rFonts w:ascii="Arial" w:hAnsi="Arial" w:cs="Arial"/>
          <w:sz w:val="22"/>
          <w:szCs w:val="22"/>
        </w:rPr>
        <w:t xml:space="preserve">to enable alignment of the proponent’s and DPCD’s timeframes, including for </w:t>
      </w:r>
      <w:r w:rsidR="00653C0F">
        <w:rPr>
          <w:rFonts w:ascii="Arial" w:hAnsi="Arial" w:cs="Arial"/>
          <w:sz w:val="22"/>
          <w:szCs w:val="22"/>
        </w:rPr>
        <w:t xml:space="preserve">the review of draft </w:t>
      </w:r>
      <w:r w:rsidR="005462E6" w:rsidRPr="005462E6">
        <w:rPr>
          <w:rFonts w:ascii="Arial" w:hAnsi="Arial" w:cs="Arial"/>
          <w:sz w:val="22"/>
          <w:szCs w:val="22"/>
        </w:rPr>
        <w:t>EES documentation</w:t>
      </w:r>
      <w:r w:rsidR="004E60C3">
        <w:rPr>
          <w:rFonts w:ascii="Arial" w:hAnsi="Arial" w:cs="Arial"/>
          <w:sz w:val="22"/>
          <w:szCs w:val="22"/>
        </w:rPr>
        <w:t>;</w:t>
      </w:r>
    </w:p>
    <w:p w:rsidR="007B5DA6" w:rsidRDefault="00375226" w:rsidP="00114DC2">
      <w:pPr>
        <w:numPr>
          <w:ilvl w:val="0"/>
          <w:numId w:val="6"/>
        </w:numPr>
        <w:tabs>
          <w:tab w:val="clear" w:pos="360"/>
          <w:tab w:val="num" w:pos="567"/>
        </w:tabs>
        <w:ind w:left="567"/>
        <w:rPr>
          <w:rFonts w:ascii="Arial" w:hAnsi="Arial" w:cs="Arial"/>
          <w:sz w:val="22"/>
          <w:szCs w:val="22"/>
        </w:rPr>
      </w:pPr>
      <w:r>
        <w:rPr>
          <w:rFonts w:ascii="Arial" w:hAnsi="Arial" w:cs="Arial"/>
          <w:sz w:val="22"/>
          <w:szCs w:val="22"/>
        </w:rPr>
        <w:t xml:space="preserve">An </w:t>
      </w:r>
      <w:r w:rsidR="00041EA7" w:rsidRPr="00041EA7">
        <w:rPr>
          <w:rFonts w:ascii="Arial" w:hAnsi="Arial" w:cs="Arial"/>
          <w:b/>
          <w:sz w:val="22"/>
          <w:szCs w:val="22"/>
        </w:rPr>
        <w:t>EES Consultation Plan</w:t>
      </w:r>
      <w:r w:rsidR="00041EA7">
        <w:rPr>
          <w:rFonts w:ascii="Arial" w:hAnsi="Arial" w:cs="Arial"/>
          <w:sz w:val="22"/>
          <w:szCs w:val="22"/>
        </w:rPr>
        <w:t xml:space="preserve"> </w:t>
      </w:r>
      <w:r w:rsidR="009379B5">
        <w:rPr>
          <w:rFonts w:ascii="Arial" w:hAnsi="Arial" w:cs="Arial"/>
          <w:sz w:val="22"/>
          <w:szCs w:val="22"/>
        </w:rPr>
        <w:t xml:space="preserve">(which </w:t>
      </w:r>
      <w:r w:rsidR="00F168B6" w:rsidRPr="008A4797">
        <w:rPr>
          <w:rFonts w:ascii="Arial" w:hAnsi="Arial" w:cs="Arial"/>
          <w:sz w:val="22"/>
          <w:szCs w:val="22"/>
        </w:rPr>
        <w:t>will be published on the DPCD website</w:t>
      </w:r>
      <w:r w:rsidR="00F168B6">
        <w:rPr>
          <w:rFonts w:ascii="Arial" w:hAnsi="Arial" w:cs="Arial"/>
          <w:sz w:val="22"/>
          <w:szCs w:val="22"/>
        </w:rPr>
        <w:t xml:space="preserve">) </w:t>
      </w:r>
      <w:r w:rsidR="00041EA7">
        <w:rPr>
          <w:rFonts w:ascii="Arial" w:hAnsi="Arial" w:cs="Arial"/>
          <w:sz w:val="22"/>
          <w:szCs w:val="22"/>
        </w:rPr>
        <w:t>for informing the public and consulting with stakeholders during the preparation of the EES, having regard to advice from DPCD and the TRG</w:t>
      </w:r>
      <w:r w:rsidR="00F168B6">
        <w:rPr>
          <w:rFonts w:ascii="Arial" w:hAnsi="Arial" w:cs="Arial"/>
          <w:sz w:val="22"/>
          <w:szCs w:val="22"/>
        </w:rPr>
        <w:t xml:space="preserve">. </w:t>
      </w:r>
      <w:r w:rsidR="00041EA7">
        <w:rPr>
          <w:rFonts w:ascii="Arial" w:hAnsi="Arial" w:cs="Arial"/>
          <w:sz w:val="22"/>
          <w:szCs w:val="22"/>
        </w:rPr>
        <w:t xml:space="preserve">The proponent </w:t>
      </w:r>
      <w:r w:rsidR="00662592">
        <w:rPr>
          <w:rFonts w:ascii="Arial" w:hAnsi="Arial" w:cs="Arial"/>
          <w:sz w:val="22"/>
          <w:szCs w:val="22"/>
        </w:rPr>
        <w:t>should</w:t>
      </w:r>
      <w:r w:rsidR="00041EA7">
        <w:rPr>
          <w:rFonts w:ascii="Arial" w:hAnsi="Arial" w:cs="Arial"/>
          <w:sz w:val="22"/>
          <w:szCs w:val="22"/>
        </w:rPr>
        <w:t xml:space="preserve"> progressively revise the Consultation Plan</w:t>
      </w:r>
      <w:r w:rsidR="00662592">
        <w:rPr>
          <w:rFonts w:ascii="Arial" w:hAnsi="Arial" w:cs="Arial"/>
          <w:sz w:val="22"/>
          <w:szCs w:val="22"/>
        </w:rPr>
        <w:t>, as necessary,</w:t>
      </w:r>
      <w:r w:rsidR="00041EA7">
        <w:rPr>
          <w:rFonts w:ascii="Arial" w:hAnsi="Arial" w:cs="Arial"/>
          <w:sz w:val="22"/>
          <w:szCs w:val="22"/>
        </w:rPr>
        <w:t xml:space="preserve"> as the EES progresses.</w:t>
      </w:r>
      <w:r w:rsidR="00F168B6">
        <w:rPr>
          <w:rFonts w:ascii="Arial" w:hAnsi="Arial" w:cs="Arial"/>
          <w:sz w:val="22"/>
          <w:szCs w:val="22"/>
        </w:rPr>
        <w:t xml:space="preserve"> </w:t>
      </w:r>
      <w:r w:rsidR="00041EA7" w:rsidRPr="00041EA7">
        <w:rPr>
          <w:rFonts w:ascii="Arial" w:hAnsi="Arial" w:cs="Arial"/>
          <w:sz w:val="22"/>
          <w:szCs w:val="22"/>
        </w:rPr>
        <w:t>Stakeholders include potentially affected parties, the community and interested organisations and individuals, as well as</w:t>
      </w:r>
      <w:r w:rsidR="00F168B6">
        <w:rPr>
          <w:rFonts w:ascii="Arial" w:hAnsi="Arial" w:cs="Arial"/>
          <w:sz w:val="22"/>
          <w:szCs w:val="22"/>
        </w:rPr>
        <w:t xml:space="preserve"> </w:t>
      </w:r>
      <w:r w:rsidR="00041EA7" w:rsidRPr="00041EA7">
        <w:rPr>
          <w:rFonts w:ascii="Arial" w:hAnsi="Arial" w:cs="Arial"/>
          <w:sz w:val="22"/>
          <w:szCs w:val="22"/>
        </w:rPr>
        <w:t>the government agencies formally involved in the process.</w:t>
      </w:r>
      <w:r w:rsidR="00041EA7">
        <w:rPr>
          <w:rFonts w:ascii="Arial" w:hAnsi="Arial" w:cs="Arial"/>
          <w:sz w:val="22"/>
          <w:szCs w:val="22"/>
        </w:rPr>
        <w:t xml:space="preserve"> </w:t>
      </w:r>
      <w:r w:rsidR="00041EA7" w:rsidRPr="00041EA7">
        <w:rPr>
          <w:rFonts w:ascii="Arial" w:hAnsi="Arial" w:cs="Arial"/>
          <w:sz w:val="22"/>
          <w:szCs w:val="22"/>
        </w:rPr>
        <w:t xml:space="preserve">This </w:t>
      </w:r>
      <w:r w:rsidR="00041EA7">
        <w:rPr>
          <w:rFonts w:ascii="Arial" w:hAnsi="Arial" w:cs="Arial"/>
          <w:sz w:val="22"/>
          <w:szCs w:val="22"/>
        </w:rPr>
        <w:t>plan</w:t>
      </w:r>
      <w:r w:rsidR="00041EA7" w:rsidRPr="00041EA7">
        <w:rPr>
          <w:rFonts w:ascii="Arial" w:hAnsi="Arial" w:cs="Arial"/>
          <w:sz w:val="22"/>
          <w:szCs w:val="22"/>
        </w:rPr>
        <w:t xml:space="preserve"> should:</w:t>
      </w:r>
    </w:p>
    <w:p w:rsidR="00D34776" w:rsidRDefault="00D34776" w:rsidP="009379B5">
      <w:pPr>
        <w:pStyle w:val="compactbullet"/>
        <w:numPr>
          <w:ilvl w:val="0"/>
          <w:numId w:val="17"/>
        </w:numPr>
        <w:ind w:left="993"/>
        <w:rPr>
          <w:rFonts w:ascii="Arial" w:hAnsi="Arial" w:cs="Arial"/>
          <w:sz w:val="22"/>
          <w:szCs w:val="22"/>
        </w:rPr>
      </w:pPr>
      <w:r>
        <w:rPr>
          <w:rFonts w:ascii="Arial" w:hAnsi="Arial" w:cs="Arial"/>
          <w:sz w:val="22"/>
          <w:szCs w:val="22"/>
        </w:rPr>
        <w:lastRenderedPageBreak/>
        <w:t xml:space="preserve">Provide the details of a designated contact person during </w:t>
      </w:r>
      <w:r w:rsidR="00662592">
        <w:rPr>
          <w:rFonts w:ascii="Arial" w:hAnsi="Arial" w:cs="Arial"/>
          <w:sz w:val="22"/>
          <w:szCs w:val="22"/>
        </w:rPr>
        <w:t xml:space="preserve">formal public </w:t>
      </w:r>
      <w:r>
        <w:rPr>
          <w:rFonts w:ascii="Arial" w:hAnsi="Arial" w:cs="Arial"/>
          <w:sz w:val="22"/>
          <w:szCs w:val="22"/>
        </w:rPr>
        <w:t xml:space="preserve">consultation </w:t>
      </w:r>
      <w:r w:rsidR="00662592">
        <w:rPr>
          <w:rFonts w:ascii="Arial" w:hAnsi="Arial" w:cs="Arial"/>
          <w:sz w:val="22"/>
          <w:szCs w:val="22"/>
        </w:rPr>
        <w:t xml:space="preserve">steps </w:t>
      </w:r>
      <w:r>
        <w:rPr>
          <w:rFonts w:ascii="Arial" w:hAnsi="Arial" w:cs="Arial"/>
          <w:sz w:val="22"/>
          <w:szCs w:val="22"/>
        </w:rPr>
        <w:t>of the EES</w:t>
      </w:r>
      <w:r w:rsidR="00662592">
        <w:rPr>
          <w:rFonts w:ascii="Arial" w:hAnsi="Arial" w:cs="Arial"/>
          <w:sz w:val="22"/>
          <w:szCs w:val="22"/>
        </w:rPr>
        <w:t xml:space="preserve"> process (i.e. public comment periods on the draft Scoping Requirements and final EES documentation)</w:t>
      </w:r>
      <w:r>
        <w:rPr>
          <w:rFonts w:ascii="Arial" w:hAnsi="Arial" w:cs="Arial"/>
          <w:sz w:val="22"/>
          <w:szCs w:val="22"/>
        </w:rPr>
        <w:t>;</w:t>
      </w:r>
    </w:p>
    <w:p w:rsidR="007B5DA6" w:rsidRDefault="00F168B6" w:rsidP="009379B5">
      <w:pPr>
        <w:pStyle w:val="compactbullet"/>
        <w:numPr>
          <w:ilvl w:val="0"/>
          <w:numId w:val="17"/>
        </w:numPr>
        <w:ind w:left="993"/>
        <w:rPr>
          <w:rFonts w:ascii="Arial" w:hAnsi="Arial" w:cs="Arial"/>
          <w:sz w:val="22"/>
          <w:szCs w:val="22"/>
        </w:rPr>
      </w:pPr>
      <w:r w:rsidRPr="008A4797">
        <w:rPr>
          <w:rFonts w:ascii="Arial" w:hAnsi="Arial" w:cs="Arial"/>
          <w:sz w:val="22"/>
          <w:szCs w:val="22"/>
        </w:rPr>
        <w:t>Identify relevant stakeholders</w:t>
      </w:r>
      <w:r w:rsidR="004E60C3">
        <w:rPr>
          <w:rFonts w:ascii="Arial" w:hAnsi="Arial" w:cs="Arial"/>
          <w:sz w:val="22"/>
          <w:szCs w:val="22"/>
        </w:rPr>
        <w:t>,</w:t>
      </w:r>
      <w:r w:rsidRPr="008A4797">
        <w:rPr>
          <w:rFonts w:ascii="Arial" w:hAnsi="Arial" w:cs="Arial"/>
          <w:sz w:val="22"/>
          <w:szCs w:val="22"/>
        </w:rPr>
        <w:t xml:space="preserve"> their interests and consultation needs, as well as their potential ability to provide </w:t>
      </w:r>
      <w:r w:rsidR="004E60C3">
        <w:rPr>
          <w:rFonts w:ascii="Arial" w:hAnsi="Arial" w:cs="Arial"/>
          <w:sz w:val="22"/>
          <w:szCs w:val="22"/>
        </w:rPr>
        <w:t xml:space="preserve">relevant </w:t>
      </w:r>
      <w:r w:rsidRPr="008A4797">
        <w:rPr>
          <w:rFonts w:ascii="Arial" w:hAnsi="Arial" w:cs="Arial"/>
          <w:sz w:val="22"/>
          <w:szCs w:val="22"/>
        </w:rPr>
        <w:t>input to the EES;</w:t>
      </w:r>
    </w:p>
    <w:p w:rsidR="007B5DA6" w:rsidRDefault="00F168B6" w:rsidP="009379B5">
      <w:pPr>
        <w:pStyle w:val="compactbullet"/>
        <w:numPr>
          <w:ilvl w:val="0"/>
          <w:numId w:val="17"/>
        </w:numPr>
        <w:ind w:left="993"/>
        <w:rPr>
          <w:rFonts w:ascii="Arial" w:hAnsi="Arial" w:cs="Arial"/>
          <w:sz w:val="22"/>
          <w:szCs w:val="22"/>
        </w:rPr>
      </w:pPr>
      <w:r w:rsidRPr="008A4797">
        <w:rPr>
          <w:rFonts w:ascii="Arial" w:hAnsi="Arial" w:cs="Arial"/>
          <w:sz w:val="22"/>
          <w:szCs w:val="22"/>
        </w:rPr>
        <w:t>Describe the consultation methods to be used and provide a schedule of activities; and</w:t>
      </w:r>
    </w:p>
    <w:p w:rsidR="00526D75" w:rsidRDefault="00F168B6" w:rsidP="009379B5">
      <w:pPr>
        <w:pStyle w:val="compactbullet"/>
        <w:numPr>
          <w:ilvl w:val="0"/>
          <w:numId w:val="17"/>
        </w:numPr>
        <w:ind w:left="993"/>
        <w:rPr>
          <w:rFonts w:ascii="Arial" w:hAnsi="Arial" w:cs="Arial"/>
          <w:sz w:val="22"/>
          <w:szCs w:val="22"/>
        </w:rPr>
      </w:pPr>
      <w:r w:rsidRPr="008A4797">
        <w:rPr>
          <w:rFonts w:ascii="Arial" w:hAnsi="Arial" w:cs="Arial"/>
          <w:sz w:val="22"/>
          <w:szCs w:val="22"/>
        </w:rPr>
        <w:t>Outline how inputs from stakeholders will be recorded, considered and/or addressed in the preparation of the EES.</w:t>
      </w:r>
    </w:p>
    <w:p w:rsidR="00E02917" w:rsidRDefault="00662592">
      <w:pPr>
        <w:pStyle w:val="Heading3"/>
      </w:pPr>
      <w:r>
        <w:t>Technical Reference Group</w:t>
      </w:r>
    </w:p>
    <w:p w:rsidR="00F168B6" w:rsidRPr="00F168B6" w:rsidRDefault="00F168B6" w:rsidP="00F168B6">
      <w:pPr>
        <w:pStyle w:val="BodyText"/>
        <w:rPr>
          <w:rFonts w:ascii="Arial" w:hAnsi="Arial" w:cs="Arial"/>
          <w:sz w:val="22"/>
          <w:szCs w:val="22"/>
        </w:rPr>
      </w:pPr>
      <w:r w:rsidRPr="007A1DD4">
        <w:rPr>
          <w:rFonts w:ascii="Arial" w:hAnsi="Arial" w:cs="Arial"/>
          <w:sz w:val="22"/>
          <w:szCs w:val="22"/>
        </w:rPr>
        <w:t>DPCD will convene an inter-ag</w:t>
      </w:r>
      <w:r w:rsidR="009379B5">
        <w:rPr>
          <w:rFonts w:ascii="Arial" w:hAnsi="Arial" w:cs="Arial"/>
          <w:sz w:val="22"/>
          <w:szCs w:val="22"/>
        </w:rPr>
        <w:t xml:space="preserve">ency </w:t>
      </w:r>
      <w:r w:rsidR="00662592">
        <w:rPr>
          <w:rFonts w:ascii="Arial" w:hAnsi="Arial" w:cs="Arial"/>
          <w:sz w:val="22"/>
          <w:szCs w:val="22"/>
        </w:rPr>
        <w:t>Technical Reference Group (</w:t>
      </w:r>
      <w:r w:rsidR="009379B5">
        <w:rPr>
          <w:rFonts w:ascii="Arial" w:hAnsi="Arial" w:cs="Arial"/>
          <w:sz w:val="22"/>
          <w:szCs w:val="22"/>
        </w:rPr>
        <w:t>TRG</w:t>
      </w:r>
      <w:r w:rsidR="00662592">
        <w:rPr>
          <w:rFonts w:ascii="Arial" w:hAnsi="Arial" w:cs="Arial"/>
          <w:sz w:val="22"/>
          <w:szCs w:val="22"/>
        </w:rPr>
        <w:t>)</w:t>
      </w:r>
      <w:r w:rsidRPr="007A1DD4">
        <w:rPr>
          <w:rFonts w:ascii="Arial" w:hAnsi="Arial" w:cs="Arial"/>
          <w:sz w:val="22"/>
          <w:szCs w:val="22"/>
        </w:rPr>
        <w:t xml:space="preserve"> to advise </w:t>
      </w:r>
      <w:r>
        <w:rPr>
          <w:rFonts w:ascii="Arial" w:hAnsi="Arial" w:cs="Arial"/>
          <w:sz w:val="22"/>
          <w:szCs w:val="22"/>
        </w:rPr>
        <w:t xml:space="preserve">both </w:t>
      </w:r>
      <w:r w:rsidRPr="007A1DD4">
        <w:rPr>
          <w:rFonts w:ascii="Arial" w:hAnsi="Arial" w:cs="Arial"/>
          <w:sz w:val="22"/>
          <w:szCs w:val="22"/>
        </w:rPr>
        <w:t>DPCD and the proponent</w:t>
      </w:r>
      <w:r>
        <w:rPr>
          <w:rFonts w:ascii="Arial" w:hAnsi="Arial" w:cs="Arial"/>
          <w:sz w:val="22"/>
          <w:szCs w:val="22"/>
        </w:rPr>
        <w:t xml:space="preserve"> on the following</w:t>
      </w:r>
      <w:r w:rsidR="00A64314">
        <w:rPr>
          <w:rFonts w:ascii="Arial" w:hAnsi="Arial" w:cs="Arial"/>
          <w:sz w:val="22"/>
          <w:szCs w:val="22"/>
        </w:rPr>
        <w:t xml:space="preserve"> </w:t>
      </w:r>
      <w:r w:rsidR="004E60C3">
        <w:rPr>
          <w:rFonts w:ascii="Arial" w:hAnsi="Arial" w:cs="Arial"/>
          <w:sz w:val="22"/>
          <w:szCs w:val="22"/>
        </w:rPr>
        <w:t>matters</w:t>
      </w:r>
      <w:r w:rsidRPr="00F168B6">
        <w:rPr>
          <w:rFonts w:ascii="Arial" w:hAnsi="Arial" w:cs="Arial"/>
          <w:sz w:val="22"/>
          <w:szCs w:val="22"/>
        </w:rPr>
        <w:t>:</w:t>
      </w:r>
    </w:p>
    <w:p w:rsidR="007B5DA6" w:rsidRDefault="00F168B6" w:rsidP="007522BC">
      <w:pPr>
        <w:numPr>
          <w:ilvl w:val="0"/>
          <w:numId w:val="6"/>
        </w:numPr>
        <w:tabs>
          <w:tab w:val="clear" w:pos="360"/>
          <w:tab w:val="num" w:pos="567"/>
        </w:tabs>
        <w:ind w:left="567"/>
        <w:rPr>
          <w:rFonts w:ascii="Arial" w:hAnsi="Arial" w:cs="Arial"/>
          <w:sz w:val="22"/>
          <w:szCs w:val="22"/>
        </w:rPr>
      </w:pPr>
      <w:r w:rsidRPr="00F168B6">
        <w:rPr>
          <w:rFonts w:ascii="Arial" w:hAnsi="Arial" w:cs="Arial"/>
          <w:sz w:val="22"/>
          <w:szCs w:val="22"/>
        </w:rPr>
        <w:t>Scoping Requirements for the EES;</w:t>
      </w:r>
    </w:p>
    <w:p w:rsidR="007B5DA6" w:rsidRDefault="00F168B6" w:rsidP="007522BC">
      <w:pPr>
        <w:numPr>
          <w:ilvl w:val="0"/>
          <w:numId w:val="6"/>
        </w:numPr>
        <w:tabs>
          <w:tab w:val="clear" w:pos="360"/>
          <w:tab w:val="num" w:pos="567"/>
        </w:tabs>
        <w:ind w:left="567"/>
        <w:rPr>
          <w:rFonts w:ascii="Arial" w:hAnsi="Arial" w:cs="Arial"/>
          <w:sz w:val="22"/>
          <w:szCs w:val="22"/>
        </w:rPr>
      </w:pPr>
      <w:r w:rsidRPr="00F168B6">
        <w:rPr>
          <w:rFonts w:ascii="Arial" w:hAnsi="Arial" w:cs="Arial"/>
          <w:sz w:val="22"/>
          <w:szCs w:val="22"/>
        </w:rPr>
        <w:t>Design of technical studies to address the Scoping Requirements;</w:t>
      </w:r>
    </w:p>
    <w:p w:rsidR="007B5DA6" w:rsidRDefault="00F168B6" w:rsidP="007522BC">
      <w:pPr>
        <w:numPr>
          <w:ilvl w:val="0"/>
          <w:numId w:val="6"/>
        </w:numPr>
        <w:tabs>
          <w:tab w:val="clear" w:pos="360"/>
          <w:tab w:val="num" w:pos="567"/>
        </w:tabs>
        <w:ind w:left="567"/>
        <w:rPr>
          <w:rFonts w:ascii="Arial" w:hAnsi="Arial" w:cs="Arial"/>
          <w:sz w:val="22"/>
          <w:szCs w:val="22"/>
        </w:rPr>
      </w:pPr>
      <w:r w:rsidRPr="00F168B6">
        <w:rPr>
          <w:rFonts w:ascii="Arial" w:hAnsi="Arial" w:cs="Arial"/>
          <w:sz w:val="22"/>
          <w:szCs w:val="22"/>
        </w:rPr>
        <w:t>Opportunities to mitigate potential environmental effects;</w:t>
      </w:r>
    </w:p>
    <w:p w:rsidR="007B5DA6" w:rsidRDefault="00F168B6" w:rsidP="007522BC">
      <w:pPr>
        <w:numPr>
          <w:ilvl w:val="0"/>
          <w:numId w:val="6"/>
        </w:numPr>
        <w:tabs>
          <w:tab w:val="clear" w:pos="360"/>
          <w:tab w:val="num" w:pos="567"/>
        </w:tabs>
        <w:ind w:left="567"/>
        <w:rPr>
          <w:rFonts w:ascii="Arial" w:hAnsi="Arial" w:cs="Arial"/>
          <w:sz w:val="22"/>
          <w:szCs w:val="22"/>
        </w:rPr>
      </w:pPr>
      <w:r w:rsidRPr="00F168B6">
        <w:rPr>
          <w:rFonts w:ascii="Arial" w:hAnsi="Arial" w:cs="Arial"/>
          <w:sz w:val="22"/>
          <w:szCs w:val="22"/>
        </w:rPr>
        <w:t xml:space="preserve">Adequacy of </w:t>
      </w:r>
      <w:r w:rsidR="00662592">
        <w:rPr>
          <w:rFonts w:ascii="Arial" w:hAnsi="Arial" w:cs="Arial"/>
          <w:sz w:val="22"/>
          <w:szCs w:val="22"/>
        </w:rPr>
        <w:t xml:space="preserve">the EES </w:t>
      </w:r>
      <w:r w:rsidR="00B9353E">
        <w:rPr>
          <w:rFonts w:ascii="Arial" w:hAnsi="Arial" w:cs="Arial"/>
          <w:sz w:val="22"/>
          <w:szCs w:val="22"/>
        </w:rPr>
        <w:t>studies a</w:t>
      </w:r>
      <w:r w:rsidRPr="00F168B6">
        <w:rPr>
          <w:rFonts w:ascii="Arial" w:hAnsi="Arial" w:cs="Arial"/>
          <w:sz w:val="22"/>
          <w:szCs w:val="22"/>
        </w:rPr>
        <w:t>nd</w:t>
      </w:r>
      <w:r w:rsidR="000020F5">
        <w:rPr>
          <w:rFonts w:ascii="Arial" w:hAnsi="Arial" w:cs="Arial"/>
          <w:sz w:val="22"/>
          <w:szCs w:val="22"/>
        </w:rPr>
        <w:t xml:space="preserve"> </w:t>
      </w:r>
      <w:r w:rsidR="00662592">
        <w:rPr>
          <w:rFonts w:ascii="Arial" w:hAnsi="Arial" w:cs="Arial"/>
          <w:sz w:val="22"/>
          <w:szCs w:val="22"/>
        </w:rPr>
        <w:t xml:space="preserve">the </w:t>
      </w:r>
      <w:r w:rsidR="000020F5">
        <w:rPr>
          <w:rFonts w:ascii="Arial" w:hAnsi="Arial" w:cs="Arial"/>
          <w:sz w:val="22"/>
          <w:szCs w:val="22"/>
        </w:rPr>
        <w:t xml:space="preserve">proposed </w:t>
      </w:r>
      <w:r w:rsidRPr="00F168B6">
        <w:rPr>
          <w:rFonts w:ascii="Arial" w:hAnsi="Arial" w:cs="Arial"/>
          <w:sz w:val="22"/>
          <w:szCs w:val="22"/>
        </w:rPr>
        <w:t>mitigation</w:t>
      </w:r>
      <w:r w:rsidR="000020F5">
        <w:rPr>
          <w:rFonts w:ascii="Arial" w:hAnsi="Arial" w:cs="Arial"/>
          <w:sz w:val="22"/>
          <w:szCs w:val="22"/>
        </w:rPr>
        <w:t xml:space="preserve"> </w:t>
      </w:r>
      <w:r w:rsidR="004E60C3">
        <w:rPr>
          <w:rFonts w:ascii="Arial" w:hAnsi="Arial" w:cs="Arial"/>
          <w:sz w:val="22"/>
          <w:szCs w:val="22"/>
        </w:rPr>
        <w:t xml:space="preserve">measures </w:t>
      </w:r>
      <w:r w:rsidR="00662592">
        <w:rPr>
          <w:rFonts w:ascii="Arial" w:hAnsi="Arial" w:cs="Arial"/>
          <w:sz w:val="22"/>
          <w:szCs w:val="22"/>
        </w:rPr>
        <w:t xml:space="preserve">and </w:t>
      </w:r>
      <w:r w:rsidR="004E60C3">
        <w:rPr>
          <w:rFonts w:ascii="Arial" w:hAnsi="Arial" w:cs="Arial"/>
          <w:sz w:val="22"/>
          <w:szCs w:val="22"/>
        </w:rPr>
        <w:t xml:space="preserve">related environmental </w:t>
      </w:r>
      <w:r w:rsidR="00662592">
        <w:rPr>
          <w:rFonts w:ascii="Arial" w:hAnsi="Arial" w:cs="Arial"/>
          <w:sz w:val="22"/>
          <w:szCs w:val="22"/>
        </w:rPr>
        <w:t xml:space="preserve">management </w:t>
      </w:r>
      <w:r w:rsidR="000020F5">
        <w:rPr>
          <w:rFonts w:ascii="Arial" w:hAnsi="Arial" w:cs="Arial"/>
          <w:sz w:val="22"/>
          <w:szCs w:val="22"/>
        </w:rPr>
        <w:t>measures</w:t>
      </w:r>
      <w:r w:rsidRPr="00F168B6">
        <w:rPr>
          <w:rFonts w:ascii="Arial" w:hAnsi="Arial" w:cs="Arial"/>
          <w:sz w:val="22"/>
          <w:szCs w:val="22"/>
        </w:rPr>
        <w:t>;</w:t>
      </w:r>
    </w:p>
    <w:p w:rsidR="007B5DA6" w:rsidRDefault="00F168B6" w:rsidP="007522BC">
      <w:pPr>
        <w:numPr>
          <w:ilvl w:val="0"/>
          <w:numId w:val="6"/>
        </w:numPr>
        <w:tabs>
          <w:tab w:val="clear" w:pos="360"/>
          <w:tab w:val="num" w:pos="567"/>
        </w:tabs>
        <w:ind w:left="567"/>
        <w:rPr>
          <w:rFonts w:ascii="Arial" w:hAnsi="Arial" w:cs="Arial"/>
          <w:sz w:val="22"/>
          <w:szCs w:val="22"/>
        </w:rPr>
      </w:pPr>
      <w:r w:rsidRPr="00F168B6">
        <w:rPr>
          <w:rFonts w:ascii="Arial" w:hAnsi="Arial" w:cs="Arial"/>
          <w:sz w:val="22"/>
          <w:szCs w:val="22"/>
        </w:rPr>
        <w:t xml:space="preserve">Design and implementation of the proponent’s EES Consultation Plan; </w:t>
      </w:r>
    </w:p>
    <w:p w:rsidR="007B5DA6" w:rsidRDefault="00F168B6" w:rsidP="007522BC">
      <w:pPr>
        <w:numPr>
          <w:ilvl w:val="0"/>
          <w:numId w:val="6"/>
        </w:numPr>
        <w:tabs>
          <w:tab w:val="clear" w:pos="360"/>
          <w:tab w:val="num" w:pos="567"/>
        </w:tabs>
        <w:ind w:left="567"/>
        <w:rPr>
          <w:rFonts w:ascii="Arial" w:hAnsi="Arial" w:cs="Arial"/>
          <w:sz w:val="22"/>
          <w:szCs w:val="22"/>
        </w:rPr>
      </w:pPr>
      <w:r w:rsidRPr="00F168B6">
        <w:rPr>
          <w:rFonts w:ascii="Arial" w:hAnsi="Arial" w:cs="Arial"/>
          <w:sz w:val="22"/>
          <w:szCs w:val="22"/>
        </w:rPr>
        <w:t>Relevant policies, strategies and statutory provisions; and</w:t>
      </w:r>
    </w:p>
    <w:p w:rsidR="007B5DA6" w:rsidRDefault="00F168B6" w:rsidP="007522BC">
      <w:pPr>
        <w:numPr>
          <w:ilvl w:val="0"/>
          <w:numId w:val="6"/>
        </w:numPr>
        <w:tabs>
          <w:tab w:val="clear" w:pos="360"/>
          <w:tab w:val="num" w:pos="567"/>
        </w:tabs>
        <w:ind w:left="567"/>
        <w:rPr>
          <w:rFonts w:ascii="Arial" w:hAnsi="Arial" w:cs="Arial"/>
          <w:sz w:val="22"/>
          <w:szCs w:val="22"/>
        </w:rPr>
      </w:pPr>
      <w:r w:rsidRPr="00F168B6">
        <w:rPr>
          <w:rFonts w:ascii="Arial" w:hAnsi="Arial" w:cs="Arial"/>
          <w:sz w:val="22"/>
          <w:szCs w:val="22"/>
        </w:rPr>
        <w:t>Coordination of statutory assessment and approvals processes.</w:t>
      </w:r>
    </w:p>
    <w:p w:rsidR="00F168B6" w:rsidRPr="00F168B6" w:rsidRDefault="00F168B6" w:rsidP="00F168B6">
      <w:pPr>
        <w:pStyle w:val="BodyText"/>
        <w:rPr>
          <w:rFonts w:ascii="Arial" w:hAnsi="Arial" w:cs="Arial"/>
          <w:sz w:val="22"/>
          <w:szCs w:val="22"/>
        </w:rPr>
      </w:pPr>
      <w:r w:rsidRPr="00F168B6">
        <w:rPr>
          <w:rFonts w:ascii="Arial" w:hAnsi="Arial" w:cs="Arial"/>
          <w:sz w:val="22"/>
          <w:szCs w:val="22"/>
        </w:rPr>
        <w:t>The TRG comprises invited representatives of relevant state government age</w:t>
      </w:r>
      <w:r w:rsidR="009379B5">
        <w:rPr>
          <w:rFonts w:ascii="Arial" w:hAnsi="Arial" w:cs="Arial"/>
          <w:sz w:val="22"/>
          <w:szCs w:val="22"/>
        </w:rPr>
        <w:t>ncies as well as Horsham Rural C</w:t>
      </w:r>
      <w:r w:rsidRPr="00F168B6">
        <w:rPr>
          <w:rFonts w:ascii="Arial" w:hAnsi="Arial" w:cs="Arial"/>
          <w:sz w:val="22"/>
          <w:szCs w:val="22"/>
        </w:rPr>
        <w:t>ity Council.</w:t>
      </w:r>
    </w:p>
    <w:p w:rsidR="002D0D96" w:rsidRDefault="00F168B6">
      <w:pPr>
        <w:pStyle w:val="BodyText"/>
        <w:rPr>
          <w:rFonts w:ascii="Arial" w:hAnsi="Arial" w:cs="Arial"/>
          <w:sz w:val="22"/>
          <w:szCs w:val="22"/>
        </w:rPr>
      </w:pPr>
      <w:r w:rsidRPr="00F168B6">
        <w:rPr>
          <w:rFonts w:ascii="Arial" w:hAnsi="Arial" w:cs="Arial"/>
          <w:sz w:val="22"/>
          <w:szCs w:val="22"/>
        </w:rPr>
        <w:t>Further information on the EES process can be found at DPCD’s website</w:t>
      </w:r>
      <w:r w:rsidR="009379B5">
        <w:rPr>
          <w:rFonts w:ascii="Arial" w:hAnsi="Arial" w:cs="Arial"/>
          <w:sz w:val="22"/>
          <w:szCs w:val="22"/>
        </w:rPr>
        <w:t>:</w:t>
      </w:r>
      <w:r w:rsidRPr="00F168B6">
        <w:rPr>
          <w:rFonts w:ascii="Arial" w:hAnsi="Arial" w:cs="Arial"/>
          <w:sz w:val="22"/>
          <w:szCs w:val="22"/>
        </w:rPr>
        <w:t xml:space="preserve"> </w:t>
      </w:r>
      <w:hyperlink r:id="rId15" w:history="1">
        <w:r w:rsidR="009379B5" w:rsidRPr="00626451">
          <w:rPr>
            <w:rStyle w:val="Hyperlink"/>
            <w:rFonts w:ascii="Arial" w:hAnsi="Arial" w:cs="Arial"/>
            <w:sz w:val="22"/>
            <w:szCs w:val="22"/>
          </w:rPr>
          <w:t>www.dpcd.vic.gov.au/planning/ees</w:t>
        </w:r>
      </w:hyperlink>
    </w:p>
    <w:p w:rsidR="00F168B6" w:rsidRDefault="00F168B6">
      <w:pPr>
        <w:spacing w:before="0" w:line="240" w:lineRule="auto"/>
        <w:jc w:val="left"/>
      </w:pPr>
    </w:p>
    <w:p w:rsidR="00F168B6" w:rsidRDefault="00F168B6">
      <w:pPr>
        <w:spacing w:before="0" w:line="240" w:lineRule="auto"/>
        <w:jc w:val="left"/>
      </w:pPr>
    </w:p>
    <w:p w:rsidR="00F168B6" w:rsidRDefault="00F168B6">
      <w:pPr>
        <w:spacing w:before="0" w:line="240" w:lineRule="auto"/>
        <w:jc w:val="left"/>
      </w:pPr>
      <w:r>
        <w:br w:type="page"/>
      </w:r>
    </w:p>
    <w:p w:rsidR="00F168B6" w:rsidRDefault="00BF7080" w:rsidP="005B5B21">
      <w:pPr>
        <w:spacing w:before="0" w:line="240" w:lineRule="auto"/>
        <w:ind w:left="-993"/>
        <w:jc w:val="left"/>
      </w:pPr>
      <w:r w:rsidRPr="00BF7080" w:rsidDel="00BF7080">
        <w:rPr>
          <w:szCs w:val="22"/>
        </w:rPr>
        <w:lastRenderedPageBreak/>
        <w:t xml:space="preserve"> </w:t>
      </w:r>
    </w:p>
    <w:p w:rsidR="002D0D96" w:rsidRDefault="00041EA7" w:rsidP="00F24827">
      <w:pPr>
        <w:pStyle w:val="Heading2"/>
      </w:pPr>
      <w:bookmarkStart w:id="55" w:name="_Toc317516537"/>
      <w:bookmarkStart w:id="56" w:name="_Toc97370907"/>
      <w:bookmarkStart w:id="57" w:name="_Toc97440614"/>
      <w:bookmarkStart w:id="58" w:name="_Toc99355694"/>
      <w:bookmarkStart w:id="59" w:name="_Toc104093673"/>
      <w:bookmarkStart w:id="60" w:name="_Toc104109007"/>
      <w:bookmarkStart w:id="61" w:name="_Toc104109042"/>
      <w:bookmarkStart w:id="62" w:name="_Toc104109077"/>
      <w:bookmarkStart w:id="63" w:name="_Toc104361474"/>
      <w:bookmarkStart w:id="64" w:name="_Toc341198896"/>
      <w:bookmarkEnd w:id="55"/>
      <w:r w:rsidRPr="00041EA7">
        <w:t>Required Approvals</w:t>
      </w:r>
      <w:bookmarkEnd w:id="56"/>
      <w:bookmarkEnd w:id="57"/>
      <w:bookmarkEnd w:id="58"/>
      <w:bookmarkEnd w:id="59"/>
      <w:bookmarkEnd w:id="60"/>
      <w:bookmarkEnd w:id="61"/>
      <w:bookmarkEnd w:id="62"/>
      <w:bookmarkEnd w:id="63"/>
      <w:bookmarkEnd w:id="64"/>
      <w:r w:rsidRPr="00041EA7">
        <w:t xml:space="preserve"> </w:t>
      </w:r>
    </w:p>
    <w:p w:rsidR="00526D75" w:rsidRDefault="00041EA7">
      <w:pPr>
        <w:spacing w:before="240" w:line="240" w:lineRule="auto"/>
        <w:rPr>
          <w:rFonts w:ascii="Arial" w:hAnsi="Arial" w:cs="Arial"/>
          <w:sz w:val="22"/>
          <w:szCs w:val="22"/>
        </w:rPr>
      </w:pPr>
      <w:r w:rsidRPr="00041EA7">
        <w:rPr>
          <w:rFonts w:ascii="Arial" w:hAnsi="Arial" w:cs="Arial"/>
          <w:sz w:val="22"/>
          <w:szCs w:val="22"/>
        </w:rPr>
        <w:t>Subject to the assessment outcomes, the project will require approvals under Victorian legislation</w:t>
      </w:r>
      <w:r w:rsidR="004E60C3">
        <w:rPr>
          <w:rFonts w:ascii="Arial" w:hAnsi="Arial" w:cs="Arial"/>
          <w:sz w:val="22"/>
          <w:szCs w:val="22"/>
        </w:rPr>
        <w:t xml:space="preserve"> </w:t>
      </w:r>
      <w:r w:rsidR="004E60C3" w:rsidRPr="00041EA7">
        <w:rPr>
          <w:rFonts w:ascii="Arial" w:hAnsi="Arial" w:cs="Arial"/>
          <w:sz w:val="22"/>
          <w:szCs w:val="22"/>
        </w:rPr>
        <w:t>prior to commencement of any work</w:t>
      </w:r>
      <w:r w:rsidR="004E60C3">
        <w:rPr>
          <w:rFonts w:ascii="Arial" w:hAnsi="Arial" w:cs="Arial"/>
          <w:sz w:val="22"/>
          <w:szCs w:val="22"/>
        </w:rPr>
        <w:t>s</w:t>
      </w:r>
      <w:r w:rsidRPr="00041EA7">
        <w:rPr>
          <w:rFonts w:ascii="Arial" w:hAnsi="Arial" w:cs="Arial"/>
          <w:sz w:val="22"/>
          <w:szCs w:val="22"/>
        </w:rPr>
        <w:t xml:space="preserve">: </w:t>
      </w:r>
    </w:p>
    <w:p w:rsidR="007B5DA6" w:rsidRDefault="00041EA7" w:rsidP="00620A1E">
      <w:pPr>
        <w:pStyle w:val="compactbullet"/>
        <w:numPr>
          <w:ilvl w:val="0"/>
          <w:numId w:val="22"/>
        </w:numPr>
        <w:ind w:left="567"/>
        <w:rPr>
          <w:rFonts w:ascii="Arial" w:hAnsi="Arial" w:cs="Arial"/>
          <w:sz w:val="22"/>
          <w:szCs w:val="22"/>
        </w:rPr>
      </w:pPr>
      <w:r w:rsidRPr="00041EA7">
        <w:rPr>
          <w:rFonts w:ascii="Arial" w:hAnsi="Arial" w:cs="Arial"/>
          <w:sz w:val="22"/>
          <w:szCs w:val="22"/>
        </w:rPr>
        <w:t xml:space="preserve">A Mining Licence, approved Work Plan and Work Authority under the </w:t>
      </w:r>
      <w:r w:rsidRPr="00041EA7">
        <w:rPr>
          <w:rFonts w:ascii="Arial" w:hAnsi="Arial" w:cs="Arial"/>
          <w:i/>
          <w:sz w:val="22"/>
          <w:szCs w:val="22"/>
        </w:rPr>
        <w:t>Mineral Resources (Sustainable Development) Act 1990</w:t>
      </w:r>
      <w:r w:rsidRPr="00041EA7">
        <w:rPr>
          <w:rFonts w:ascii="Arial" w:hAnsi="Arial" w:cs="Arial"/>
          <w:sz w:val="22"/>
          <w:szCs w:val="22"/>
        </w:rPr>
        <w:t xml:space="preserve"> (MRSD Act)</w:t>
      </w:r>
      <w:r w:rsidR="00015FBA" w:rsidRPr="008A4797">
        <w:rPr>
          <w:rFonts w:ascii="Arial" w:hAnsi="Arial" w:cs="Arial"/>
          <w:sz w:val="22"/>
          <w:szCs w:val="22"/>
        </w:rPr>
        <w:t>; and</w:t>
      </w:r>
    </w:p>
    <w:p w:rsidR="00526D75" w:rsidRDefault="00041EA7" w:rsidP="00620A1E">
      <w:pPr>
        <w:pStyle w:val="compactbullet"/>
        <w:numPr>
          <w:ilvl w:val="0"/>
          <w:numId w:val="22"/>
        </w:numPr>
        <w:ind w:left="567"/>
        <w:rPr>
          <w:rFonts w:cs="Arial"/>
          <w:i/>
        </w:rPr>
      </w:pPr>
      <w:r w:rsidRPr="00041EA7">
        <w:rPr>
          <w:rFonts w:ascii="Arial" w:hAnsi="Arial" w:cs="Arial"/>
          <w:sz w:val="22"/>
          <w:szCs w:val="22"/>
        </w:rPr>
        <w:t xml:space="preserve">An approved Cultural Heritage Management Plan (CHMP) under the </w:t>
      </w:r>
      <w:r w:rsidRPr="00041EA7">
        <w:rPr>
          <w:rFonts w:ascii="Arial" w:hAnsi="Arial" w:cs="Arial"/>
          <w:i/>
          <w:sz w:val="22"/>
          <w:szCs w:val="22"/>
        </w:rPr>
        <w:t>Aboriginal Heritage Act 2006</w:t>
      </w:r>
      <w:r w:rsidRPr="00041EA7">
        <w:rPr>
          <w:rFonts w:ascii="Arial" w:hAnsi="Arial" w:cs="Arial"/>
          <w:sz w:val="22"/>
          <w:szCs w:val="22"/>
        </w:rPr>
        <w:t xml:space="preserve">. </w:t>
      </w:r>
    </w:p>
    <w:p w:rsidR="00015FBA" w:rsidRPr="008A4797" w:rsidRDefault="00015FBA" w:rsidP="00F34035">
      <w:pPr>
        <w:rPr>
          <w:rFonts w:ascii="Arial" w:hAnsi="Arial" w:cs="Arial"/>
          <w:sz w:val="22"/>
          <w:szCs w:val="22"/>
        </w:rPr>
      </w:pPr>
      <w:r w:rsidRPr="008A4797">
        <w:rPr>
          <w:rFonts w:ascii="Arial" w:hAnsi="Arial" w:cs="Arial"/>
          <w:sz w:val="22"/>
          <w:szCs w:val="22"/>
        </w:rPr>
        <w:t>Approvals or consents ma</w:t>
      </w:r>
      <w:r w:rsidR="00041EA7" w:rsidRPr="00041EA7">
        <w:rPr>
          <w:rFonts w:ascii="Arial" w:hAnsi="Arial" w:cs="Arial"/>
          <w:sz w:val="22"/>
          <w:szCs w:val="22"/>
        </w:rPr>
        <w:t>y also be required under other legislation, including:</w:t>
      </w:r>
    </w:p>
    <w:p w:rsidR="007B5DA6" w:rsidRDefault="00041EA7" w:rsidP="00620A1E">
      <w:pPr>
        <w:pStyle w:val="compactbullet"/>
        <w:numPr>
          <w:ilvl w:val="0"/>
          <w:numId w:val="22"/>
        </w:numPr>
        <w:ind w:left="567"/>
        <w:rPr>
          <w:rFonts w:ascii="Arial" w:hAnsi="Arial" w:cs="Arial"/>
          <w:sz w:val="22"/>
          <w:szCs w:val="22"/>
        </w:rPr>
      </w:pPr>
      <w:r w:rsidRPr="00041EA7">
        <w:rPr>
          <w:rFonts w:ascii="Arial" w:hAnsi="Arial" w:cs="Arial"/>
          <w:sz w:val="22"/>
          <w:szCs w:val="22"/>
        </w:rPr>
        <w:t xml:space="preserve">Granting of a licence to extract and use groundwater or surface water under the </w:t>
      </w:r>
      <w:r w:rsidRPr="00041EA7">
        <w:rPr>
          <w:rFonts w:ascii="Arial" w:hAnsi="Arial" w:cs="Arial"/>
          <w:i/>
          <w:sz w:val="22"/>
          <w:szCs w:val="22"/>
        </w:rPr>
        <w:t>Water Act 1989</w:t>
      </w:r>
      <w:r w:rsidRPr="00041EA7">
        <w:rPr>
          <w:rFonts w:ascii="Arial" w:hAnsi="Arial" w:cs="Arial"/>
          <w:sz w:val="22"/>
          <w:szCs w:val="22"/>
        </w:rPr>
        <w:t>, for dewatering the mine</w:t>
      </w:r>
      <w:r w:rsidR="000020F5">
        <w:rPr>
          <w:rFonts w:ascii="Arial" w:hAnsi="Arial" w:cs="Arial"/>
          <w:sz w:val="22"/>
          <w:szCs w:val="22"/>
        </w:rPr>
        <w:t>, ore processing</w:t>
      </w:r>
      <w:r w:rsidRPr="00041EA7">
        <w:rPr>
          <w:rFonts w:ascii="Arial" w:hAnsi="Arial" w:cs="Arial"/>
          <w:sz w:val="22"/>
          <w:szCs w:val="22"/>
        </w:rPr>
        <w:t xml:space="preserve"> and for water supply purposes; </w:t>
      </w:r>
    </w:p>
    <w:p w:rsidR="007B5DA6" w:rsidRDefault="00041EA7" w:rsidP="00620A1E">
      <w:pPr>
        <w:pStyle w:val="compactbullet"/>
        <w:numPr>
          <w:ilvl w:val="0"/>
          <w:numId w:val="22"/>
        </w:numPr>
        <w:ind w:left="567"/>
        <w:rPr>
          <w:rFonts w:ascii="Arial" w:hAnsi="Arial" w:cs="Arial"/>
          <w:sz w:val="22"/>
          <w:szCs w:val="22"/>
        </w:rPr>
      </w:pPr>
      <w:r w:rsidRPr="00041EA7">
        <w:rPr>
          <w:rFonts w:ascii="Arial" w:hAnsi="Arial" w:cs="Arial"/>
          <w:sz w:val="22"/>
          <w:szCs w:val="22"/>
        </w:rPr>
        <w:t xml:space="preserve">Approval from the Minister for Environment and Climate Change to remove native vegetation of very high conservation significance in accordance with </w:t>
      </w:r>
      <w:r w:rsidRPr="00041EA7">
        <w:rPr>
          <w:rFonts w:ascii="Arial" w:hAnsi="Arial" w:cs="Arial"/>
          <w:i/>
          <w:sz w:val="22"/>
          <w:szCs w:val="22"/>
        </w:rPr>
        <w:t xml:space="preserve">Victoria’s Native Vegetation Management - A Framework for Action, 2002 </w:t>
      </w:r>
      <w:r w:rsidRPr="00041EA7">
        <w:rPr>
          <w:rFonts w:ascii="Arial" w:hAnsi="Arial" w:cs="Arial"/>
          <w:sz w:val="22"/>
          <w:szCs w:val="22"/>
        </w:rPr>
        <w:t>(NVMF);</w:t>
      </w:r>
    </w:p>
    <w:p w:rsidR="004D023E" w:rsidRDefault="004D023E" w:rsidP="00620A1E">
      <w:pPr>
        <w:pStyle w:val="compactbullet"/>
        <w:numPr>
          <w:ilvl w:val="0"/>
          <w:numId w:val="22"/>
        </w:numPr>
        <w:ind w:left="567"/>
        <w:rPr>
          <w:rFonts w:ascii="Arial" w:hAnsi="Arial" w:cs="Arial"/>
          <w:sz w:val="22"/>
          <w:szCs w:val="22"/>
        </w:rPr>
      </w:pPr>
      <w:r>
        <w:rPr>
          <w:rFonts w:ascii="Arial" w:hAnsi="Arial" w:cs="Arial"/>
          <w:sz w:val="22"/>
          <w:szCs w:val="22"/>
        </w:rPr>
        <w:t xml:space="preserve">Approval </w:t>
      </w:r>
      <w:r w:rsidR="00892547">
        <w:rPr>
          <w:rFonts w:ascii="Arial" w:hAnsi="Arial" w:cs="Arial"/>
          <w:sz w:val="22"/>
          <w:szCs w:val="22"/>
        </w:rPr>
        <w:t xml:space="preserve">under the Commonwealth </w:t>
      </w:r>
      <w:r w:rsidR="004D0F94">
        <w:rPr>
          <w:rFonts w:ascii="Arial" w:hAnsi="Arial" w:cs="Arial"/>
          <w:sz w:val="22"/>
          <w:szCs w:val="22"/>
        </w:rPr>
        <w:t xml:space="preserve">EPBC Act </w:t>
      </w:r>
      <w:r w:rsidR="00892547">
        <w:rPr>
          <w:rFonts w:ascii="Arial" w:hAnsi="Arial" w:cs="Arial"/>
          <w:sz w:val="22"/>
          <w:szCs w:val="22"/>
        </w:rPr>
        <w:t xml:space="preserve">for any potential </w:t>
      </w:r>
      <w:r w:rsidR="00B9353E">
        <w:rPr>
          <w:rFonts w:ascii="Arial" w:hAnsi="Arial" w:cs="Arial"/>
          <w:sz w:val="22"/>
          <w:szCs w:val="22"/>
        </w:rPr>
        <w:t>effect</w:t>
      </w:r>
      <w:r w:rsidR="00892547">
        <w:rPr>
          <w:rFonts w:ascii="Arial" w:hAnsi="Arial" w:cs="Arial"/>
          <w:sz w:val="22"/>
          <w:szCs w:val="22"/>
        </w:rPr>
        <w:t xml:space="preserve">s on matters of national environmental significance; </w:t>
      </w:r>
    </w:p>
    <w:p w:rsidR="007B5DA6" w:rsidRDefault="00495916" w:rsidP="00620A1E">
      <w:pPr>
        <w:pStyle w:val="compactbullet"/>
        <w:numPr>
          <w:ilvl w:val="0"/>
          <w:numId w:val="22"/>
        </w:numPr>
        <w:ind w:left="567"/>
        <w:rPr>
          <w:rFonts w:ascii="Arial" w:hAnsi="Arial" w:cs="Arial"/>
          <w:sz w:val="22"/>
          <w:szCs w:val="22"/>
        </w:rPr>
      </w:pPr>
      <w:r w:rsidRPr="008A4797">
        <w:rPr>
          <w:rFonts w:ascii="Arial" w:hAnsi="Arial" w:cs="Arial"/>
          <w:sz w:val="22"/>
          <w:szCs w:val="22"/>
        </w:rPr>
        <w:t xml:space="preserve">Extinguishment of Native Title claims </w:t>
      </w:r>
      <w:r w:rsidR="00041EA7" w:rsidRPr="00041EA7">
        <w:rPr>
          <w:rFonts w:ascii="Arial" w:hAnsi="Arial" w:cs="Arial"/>
          <w:sz w:val="22"/>
          <w:szCs w:val="22"/>
        </w:rPr>
        <w:t xml:space="preserve">over </w:t>
      </w:r>
      <w:r w:rsidR="007A1DD4">
        <w:rPr>
          <w:rFonts w:ascii="Arial" w:hAnsi="Arial" w:cs="Arial"/>
          <w:sz w:val="22"/>
          <w:szCs w:val="22"/>
        </w:rPr>
        <w:t xml:space="preserve">the </w:t>
      </w:r>
      <w:r w:rsidRPr="008A4797">
        <w:rPr>
          <w:rFonts w:ascii="Arial" w:hAnsi="Arial" w:cs="Arial"/>
          <w:sz w:val="22"/>
          <w:szCs w:val="22"/>
        </w:rPr>
        <w:t xml:space="preserve">project area, </w:t>
      </w:r>
      <w:r w:rsidR="00831578">
        <w:rPr>
          <w:rFonts w:ascii="Arial" w:hAnsi="Arial" w:cs="Arial"/>
          <w:sz w:val="22"/>
          <w:szCs w:val="22"/>
        </w:rPr>
        <w:t>under</w:t>
      </w:r>
      <w:r w:rsidR="00041EA7" w:rsidRPr="00041EA7">
        <w:rPr>
          <w:rFonts w:ascii="Arial" w:hAnsi="Arial" w:cs="Arial"/>
          <w:sz w:val="22"/>
          <w:szCs w:val="22"/>
        </w:rPr>
        <w:t xml:space="preserve"> the </w:t>
      </w:r>
      <w:r w:rsidR="00041EA7" w:rsidRPr="00041EA7">
        <w:rPr>
          <w:rFonts w:ascii="Arial" w:hAnsi="Arial" w:cs="Arial"/>
          <w:i/>
          <w:sz w:val="22"/>
          <w:szCs w:val="22"/>
        </w:rPr>
        <w:t>Traditional Owner Settlement Act 2010</w:t>
      </w:r>
      <w:r w:rsidR="005F3D58" w:rsidRPr="008A4797">
        <w:rPr>
          <w:rFonts w:ascii="Arial" w:hAnsi="Arial" w:cs="Arial"/>
          <w:sz w:val="22"/>
          <w:szCs w:val="22"/>
        </w:rPr>
        <w:t>;</w:t>
      </w:r>
    </w:p>
    <w:p w:rsidR="007B5DA6" w:rsidRDefault="00041EA7" w:rsidP="00620A1E">
      <w:pPr>
        <w:pStyle w:val="compactbullet"/>
        <w:numPr>
          <w:ilvl w:val="0"/>
          <w:numId w:val="22"/>
        </w:numPr>
        <w:ind w:left="567"/>
        <w:rPr>
          <w:rFonts w:ascii="Arial" w:hAnsi="Arial" w:cs="Arial"/>
          <w:sz w:val="22"/>
          <w:szCs w:val="22"/>
        </w:rPr>
      </w:pPr>
      <w:r w:rsidRPr="00041EA7">
        <w:rPr>
          <w:rFonts w:ascii="Arial" w:hAnsi="Arial" w:cs="Arial"/>
          <w:sz w:val="22"/>
          <w:szCs w:val="22"/>
        </w:rPr>
        <w:t xml:space="preserve">Authorisation from the Department of Sustainability and Environment (DSE) to take and/or disturb </w:t>
      </w:r>
      <w:r w:rsidR="00F428B8">
        <w:rPr>
          <w:rFonts w:ascii="Arial" w:hAnsi="Arial" w:cs="Arial"/>
          <w:sz w:val="22"/>
          <w:szCs w:val="22"/>
        </w:rPr>
        <w:t xml:space="preserve">flora </w:t>
      </w:r>
      <w:r w:rsidR="00FA12D8">
        <w:rPr>
          <w:rFonts w:ascii="Arial" w:hAnsi="Arial" w:cs="Arial"/>
          <w:sz w:val="22"/>
          <w:szCs w:val="22"/>
        </w:rPr>
        <w:t>or</w:t>
      </w:r>
      <w:r w:rsidR="00F428B8">
        <w:rPr>
          <w:rFonts w:ascii="Arial" w:hAnsi="Arial" w:cs="Arial"/>
          <w:sz w:val="22"/>
          <w:szCs w:val="22"/>
        </w:rPr>
        <w:t xml:space="preserve"> </w:t>
      </w:r>
      <w:r w:rsidR="00546D24">
        <w:rPr>
          <w:rFonts w:ascii="Arial" w:hAnsi="Arial" w:cs="Arial"/>
          <w:sz w:val="22"/>
          <w:szCs w:val="22"/>
        </w:rPr>
        <w:t xml:space="preserve">wildlife under </w:t>
      </w:r>
      <w:r w:rsidR="00F428B8" w:rsidRPr="007A1DD4">
        <w:rPr>
          <w:rFonts w:ascii="Arial" w:hAnsi="Arial" w:cs="Arial"/>
          <w:sz w:val="22"/>
          <w:szCs w:val="22"/>
        </w:rPr>
        <w:t>the FFG Act</w:t>
      </w:r>
      <w:r w:rsidR="00F428B8">
        <w:rPr>
          <w:rFonts w:ascii="Arial" w:hAnsi="Arial" w:cs="Arial"/>
          <w:sz w:val="22"/>
          <w:szCs w:val="22"/>
        </w:rPr>
        <w:t xml:space="preserve"> </w:t>
      </w:r>
      <w:r w:rsidR="00F428B8" w:rsidRPr="007A1DD4">
        <w:rPr>
          <w:rFonts w:ascii="Arial" w:hAnsi="Arial" w:cs="Arial"/>
          <w:sz w:val="22"/>
          <w:szCs w:val="22"/>
        </w:rPr>
        <w:t>and</w:t>
      </w:r>
      <w:r w:rsidR="00F428B8" w:rsidRPr="007A1DD4">
        <w:rPr>
          <w:rFonts w:ascii="Arial" w:hAnsi="Arial" w:cs="Arial"/>
          <w:i/>
          <w:sz w:val="22"/>
          <w:szCs w:val="22"/>
        </w:rPr>
        <w:t xml:space="preserve"> </w:t>
      </w:r>
      <w:r w:rsidRPr="00041EA7">
        <w:rPr>
          <w:rFonts w:ascii="Arial" w:hAnsi="Arial" w:cs="Arial"/>
          <w:i/>
          <w:sz w:val="22"/>
          <w:szCs w:val="22"/>
        </w:rPr>
        <w:t>Wildlife Act 1975</w:t>
      </w:r>
      <w:r w:rsidR="00F428B8">
        <w:rPr>
          <w:rFonts w:ascii="Arial" w:hAnsi="Arial" w:cs="Arial"/>
          <w:i/>
          <w:sz w:val="22"/>
          <w:szCs w:val="22"/>
        </w:rPr>
        <w:t xml:space="preserve"> </w:t>
      </w:r>
      <w:r w:rsidR="00F428B8" w:rsidRPr="00546D24">
        <w:rPr>
          <w:rFonts w:ascii="Arial" w:hAnsi="Arial" w:cs="Arial"/>
          <w:sz w:val="22"/>
          <w:szCs w:val="22"/>
        </w:rPr>
        <w:t>respectively; and</w:t>
      </w:r>
    </w:p>
    <w:p w:rsidR="007B5DA6" w:rsidRPr="00EF7AFC" w:rsidRDefault="00AA66B1" w:rsidP="00620A1E">
      <w:pPr>
        <w:pStyle w:val="compactbullet"/>
        <w:numPr>
          <w:ilvl w:val="0"/>
          <w:numId w:val="22"/>
        </w:numPr>
        <w:ind w:left="567"/>
        <w:rPr>
          <w:rFonts w:ascii="Arial" w:hAnsi="Arial" w:cs="Arial"/>
          <w:sz w:val="22"/>
          <w:szCs w:val="22"/>
        </w:rPr>
      </w:pPr>
      <w:r w:rsidRPr="00EF7AFC">
        <w:rPr>
          <w:rFonts w:ascii="Arial" w:hAnsi="Arial" w:cs="Arial"/>
          <w:sz w:val="22"/>
          <w:szCs w:val="22"/>
        </w:rPr>
        <w:t xml:space="preserve">A Management Licence under the </w:t>
      </w:r>
      <w:r w:rsidR="004D6AC1" w:rsidRPr="00EF7AFC">
        <w:rPr>
          <w:rFonts w:ascii="Arial" w:hAnsi="Arial" w:cs="Arial"/>
          <w:i/>
          <w:sz w:val="22"/>
          <w:szCs w:val="22"/>
        </w:rPr>
        <w:t>Radiation Act 2005</w:t>
      </w:r>
      <w:r w:rsidR="00041EA7" w:rsidRPr="00EF7AFC">
        <w:rPr>
          <w:rFonts w:ascii="Arial" w:hAnsi="Arial" w:cs="Arial"/>
          <w:sz w:val="22"/>
          <w:szCs w:val="22"/>
        </w:rPr>
        <w:t xml:space="preserve"> from the </w:t>
      </w:r>
      <w:r w:rsidR="00F428B8" w:rsidRPr="00EF7AFC">
        <w:rPr>
          <w:rFonts w:ascii="Arial" w:hAnsi="Arial" w:cs="Arial"/>
          <w:sz w:val="22"/>
          <w:szCs w:val="22"/>
        </w:rPr>
        <w:t>Department of H</w:t>
      </w:r>
      <w:r w:rsidRPr="00EF7AFC">
        <w:rPr>
          <w:rFonts w:ascii="Arial" w:hAnsi="Arial" w:cs="Arial"/>
          <w:sz w:val="22"/>
          <w:szCs w:val="22"/>
        </w:rPr>
        <w:t xml:space="preserve">ealth in </w:t>
      </w:r>
      <w:r w:rsidR="00041EA7" w:rsidRPr="00EF7AFC">
        <w:rPr>
          <w:rFonts w:ascii="Arial" w:hAnsi="Arial" w:cs="Arial"/>
          <w:sz w:val="22"/>
          <w:szCs w:val="22"/>
        </w:rPr>
        <w:t xml:space="preserve">relation </w:t>
      </w:r>
      <w:r w:rsidR="00FA12D8" w:rsidRPr="00EF7AFC">
        <w:rPr>
          <w:rFonts w:ascii="Arial" w:hAnsi="Arial" w:cs="Arial"/>
          <w:sz w:val="22"/>
          <w:szCs w:val="22"/>
        </w:rPr>
        <w:t xml:space="preserve">to </w:t>
      </w:r>
      <w:r w:rsidR="00041EA7" w:rsidRPr="00EF7AFC">
        <w:rPr>
          <w:rFonts w:ascii="Arial" w:hAnsi="Arial" w:cs="Arial"/>
          <w:sz w:val="22"/>
          <w:szCs w:val="22"/>
        </w:rPr>
        <w:t>radioactive material</w:t>
      </w:r>
      <w:r w:rsidR="00015FBA" w:rsidRPr="00EF7AFC">
        <w:rPr>
          <w:rFonts w:ascii="Arial" w:hAnsi="Arial" w:cs="Arial"/>
          <w:sz w:val="22"/>
          <w:szCs w:val="22"/>
        </w:rPr>
        <w:t>.</w:t>
      </w:r>
    </w:p>
    <w:p w:rsidR="002D0D96" w:rsidRDefault="00041EA7">
      <w:pPr>
        <w:rPr>
          <w:rFonts w:ascii="Arial" w:hAnsi="Arial" w:cs="Arial"/>
          <w:sz w:val="22"/>
          <w:szCs w:val="22"/>
        </w:rPr>
      </w:pPr>
      <w:r w:rsidRPr="00EF7AFC">
        <w:rPr>
          <w:rFonts w:ascii="Arial" w:hAnsi="Arial" w:cs="Arial"/>
          <w:sz w:val="22"/>
          <w:szCs w:val="22"/>
        </w:rPr>
        <w:t>This project is exempt from a planning permit under Clause 52.17-6 of the</w:t>
      </w:r>
      <w:r>
        <w:rPr>
          <w:rFonts w:ascii="Arial" w:hAnsi="Arial" w:cs="Arial"/>
          <w:sz w:val="22"/>
          <w:szCs w:val="22"/>
        </w:rPr>
        <w:t xml:space="preserve"> Horsham Planning Scheme as a planning permit is not required to use or develop land for mining if a projec</w:t>
      </w:r>
      <w:r w:rsidR="00B85D09">
        <w:rPr>
          <w:rFonts w:ascii="Arial" w:hAnsi="Arial" w:cs="Arial"/>
          <w:sz w:val="22"/>
          <w:szCs w:val="22"/>
        </w:rPr>
        <w:t>t is assessed under the EE Act.</w:t>
      </w:r>
    </w:p>
    <w:p w:rsidR="00A348BE" w:rsidRPr="008A4797" w:rsidRDefault="00A348BE" w:rsidP="00F24827">
      <w:pPr>
        <w:pStyle w:val="Heading2"/>
      </w:pPr>
      <w:bookmarkStart w:id="65" w:name="_Toc341198897"/>
      <w:r w:rsidRPr="008A4797">
        <w:t>Coordination of EES and Approval Processes</w:t>
      </w:r>
      <w:bookmarkEnd w:id="65"/>
    </w:p>
    <w:p w:rsidR="00A348BE" w:rsidRPr="008A4797" w:rsidRDefault="00A348BE" w:rsidP="00F24827">
      <w:pPr>
        <w:spacing w:before="240"/>
        <w:rPr>
          <w:rFonts w:ascii="Arial" w:hAnsi="Arial" w:cs="Arial"/>
          <w:sz w:val="22"/>
          <w:szCs w:val="22"/>
        </w:rPr>
      </w:pPr>
      <w:r w:rsidRPr="008A4797">
        <w:rPr>
          <w:rFonts w:ascii="Arial" w:hAnsi="Arial" w:cs="Arial"/>
          <w:sz w:val="22"/>
          <w:szCs w:val="22"/>
        </w:rPr>
        <w:t>The Minister’s Assessment under the EE Act will inform decisions under other legislation whether to approve the project, but it does not constitute a statutory approval in its own right.</w:t>
      </w:r>
    </w:p>
    <w:p w:rsidR="00A348BE" w:rsidRPr="008A4797" w:rsidRDefault="00A348BE" w:rsidP="00A348BE">
      <w:pPr>
        <w:rPr>
          <w:rFonts w:ascii="Arial" w:hAnsi="Arial" w:cs="Arial"/>
          <w:sz w:val="22"/>
          <w:szCs w:val="22"/>
        </w:rPr>
      </w:pPr>
      <w:r w:rsidRPr="008A4797">
        <w:rPr>
          <w:rFonts w:ascii="Arial" w:hAnsi="Arial" w:cs="Arial"/>
          <w:sz w:val="22"/>
          <w:szCs w:val="22"/>
        </w:rPr>
        <w:t xml:space="preserve">Within the framework of the EES process, DPCD will coordinate the preparation and exhibition of the EES with relevant information and public notice requirements under applicable approvals legislation. </w:t>
      </w:r>
    </w:p>
    <w:p w:rsidR="00A348BE" w:rsidRPr="008A4797" w:rsidRDefault="00A348BE" w:rsidP="00A348BE">
      <w:pPr>
        <w:rPr>
          <w:rFonts w:ascii="Arial" w:hAnsi="Arial" w:cs="Arial"/>
          <w:sz w:val="22"/>
          <w:szCs w:val="22"/>
        </w:rPr>
      </w:pPr>
      <w:r w:rsidRPr="008A4797">
        <w:rPr>
          <w:rFonts w:ascii="Arial" w:hAnsi="Arial" w:cs="Arial"/>
          <w:sz w:val="22"/>
          <w:szCs w:val="22"/>
        </w:rPr>
        <w:t>Figure 1 shows the coordinated statutory assessment and approval pathways</w:t>
      </w:r>
      <w:r w:rsidRPr="008A4797" w:rsidDel="00A64655">
        <w:rPr>
          <w:rFonts w:ascii="Arial" w:hAnsi="Arial" w:cs="Arial"/>
          <w:sz w:val="22"/>
          <w:szCs w:val="22"/>
        </w:rPr>
        <w:t xml:space="preserve"> </w:t>
      </w:r>
      <w:r w:rsidRPr="008A4797">
        <w:rPr>
          <w:rFonts w:ascii="Arial" w:hAnsi="Arial" w:cs="Arial"/>
          <w:sz w:val="22"/>
          <w:szCs w:val="22"/>
        </w:rPr>
        <w:t>for this project.</w:t>
      </w:r>
    </w:p>
    <w:p w:rsidR="002D0D96" w:rsidRDefault="002D0D96">
      <w:pPr>
        <w:rPr>
          <w:rFonts w:ascii="Arial" w:hAnsi="Arial" w:cs="Arial"/>
          <w:sz w:val="22"/>
          <w:szCs w:val="22"/>
        </w:rPr>
      </w:pPr>
    </w:p>
    <w:p w:rsidR="002D0D96" w:rsidRDefault="004D0F94" w:rsidP="004D0F94">
      <w:pPr>
        <w:spacing w:before="0" w:line="240" w:lineRule="auto"/>
        <w:ind w:left="-993"/>
        <w:jc w:val="left"/>
        <w:rPr>
          <w:rFonts w:ascii="Arial" w:hAnsi="Arial" w:cs="Arial"/>
          <w:sz w:val="22"/>
          <w:szCs w:val="22"/>
        </w:rPr>
      </w:pPr>
      <w:r w:rsidRPr="004D0F94">
        <w:rPr>
          <w:rFonts w:ascii="Arial" w:hAnsi="Arial" w:cs="Arial"/>
          <w:sz w:val="22"/>
          <w:szCs w:val="22"/>
        </w:rPr>
        <w:lastRenderedPageBreak/>
        <w:drawing>
          <wp:inline distT="0" distB="0" distL="0" distR="0">
            <wp:extent cx="6013862" cy="8095518"/>
            <wp:effectExtent l="19050" t="0" r="5938"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srcRect/>
                    <a:stretch>
                      <a:fillRect/>
                    </a:stretch>
                  </pic:blipFill>
                  <pic:spPr bwMode="auto">
                    <a:xfrm>
                      <a:off x="0" y="0"/>
                      <a:ext cx="6013862" cy="8095518"/>
                    </a:xfrm>
                    <a:prstGeom prst="rect">
                      <a:avLst/>
                    </a:prstGeom>
                    <a:noFill/>
                    <a:ln w="9525">
                      <a:noFill/>
                      <a:miter lim="800000"/>
                      <a:headEnd/>
                      <a:tailEnd/>
                    </a:ln>
                  </pic:spPr>
                </pic:pic>
              </a:graphicData>
            </a:graphic>
          </wp:inline>
        </w:drawing>
      </w:r>
    </w:p>
    <w:p w:rsidR="004D0F94" w:rsidRDefault="004D0F94" w:rsidP="002A2259">
      <w:pPr>
        <w:spacing w:before="0" w:line="240" w:lineRule="auto"/>
        <w:jc w:val="left"/>
        <w:rPr>
          <w:rFonts w:ascii="Arial" w:hAnsi="Arial" w:cs="Arial"/>
          <w:b/>
          <w:sz w:val="22"/>
          <w:szCs w:val="22"/>
        </w:rPr>
      </w:pPr>
    </w:p>
    <w:p w:rsidR="002D0D96" w:rsidRPr="008A4797" w:rsidRDefault="004D0F94" w:rsidP="002A2259">
      <w:pPr>
        <w:spacing w:before="0" w:line="240" w:lineRule="auto"/>
        <w:jc w:val="left"/>
        <w:rPr>
          <w:rFonts w:ascii="Arial" w:hAnsi="Arial" w:cs="Arial"/>
          <w:sz w:val="22"/>
          <w:szCs w:val="22"/>
        </w:rPr>
      </w:pPr>
      <w:r>
        <w:rPr>
          <w:rFonts w:ascii="Arial" w:hAnsi="Arial" w:cs="Arial"/>
          <w:b/>
          <w:sz w:val="22"/>
          <w:szCs w:val="22"/>
        </w:rPr>
        <w:t>Figure 1</w:t>
      </w:r>
      <w:r>
        <w:rPr>
          <w:rFonts w:ascii="Arial" w:hAnsi="Arial" w:cs="Arial"/>
          <w:b/>
          <w:sz w:val="22"/>
          <w:szCs w:val="22"/>
        </w:rPr>
        <w:tab/>
      </w:r>
      <w:r>
        <w:rPr>
          <w:rFonts w:ascii="Arial" w:hAnsi="Arial" w:cs="Arial"/>
          <w:sz w:val="22"/>
          <w:szCs w:val="22"/>
        </w:rPr>
        <w:t>Statutory assessment and approval pathway for the project</w:t>
      </w:r>
    </w:p>
    <w:p w:rsidR="00452797" w:rsidRPr="008A4797" w:rsidRDefault="00041EA7" w:rsidP="00B1407C">
      <w:pPr>
        <w:pStyle w:val="Heading1"/>
        <w:spacing w:before="240"/>
        <w:ind w:left="431" w:hanging="431"/>
        <w:rPr>
          <w:rFonts w:cs="Arial"/>
          <w:sz w:val="28"/>
          <w:szCs w:val="28"/>
        </w:rPr>
      </w:pPr>
      <w:bookmarkStart w:id="66" w:name="_Toc95729947"/>
      <w:bookmarkStart w:id="67" w:name="_Toc97370905"/>
      <w:bookmarkStart w:id="68" w:name="_Toc97440612"/>
      <w:bookmarkStart w:id="69" w:name="_Toc99355692"/>
      <w:bookmarkStart w:id="70" w:name="_Toc104093671"/>
      <w:bookmarkStart w:id="71" w:name="_Toc104109005"/>
      <w:bookmarkStart w:id="72" w:name="_Toc104109040"/>
      <w:bookmarkStart w:id="73" w:name="_Toc104109075"/>
      <w:bookmarkStart w:id="74" w:name="_Toc104361472"/>
      <w:bookmarkStart w:id="75" w:name="_Toc341198898"/>
      <w:r w:rsidRPr="00041EA7">
        <w:rPr>
          <w:rFonts w:cs="Arial"/>
          <w:sz w:val="28"/>
          <w:szCs w:val="28"/>
        </w:rPr>
        <w:lastRenderedPageBreak/>
        <w:t>GENERAL REQUIREMENTS FOR THE EES</w:t>
      </w:r>
      <w:bookmarkEnd w:id="66"/>
      <w:bookmarkEnd w:id="67"/>
      <w:bookmarkEnd w:id="68"/>
      <w:bookmarkEnd w:id="69"/>
      <w:bookmarkEnd w:id="70"/>
      <w:bookmarkEnd w:id="71"/>
      <w:bookmarkEnd w:id="72"/>
      <w:bookmarkEnd w:id="73"/>
      <w:bookmarkEnd w:id="74"/>
      <w:bookmarkEnd w:id="75"/>
    </w:p>
    <w:p w:rsidR="002D0D96" w:rsidRDefault="00286EF2" w:rsidP="00F24827">
      <w:pPr>
        <w:pStyle w:val="Heading2"/>
      </w:pPr>
      <w:bookmarkStart w:id="76" w:name="_Toc80520755"/>
      <w:bookmarkStart w:id="77" w:name="_Toc95729948"/>
      <w:bookmarkStart w:id="78" w:name="_Toc97370906"/>
      <w:bookmarkStart w:id="79" w:name="_Toc97440613"/>
      <w:bookmarkStart w:id="80" w:name="_Toc99355693"/>
      <w:bookmarkStart w:id="81" w:name="_Toc104093672"/>
      <w:bookmarkStart w:id="82" w:name="_Toc104109006"/>
      <w:bookmarkStart w:id="83" w:name="_Toc104109041"/>
      <w:bookmarkStart w:id="84" w:name="_Toc104109076"/>
      <w:bookmarkStart w:id="85" w:name="_Toc104361473"/>
      <w:bookmarkStart w:id="86" w:name="_Toc341198899"/>
      <w:r w:rsidRPr="008A4797">
        <w:t>General Content of the EES</w:t>
      </w:r>
      <w:bookmarkEnd w:id="76"/>
      <w:bookmarkEnd w:id="77"/>
      <w:bookmarkEnd w:id="78"/>
      <w:bookmarkEnd w:id="79"/>
      <w:bookmarkEnd w:id="80"/>
      <w:bookmarkEnd w:id="81"/>
      <w:bookmarkEnd w:id="82"/>
      <w:bookmarkEnd w:id="83"/>
      <w:bookmarkEnd w:id="84"/>
      <w:bookmarkEnd w:id="85"/>
      <w:bookmarkEnd w:id="86"/>
      <w:r w:rsidR="00452797" w:rsidRPr="008A4797">
        <w:t xml:space="preserve"> </w:t>
      </w:r>
    </w:p>
    <w:p w:rsidR="0047217D" w:rsidRDefault="00041EA7" w:rsidP="00286EF2">
      <w:pPr>
        <w:pStyle w:val="BodyText"/>
        <w:rPr>
          <w:rFonts w:ascii="Arial" w:hAnsi="Arial" w:cs="Arial"/>
          <w:sz w:val="22"/>
          <w:szCs w:val="22"/>
        </w:rPr>
      </w:pPr>
      <w:r>
        <w:rPr>
          <w:rFonts w:ascii="Arial" w:hAnsi="Arial" w:cs="Arial"/>
          <w:sz w:val="22"/>
          <w:szCs w:val="22"/>
        </w:rPr>
        <w:t xml:space="preserve">The EES should enable interested stakeholders and decision-makers to understand </w:t>
      </w:r>
      <w:r w:rsidR="0047217D">
        <w:rPr>
          <w:rFonts w:ascii="Arial" w:hAnsi="Arial" w:cs="Arial"/>
          <w:sz w:val="22"/>
          <w:szCs w:val="22"/>
        </w:rPr>
        <w:t xml:space="preserve">and make an informed response to the proponent’s assessment of the likely environmental effects of the project and the manner </w:t>
      </w:r>
      <w:r w:rsidR="00831578">
        <w:rPr>
          <w:rFonts w:ascii="Arial" w:hAnsi="Arial" w:cs="Arial"/>
          <w:sz w:val="22"/>
          <w:szCs w:val="22"/>
        </w:rPr>
        <w:t xml:space="preserve">in which </w:t>
      </w:r>
      <w:r w:rsidR="0047217D">
        <w:rPr>
          <w:rFonts w:ascii="Arial" w:hAnsi="Arial" w:cs="Arial"/>
          <w:sz w:val="22"/>
          <w:szCs w:val="22"/>
        </w:rPr>
        <w:t>these effects are proposed to be managed.</w:t>
      </w:r>
    </w:p>
    <w:p w:rsidR="00286EF2" w:rsidRPr="008A4797" w:rsidRDefault="00041EA7" w:rsidP="00286EF2">
      <w:pPr>
        <w:pStyle w:val="BodyText"/>
        <w:rPr>
          <w:rFonts w:ascii="Arial" w:hAnsi="Arial" w:cs="Arial"/>
          <w:sz w:val="22"/>
          <w:szCs w:val="22"/>
        </w:rPr>
      </w:pPr>
      <w:r>
        <w:rPr>
          <w:rFonts w:ascii="Arial" w:hAnsi="Arial" w:cs="Arial"/>
          <w:sz w:val="22"/>
          <w:szCs w:val="22"/>
        </w:rPr>
        <w:t xml:space="preserve">The EES should consist of a main </w:t>
      </w:r>
      <w:r w:rsidR="0047217D">
        <w:rPr>
          <w:rFonts w:ascii="Arial" w:hAnsi="Arial" w:cs="Arial"/>
          <w:sz w:val="22"/>
          <w:szCs w:val="22"/>
        </w:rPr>
        <w:t xml:space="preserve">synthesis </w:t>
      </w:r>
      <w:r>
        <w:rPr>
          <w:rFonts w:ascii="Arial" w:hAnsi="Arial" w:cs="Arial"/>
          <w:sz w:val="22"/>
          <w:szCs w:val="22"/>
        </w:rPr>
        <w:t>report supported by technical appe</w:t>
      </w:r>
      <w:r w:rsidR="00DC58E5">
        <w:rPr>
          <w:rFonts w:ascii="Arial" w:hAnsi="Arial" w:cs="Arial"/>
          <w:sz w:val="22"/>
          <w:szCs w:val="22"/>
        </w:rPr>
        <w:t>ndices containing relevant data</w:t>
      </w:r>
      <w:r>
        <w:rPr>
          <w:rFonts w:ascii="Arial" w:hAnsi="Arial" w:cs="Arial"/>
          <w:sz w:val="22"/>
          <w:szCs w:val="22"/>
        </w:rPr>
        <w:t xml:space="preserve"> </w:t>
      </w:r>
      <w:r w:rsidR="0047217D">
        <w:rPr>
          <w:rFonts w:ascii="Arial" w:hAnsi="Arial" w:cs="Arial"/>
          <w:sz w:val="22"/>
          <w:szCs w:val="22"/>
        </w:rPr>
        <w:t>and</w:t>
      </w:r>
      <w:r>
        <w:rPr>
          <w:rFonts w:ascii="Arial" w:hAnsi="Arial" w:cs="Arial"/>
          <w:sz w:val="22"/>
          <w:szCs w:val="22"/>
        </w:rPr>
        <w:t xml:space="preserve"> analysis. </w:t>
      </w:r>
      <w:r w:rsidR="00005D97">
        <w:rPr>
          <w:rFonts w:ascii="Arial" w:hAnsi="Arial" w:cs="Arial"/>
          <w:sz w:val="22"/>
          <w:szCs w:val="22"/>
        </w:rPr>
        <w:t>The main report should provide a clear, succinct and well-integrated analysis of the potential effects of the likely environmental effects of the project and relevant alternatives, including proposed mitigation and management measures.</w:t>
      </w:r>
      <w:r w:rsidR="00005D97" w:rsidRPr="00005D97">
        <w:rPr>
          <w:rFonts w:ascii="Arial" w:hAnsi="Arial" w:cs="Arial"/>
          <w:sz w:val="22"/>
          <w:szCs w:val="22"/>
        </w:rPr>
        <w:t xml:space="preserve"> </w:t>
      </w:r>
      <w:r w:rsidR="00005D97">
        <w:rPr>
          <w:rFonts w:ascii="Arial" w:hAnsi="Arial" w:cs="Arial"/>
          <w:sz w:val="22"/>
          <w:szCs w:val="22"/>
        </w:rPr>
        <w:t>Consistent with the Ministerial Guidelines, the EES should incorporate the following elements</w:t>
      </w:r>
      <w:r>
        <w:rPr>
          <w:rFonts w:ascii="Arial" w:hAnsi="Arial" w:cs="Arial"/>
          <w:sz w:val="22"/>
          <w:szCs w:val="22"/>
        </w:rPr>
        <w:t>:</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t xml:space="preserve">An executive summary of the </w:t>
      </w:r>
      <w:r w:rsidR="0047217D">
        <w:rPr>
          <w:rFonts w:ascii="Arial" w:hAnsi="Arial" w:cs="Arial"/>
          <w:sz w:val="22"/>
          <w:szCs w:val="22"/>
        </w:rPr>
        <w:t xml:space="preserve">likely </w:t>
      </w:r>
      <w:r>
        <w:rPr>
          <w:rFonts w:ascii="Arial" w:hAnsi="Arial" w:cs="Arial"/>
          <w:sz w:val="22"/>
          <w:szCs w:val="22"/>
        </w:rPr>
        <w:t>environmental effects of the project;</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t>A description of the project’s objectives and rationale, as well as its relationship to relevant policies and plans;</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t>A description of the entire project, including associated offsite infrastructure</w:t>
      </w:r>
      <w:r w:rsidR="00286EF2" w:rsidRPr="008A4797">
        <w:rPr>
          <w:rFonts w:ascii="Arial" w:hAnsi="Arial" w:cs="Arial"/>
          <w:sz w:val="22"/>
          <w:szCs w:val="22"/>
        </w:rPr>
        <w:t xml:space="preserve"> requirements;</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t>A description of relevant alternatives capable of substantially meeting the project’s objectives</w:t>
      </w:r>
      <w:r w:rsidR="004E60C3">
        <w:rPr>
          <w:rFonts w:ascii="Arial" w:hAnsi="Arial" w:cs="Arial"/>
          <w:sz w:val="22"/>
          <w:szCs w:val="22"/>
        </w:rPr>
        <w:t>, including alternatives</w:t>
      </w:r>
      <w:r>
        <w:rPr>
          <w:rFonts w:ascii="Arial" w:hAnsi="Arial" w:cs="Arial"/>
          <w:sz w:val="22"/>
          <w:szCs w:val="22"/>
        </w:rPr>
        <w:t xml:space="preserve"> that may have less potential </w:t>
      </w:r>
      <w:r w:rsidR="00B9353E">
        <w:rPr>
          <w:rFonts w:ascii="Arial" w:hAnsi="Arial" w:cs="Arial"/>
          <w:sz w:val="22"/>
          <w:szCs w:val="22"/>
        </w:rPr>
        <w:t>effect</w:t>
      </w:r>
      <w:r>
        <w:rPr>
          <w:rFonts w:ascii="Arial" w:hAnsi="Arial" w:cs="Arial"/>
          <w:sz w:val="22"/>
          <w:szCs w:val="22"/>
        </w:rPr>
        <w:t xml:space="preserve"> on the environment or even offer environmental benefits (as well as the basis for the choice where a preferred alternative is nominated);</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t>A summary of the approvals required for the project to proceed</w:t>
      </w:r>
      <w:r w:rsidR="0047217D">
        <w:rPr>
          <w:rFonts w:ascii="Arial" w:hAnsi="Arial" w:cs="Arial"/>
          <w:sz w:val="22"/>
          <w:szCs w:val="22"/>
        </w:rPr>
        <w:t xml:space="preserve"> and the intended approach for obtaining them</w:t>
      </w:r>
      <w:r>
        <w:rPr>
          <w:rFonts w:ascii="Arial" w:hAnsi="Arial" w:cs="Arial"/>
          <w:sz w:val="22"/>
          <w:szCs w:val="22"/>
        </w:rPr>
        <w:t>;</w:t>
      </w:r>
    </w:p>
    <w:p w:rsidR="007B5DA6" w:rsidRDefault="0047217D" w:rsidP="00620A1E">
      <w:pPr>
        <w:pStyle w:val="compactbullet"/>
        <w:numPr>
          <w:ilvl w:val="0"/>
          <w:numId w:val="23"/>
        </w:numPr>
        <w:ind w:left="567"/>
        <w:rPr>
          <w:rFonts w:ascii="Arial" w:hAnsi="Arial" w:cs="Arial"/>
          <w:sz w:val="22"/>
          <w:szCs w:val="22"/>
        </w:rPr>
      </w:pPr>
      <w:r>
        <w:rPr>
          <w:rFonts w:ascii="Arial" w:hAnsi="Arial" w:cs="Arial"/>
          <w:sz w:val="22"/>
          <w:szCs w:val="22"/>
        </w:rPr>
        <w:t>A d</w:t>
      </w:r>
      <w:r w:rsidR="00041EA7">
        <w:rPr>
          <w:rFonts w:ascii="Arial" w:hAnsi="Arial" w:cs="Arial"/>
          <w:sz w:val="22"/>
          <w:szCs w:val="22"/>
        </w:rPr>
        <w:t xml:space="preserve">escription of the existing environment, particularly where this is relevant to the assessment of </w:t>
      </w:r>
      <w:r>
        <w:rPr>
          <w:rFonts w:ascii="Arial" w:hAnsi="Arial" w:cs="Arial"/>
          <w:sz w:val="22"/>
          <w:szCs w:val="22"/>
        </w:rPr>
        <w:t xml:space="preserve">likely </w:t>
      </w:r>
      <w:r w:rsidR="00041EA7">
        <w:rPr>
          <w:rFonts w:ascii="Arial" w:hAnsi="Arial" w:cs="Arial"/>
          <w:sz w:val="22"/>
          <w:szCs w:val="22"/>
        </w:rPr>
        <w:t>effects;</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t xml:space="preserve">Appropriately detailed </w:t>
      </w:r>
      <w:r w:rsidR="004E60C3">
        <w:rPr>
          <w:rFonts w:ascii="Arial" w:hAnsi="Arial" w:cs="Arial"/>
          <w:sz w:val="22"/>
          <w:szCs w:val="22"/>
        </w:rPr>
        <w:t xml:space="preserve">investigations </w:t>
      </w:r>
      <w:r>
        <w:rPr>
          <w:rFonts w:ascii="Arial" w:hAnsi="Arial" w:cs="Arial"/>
          <w:sz w:val="22"/>
          <w:szCs w:val="22"/>
        </w:rPr>
        <w:t xml:space="preserve">of </w:t>
      </w:r>
      <w:r w:rsidR="0047217D">
        <w:rPr>
          <w:rFonts w:ascii="Arial" w:hAnsi="Arial" w:cs="Arial"/>
          <w:sz w:val="22"/>
          <w:szCs w:val="22"/>
        </w:rPr>
        <w:t>likely</w:t>
      </w:r>
      <w:r>
        <w:rPr>
          <w:rFonts w:ascii="Arial" w:hAnsi="Arial" w:cs="Arial"/>
          <w:sz w:val="22"/>
          <w:szCs w:val="22"/>
        </w:rPr>
        <w:t xml:space="preserve"> effects of the project (</w:t>
      </w:r>
      <w:r w:rsidR="004E60C3">
        <w:rPr>
          <w:rFonts w:ascii="Arial" w:hAnsi="Arial" w:cs="Arial"/>
          <w:sz w:val="22"/>
          <w:szCs w:val="22"/>
        </w:rPr>
        <w:t xml:space="preserve">including </w:t>
      </w:r>
      <w:r>
        <w:rPr>
          <w:rFonts w:ascii="Arial" w:hAnsi="Arial" w:cs="Arial"/>
          <w:sz w:val="22"/>
          <w:szCs w:val="22"/>
        </w:rPr>
        <w:t>relevant alternatives) on environmental assets and values, relative to the ‘no project’ scenario. Where relevant, assessments should encompass direct and indirect, combined, short and long term, beneficial and adverse effects and consequences, together with an estimation of the likelihood and degree of uncertainty associated with each prediction;</w:t>
      </w:r>
    </w:p>
    <w:p w:rsidR="0047217D" w:rsidRDefault="0047217D" w:rsidP="00620A1E">
      <w:pPr>
        <w:pStyle w:val="compactbullet"/>
        <w:numPr>
          <w:ilvl w:val="0"/>
          <w:numId w:val="23"/>
        </w:numPr>
        <w:ind w:left="567"/>
        <w:rPr>
          <w:rFonts w:ascii="Arial" w:hAnsi="Arial" w:cs="Arial"/>
          <w:sz w:val="22"/>
          <w:szCs w:val="22"/>
        </w:rPr>
      </w:pPr>
      <w:r>
        <w:rPr>
          <w:rFonts w:ascii="Arial" w:hAnsi="Arial" w:cs="Arial"/>
          <w:sz w:val="22"/>
          <w:szCs w:val="22"/>
        </w:rPr>
        <w:t xml:space="preserve">A description of the risk assessment process </w:t>
      </w:r>
      <w:r w:rsidR="00A01727">
        <w:rPr>
          <w:rFonts w:ascii="Arial" w:hAnsi="Arial" w:cs="Arial"/>
          <w:sz w:val="22"/>
          <w:szCs w:val="22"/>
        </w:rPr>
        <w:t xml:space="preserve">and evaluation framework </w:t>
      </w:r>
      <w:r>
        <w:rPr>
          <w:rFonts w:ascii="Arial" w:hAnsi="Arial" w:cs="Arial"/>
          <w:sz w:val="22"/>
          <w:szCs w:val="22"/>
        </w:rPr>
        <w:t xml:space="preserve">used to </w:t>
      </w:r>
      <w:r w:rsidR="00A01727">
        <w:rPr>
          <w:rFonts w:ascii="Arial" w:hAnsi="Arial" w:cs="Arial"/>
          <w:sz w:val="22"/>
          <w:szCs w:val="22"/>
        </w:rPr>
        <w:t xml:space="preserve">consider </w:t>
      </w:r>
      <w:r>
        <w:rPr>
          <w:rFonts w:ascii="Arial" w:hAnsi="Arial" w:cs="Arial"/>
          <w:sz w:val="22"/>
          <w:szCs w:val="22"/>
        </w:rPr>
        <w:t>the likely environmental effects</w:t>
      </w:r>
      <w:r w:rsidR="00A01727">
        <w:rPr>
          <w:rFonts w:ascii="Arial" w:hAnsi="Arial" w:cs="Arial"/>
          <w:sz w:val="22"/>
          <w:szCs w:val="22"/>
        </w:rPr>
        <w:t xml:space="preserve"> and their significance</w:t>
      </w:r>
      <w:r w:rsidR="004D5C09">
        <w:rPr>
          <w:rFonts w:ascii="Arial" w:hAnsi="Arial" w:cs="Arial"/>
          <w:sz w:val="22"/>
          <w:szCs w:val="22"/>
        </w:rPr>
        <w:t>;</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t xml:space="preserve">Measures for avoiding, minimising, monitoring </w:t>
      </w:r>
      <w:r w:rsidR="00831578">
        <w:rPr>
          <w:rFonts w:ascii="Arial" w:hAnsi="Arial" w:cs="Arial"/>
          <w:sz w:val="22"/>
          <w:szCs w:val="22"/>
        </w:rPr>
        <w:t xml:space="preserve">and managing </w:t>
      </w:r>
      <w:r>
        <w:rPr>
          <w:rFonts w:ascii="Arial" w:hAnsi="Arial" w:cs="Arial"/>
          <w:sz w:val="22"/>
          <w:szCs w:val="22"/>
        </w:rPr>
        <w:t xml:space="preserve">effects, </w:t>
      </w:r>
      <w:r w:rsidR="008F1257">
        <w:rPr>
          <w:rFonts w:ascii="Arial" w:hAnsi="Arial" w:cs="Arial"/>
          <w:sz w:val="22"/>
          <w:szCs w:val="22"/>
        </w:rPr>
        <w:t xml:space="preserve">identified through the assessment, </w:t>
      </w:r>
      <w:r>
        <w:rPr>
          <w:rFonts w:ascii="Arial" w:hAnsi="Arial" w:cs="Arial"/>
          <w:sz w:val="22"/>
          <w:szCs w:val="22"/>
        </w:rPr>
        <w:t xml:space="preserve">including a statement of commitment to implement these measures, </w:t>
      </w:r>
    </w:p>
    <w:p w:rsidR="007B5DA6" w:rsidRDefault="004E60C3" w:rsidP="00620A1E">
      <w:pPr>
        <w:pStyle w:val="compactbullet"/>
        <w:numPr>
          <w:ilvl w:val="0"/>
          <w:numId w:val="23"/>
        </w:numPr>
        <w:ind w:left="567"/>
        <w:rPr>
          <w:rFonts w:ascii="Arial" w:hAnsi="Arial" w:cs="Arial"/>
          <w:sz w:val="22"/>
          <w:szCs w:val="22"/>
        </w:rPr>
      </w:pPr>
      <w:r>
        <w:rPr>
          <w:rFonts w:ascii="Arial" w:hAnsi="Arial" w:cs="Arial"/>
          <w:sz w:val="22"/>
          <w:szCs w:val="22"/>
        </w:rPr>
        <w:t xml:space="preserve">Assessments </w:t>
      </w:r>
      <w:r w:rsidR="00041EA7">
        <w:rPr>
          <w:rFonts w:ascii="Arial" w:hAnsi="Arial" w:cs="Arial"/>
          <w:sz w:val="22"/>
          <w:szCs w:val="22"/>
        </w:rPr>
        <w:t>of residual effects of the project</w:t>
      </w:r>
      <w:r>
        <w:rPr>
          <w:rFonts w:ascii="Arial" w:hAnsi="Arial" w:cs="Arial"/>
          <w:sz w:val="22"/>
          <w:szCs w:val="22"/>
        </w:rPr>
        <w:t>,</w:t>
      </w:r>
      <w:r w:rsidR="00041EA7">
        <w:rPr>
          <w:rFonts w:ascii="Arial" w:hAnsi="Arial" w:cs="Arial"/>
          <w:sz w:val="22"/>
          <w:szCs w:val="22"/>
        </w:rPr>
        <w:t xml:space="preserve"> assuming implementation</w:t>
      </w:r>
      <w:r w:rsidR="00831578">
        <w:rPr>
          <w:rFonts w:ascii="Arial" w:hAnsi="Arial" w:cs="Arial"/>
          <w:sz w:val="22"/>
          <w:szCs w:val="22"/>
        </w:rPr>
        <w:t xml:space="preserve"> of the proposed mitigation </w:t>
      </w:r>
      <w:r>
        <w:rPr>
          <w:rFonts w:ascii="Arial" w:hAnsi="Arial" w:cs="Arial"/>
          <w:sz w:val="22"/>
          <w:szCs w:val="22"/>
        </w:rPr>
        <w:t xml:space="preserve">measures </w:t>
      </w:r>
      <w:r w:rsidR="00831578">
        <w:rPr>
          <w:rFonts w:ascii="Arial" w:hAnsi="Arial" w:cs="Arial"/>
          <w:sz w:val="22"/>
          <w:szCs w:val="22"/>
        </w:rPr>
        <w:t xml:space="preserve">and </w:t>
      </w:r>
      <w:r>
        <w:rPr>
          <w:rFonts w:ascii="Arial" w:hAnsi="Arial" w:cs="Arial"/>
          <w:sz w:val="22"/>
          <w:szCs w:val="22"/>
        </w:rPr>
        <w:t>other</w:t>
      </w:r>
      <w:r w:rsidR="00041EA7">
        <w:rPr>
          <w:rFonts w:ascii="Arial" w:hAnsi="Arial" w:cs="Arial"/>
          <w:sz w:val="22"/>
          <w:szCs w:val="22"/>
        </w:rPr>
        <w:t xml:space="preserve"> </w:t>
      </w:r>
      <w:r>
        <w:rPr>
          <w:rFonts w:ascii="Arial" w:hAnsi="Arial" w:cs="Arial"/>
          <w:sz w:val="22"/>
          <w:szCs w:val="22"/>
        </w:rPr>
        <w:t xml:space="preserve">environmental </w:t>
      </w:r>
      <w:r w:rsidR="00041EA7">
        <w:rPr>
          <w:rFonts w:ascii="Arial" w:hAnsi="Arial" w:cs="Arial"/>
          <w:sz w:val="22"/>
          <w:szCs w:val="22"/>
        </w:rPr>
        <w:t>management measures</w:t>
      </w:r>
      <w:r>
        <w:rPr>
          <w:rFonts w:ascii="Arial" w:hAnsi="Arial" w:cs="Arial"/>
          <w:sz w:val="22"/>
          <w:szCs w:val="22"/>
        </w:rPr>
        <w:t>, including</w:t>
      </w:r>
      <w:r w:rsidR="000020F5">
        <w:rPr>
          <w:rFonts w:ascii="Arial" w:hAnsi="Arial" w:cs="Arial"/>
          <w:sz w:val="22"/>
          <w:szCs w:val="22"/>
        </w:rPr>
        <w:t xml:space="preserve"> any measures proposed to compensate for the residual effects;</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t>Responses to issues raised during community and stakeholder consultation; and</w:t>
      </w:r>
    </w:p>
    <w:p w:rsidR="007B5DA6" w:rsidRDefault="00041EA7" w:rsidP="00620A1E">
      <w:pPr>
        <w:pStyle w:val="compactbullet"/>
        <w:numPr>
          <w:ilvl w:val="0"/>
          <w:numId w:val="23"/>
        </w:numPr>
        <w:ind w:left="567"/>
        <w:rPr>
          <w:rFonts w:ascii="Arial" w:hAnsi="Arial" w:cs="Arial"/>
          <w:sz w:val="22"/>
          <w:szCs w:val="22"/>
        </w:rPr>
      </w:pPr>
      <w:r>
        <w:rPr>
          <w:rFonts w:ascii="Arial" w:hAnsi="Arial" w:cs="Arial"/>
          <w:sz w:val="22"/>
          <w:szCs w:val="22"/>
        </w:rPr>
        <w:lastRenderedPageBreak/>
        <w:t xml:space="preserve">Evaluation of the implications of the project and relevant alternatives </w:t>
      </w:r>
      <w:r w:rsidR="002B1BF7">
        <w:rPr>
          <w:rFonts w:ascii="Arial" w:hAnsi="Arial" w:cs="Arial"/>
          <w:sz w:val="22"/>
          <w:szCs w:val="22"/>
        </w:rPr>
        <w:t>with respect to</w:t>
      </w:r>
      <w:r>
        <w:rPr>
          <w:rFonts w:ascii="Arial" w:hAnsi="Arial" w:cs="Arial"/>
          <w:sz w:val="22"/>
          <w:szCs w:val="22"/>
        </w:rPr>
        <w:t xml:space="preserve"> applicable legislation and policy, including the principles and objectives of ecologically sustainable development and environmental protection.</w:t>
      </w:r>
    </w:p>
    <w:p w:rsidR="009A3D9F" w:rsidRPr="008A4797" w:rsidRDefault="001F7470" w:rsidP="00286EF2">
      <w:pPr>
        <w:rPr>
          <w:rFonts w:ascii="Arial" w:hAnsi="Arial" w:cs="Arial"/>
          <w:sz w:val="22"/>
          <w:szCs w:val="22"/>
        </w:rPr>
      </w:pPr>
      <w:r w:rsidRPr="001F7470">
        <w:rPr>
          <w:rFonts w:ascii="Arial" w:hAnsi="Arial" w:cs="Arial"/>
          <w:sz w:val="22"/>
          <w:szCs w:val="22"/>
        </w:rPr>
        <w:t>The proponent is to prepare a concise summary document (hard copy A4) for free distribution to interested parties. It is to summarise the EES findings, and describe the EES exhibition process and availability of the EES reports.</w:t>
      </w:r>
    </w:p>
    <w:p w:rsidR="00FA12D8" w:rsidRPr="008A4797" w:rsidRDefault="00041EA7" w:rsidP="00286EF2">
      <w:pPr>
        <w:rPr>
          <w:rFonts w:ascii="Arial" w:hAnsi="Arial" w:cs="Arial"/>
          <w:sz w:val="22"/>
          <w:szCs w:val="22"/>
        </w:rPr>
      </w:pPr>
      <w:r>
        <w:rPr>
          <w:rFonts w:ascii="Arial" w:hAnsi="Arial" w:cs="Arial"/>
          <w:sz w:val="22"/>
          <w:szCs w:val="22"/>
        </w:rPr>
        <w:t>Close consultation with DPCD</w:t>
      </w:r>
      <w:r w:rsidR="00732904">
        <w:rPr>
          <w:rFonts w:ascii="Arial" w:hAnsi="Arial" w:cs="Arial"/>
          <w:sz w:val="22"/>
          <w:szCs w:val="22"/>
        </w:rPr>
        <w:t xml:space="preserve"> </w:t>
      </w:r>
      <w:r>
        <w:rPr>
          <w:rFonts w:ascii="Arial" w:hAnsi="Arial" w:cs="Arial"/>
          <w:sz w:val="22"/>
          <w:szCs w:val="22"/>
        </w:rPr>
        <w:t xml:space="preserve">during the investigations and preparation of the EES </w:t>
      </w:r>
      <w:r w:rsidR="00696254">
        <w:rPr>
          <w:rFonts w:ascii="Arial" w:hAnsi="Arial" w:cs="Arial"/>
          <w:sz w:val="22"/>
          <w:szCs w:val="22"/>
        </w:rPr>
        <w:t xml:space="preserve">is </w:t>
      </w:r>
      <w:r w:rsidR="002B1BF7">
        <w:rPr>
          <w:rFonts w:ascii="Arial" w:hAnsi="Arial" w:cs="Arial"/>
          <w:sz w:val="22"/>
          <w:szCs w:val="22"/>
        </w:rPr>
        <w:t xml:space="preserve">needed </w:t>
      </w:r>
      <w:r>
        <w:rPr>
          <w:rFonts w:ascii="Arial" w:hAnsi="Arial" w:cs="Arial"/>
          <w:sz w:val="22"/>
          <w:szCs w:val="22"/>
        </w:rPr>
        <w:t>to</w:t>
      </w:r>
      <w:r w:rsidR="008F1257">
        <w:rPr>
          <w:rFonts w:ascii="Arial" w:hAnsi="Arial" w:cs="Arial"/>
          <w:sz w:val="22"/>
          <w:szCs w:val="22"/>
        </w:rPr>
        <w:t xml:space="preserve"> ensure the final documents are </w:t>
      </w:r>
      <w:r w:rsidR="00550569">
        <w:rPr>
          <w:rFonts w:ascii="Arial" w:hAnsi="Arial" w:cs="Arial"/>
          <w:sz w:val="22"/>
          <w:szCs w:val="22"/>
        </w:rPr>
        <w:t>of</w:t>
      </w:r>
      <w:r w:rsidR="008F1257">
        <w:rPr>
          <w:rFonts w:ascii="Arial" w:hAnsi="Arial" w:cs="Arial"/>
          <w:sz w:val="22"/>
          <w:szCs w:val="22"/>
        </w:rPr>
        <w:t xml:space="preserve"> a standard </w:t>
      </w:r>
      <w:r w:rsidR="00550569">
        <w:rPr>
          <w:rFonts w:ascii="Arial" w:hAnsi="Arial" w:cs="Arial"/>
          <w:sz w:val="22"/>
          <w:szCs w:val="22"/>
        </w:rPr>
        <w:t xml:space="preserve">suitable </w:t>
      </w:r>
      <w:r w:rsidR="008F1257">
        <w:rPr>
          <w:rFonts w:ascii="Arial" w:hAnsi="Arial" w:cs="Arial"/>
          <w:sz w:val="22"/>
          <w:szCs w:val="22"/>
        </w:rPr>
        <w:t>for t</w:t>
      </w:r>
      <w:r>
        <w:rPr>
          <w:rFonts w:ascii="Arial" w:hAnsi="Arial" w:cs="Arial"/>
          <w:sz w:val="22"/>
          <w:szCs w:val="22"/>
        </w:rPr>
        <w:t xml:space="preserve">he Minister for </w:t>
      </w:r>
      <w:proofErr w:type="gramStart"/>
      <w:r>
        <w:rPr>
          <w:rFonts w:ascii="Arial" w:hAnsi="Arial" w:cs="Arial"/>
          <w:sz w:val="22"/>
          <w:szCs w:val="22"/>
        </w:rPr>
        <w:t>Planning</w:t>
      </w:r>
      <w:proofErr w:type="gramEnd"/>
      <w:r>
        <w:rPr>
          <w:rFonts w:ascii="Arial" w:hAnsi="Arial" w:cs="Arial"/>
          <w:sz w:val="22"/>
          <w:szCs w:val="22"/>
        </w:rPr>
        <w:t xml:space="preserve"> </w:t>
      </w:r>
      <w:r w:rsidR="008F1257">
        <w:rPr>
          <w:rFonts w:ascii="Arial" w:hAnsi="Arial" w:cs="Arial"/>
          <w:sz w:val="22"/>
          <w:szCs w:val="22"/>
        </w:rPr>
        <w:t xml:space="preserve">to </w:t>
      </w:r>
      <w:r>
        <w:rPr>
          <w:rFonts w:ascii="Arial" w:hAnsi="Arial" w:cs="Arial"/>
          <w:sz w:val="22"/>
          <w:szCs w:val="22"/>
        </w:rPr>
        <w:t>authoris</w:t>
      </w:r>
      <w:r w:rsidR="008F1257">
        <w:rPr>
          <w:rFonts w:ascii="Arial" w:hAnsi="Arial" w:cs="Arial"/>
          <w:sz w:val="22"/>
          <w:szCs w:val="22"/>
        </w:rPr>
        <w:t>e</w:t>
      </w:r>
      <w:r>
        <w:rPr>
          <w:rFonts w:ascii="Arial" w:hAnsi="Arial" w:cs="Arial"/>
          <w:sz w:val="22"/>
          <w:szCs w:val="22"/>
        </w:rPr>
        <w:t xml:space="preserve"> the EES for public exhibition.</w:t>
      </w:r>
    </w:p>
    <w:p w:rsidR="002B1BF7" w:rsidRDefault="001F7470" w:rsidP="002B1BF7">
      <w:pPr>
        <w:pStyle w:val="BodyText"/>
        <w:rPr>
          <w:rFonts w:ascii="Arial" w:hAnsi="Arial" w:cs="Arial"/>
          <w:sz w:val="22"/>
          <w:szCs w:val="22"/>
        </w:rPr>
      </w:pPr>
      <w:r w:rsidRPr="001F7470">
        <w:rPr>
          <w:rFonts w:ascii="Arial" w:hAnsi="Arial" w:cs="Arial"/>
          <w:sz w:val="22"/>
          <w:szCs w:val="22"/>
        </w:rPr>
        <w:t>The proponent is to apply appropriate peer review and quality management procedures to enable the completion of EES studies to a satisfactory standard.</w:t>
      </w:r>
    </w:p>
    <w:p w:rsidR="002D0D96" w:rsidRDefault="008F1257">
      <w:pPr>
        <w:rPr>
          <w:rFonts w:ascii="Arial" w:hAnsi="Arial" w:cs="Arial"/>
          <w:sz w:val="22"/>
          <w:szCs w:val="22"/>
        </w:rPr>
      </w:pPr>
      <w:r>
        <w:rPr>
          <w:rFonts w:ascii="Arial" w:hAnsi="Arial" w:cs="Arial"/>
          <w:sz w:val="22"/>
          <w:szCs w:val="22"/>
        </w:rPr>
        <w:t>T</w:t>
      </w:r>
      <w:r w:rsidR="00041EA7">
        <w:rPr>
          <w:rFonts w:ascii="Arial" w:hAnsi="Arial" w:cs="Arial"/>
          <w:sz w:val="22"/>
          <w:szCs w:val="22"/>
        </w:rPr>
        <w:t>he required scope and content of the EES is covered in the following sections.</w:t>
      </w:r>
    </w:p>
    <w:p w:rsidR="002D0D96" w:rsidRDefault="00041EA7" w:rsidP="00F24827">
      <w:pPr>
        <w:pStyle w:val="Heading2"/>
      </w:pPr>
      <w:bookmarkStart w:id="87" w:name="_Toc51746778"/>
      <w:bookmarkStart w:id="88" w:name="_Toc95729952"/>
      <w:bookmarkStart w:id="89" w:name="_Toc97370910"/>
      <w:bookmarkStart w:id="90" w:name="_Toc97440617"/>
      <w:bookmarkStart w:id="91" w:name="_Toc99355697"/>
      <w:bookmarkStart w:id="92" w:name="_Toc104093676"/>
      <w:bookmarkStart w:id="93" w:name="_Toc104109010"/>
      <w:bookmarkStart w:id="94" w:name="_Toc104109045"/>
      <w:bookmarkStart w:id="95" w:name="_Toc104109080"/>
      <w:bookmarkStart w:id="96" w:name="_Toc104361477"/>
      <w:bookmarkStart w:id="97" w:name="_Toc341198900"/>
      <w:r w:rsidRPr="00041EA7">
        <w:t>Project Description</w:t>
      </w:r>
      <w:bookmarkEnd w:id="87"/>
      <w:bookmarkEnd w:id="88"/>
      <w:bookmarkEnd w:id="89"/>
      <w:bookmarkEnd w:id="90"/>
      <w:bookmarkEnd w:id="91"/>
      <w:bookmarkEnd w:id="92"/>
      <w:bookmarkEnd w:id="93"/>
      <w:bookmarkEnd w:id="94"/>
      <w:bookmarkEnd w:id="95"/>
      <w:bookmarkEnd w:id="96"/>
      <w:bookmarkEnd w:id="97"/>
    </w:p>
    <w:p w:rsidR="00526D75" w:rsidRDefault="008F1257">
      <w:pPr>
        <w:pStyle w:val="bullet"/>
        <w:spacing w:after="120"/>
        <w:ind w:left="0" w:firstLine="0"/>
        <w:rPr>
          <w:rFonts w:ascii="Arial" w:hAnsi="Arial" w:cs="Arial"/>
          <w:sz w:val="22"/>
          <w:szCs w:val="22"/>
        </w:rPr>
      </w:pPr>
      <w:r>
        <w:rPr>
          <w:rFonts w:ascii="Arial" w:hAnsi="Arial" w:cs="Arial"/>
          <w:sz w:val="22"/>
          <w:szCs w:val="22"/>
        </w:rPr>
        <w:t>T</w:t>
      </w:r>
      <w:r w:rsidR="00041EA7">
        <w:rPr>
          <w:rFonts w:ascii="Arial" w:hAnsi="Arial" w:cs="Arial"/>
          <w:sz w:val="22"/>
          <w:szCs w:val="22"/>
        </w:rPr>
        <w:t xml:space="preserve">he EES </w:t>
      </w:r>
      <w:r w:rsidR="00671F99">
        <w:rPr>
          <w:rFonts w:ascii="Arial" w:hAnsi="Arial" w:cs="Arial"/>
          <w:sz w:val="22"/>
          <w:szCs w:val="22"/>
        </w:rPr>
        <w:t>is to</w:t>
      </w:r>
      <w:r w:rsidR="00041EA7">
        <w:rPr>
          <w:rFonts w:ascii="Arial" w:hAnsi="Arial" w:cs="Arial"/>
          <w:sz w:val="22"/>
          <w:szCs w:val="22"/>
        </w:rPr>
        <w:t xml:space="preserve"> </w:t>
      </w:r>
      <w:r w:rsidR="00671F99">
        <w:rPr>
          <w:rFonts w:ascii="Arial" w:hAnsi="Arial" w:cs="Arial"/>
          <w:sz w:val="22"/>
          <w:szCs w:val="22"/>
        </w:rPr>
        <w:t xml:space="preserve">sufficiently </w:t>
      </w:r>
      <w:r w:rsidR="00041EA7">
        <w:rPr>
          <w:rFonts w:ascii="Arial" w:hAnsi="Arial" w:cs="Arial"/>
          <w:sz w:val="22"/>
          <w:szCs w:val="22"/>
        </w:rPr>
        <w:t xml:space="preserve">describe the project to </w:t>
      </w:r>
      <w:r w:rsidR="002B1BF7">
        <w:rPr>
          <w:rFonts w:ascii="Arial" w:hAnsi="Arial" w:cs="Arial"/>
          <w:sz w:val="22"/>
          <w:szCs w:val="22"/>
        </w:rPr>
        <w:t xml:space="preserve">both </w:t>
      </w:r>
      <w:r w:rsidR="00041EA7">
        <w:rPr>
          <w:rFonts w:ascii="Arial" w:hAnsi="Arial" w:cs="Arial"/>
          <w:sz w:val="22"/>
          <w:szCs w:val="22"/>
        </w:rPr>
        <w:t>allow an understanding of all components</w:t>
      </w:r>
      <w:r w:rsidR="00550569">
        <w:rPr>
          <w:rFonts w:ascii="Arial" w:hAnsi="Arial" w:cs="Arial"/>
          <w:sz w:val="22"/>
          <w:szCs w:val="22"/>
        </w:rPr>
        <w:t>, processes and</w:t>
      </w:r>
      <w:r w:rsidR="00041EA7">
        <w:rPr>
          <w:rFonts w:ascii="Arial" w:hAnsi="Arial" w:cs="Arial"/>
          <w:sz w:val="22"/>
          <w:szCs w:val="22"/>
        </w:rPr>
        <w:t xml:space="preserve"> development stages (if relevant), </w:t>
      </w:r>
      <w:r w:rsidR="00671F99">
        <w:rPr>
          <w:rFonts w:ascii="Arial" w:hAnsi="Arial" w:cs="Arial"/>
          <w:sz w:val="22"/>
          <w:szCs w:val="22"/>
        </w:rPr>
        <w:t xml:space="preserve">and </w:t>
      </w:r>
      <w:r w:rsidR="00041EA7">
        <w:rPr>
          <w:rFonts w:ascii="Arial" w:hAnsi="Arial" w:cs="Arial"/>
          <w:sz w:val="22"/>
          <w:szCs w:val="22"/>
        </w:rPr>
        <w:t xml:space="preserve">to </w:t>
      </w:r>
      <w:r w:rsidR="002B1BF7">
        <w:rPr>
          <w:rFonts w:ascii="Arial" w:hAnsi="Arial" w:cs="Arial"/>
          <w:sz w:val="22"/>
          <w:szCs w:val="22"/>
        </w:rPr>
        <w:t>enable assessment of their</w:t>
      </w:r>
      <w:r w:rsidR="00671F99">
        <w:rPr>
          <w:rFonts w:ascii="Arial" w:hAnsi="Arial" w:cs="Arial"/>
          <w:sz w:val="22"/>
          <w:szCs w:val="22"/>
        </w:rPr>
        <w:t xml:space="preserve"> likely</w:t>
      </w:r>
      <w:r w:rsidR="00041EA7">
        <w:rPr>
          <w:rFonts w:ascii="Arial" w:hAnsi="Arial" w:cs="Arial"/>
          <w:sz w:val="22"/>
          <w:szCs w:val="22"/>
        </w:rPr>
        <w:t xml:space="preserve"> potential environmental effects</w:t>
      </w:r>
      <w:r w:rsidR="00BD17CA">
        <w:rPr>
          <w:rFonts w:ascii="Arial" w:hAnsi="Arial" w:cs="Arial"/>
          <w:sz w:val="22"/>
          <w:szCs w:val="22"/>
        </w:rPr>
        <w:t>.</w:t>
      </w:r>
    </w:p>
    <w:p w:rsidR="00526D75" w:rsidRDefault="00D96AE7">
      <w:pPr>
        <w:pStyle w:val="bullet"/>
        <w:spacing w:after="120"/>
        <w:ind w:left="0" w:firstLine="0"/>
        <w:rPr>
          <w:rFonts w:ascii="Arial" w:hAnsi="Arial" w:cs="Arial"/>
          <w:sz w:val="22"/>
          <w:szCs w:val="22"/>
        </w:rPr>
      </w:pPr>
      <w:r w:rsidRPr="00D96AE7">
        <w:rPr>
          <w:rFonts w:ascii="Arial" w:hAnsi="Arial" w:cs="Arial"/>
          <w:sz w:val="22"/>
          <w:szCs w:val="22"/>
        </w:rPr>
        <w:t>Specifically</w:t>
      </w:r>
      <w:r w:rsidR="00DC58E5">
        <w:rPr>
          <w:rFonts w:ascii="Arial" w:hAnsi="Arial" w:cs="Arial"/>
          <w:sz w:val="22"/>
          <w:szCs w:val="22"/>
        </w:rPr>
        <w:t>,</w:t>
      </w:r>
      <w:r w:rsidRPr="00D96AE7">
        <w:rPr>
          <w:rFonts w:ascii="Arial" w:hAnsi="Arial" w:cs="Arial"/>
          <w:sz w:val="22"/>
          <w:szCs w:val="22"/>
        </w:rPr>
        <w:t xml:space="preserve"> the EES is to describe the following aspects of the project</w:t>
      </w:r>
      <w:r w:rsidR="00A51DC1">
        <w:rPr>
          <w:rFonts w:ascii="Arial" w:hAnsi="Arial" w:cs="Arial"/>
          <w:sz w:val="22"/>
          <w:szCs w:val="22"/>
        </w:rPr>
        <w:t>, to th</w:t>
      </w:r>
      <w:r w:rsidR="000204F3">
        <w:rPr>
          <w:rFonts w:ascii="Arial" w:hAnsi="Arial" w:cs="Arial"/>
          <w:sz w:val="22"/>
          <w:szCs w:val="22"/>
        </w:rPr>
        <w:t>e extent practicable</w:t>
      </w:r>
      <w:r w:rsidRPr="00D96AE7">
        <w:rPr>
          <w:rFonts w:ascii="Arial" w:hAnsi="Arial" w:cs="Arial"/>
          <w:sz w:val="22"/>
          <w:szCs w:val="22"/>
        </w:rPr>
        <w:t>.</w:t>
      </w:r>
    </w:p>
    <w:p w:rsidR="00E02917" w:rsidRDefault="001F7470">
      <w:pPr>
        <w:pStyle w:val="BodyText"/>
        <w:spacing w:before="240"/>
        <w:rPr>
          <w:rFonts w:ascii="Arial" w:hAnsi="Arial" w:cs="Arial"/>
          <w:b/>
          <w:i/>
          <w:sz w:val="22"/>
          <w:szCs w:val="22"/>
        </w:rPr>
      </w:pPr>
      <w:r w:rsidRPr="001F7470">
        <w:rPr>
          <w:rFonts w:ascii="Arial" w:hAnsi="Arial" w:cs="Arial"/>
          <w:b/>
          <w:i/>
          <w:sz w:val="22"/>
          <w:szCs w:val="22"/>
        </w:rPr>
        <w:t>Mine development including construction of facilities</w:t>
      </w:r>
    </w:p>
    <w:p w:rsidR="00BD17CA" w:rsidRDefault="00BD17CA" w:rsidP="00620A1E">
      <w:pPr>
        <w:pStyle w:val="compactbullet"/>
        <w:numPr>
          <w:ilvl w:val="0"/>
          <w:numId w:val="24"/>
        </w:numPr>
        <w:ind w:left="567"/>
        <w:rPr>
          <w:rFonts w:ascii="Arial" w:hAnsi="Arial" w:cs="Arial"/>
          <w:sz w:val="22"/>
          <w:szCs w:val="22"/>
        </w:rPr>
      </w:pPr>
      <w:r>
        <w:rPr>
          <w:rFonts w:ascii="Arial" w:hAnsi="Arial" w:cs="Arial"/>
          <w:sz w:val="22"/>
          <w:szCs w:val="22"/>
        </w:rPr>
        <w:t>The project’s objectives and rationale, including the implication</w:t>
      </w:r>
      <w:r w:rsidR="00DC58E5">
        <w:rPr>
          <w:rFonts w:ascii="Arial" w:hAnsi="Arial" w:cs="Arial"/>
          <w:sz w:val="22"/>
          <w:szCs w:val="22"/>
        </w:rPr>
        <w:t xml:space="preserve">s of the project not </w:t>
      </w:r>
      <w:r w:rsidR="00F22EB8">
        <w:rPr>
          <w:rFonts w:ascii="Arial" w:hAnsi="Arial" w:cs="Arial"/>
          <w:sz w:val="22"/>
          <w:szCs w:val="22"/>
        </w:rPr>
        <w:t>proceeding</w:t>
      </w:r>
      <w:r w:rsidR="00A51DC1">
        <w:rPr>
          <w:rFonts w:ascii="Arial" w:hAnsi="Arial" w:cs="Arial"/>
          <w:sz w:val="22"/>
          <w:szCs w:val="22"/>
        </w:rPr>
        <w:t>.</w:t>
      </w:r>
    </w:p>
    <w:p w:rsidR="00BD17CA" w:rsidRDefault="00BD17CA" w:rsidP="00620A1E">
      <w:pPr>
        <w:pStyle w:val="compactbullet"/>
        <w:numPr>
          <w:ilvl w:val="0"/>
          <w:numId w:val="24"/>
        </w:numPr>
        <w:ind w:left="567"/>
        <w:rPr>
          <w:rFonts w:ascii="Arial" w:hAnsi="Arial" w:cs="Arial"/>
          <w:sz w:val="22"/>
          <w:szCs w:val="22"/>
        </w:rPr>
      </w:pPr>
      <w:r>
        <w:rPr>
          <w:rFonts w:ascii="Arial" w:hAnsi="Arial" w:cs="Arial"/>
          <w:sz w:val="22"/>
          <w:szCs w:val="22"/>
        </w:rPr>
        <w:t>The proposed site layout and access a</w:t>
      </w:r>
      <w:r w:rsidR="00DC58E5">
        <w:rPr>
          <w:rFonts w:ascii="Arial" w:hAnsi="Arial" w:cs="Arial"/>
          <w:sz w:val="22"/>
          <w:szCs w:val="22"/>
        </w:rPr>
        <w:t>rrangements during construction</w:t>
      </w:r>
      <w:r w:rsidR="00A51DC1">
        <w:rPr>
          <w:rFonts w:ascii="Arial" w:hAnsi="Arial" w:cs="Arial"/>
          <w:sz w:val="22"/>
          <w:szCs w:val="22"/>
        </w:rPr>
        <w:t>.</w:t>
      </w:r>
    </w:p>
    <w:p w:rsidR="00BD17CA" w:rsidRDefault="00BD17CA" w:rsidP="00620A1E">
      <w:pPr>
        <w:pStyle w:val="compactbullet"/>
        <w:numPr>
          <w:ilvl w:val="0"/>
          <w:numId w:val="24"/>
        </w:numPr>
        <w:ind w:left="567"/>
        <w:rPr>
          <w:rFonts w:ascii="Arial" w:hAnsi="Arial" w:cs="Arial"/>
          <w:sz w:val="22"/>
          <w:szCs w:val="22"/>
        </w:rPr>
      </w:pPr>
      <w:r>
        <w:rPr>
          <w:rFonts w:ascii="Arial" w:hAnsi="Arial" w:cs="Arial"/>
          <w:sz w:val="22"/>
          <w:szCs w:val="22"/>
        </w:rPr>
        <w:t>The main components of works and their function including design capacity, operational life and scheduling of the proposed mining works</w:t>
      </w:r>
      <w:r w:rsidR="00A51DC1">
        <w:rPr>
          <w:rFonts w:ascii="Arial" w:hAnsi="Arial" w:cs="Arial"/>
          <w:sz w:val="22"/>
          <w:szCs w:val="22"/>
        </w:rPr>
        <w:t>.</w:t>
      </w:r>
    </w:p>
    <w:p w:rsidR="00BD17CA" w:rsidRDefault="002B1BF7" w:rsidP="00620A1E">
      <w:pPr>
        <w:pStyle w:val="compactbullet"/>
        <w:numPr>
          <w:ilvl w:val="0"/>
          <w:numId w:val="24"/>
        </w:numPr>
        <w:ind w:left="567"/>
        <w:rPr>
          <w:rFonts w:ascii="Arial" w:hAnsi="Arial" w:cs="Arial"/>
          <w:sz w:val="22"/>
          <w:szCs w:val="22"/>
        </w:rPr>
      </w:pPr>
      <w:r>
        <w:rPr>
          <w:rFonts w:ascii="Arial" w:hAnsi="Arial" w:cs="Arial"/>
          <w:sz w:val="22"/>
          <w:szCs w:val="22"/>
        </w:rPr>
        <w:t>L</w:t>
      </w:r>
      <w:r w:rsidR="00BD17CA">
        <w:rPr>
          <w:rFonts w:ascii="Arial" w:hAnsi="Arial" w:cs="Arial"/>
          <w:sz w:val="22"/>
          <w:szCs w:val="22"/>
        </w:rPr>
        <w:t xml:space="preserve">ocation and function of </w:t>
      </w:r>
      <w:r w:rsidR="000204F3">
        <w:rPr>
          <w:rFonts w:ascii="Arial" w:hAnsi="Arial" w:cs="Arial"/>
          <w:sz w:val="22"/>
          <w:szCs w:val="22"/>
        </w:rPr>
        <w:t xml:space="preserve">key </w:t>
      </w:r>
      <w:r w:rsidR="00BD17CA">
        <w:rPr>
          <w:rFonts w:ascii="Arial" w:hAnsi="Arial" w:cs="Arial"/>
          <w:sz w:val="22"/>
          <w:szCs w:val="22"/>
        </w:rPr>
        <w:t xml:space="preserve">ancillary facilities, including a wet concentrator plant, mineral separation plant and tailings thickening and disposal, as well as site office, car park, warehouse and workshop facilities, loading facilities and </w:t>
      </w:r>
      <w:r w:rsidR="00DC58E5">
        <w:rPr>
          <w:rFonts w:ascii="Arial" w:hAnsi="Arial" w:cs="Arial"/>
          <w:sz w:val="22"/>
          <w:szCs w:val="22"/>
        </w:rPr>
        <w:t>fuel storage</w:t>
      </w:r>
      <w:r w:rsidR="00A51DC1">
        <w:rPr>
          <w:rFonts w:ascii="Arial" w:hAnsi="Arial" w:cs="Arial"/>
          <w:sz w:val="22"/>
          <w:szCs w:val="22"/>
        </w:rPr>
        <w:t>.</w:t>
      </w:r>
      <w:r>
        <w:rPr>
          <w:rFonts w:ascii="Arial" w:hAnsi="Arial" w:cs="Arial"/>
          <w:sz w:val="22"/>
          <w:szCs w:val="22"/>
        </w:rPr>
        <w:t xml:space="preserve"> </w:t>
      </w:r>
    </w:p>
    <w:p w:rsidR="00E02917" w:rsidRDefault="00BD17CA" w:rsidP="00620A1E">
      <w:pPr>
        <w:pStyle w:val="compactbullet"/>
        <w:numPr>
          <w:ilvl w:val="0"/>
          <w:numId w:val="24"/>
        </w:numPr>
        <w:ind w:left="567"/>
        <w:rPr>
          <w:rFonts w:ascii="Arial" w:hAnsi="Arial" w:cs="Arial"/>
          <w:sz w:val="22"/>
          <w:szCs w:val="22"/>
        </w:rPr>
      </w:pPr>
      <w:r>
        <w:rPr>
          <w:rFonts w:ascii="Arial" w:hAnsi="Arial" w:cs="Arial"/>
          <w:sz w:val="22"/>
          <w:szCs w:val="22"/>
        </w:rPr>
        <w:t>Necessary works directly associated with the project, such as infrastructure and se</w:t>
      </w:r>
      <w:r w:rsidR="00DC58E5">
        <w:rPr>
          <w:rFonts w:ascii="Arial" w:hAnsi="Arial" w:cs="Arial"/>
          <w:sz w:val="22"/>
          <w:szCs w:val="22"/>
        </w:rPr>
        <w:t>rvices upgrading and relocation</w:t>
      </w:r>
      <w:r w:rsidR="001F7470" w:rsidRPr="001F7470">
        <w:rPr>
          <w:rFonts w:ascii="Arial" w:hAnsi="Arial" w:cs="Arial"/>
          <w:sz w:val="22"/>
          <w:szCs w:val="22"/>
        </w:rPr>
        <w:t>, including potential road and other linear infrastructure development (i.e. transmission lines, pipelines</w:t>
      </w:r>
      <w:r w:rsidR="0065718F">
        <w:rPr>
          <w:rFonts w:ascii="Arial" w:hAnsi="Arial" w:cs="Arial"/>
          <w:sz w:val="22"/>
          <w:szCs w:val="22"/>
        </w:rPr>
        <w:t>)</w:t>
      </w:r>
      <w:r w:rsidR="00A51DC1">
        <w:rPr>
          <w:rFonts w:ascii="Arial" w:hAnsi="Arial" w:cs="Arial"/>
          <w:sz w:val="22"/>
          <w:szCs w:val="22"/>
        </w:rPr>
        <w:t>.</w:t>
      </w:r>
    </w:p>
    <w:p w:rsidR="00BD17CA" w:rsidRPr="000C04D5" w:rsidRDefault="001F7470" w:rsidP="00620A1E">
      <w:pPr>
        <w:pStyle w:val="compactbullet"/>
        <w:numPr>
          <w:ilvl w:val="0"/>
          <w:numId w:val="24"/>
        </w:numPr>
        <w:ind w:left="567"/>
        <w:rPr>
          <w:rFonts w:ascii="Arial" w:hAnsi="Arial" w:cs="Arial"/>
          <w:sz w:val="22"/>
          <w:szCs w:val="22"/>
        </w:rPr>
      </w:pPr>
      <w:r w:rsidRPr="001F7470">
        <w:rPr>
          <w:rFonts w:ascii="Arial" w:hAnsi="Arial" w:cs="Arial"/>
          <w:sz w:val="22"/>
          <w:szCs w:val="22"/>
        </w:rPr>
        <w:t>Proposed construction techniques</w:t>
      </w:r>
      <w:r w:rsidR="000204F3">
        <w:rPr>
          <w:rFonts w:ascii="Arial" w:hAnsi="Arial" w:cs="Arial"/>
          <w:sz w:val="22"/>
          <w:szCs w:val="22"/>
        </w:rPr>
        <w:t xml:space="preserve"> and</w:t>
      </w:r>
      <w:r w:rsidRPr="001F7470">
        <w:rPr>
          <w:rFonts w:ascii="Arial" w:hAnsi="Arial" w:cs="Arial"/>
          <w:sz w:val="22"/>
          <w:szCs w:val="22"/>
        </w:rPr>
        <w:t xml:space="preserve"> extent of areas to be disturbed during construction, including particular requirements for traffic and floodwater management (including sediment control), dust and noise management, </w:t>
      </w:r>
      <w:r w:rsidR="000204F3">
        <w:rPr>
          <w:rFonts w:ascii="Arial" w:hAnsi="Arial" w:cs="Arial"/>
          <w:sz w:val="22"/>
          <w:szCs w:val="22"/>
        </w:rPr>
        <w:t xml:space="preserve">as well as </w:t>
      </w:r>
      <w:r w:rsidRPr="001F7470">
        <w:rPr>
          <w:rFonts w:ascii="Arial" w:hAnsi="Arial" w:cs="Arial"/>
          <w:sz w:val="22"/>
          <w:szCs w:val="22"/>
        </w:rPr>
        <w:t xml:space="preserve">for sensitive environmental locations. </w:t>
      </w:r>
    </w:p>
    <w:p w:rsidR="00E02917" w:rsidRDefault="001F7470">
      <w:pPr>
        <w:pStyle w:val="BodyText"/>
        <w:spacing w:before="240"/>
        <w:rPr>
          <w:rFonts w:ascii="Arial" w:hAnsi="Arial" w:cs="Arial"/>
          <w:b/>
          <w:i/>
          <w:sz w:val="22"/>
          <w:szCs w:val="22"/>
        </w:rPr>
      </w:pPr>
      <w:r w:rsidRPr="001F7470">
        <w:rPr>
          <w:rFonts w:ascii="Arial" w:hAnsi="Arial" w:cs="Arial"/>
          <w:b/>
          <w:i/>
          <w:sz w:val="22"/>
          <w:szCs w:val="22"/>
        </w:rPr>
        <w:t xml:space="preserve">Mining operations </w:t>
      </w:r>
    </w:p>
    <w:p w:rsidR="00526D75" w:rsidRDefault="00BD17CA" w:rsidP="00620A1E">
      <w:pPr>
        <w:pStyle w:val="compactbullet"/>
        <w:numPr>
          <w:ilvl w:val="0"/>
          <w:numId w:val="24"/>
        </w:numPr>
        <w:ind w:left="567"/>
        <w:rPr>
          <w:rFonts w:ascii="Arial" w:hAnsi="Arial" w:cs="Arial"/>
          <w:sz w:val="22"/>
          <w:szCs w:val="22"/>
        </w:rPr>
      </w:pPr>
      <w:r>
        <w:rPr>
          <w:rFonts w:ascii="Arial" w:hAnsi="Arial" w:cs="Arial"/>
          <w:sz w:val="22"/>
          <w:szCs w:val="22"/>
        </w:rPr>
        <w:t>The proposed site layout and acces</w:t>
      </w:r>
      <w:r w:rsidR="00DC58E5">
        <w:rPr>
          <w:rFonts w:ascii="Arial" w:hAnsi="Arial" w:cs="Arial"/>
          <w:sz w:val="22"/>
          <w:szCs w:val="22"/>
        </w:rPr>
        <w:t xml:space="preserve">s arrangements during </w:t>
      </w:r>
      <w:r w:rsidR="000204F3">
        <w:rPr>
          <w:rFonts w:ascii="Arial" w:hAnsi="Arial" w:cs="Arial"/>
          <w:sz w:val="22"/>
          <w:szCs w:val="22"/>
        </w:rPr>
        <w:t xml:space="preserve">mine </w:t>
      </w:r>
      <w:r w:rsidR="00DC58E5">
        <w:rPr>
          <w:rFonts w:ascii="Arial" w:hAnsi="Arial" w:cs="Arial"/>
          <w:sz w:val="22"/>
          <w:szCs w:val="22"/>
        </w:rPr>
        <w:t>operation</w:t>
      </w:r>
      <w:r w:rsidR="00A51DC1">
        <w:rPr>
          <w:rFonts w:ascii="Arial" w:hAnsi="Arial" w:cs="Arial"/>
          <w:sz w:val="22"/>
          <w:szCs w:val="22"/>
        </w:rPr>
        <w:t>.</w:t>
      </w:r>
    </w:p>
    <w:p w:rsidR="007B5DA6" w:rsidRDefault="00041EA7" w:rsidP="00620A1E">
      <w:pPr>
        <w:pStyle w:val="compactbullet"/>
        <w:numPr>
          <w:ilvl w:val="0"/>
          <w:numId w:val="24"/>
        </w:numPr>
        <w:ind w:left="567"/>
        <w:rPr>
          <w:rFonts w:ascii="Arial" w:hAnsi="Arial" w:cs="Arial"/>
          <w:sz w:val="22"/>
          <w:szCs w:val="22"/>
        </w:rPr>
      </w:pPr>
      <w:r>
        <w:rPr>
          <w:rFonts w:ascii="Arial" w:hAnsi="Arial" w:cs="Arial"/>
          <w:sz w:val="22"/>
          <w:szCs w:val="22"/>
        </w:rPr>
        <w:t>Lighting, s</w:t>
      </w:r>
      <w:r w:rsidR="00DC58E5">
        <w:rPr>
          <w:rFonts w:ascii="Arial" w:hAnsi="Arial" w:cs="Arial"/>
          <w:sz w:val="22"/>
          <w:szCs w:val="22"/>
        </w:rPr>
        <w:t>afety and security requirements.</w:t>
      </w:r>
    </w:p>
    <w:p w:rsidR="009842DD" w:rsidRDefault="00041EA7" w:rsidP="00620A1E">
      <w:pPr>
        <w:pStyle w:val="compactbullet"/>
        <w:numPr>
          <w:ilvl w:val="0"/>
          <w:numId w:val="24"/>
        </w:numPr>
        <w:ind w:left="567"/>
        <w:rPr>
          <w:rFonts w:ascii="Arial" w:hAnsi="Arial" w:cs="Arial"/>
          <w:sz w:val="22"/>
          <w:szCs w:val="22"/>
        </w:rPr>
      </w:pPr>
      <w:r>
        <w:rPr>
          <w:rFonts w:ascii="Arial" w:hAnsi="Arial" w:cs="Arial"/>
          <w:sz w:val="22"/>
          <w:szCs w:val="22"/>
        </w:rPr>
        <w:lastRenderedPageBreak/>
        <w:t>Operati</w:t>
      </w:r>
      <w:r w:rsidR="0065718F">
        <w:rPr>
          <w:rFonts w:ascii="Arial" w:hAnsi="Arial" w:cs="Arial"/>
          <w:sz w:val="22"/>
          <w:szCs w:val="22"/>
        </w:rPr>
        <w:t>onal</w:t>
      </w:r>
      <w:r w:rsidR="00A44D38">
        <w:rPr>
          <w:rFonts w:ascii="Arial" w:hAnsi="Arial" w:cs="Arial"/>
          <w:sz w:val="22"/>
          <w:szCs w:val="22"/>
        </w:rPr>
        <w:t xml:space="preserve"> activities including dust and noise</w:t>
      </w:r>
      <w:r w:rsidR="00A64314">
        <w:rPr>
          <w:rFonts w:ascii="Arial" w:hAnsi="Arial" w:cs="Arial"/>
          <w:sz w:val="22"/>
          <w:szCs w:val="22"/>
        </w:rPr>
        <w:t xml:space="preserve"> </w:t>
      </w:r>
      <w:r w:rsidR="000204F3">
        <w:rPr>
          <w:rFonts w:ascii="Arial" w:hAnsi="Arial" w:cs="Arial"/>
          <w:sz w:val="22"/>
          <w:szCs w:val="22"/>
        </w:rPr>
        <w:t>management</w:t>
      </w:r>
      <w:r w:rsidR="00A44D38">
        <w:rPr>
          <w:rFonts w:ascii="Arial" w:hAnsi="Arial" w:cs="Arial"/>
          <w:sz w:val="22"/>
          <w:szCs w:val="22"/>
        </w:rPr>
        <w:t xml:space="preserve">, </w:t>
      </w:r>
      <w:r>
        <w:rPr>
          <w:rFonts w:ascii="Arial" w:hAnsi="Arial" w:cs="Arial"/>
          <w:sz w:val="22"/>
          <w:szCs w:val="22"/>
        </w:rPr>
        <w:t>hours</w:t>
      </w:r>
      <w:r w:rsidR="00A44D38">
        <w:rPr>
          <w:rFonts w:ascii="Arial" w:hAnsi="Arial" w:cs="Arial"/>
          <w:sz w:val="22"/>
          <w:szCs w:val="22"/>
        </w:rPr>
        <w:t xml:space="preserve"> of operation</w:t>
      </w:r>
      <w:r>
        <w:rPr>
          <w:rFonts w:ascii="Arial" w:hAnsi="Arial" w:cs="Arial"/>
          <w:sz w:val="22"/>
          <w:szCs w:val="22"/>
        </w:rPr>
        <w:t>, workforce numbers and recruitment policies du</w:t>
      </w:r>
      <w:r w:rsidR="00DC58E5">
        <w:rPr>
          <w:rFonts w:ascii="Arial" w:hAnsi="Arial" w:cs="Arial"/>
          <w:sz w:val="22"/>
          <w:szCs w:val="22"/>
        </w:rPr>
        <w:t>ring construction and operation</w:t>
      </w:r>
      <w:r w:rsidR="00A51DC1">
        <w:rPr>
          <w:rFonts w:ascii="Arial" w:hAnsi="Arial" w:cs="Arial"/>
          <w:sz w:val="22"/>
          <w:szCs w:val="22"/>
        </w:rPr>
        <w:t>.</w:t>
      </w:r>
      <w:r>
        <w:rPr>
          <w:rFonts w:ascii="Arial" w:hAnsi="Arial" w:cs="Arial"/>
          <w:sz w:val="22"/>
          <w:szCs w:val="22"/>
        </w:rPr>
        <w:t xml:space="preserve"> </w:t>
      </w:r>
    </w:p>
    <w:p w:rsidR="007B5DA6" w:rsidRDefault="009842DD" w:rsidP="00620A1E">
      <w:pPr>
        <w:pStyle w:val="compactbullet"/>
        <w:numPr>
          <w:ilvl w:val="0"/>
          <w:numId w:val="24"/>
        </w:numPr>
        <w:ind w:left="567"/>
        <w:rPr>
          <w:rFonts w:ascii="Arial" w:hAnsi="Arial" w:cs="Arial"/>
          <w:sz w:val="22"/>
          <w:szCs w:val="22"/>
        </w:rPr>
      </w:pPr>
      <w:r>
        <w:rPr>
          <w:rFonts w:ascii="Arial" w:hAnsi="Arial" w:cs="Arial"/>
          <w:sz w:val="22"/>
          <w:szCs w:val="22"/>
        </w:rPr>
        <w:t xml:space="preserve">Approach to be taken regarding mine site </w:t>
      </w:r>
      <w:r w:rsidR="00DC58E5">
        <w:rPr>
          <w:rFonts w:ascii="Arial" w:hAnsi="Arial" w:cs="Arial"/>
          <w:sz w:val="22"/>
          <w:szCs w:val="22"/>
        </w:rPr>
        <w:t>rehabilitation</w:t>
      </w:r>
      <w:r w:rsidR="00A51DC1">
        <w:rPr>
          <w:rFonts w:ascii="Arial" w:hAnsi="Arial" w:cs="Arial"/>
          <w:sz w:val="22"/>
          <w:szCs w:val="22"/>
        </w:rPr>
        <w:t>.</w:t>
      </w:r>
    </w:p>
    <w:p w:rsidR="00DC58E5" w:rsidRPr="00DC58E5" w:rsidRDefault="00951DCF" w:rsidP="00620A1E">
      <w:pPr>
        <w:pStyle w:val="compactbullet"/>
        <w:numPr>
          <w:ilvl w:val="0"/>
          <w:numId w:val="24"/>
        </w:numPr>
        <w:ind w:left="567"/>
        <w:rPr>
          <w:rFonts w:ascii="Arial" w:hAnsi="Arial" w:cs="Arial"/>
          <w:sz w:val="22"/>
          <w:szCs w:val="22"/>
        </w:rPr>
      </w:pPr>
      <w:r w:rsidRPr="00951DCF">
        <w:rPr>
          <w:rFonts w:ascii="Arial" w:hAnsi="Arial" w:cs="Arial"/>
          <w:sz w:val="22"/>
          <w:szCs w:val="22"/>
        </w:rPr>
        <w:t>Proponent’s health, safety and environmental policies and relevant experience in developing and operating projects</w:t>
      </w:r>
      <w:r w:rsidR="00A44D38">
        <w:rPr>
          <w:rFonts w:ascii="Arial" w:hAnsi="Arial" w:cs="Arial"/>
          <w:sz w:val="22"/>
          <w:szCs w:val="22"/>
        </w:rPr>
        <w:t>.</w:t>
      </w:r>
    </w:p>
    <w:p w:rsidR="002D0D96" w:rsidRDefault="00951DCF" w:rsidP="00F24827">
      <w:pPr>
        <w:pStyle w:val="Heading2"/>
      </w:pPr>
      <w:bookmarkStart w:id="98" w:name="_Toc51746779"/>
      <w:bookmarkStart w:id="99" w:name="_Toc95729955"/>
      <w:bookmarkStart w:id="100" w:name="_Toc97370913"/>
      <w:bookmarkStart w:id="101" w:name="_Toc97440620"/>
      <w:bookmarkStart w:id="102" w:name="_Toc99355702"/>
      <w:bookmarkStart w:id="103" w:name="_Toc104093677"/>
      <w:bookmarkStart w:id="104" w:name="_Toc104109011"/>
      <w:bookmarkStart w:id="105" w:name="_Toc104109046"/>
      <w:bookmarkStart w:id="106" w:name="_Toc104109081"/>
      <w:bookmarkStart w:id="107" w:name="_Toc104361478"/>
      <w:r>
        <w:t xml:space="preserve"> </w:t>
      </w:r>
      <w:bookmarkStart w:id="108" w:name="_Toc341198901"/>
      <w:r w:rsidR="00041EA7" w:rsidRPr="00041EA7">
        <w:t>Relevant Alternatives</w:t>
      </w:r>
      <w:bookmarkEnd w:id="98"/>
      <w:bookmarkEnd w:id="99"/>
      <w:bookmarkEnd w:id="100"/>
      <w:bookmarkEnd w:id="101"/>
      <w:bookmarkEnd w:id="102"/>
      <w:bookmarkEnd w:id="103"/>
      <w:bookmarkEnd w:id="104"/>
      <w:bookmarkEnd w:id="105"/>
      <w:bookmarkEnd w:id="106"/>
      <w:bookmarkEnd w:id="107"/>
      <w:bookmarkEnd w:id="108"/>
    </w:p>
    <w:p w:rsidR="00286EF2" w:rsidRPr="008A4797" w:rsidRDefault="00041EA7" w:rsidP="00286EF2">
      <w:pPr>
        <w:pStyle w:val="BodyText"/>
        <w:rPr>
          <w:rFonts w:ascii="Arial" w:hAnsi="Arial" w:cs="Arial"/>
          <w:sz w:val="22"/>
          <w:szCs w:val="22"/>
        </w:rPr>
      </w:pPr>
      <w:bookmarkStart w:id="109" w:name="TheSpot"/>
      <w:bookmarkEnd w:id="109"/>
      <w:r>
        <w:rPr>
          <w:rFonts w:ascii="Arial" w:hAnsi="Arial" w:cs="Arial"/>
          <w:sz w:val="22"/>
          <w:szCs w:val="22"/>
        </w:rPr>
        <w:t xml:space="preserve">The EES should investigate and document the </w:t>
      </w:r>
      <w:r w:rsidR="00415688">
        <w:rPr>
          <w:rFonts w:ascii="Arial" w:hAnsi="Arial" w:cs="Arial"/>
          <w:sz w:val="22"/>
          <w:szCs w:val="22"/>
        </w:rPr>
        <w:t xml:space="preserve">likely </w:t>
      </w:r>
      <w:r>
        <w:rPr>
          <w:rFonts w:ascii="Arial" w:hAnsi="Arial" w:cs="Arial"/>
          <w:sz w:val="22"/>
          <w:szCs w:val="22"/>
        </w:rPr>
        <w:t>environmental effects of relevant alternatives capable of</w:t>
      </w:r>
      <w:r w:rsidR="00671F99">
        <w:rPr>
          <w:rFonts w:ascii="Arial" w:hAnsi="Arial" w:cs="Arial"/>
          <w:sz w:val="22"/>
          <w:szCs w:val="22"/>
        </w:rPr>
        <w:t xml:space="preserve"> </w:t>
      </w:r>
      <w:r>
        <w:rPr>
          <w:rFonts w:ascii="Arial" w:hAnsi="Arial" w:cs="Arial"/>
          <w:sz w:val="22"/>
          <w:szCs w:val="22"/>
        </w:rPr>
        <w:t xml:space="preserve">meeting the objectives of the WIM150 Mineral Sands </w:t>
      </w:r>
      <w:r w:rsidR="00DC58E5">
        <w:rPr>
          <w:rFonts w:ascii="Arial" w:hAnsi="Arial" w:cs="Arial"/>
          <w:sz w:val="22"/>
          <w:szCs w:val="22"/>
        </w:rPr>
        <w:t>P</w:t>
      </w:r>
      <w:r w:rsidR="0004041B">
        <w:rPr>
          <w:rFonts w:ascii="Arial" w:hAnsi="Arial" w:cs="Arial"/>
          <w:sz w:val="22"/>
          <w:szCs w:val="22"/>
        </w:rPr>
        <w:t>roject</w:t>
      </w:r>
      <w:r>
        <w:rPr>
          <w:rFonts w:ascii="Arial" w:hAnsi="Arial" w:cs="Arial"/>
          <w:sz w:val="22"/>
          <w:szCs w:val="22"/>
        </w:rPr>
        <w:t xml:space="preserve">. </w:t>
      </w:r>
      <w:r w:rsidR="0065718F">
        <w:rPr>
          <w:rFonts w:ascii="Arial" w:hAnsi="Arial" w:cs="Arial"/>
          <w:sz w:val="22"/>
          <w:szCs w:val="22"/>
        </w:rPr>
        <w:t>In the first instance</w:t>
      </w:r>
      <w:r>
        <w:rPr>
          <w:rFonts w:ascii="Arial" w:hAnsi="Arial" w:cs="Arial"/>
          <w:sz w:val="22"/>
          <w:szCs w:val="22"/>
        </w:rPr>
        <w:t xml:space="preserve">, it should provide an outline of: </w:t>
      </w:r>
    </w:p>
    <w:p w:rsidR="002B3FBE" w:rsidRDefault="002B3FBE" w:rsidP="00620A1E">
      <w:pPr>
        <w:pStyle w:val="compactbullet"/>
        <w:numPr>
          <w:ilvl w:val="0"/>
          <w:numId w:val="24"/>
        </w:numPr>
        <w:ind w:left="567"/>
        <w:rPr>
          <w:rFonts w:ascii="Arial" w:hAnsi="Arial" w:cs="Arial"/>
          <w:sz w:val="22"/>
          <w:szCs w:val="22"/>
        </w:rPr>
      </w:pPr>
      <w:r>
        <w:rPr>
          <w:rFonts w:ascii="Arial" w:hAnsi="Arial" w:cs="Arial"/>
          <w:sz w:val="22"/>
          <w:szCs w:val="22"/>
        </w:rPr>
        <w:t xml:space="preserve">The basis for selecting the area proposed to be mined within the broader boundaries of the exploration licence in the context of the concept mine plan, including alternatives for the layout and staging of the mine; </w:t>
      </w:r>
    </w:p>
    <w:p w:rsidR="007B5DA6" w:rsidRDefault="00041EA7" w:rsidP="00620A1E">
      <w:pPr>
        <w:pStyle w:val="compactbullet"/>
        <w:numPr>
          <w:ilvl w:val="0"/>
          <w:numId w:val="24"/>
        </w:numPr>
        <w:ind w:left="567"/>
        <w:rPr>
          <w:rFonts w:ascii="Arial" w:hAnsi="Arial" w:cs="Arial"/>
          <w:sz w:val="22"/>
          <w:szCs w:val="22"/>
        </w:rPr>
      </w:pPr>
      <w:r>
        <w:rPr>
          <w:rFonts w:ascii="Arial" w:hAnsi="Arial" w:cs="Arial"/>
          <w:sz w:val="22"/>
          <w:szCs w:val="22"/>
        </w:rPr>
        <w:t xml:space="preserve">The site selection process for the </w:t>
      </w:r>
      <w:r w:rsidR="008F1257">
        <w:rPr>
          <w:rFonts w:ascii="Arial" w:hAnsi="Arial" w:cs="Arial"/>
          <w:sz w:val="22"/>
          <w:szCs w:val="22"/>
        </w:rPr>
        <w:t>processing and a</w:t>
      </w:r>
      <w:r>
        <w:rPr>
          <w:rFonts w:ascii="Arial" w:hAnsi="Arial" w:cs="Arial"/>
          <w:sz w:val="22"/>
          <w:szCs w:val="22"/>
        </w:rPr>
        <w:t>ncillary facilities;</w:t>
      </w:r>
    </w:p>
    <w:p w:rsidR="00E02917" w:rsidRDefault="00041EA7" w:rsidP="00620A1E">
      <w:pPr>
        <w:pStyle w:val="compactbullet"/>
        <w:numPr>
          <w:ilvl w:val="0"/>
          <w:numId w:val="24"/>
        </w:numPr>
        <w:ind w:left="567"/>
        <w:rPr>
          <w:rFonts w:ascii="Arial" w:hAnsi="Arial" w:cs="Arial"/>
          <w:sz w:val="22"/>
          <w:szCs w:val="22"/>
        </w:rPr>
      </w:pPr>
      <w:r>
        <w:rPr>
          <w:rFonts w:ascii="Arial" w:hAnsi="Arial" w:cs="Arial"/>
          <w:sz w:val="22"/>
          <w:szCs w:val="22"/>
        </w:rPr>
        <w:t>The technical feasibility and environmental implications of alternative</w:t>
      </w:r>
      <w:r w:rsidR="00671F99">
        <w:rPr>
          <w:rFonts w:ascii="Arial" w:hAnsi="Arial" w:cs="Arial"/>
          <w:sz w:val="22"/>
          <w:szCs w:val="22"/>
        </w:rPr>
        <w:t xml:space="preserve"> construction, mining</w:t>
      </w:r>
      <w:r w:rsidR="002B3FBE">
        <w:rPr>
          <w:rFonts w:ascii="Arial" w:hAnsi="Arial" w:cs="Arial"/>
          <w:sz w:val="22"/>
          <w:szCs w:val="22"/>
        </w:rPr>
        <w:t xml:space="preserve">, ore processing and </w:t>
      </w:r>
      <w:r w:rsidR="00671F99">
        <w:rPr>
          <w:rFonts w:ascii="Arial" w:hAnsi="Arial" w:cs="Arial"/>
          <w:sz w:val="22"/>
          <w:szCs w:val="22"/>
        </w:rPr>
        <w:t>site rehabilitation methods</w:t>
      </w:r>
      <w:r>
        <w:rPr>
          <w:rFonts w:ascii="Arial" w:hAnsi="Arial" w:cs="Arial"/>
          <w:sz w:val="22"/>
          <w:szCs w:val="22"/>
        </w:rPr>
        <w:t xml:space="preserve">; </w:t>
      </w:r>
      <w:r w:rsidR="001F7470" w:rsidRPr="001F7470">
        <w:rPr>
          <w:rFonts w:ascii="Arial" w:hAnsi="Arial" w:cs="Arial"/>
          <w:sz w:val="22"/>
          <w:szCs w:val="22"/>
        </w:rPr>
        <w:t xml:space="preserve">and </w:t>
      </w:r>
    </w:p>
    <w:p w:rsidR="007B5DA6" w:rsidRDefault="00041EA7" w:rsidP="00620A1E">
      <w:pPr>
        <w:pStyle w:val="compactbullet"/>
        <w:numPr>
          <w:ilvl w:val="0"/>
          <w:numId w:val="24"/>
        </w:numPr>
        <w:ind w:left="567"/>
        <w:rPr>
          <w:rFonts w:ascii="Arial" w:hAnsi="Arial" w:cs="Arial"/>
          <w:sz w:val="22"/>
          <w:szCs w:val="22"/>
        </w:rPr>
      </w:pPr>
      <w:r>
        <w:rPr>
          <w:rFonts w:ascii="Arial" w:hAnsi="Arial" w:cs="Arial"/>
          <w:sz w:val="22"/>
          <w:szCs w:val="22"/>
        </w:rPr>
        <w:t>Relevant alternatives for electricity</w:t>
      </w:r>
      <w:r w:rsidR="002B3FBE">
        <w:rPr>
          <w:rFonts w:ascii="Arial" w:hAnsi="Arial" w:cs="Arial"/>
          <w:sz w:val="22"/>
          <w:szCs w:val="22"/>
        </w:rPr>
        <w:t>, water,</w:t>
      </w:r>
      <w:r>
        <w:rPr>
          <w:rFonts w:ascii="Arial" w:hAnsi="Arial" w:cs="Arial"/>
          <w:sz w:val="22"/>
          <w:szCs w:val="22"/>
        </w:rPr>
        <w:t xml:space="preserve"> gas </w:t>
      </w:r>
      <w:r w:rsidR="002B3FBE">
        <w:rPr>
          <w:rFonts w:ascii="Arial" w:hAnsi="Arial" w:cs="Arial"/>
          <w:sz w:val="22"/>
          <w:szCs w:val="22"/>
        </w:rPr>
        <w:t xml:space="preserve">and fuel </w:t>
      </w:r>
      <w:r>
        <w:rPr>
          <w:rFonts w:ascii="Arial" w:hAnsi="Arial" w:cs="Arial"/>
          <w:sz w:val="22"/>
          <w:szCs w:val="22"/>
        </w:rPr>
        <w:t>supply, transport</w:t>
      </w:r>
      <w:r w:rsidR="008F1257">
        <w:rPr>
          <w:rFonts w:ascii="Arial" w:hAnsi="Arial" w:cs="Arial"/>
          <w:sz w:val="22"/>
          <w:szCs w:val="22"/>
        </w:rPr>
        <w:t xml:space="preserve"> </w:t>
      </w:r>
      <w:r w:rsidR="002B3FBE">
        <w:rPr>
          <w:rFonts w:ascii="Arial" w:hAnsi="Arial" w:cs="Arial"/>
          <w:sz w:val="22"/>
          <w:szCs w:val="22"/>
        </w:rPr>
        <w:t>o</w:t>
      </w:r>
      <w:r w:rsidR="008F1257">
        <w:rPr>
          <w:rFonts w:ascii="Arial" w:hAnsi="Arial" w:cs="Arial"/>
          <w:sz w:val="22"/>
          <w:szCs w:val="22"/>
        </w:rPr>
        <w:t>f products and workers</w:t>
      </w:r>
      <w:r>
        <w:rPr>
          <w:rFonts w:ascii="Arial" w:hAnsi="Arial" w:cs="Arial"/>
          <w:sz w:val="22"/>
          <w:szCs w:val="22"/>
        </w:rPr>
        <w:t xml:space="preserve"> and solid and liquid waste disposal. </w:t>
      </w:r>
    </w:p>
    <w:p w:rsidR="002B3FBE" w:rsidRDefault="00CD3878">
      <w:pPr>
        <w:rPr>
          <w:rFonts w:ascii="Arial" w:hAnsi="Arial" w:cs="Arial"/>
          <w:sz w:val="22"/>
          <w:szCs w:val="22"/>
        </w:rPr>
      </w:pPr>
      <w:r>
        <w:rPr>
          <w:rFonts w:ascii="Arial" w:hAnsi="Arial" w:cs="Arial"/>
          <w:sz w:val="22"/>
          <w:szCs w:val="22"/>
        </w:rPr>
        <w:t>W</w:t>
      </w:r>
      <w:r w:rsidR="002B3FBE">
        <w:rPr>
          <w:rFonts w:ascii="Arial" w:hAnsi="Arial" w:cs="Arial"/>
          <w:sz w:val="22"/>
          <w:szCs w:val="22"/>
        </w:rPr>
        <w:t>here appropriate</w:t>
      </w:r>
      <w:r w:rsidR="00A51DC1">
        <w:rPr>
          <w:rFonts w:ascii="Arial" w:hAnsi="Arial" w:cs="Arial"/>
          <w:sz w:val="22"/>
          <w:szCs w:val="22"/>
        </w:rPr>
        <w:t>,</w:t>
      </w:r>
      <w:r w:rsidR="002B3FBE">
        <w:rPr>
          <w:rFonts w:ascii="Arial" w:hAnsi="Arial" w:cs="Arial"/>
          <w:sz w:val="22"/>
          <w:szCs w:val="22"/>
        </w:rPr>
        <w:t xml:space="preserve"> the assessment of environmental effects of relevant alternatives is to address the matters set out in the subsequent sections </w:t>
      </w:r>
      <w:r>
        <w:rPr>
          <w:rFonts w:ascii="Arial" w:hAnsi="Arial" w:cs="Arial"/>
          <w:sz w:val="22"/>
          <w:szCs w:val="22"/>
        </w:rPr>
        <w:t>of this document.</w:t>
      </w:r>
    </w:p>
    <w:p w:rsidR="00CD3878" w:rsidRDefault="00CD3878" w:rsidP="00CD3878">
      <w:pPr>
        <w:rPr>
          <w:rFonts w:ascii="Arial" w:hAnsi="Arial" w:cs="Arial"/>
          <w:sz w:val="22"/>
          <w:szCs w:val="22"/>
        </w:rPr>
      </w:pPr>
      <w:r>
        <w:rPr>
          <w:rFonts w:ascii="Arial" w:hAnsi="Arial" w:cs="Arial"/>
          <w:sz w:val="22"/>
          <w:szCs w:val="22"/>
        </w:rPr>
        <w:t>The evaluation of alternatives should take into account applicable legislation and policy, as well as the draft evaluation objectives (see section 3.</w:t>
      </w:r>
      <w:r w:rsidR="00FF48FB">
        <w:rPr>
          <w:rFonts w:ascii="Arial" w:hAnsi="Arial" w:cs="Arial"/>
          <w:sz w:val="22"/>
          <w:szCs w:val="22"/>
        </w:rPr>
        <w:t>6</w:t>
      </w:r>
      <w:r>
        <w:rPr>
          <w:rFonts w:ascii="Arial" w:hAnsi="Arial" w:cs="Arial"/>
          <w:sz w:val="22"/>
          <w:szCs w:val="22"/>
        </w:rPr>
        <w:t xml:space="preserve">). </w:t>
      </w:r>
    </w:p>
    <w:p w:rsidR="002D0D96" w:rsidRDefault="00B37E47">
      <w:pPr>
        <w:rPr>
          <w:rFonts w:ascii="Arial" w:hAnsi="Arial" w:cs="Arial"/>
          <w:sz w:val="22"/>
          <w:szCs w:val="22"/>
        </w:rPr>
      </w:pPr>
      <w:r>
        <w:rPr>
          <w:rFonts w:ascii="Arial" w:hAnsi="Arial" w:cs="Arial"/>
          <w:sz w:val="22"/>
          <w:szCs w:val="22"/>
        </w:rPr>
        <w:t>The depth of investigation of alternatives should be proportionate to their potential to both meet the objectives of the project and provide a credible opportunity to minimise potential adverse effects, in the context of relevant evaluation objectives (see section 3.</w:t>
      </w:r>
      <w:r w:rsidR="00FF48FB">
        <w:rPr>
          <w:rFonts w:ascii="Arial" w:hAnsi="Arial" w:cs="Arial"/>
          <w:sz w:val="22"/>
          <w:szCs w:val="22"/>
        </w:rPr>
        <w:t>6</w:t>
      </w:r>
      <w:r>
        <w:rPr>
          <w:rFonts w:ascii="Arial" w:hAnsi="Arial" w:cs="Arial"/>
          <w:sz w:val="22"/>
          <w:szCs w:val="22"/>
        </w:rPr>
        <w:t xml:space="preserve">). </w:t>
      </w:r>
      <w:r w:rsidR="00041EA7">
        <w:rPr>
          <w:rFonts w:ascii="Arial" w:hAnsi="Arial" w:cs="Arial"/>
          <w:sz w:val="22"/>
          <w:szCs w:val="22"/>
        </w:rPr>
        <w:t xml:space="preserve">An exhaustive assessment of </w:t>
      </w:r>
      <w:r w:rsidR="0004041B">
        <w:rPr>
          <w:rFonts w:ascii="Arial" w:hAnsi="Arial" w:cs="Arial"/>
          <w:sz w:val="22"/>
          <w:szCs w:val="22"/>
        </w:rPr>
        <w:t xml:space="preserve">all </w:t>
      </w:r>
      <w:r w:rsidR="00041EA7">
        <w:rPr>
          <w:rFonts w:ascii="Arial" w:hAnsi="Arial" w:cs="Arial"/>
          <w:sz w:val="22"/>
          <w:szCs w:val="22"/>
        </w:rPr>
        <w:t xml:space="preserve">alternatives is not required. However, the EES should </w:t>
      </w:r>
      <w:r w:rsidR="00671F99">
        <w:rPr>
          <w:rFonts w:ascii="Arial" w:hAnsi="Arial" w:cs="Arial"/>
          <w:sz w:val="22"/>
          <w:szCs w:val="22"/>
        </w:rPr>
        <w:t xml:space="preserve">aim to </w:t>
      </w:r>
      <w:r w:rsidR="00041EA7">
        <w:rPr>
          <w:rFonts w:ascii="Arial" w:hAnsi="Arial" w:cs="Arial"/>
          <w:sz w:val="22"/>
          <w:szCs w:val="22"/>
        </w:rPr>
        <w:t xml:space="preserve">present adequate information to enable understanding of the process used to eliminate alternatives and to </w:t>
      </w:r>
      <w:r w:rsidR="00FF48FB">
        <w:rPr>
          <w:rFonts w:ascii="Arial" w:hAnsi="Arial" w:cs="Arial"/>
          <w:sz w:val="22"/>
          <w:szCs w:val="22"/>
        </w:rPr>
        <w:t xml:space="preserve">establish </w:t>
      </w:r>
      <w:r w:rsidR="00041EA7">
        <w:rPr>
          <w:rFonts w:ascii="Arial" w:hAnsi="Arial" w:cs="Arial"/>
          <w:sz w:val="22"/>
          <w:szCs w:val="22"/>
        </w:rPr>
        <w:t xml:space="preserve">the preferred </w:t>
      </w:r>
      <w:r w:rsidR="00671F99">
        <w:rPr>
          <w:rFonts w:ascii="Arial" w:hAnsi="Arial" w:cs="Arial"/>
          <w:sz w:val="22"/>
          <w:szCs w:val="22"/>
        </w:rPr>
        <w:t>project definition</w:t>
      </w:r>
      <w:r w:rsidR="00041EA7">
        <w:rPr>
          <w:rFonts w:ascii="Arial" w:hAnsi="Arial" w:cs="Arial"/>
          <w:sz w:val="22"/>
          <w:szCs w:val="22"/>
        </w:rPr>
        <w:t>.</w:t>
      </w:r>
    </w:p>
    <w:p w:rsidR="002D0D96" w:rsidRDefault="00041EA7" w:rsidP="00F24827">
      <w:pPr>
        <w:pStyle w:val="Heading2"/>
      </w:pPr>
      <w:bookmarkStart w:id="110" w:name="_Toc340144261"/>
      <w:bookmarkStart w:id="111" w:name="_Toc340488429"/>
      <w:bookmarkStart w:id="112" w:name="_Toc51746782"/>
      <w:bookmarkStart w:id="113" w:name="_Toc95729958"/>
      <w:bookmarkStart w:id="114" w:name="_Toc97370916"/>
      <w:bookmarkStart w:id="115" w:name="_Toc97440623"/>
      <w:bookmarkStart w:id="116" w:name="_Toc99355705"/>
      <w:bookmarkStart w:id="117" w:name="_Toc104093680"/>
      <w:bookmarkStart w:id="118" w:name="_Toc104109014"/>
      <w:bookmarkStart w:id="119" w:name="_Toc104109049"/>
      <w:bookmarkStart w:id="120" w:name="_Toc104109084"/>
      <w:bookmarkStart w:id="121" w:name="_Toc104361481"/>
      <w:bookmarkStart w:id="122" w:name="_Toc341198902"/>
      <w:bookmarkEnd w:id="110"/>
      <w:bookmarkEnd w:id="111"/>
      <w:r w:rsidRPr="00041EA7">
        <w:t>Existing Environment</w:t>
      </w:r>
      <w:bookmarkEnd w:id="112"/>
      <w:bookmarkEnd w:id="113"/>
      <w:bookmarkEnd w:id="114"/>
      <w:bookmarkEnd w:id="115"/>
      <w:bookmarkEnd w:id="116"/>
      <w:bookmarkEnd w:id="117"/>
      <w:bookmarkEnd w:id="118"/>
      <w:bookmarkEnd w:id="119"/>
      <w:bookmarkEnd w:id="120"/>
      <w:bookmarkEnd w:id="121"/>
      <w:bookmarkEnd w:id="122"/>
    </w:p>
    <w:p w:rsidR="00286EF2" w:rsidRPr="008A4797" w:rsidRDefault="00041EA7" w:rsidP="00286EF2">
      <w:pPr>
        <w:rPr>
          <w:rFonts w:ascii="Arial" w:hAnsi="Arial" w:cs="Arial"/>
          <w:sz w:val="22"/>
          <w:szCs w:val="22"/>
        </w:rPr>
      </w:pPr>
      <w:r>
        <w:rPr>
          <w:rFonts w:ascii="Arial" w:hAnsi="Arial" w:cs="Arial"/>
          <w:sz w:val="22"/>
          <w:szCs w:val="22"/>
        </w:rPr>
        <w:t>The EES should incorporate a general description of the features of the environment</w:t>
      </w:r>
      <w:r w:rsidR="0004041B">
        <w:rPr>
          <w:rFonts w:ascii="Arial" w:hAnsi="Arial" w:cs="Arial"/>
          <w:sz w:val="22"/>
          <w:szCs w:val="22"/>
        </w:rPr>
        <w:t xml:space="preserve"> within and</w:t>
      </w:r>
      <w:r>
        <w:rPr>
          <w:rFonts w:ascii="Arial" w:hAnsi="Arial" w:cs="Arial"/>
          <w:sz w:val="22"/>
          <w:szCs w:val="22"/>
        </w:rPr>
        <w:t xml:space="preserve"> in the vicinity of the project.</w:t>
      </w:r>
    </w:p>
    <w:p w:rsidR="00286EF2" w:rsidRPr="008A4797" w:rsidRDefault="00041EA7" w:rsidP="00DF2681">
      <w:pPr>
        <w:rPr>
          <w:rFonts w:ascii="Arial" w:hAnsi="Arial" w:cs="Arial"/>
          <w:sz w:val="22"/>
          <w:szCs w:val="22"/>
        </w:rPr>
      </w:pPr>
      <w:r>
        <w:rPr>
          <w:rFonts w:ascii="Arial" w:hAnsi="Arial" w:cs="Arial"/>
          <w:sz w:val="22"/>
          <w:szCs w:val="22"/>
        </w:rPr>
        <w:t xml:space="preserve">The description should be sufficient to provide a reliable basis for </w:t>
      </w:r>
      <w:r w:rsidR="00415688">
        <w:rPr>
          <w:rFonts w:ascii="Arial" w:hAnsi="Arial" w:cs="Arial"/>
          <w:sz w:val="22"/>
          <w:szCs w:val="22"/>
        </w:rPr>
        <w:t xml:space="preserve">the </w:t>
      </w:r>
      <w:r>
        <w:rPr>
          <w:rFonts w:ascii="Arial" w:hAnsi="Arial" w:cs="Arial"/>
          <w:sz w:val="22"/>
          <w:szCs w:val="22"/>
        </w:rPr>
        <w:t xml:space="preserve">prediction of </w:t>
      </w:r>
      <w:r w:rsidR="00415688">
        <w:rPr>
          <w:rFonts w:ascii="Arial" w:hAnsi="Arial" w:cs="Arial"/>
          <w:sz w:val="22"/>
          <w:szCs w:val="22"/>
        </w:rPr>
        <w:t xml:space="preserve">likely </w:t>
      </w:r>
      <w:r>
        <w:rPr>
          <w:rFonts w:ascii="Arial" w:hAnsi="Arial" w:cs="Arial"/>
          <w:sz w:val="22"/>
          <w:szCs w:val="22"/>
        </w:rPr>
        <w:t>environmental effects</w:t>
      </w:r>
      <w:r w:rsidR="00CD3878">
        <w:rPr>
          <w:rFonts w:ascii="Arial" w:hAnsi="Arial" w:cs="Arial"/>
          <w:sz w:val="22"/>
          <w:szCs w:val="22"/>
        </w:rPr>
        <w:t xml:space="preserve"> in relation to key matters</w:t>
      </w:r>
      <w:r>
        <w:rPr>
          <w:rFonts w:ascii="Arial" w:hAnsi="Arial" w:cs="Arial"/>
          <w:sz w:val="22"/>
          <w:szCs w:val="22"/>
        </w:rPr>
        <w:t>. The description should:</w:t>
      </w:r>
    </w:p>
    <w:p w:rsidR="007B5DA6" w:rsidRDefault="00041EA7" w:rsidP="00620A1E">
      <w:pPr>
        <w:pStyle w:val="compactbullet"/>
        <w:numPr>
          <w:ilvl w:val="0"/>
          <w:numId w:val="24"/>
        </w:numPr>
        <w:ind w:left="567"/>
        <w:rPr>
          <w:rFonts w:ascii="Arial" w:hAnsi="Arial" w:cs="Arial"/>
          <w:sz w:val="22"/>
          <w:szCs w:val="22"/>
        </w:rPr>
      </w:pPr>
      <w:r>
        <w:rPr>
          <w:rFonts w:ascii="Arial" w:hAnsi="Arial" w:cs="Arial"/>
          <w:sz w:val="22"/>
          <w:szCs w:val="22"/>
        </w:rPr>
        <w:t>Provide an overview of the regional environmental setting;</w:t>
      </w:r>
    </w:p>
    <w:p w:rsidR="007B5DA6" w:rsidRDefault="00041EA7" w:rsidP="00620A1E">
      <w:pPr>
        <w:pStyle w:val="compactbullet"/>
        <w:numPr>
          <w:ilvl w:val="0"/>
          <w:numId w:val="24"/>
        </w:numPr>
        <w:ind w:left="567"/>
        <w:rPr>
          <w:rFonts w:ascii="Arial" w:hAnsi="Arial" w:cs="Arial"/>
          <w:sz w:val="22"/>
          <w:szCs w:val="22"/>
        </w:rPr>
      </w:pPr>
      <w:r>
        <w:rPr>
          <w:rFonts w:ascii="Arial" w:hAnsi="Arial" w:cs="Arial"/>
          <w:sz w:val="22"/>
          <w:szCs w:val="22"/>
        </w:rPr>
        <w:t>Provide a detailed description of local environments</w:t>
      </w:r>
      <w:r w:rsidR="00415688">
        <w:rPr>
          <w:rFonts w:ascii="Arial" w:hAnsi="Arial" w:cs="Arial"/>
          <w:sz w:val="22"/>
          <w:szCs w:val="22"/>
        </w:rPr>
        <w:t xml:space="preserve"> that are directly and may be indirectly a</w:t>
      </w:r>
      <w:r>
        <w:rPr>
          <w:rFonts w:ascii="Arial" w:hAnsi="Arial" w:cs="Arial"/>
          <w:sz w:val="22"/>
          <w:szCs w:val="22"/>
        </w:rPr>
        <w:t>ffected by the project, including:</w:t>
      </w:r>
    </w:p>
    <w:p w:rsidR="007B5DA6" w:rsidRPr="00415688" w:rsidRDefault="00FF48FB" w:rsidP="00DC58E5">
      <w:pPr>
        <w:pStyle w:val="bullet"/>
        <w:numPr>
          <w:ilvl w:val="0"/>
          <w:numId w:val="10"/>
        </w:numPr>
        <w:tabs>
          <w:tab w:val="clear" w:pos="1069"/>
          <w:tab w:val="num" w:pos="993"/>
        </w:tabs>
        <w:ind w:left="993"/>
        <w:rPr>
          <w:rFonts w:ascii="Arial" w:hAnsi="Arial" w:cs="Arial"/>
          <w:sz w:val="22"/>
          <w:szCs w:val="22"/>
        </w:rPr>
      </w:pPr>
      <w:r>
        <w:rPr>
          <w:rFonts w:ascii="Arial" w:hAnsi="Arial" w:cs="Arial"/>
          <w:sz w:val="22"/>
          <w:szCs w:val="22"/>
        </w:rPr>
        <w:t>d</w:t>
      </w:r>
      <w:r w:rsidRPr="00415688">
        <w:rPr>
          <w:rFonts w:ascii="Arial" w:hAnsi="Arial" w:cs="Arial"/>
          <w:sz w:val="22"/>
          <w:szCs w:val="22"/>
        </w:rPr>
        <w:t xml:space="preserve">etails </w:t>
      </w:r>
      <w:r w:rsidR="00041EA7" w:rsidRPr="00415688">
        <w:rPr>
          <w:rFonts w:ascii="Arial" w:hAnsi="Arial" w:cs="Arial"/>
          <w:sz w:val="22"/>
          <w:szCs w:val="22"/>
        </w:rPr>
        <w:t>of any values and uses of the environment, and any notable features;</w:t>
      </w:r>
    </w:p>
    <w:p w:rsidR="007B5DA6" w:rsidRDefault="00FF48FB" w:rsidP="00DC58E5">
      <w:pPr>
        <w:pStyle w:val="bullet"/>
        <w:numPr>
          <w:ilvl w:val="0"/>
          <w:numId w:val="10"/>
        </w:numPr>
        <w:tabs>
          <w:tab w:val="clear" w:pos="1069"/>
          <w:tab w:val="num" w:pos="993"/>
        </w:tabs>
        <w:ind w:left="993"/>
        <w:rPr>
          <w:rFonts w:ascii="Arial" w:hAnsi="Arial" w:cs="Arial"/>
          <w:sz w:val="22"/>
          <w:szCs w:val="22"/>
        </w:rPr>
      </w:pPr>
      <w:r>
        <w:rPr>
          <w:rFonts w:ascii="Arial" w:hAnsi="Arial" w:cs="Arial"/>
          <w:sz w:val="22"/>
          <w:szCs w:val="22"/>
        </w:rPr>
        <w:lastRenderedPageBreak/>
        <w:t>a</w:t>
      </w:r>
      <w:r w:rsidRPr="00D96AE7">
        <w:rPr>
          <w:rFonts w:ascii="Arial" w:hAnsi="Arial" w:cs="Arial"/>
          <w:sz w:val="22"/>
          <w:szCs w:val="22"/>
        </w:rPr>
        <w:t xml:space="preserve">ssessment </w:t>
      </w:r>
      <w:r w:rsidR="00D96AE7" w:rsidRPr="00D96AE7">
        <w:rPr>
          <w:rFonts w:ascii="Arial" w:hAnsi="Arial" w:cs="Arial"/>
          <w:sz w:val="22"/>
          <w:szCs w:val="22"/>
        </w:rPr>
        <w:t xml:space="preserve">of each aspect of the environment’s sensitivity to </w:t>
      </w:r>
      <w:r w:rsidR="00041EA7">
        <w:rPr>
          <w:rFonts w:ascii="Arial" w:hAnsi="Arial" w:cs="Arial"/>
          <w:sz w:val="22"/>
          <w:szCs w:val="22"/>
        </w:rPr>
        <w:t>change or disturbance; and</w:t>
      </w:r>
    </w:p>
    <w:p w:rsidR="007B5DA6" w:rsidRDefault="00FF48FB" w:rsidP="00DC58E5">
      <w:pPr>
        <w:pStyle w:val="bullet"/>
        <w:numPr>
          <w:ilvl w:val="0"/>
          <w:numId w:val="10"/>
        </w:numPr>
        <w:tabs>
          <w:tab w:val="clear" w:pos="1069"/>
          <w:tab w:val="num" w:pos="993"/>
        </w:tabs>
        <w:ind w:left="993"/>
        <w:rPr>
          <w:rFonts w:ascii="Arial" w:hAnsi="Arial" w:cs="Arial"/>
          <w:sz w:val="22"/>
          <w:szCs w:val="22"/>
        </w:rPr>
      </w:pPr>
      <w:proofErr w:type="gramStart"/>
      <w:r>
        <w:rPr>
          <w:rFonts w:ascii="Arial" w:hAnsi="Arial" w:cs="Arial"/>
          <w:sz w:val="22"/>
          <w:szCs w:val="22"/>
        </w:rPr>
        <w:t>suitable</w:t>
      </w:r>
      <w:proofErr w:type="gramEnd"/>
      <w:r>
        <w:rPr>
          <w:rFonts w:ascii="Arial" w:hAnsi="Arial" w:cs="Arial"/>
          <w:sz w:val="22"/>
          <w:szCs w:val="22"/>
        </w:rPr>
        <w:t xml:space="preserve"> </w:t>
      </w:r>
      <w:r w:rsidR="00041EA7">
        <w:rPr>
          <w:rFonts w:ascii="Arial" w:hAnsi="Arial" w:cs="Arial"/>
          <w:sz w:val="22"/>
          <w:szCs w:val="22"/>
        </w:rPr>
        <w:t>maps, plans, photographs, diagrams and other descriptive detail on the above.</w:t>
      </w:r>
    </w:p>
    <w:p w:rsidR="007B5DA6" w:rsidRDefault="00041EA7" w:rsidP="00620A1E">
      <w:pPr>
        <w:pStyle w:val="compactbullet"/>
        <w:numPr>
          <w:ilvl w:val="0"/>
          <w:numId w:val="24"/>
        </w:numPr>
        <w:ind w:left="567"/>
        <w:rPr>
          <w:rFonts w:ascii="Arial" w:hAnsi="Arial" w:cs="Arial"/>
          <w:sz w:val="22"/>
          <w:szCs w:val="22"/>
        </w:rPr>
      </w:pPr>
      <w:r>
        <w:rPr>
          <w:rFonts w:ascii="Arial" w:hAnsi="Arial" w:cs="Arial"/>
          <w:sz w:val="22"/>
          <w:szCs w:val="22"/>
        </w:rPr>
        <w:t xml:space="preserve">Combine </w:t>
      </w:r>
      <w:r w:rsidR="00FF48FB">
        <w:rPr>
          <w:rFonts w:ascii="Arial" w:hAnsi="Arial" w:cs="Arial"/>
          <w:sz w:val="22"/>
          <w:szCs w:val="22"/>
        </w:rPr>
        <w:t xml:space="preserve">existing </w:t>
      </w:r>
      <w:r>
        <w:rPr>
          <w:rFonts w:ascii="Arial" w:hAnsi="Arial" w:cs="Arial"/>
          <w:sz w:val="22"/>
          <w:szCs w:val="22"/>
        </w:rPr>
        <w:t>information with sufficient field data to provide a relia</w:t>
      </w:r>
      <w:r w:rsidR="00DC58E5">
        <w:rPr>
          <w:rFonts w:ascii="Arial" w:hAnsi="Arial" w:cs="Arial"/>
          <w:sz w:val="22"/>
          <w:szCs w:val="22"/>
        </w:rPr>
        <w:t>ble basis for prediction</w:t>
      </w:r>
      <w:r w:rsidR="00B9353E">
        <w:rPr>
          <w:rFonts w:ascii="Arial" w:hAnsi="Arial" w:cs="Arial"/>
          <w:sz w:val="22"/>
          <w:szCs w:val="22"/>
        </w:rPr>
        <w:t xml:space="preserve"> of effects</w:t>
      </w:r>
      <w:r>
        <w:rPr>
          <w:rFonts w:ascii="Arial" w:hAnsi="Arial" w:cs="Arial"/>
          <w:sz w:val="22"/>
          <w:szCs w:val="22"/>
        </w:rPr>
        <w:t xml:space="preserve">; and </w:t>
      </w:r>
    </w:p>
    <w:p w:rsidR="007B5DA6" w:rsidRDefault="00041EA7" w:rsidP="00620A1E">
      <w:pPr>
        <w:pStyle w:val="compactbullet"/>
        <w:numPr>
          <w:ilvl w:val="0"/>
          <w:numId w:val="24"/>
        </w:numPr>
        <w:ind w:left="567"/>
      </w:pPr>
      <w:r>
        <w:rPr>
          <w:rFonts w:ascii="Arial" w:hAnsi="Arial" w:cs="Arial"/>
          <w:sz w:val="22"/>
          <w:szCs w:val="22"/>
        </w:rPr>
        <w:t xml:space="preserve">Clearly identify the sources </w:t>
      </w:r>
      <w:r w:rsidR="008D75A4">
        <w:rPr>
          <w:rFonts w:ascii="Arial" w:hAnsi="Arial" w:cs="Arial"/>
          <w:sz w:val="22"/>
          <w:szCs w:val="22"/>
        </w:rPr>
        <w:t>and reliability of the information used</w:t>
      </w:r>
      <w:r>
        <w:rPr>
          <w:rFonts w:ascii="Arial" w:hAnsi="Arial" w:cs="Arial"/>
          <w:sz w:val="22"/>
          <w:szCs w:val="22"/>
        </w:rPr>
        <w:t>.</w:t>
      </w:r>
    </w:p>
    <w:p w:rsidR="002D0D96" w:rsidRDefault="00E43D31" w:rsidP="00F24827">
      <w:pPr>
        <w:pStyle w:val="Heading2"/>
      </w:pPr>
      <w:bookmarkStart w:id="123" w:name="_Toc341198903"/>
      <w:r w:rsidRPr="008A4797">
        <w:t>Applicable Legislation, Policies and Strategies</w:t>
      </w:r>
      <w:bookmarkEnd w:id="123"/>
    </w:p>
    <w:p w:rsidR="00E43D31" w:rsidRPr="008A4797" w:rsidRDefault="00041EA7" w:rsidP="00E43D31">
      <w:pPr>
        <w:pStyle w:val="bullet"/>
        <w:ind w:left="0" w:firstLine="0"/>
        <w:rPr>
          <w:rFonts w:ascii="Arial" w:hAnsi="Arial" w:cs="Arial"/>
          <w:sz w:val="22"/>
          <w:szCs w:val="22"/>
        </w:rPr>
      </w:pPr>
      <w:r>
        <w:rPr>
          <w:rFonts w:ascii="Arial" w:hAnsi="Arial" w:cs="Arial"/>
          <w:sz w:val="22"/>
          <w:szCs w:val="22"/>
        </w:rPr>
        <w:t xml:space="preserve">The EES </w:t>
      </w:r>
      <w:r w:rsidR="008D75A4">
        <w:rPr>
          <w:rFonts w:ascii="Arial" w:hAnsi="Arial" w:cs="Arial"/>
          <w:sz w:val="22"/>
          <w:szCs w:val="22"/>
        </w:rPr>
        <w:t>is</w:t>
      </w:r>
      <w:r>
        <w:rPr>
          <w:rFonts w:ascii="Arial" w:hAnsi="Arial" w:cs="Arial"/>
          <w:sz w:val="22"/>
          <w:szCs w:val="22"/>
        </w:rPr>
        <w:t xml:space="preserve"> to identify relevant legislation, policies and strategies, and assess their specific requirements or implications for the project – particularly </w:t>
      </w:r>
      <w:r w:rsidR="00DC58E5">
        <w:rPr>
          <w:rFonts w:ascii="Arial" w:hAnsi="Arial" w:cs="Arial"/>
          <w:sz w:val="22"/>
          <w:szCs w:val="22"/>
        </w:rPr>
        <w:t xml:space="preserve">for the </w:t>
      </w:r>
      <w:r>
        <w:rPr>
          <w:rFonts w:ascii="Arial" w:hAnsi="Arial" w:cs="Arial"/>
          <w:sz w:val="22"/>
          <w:szCs w:val="22"/>
        </w:rPr>
        <w:t>required approvals. The EES should outline the relevant State and Commonwealth legislation, including:</w:t>
      </w:r>
      <w:r>
        <w:rPr>
          <w:rFonts w:ascii="Arial" w:hAnsi="Arial" w:cs="Arial"/>
          <w:color w:val="FF0000"/>
          <w:sz w:val="22"/>
          <w:szCs w:val="22"/>
        </w:rPr>
        <w:t xml:space="preserve"> </w:t>
      </w:r>
    </w:p>
    <w:p w:rsidR="007B5DA6" w:rsidRDefault="00041EA7" w:rsidP="00620A1E">
      <w:pPr>
        <w:pStyle w:val="compactbullet"/>
        <w:numPr>
          <w:ilvl w:val="0"/>
          <w:numId w:val="25"/>
        </w:numPr>
        <w:ind w:left="567"/>
        <w:rPr>
          <w:rFonts w:ascii="Arial" w:hAnsi="Arial" w:cs="Arial"/>
          <w:sz w:val="22"/>
          <w:szCs w:val="22"/>
        </w:rPr>
      </w:pPr>
      <w:r w:rsidRPr="00041EA7">
        <w:rPr>
          <w:rFonts w:ascii="Arial" w:hAnsi="Arial" w:cs="Arial"/>
          <w:i/>
          <w:sz w:val="22"/>
          <w:szCs w:val="22"/>
        </w:rPr>
        <w:t>Environment Effects Act</w:t>
      </w:r>
      <w:r w:rsidR="00067BA6" w:rsidRPr="00DC58E5">
        <w:rPr>
          <w:rFonts w:ascii="Arial" w:hAnsi="Arial" w:cs="Arial"/>
          <w:i/>
          <w:sz w:val="22"/>
          <w:szCs w:val="22"/>
        </w:rPr>
        <w:t xml:space="preserve"> 1978</w:t>
      </w:r>
      <w:r w:rsidR="00225FAE">
        <w:rPr>
          <w:rFonts w:ascii="Arial" w:hAnsi="Arial" w:cs="Arial"/>
          <w:i/>
          <w:sz w:val="22"/>
          <w:szCs w:val="22"/>
        </w:rPr>
        <w:t>;</w:t>
      </w:r>
    </w:p>
    <w:p w:rsidR="007B5DA6" w:rsidRPr="00437D95" w:rsidRDefault="00FF48FB" w:rsidP="00620A1E">
      <w:pPr>
        <w:pStyle w:val="compactbullet"/>
        <w:numPr>
          <w:ilvl w:val="0"/>
          <w:numId w:val="25"/>
        </w:numPr>
        <w:ind w:left="567"/>
        <w:rPr>
          <w:rFonts w:ascii="Arial" w:hAnsi="Arial" w:cs="Arial"/>
          <w:i/>
          <w:sz w:val="22"/>
          <w:szCs w:val="22"/>
        </w:rPr>
      </w:pPr>
      <w:r w:rsidRPr="00FF48FB">
        <w:rPr>
          <w:rFonts w:ascii="Arial" w:hAnsi="Arial" w:cs="Arial"/>
          <w:sz w:val="22"/>
          <w:szCs w:val="22"/>
        </w:rPr>
        <w:t>MRSD Act</w:t>
      </w:r>
      <w:r w:rsidR="00225FAE">
        <w:rPr>
          <w:rFonts w:ascii="Arial" w:hAnsi="Arial" w:cs="Arial"/>
          <w:i/>
          <w:sz w:val="22"/>
          <w:szCs w:val="22"/>
        </w:rPr>
        <w:t>;</w:t>
      </w:r>
    </w:p>
    <w:p w:rsidR="007B5DA6" w:rsidRDefault="00E43D31" w:rsidP="00620A1E">
      <w:pPr>
        <w:pStyle w:val="compactbullet"/>
        <w:numPr>
          <w:ilvl w:val="0"/>
          <w:numId w:val="25"/>
        </w:numPr>
        <w:ind w:left="567"/>
        <w:rPr>
          <w:rFonts w:ascii="Arial" w:hAnsi="Arial" w:cs="Arial"/>
          <w:sz w:val="22"/>
          <w:szCs w:val="22"/>
        </w:rPr>
      </w:pPr>
      <w:r w:rsidRPr="008A4797">
        <w:rPr>
          <w:rFonts w:ascii="Arial" w:hAnsi="Arial" w:cs="Arial"/>
          <w:i/>
          <w:sz w:val="22"/>
          <w:szCs w:val="22"/>
        </w:rPr>
        <w:t>Environment Protection Act</w:t>
      </w:r>
      <w:r w:rsidR="00041EA7" w:rsidRPr="00041EA7">
        <w:rPr>
          <w:rFonts w:ascii="Arial" w:hAnsi="Arial" w:cs="Arial"/>
          <w:sz w:val="22"/>
          <w:szCs w:val="22"/>
        </w:rPr>
        <w:t xml:space="preserve"> </w:t>
      </w:r>
      <w:r w:rsidRPr="008A4797">
        <w:rPr>
          <w:rFonts w:ascii="Arial" w:hAnsi="Arial" w:cs="Arial"/>
          <w:i/>
          <w:sz w:val="22"/>
          <w:szCs w:val="22"/>
        </w:rPr>
        <w:t>1970</w:t>
      </w:r>
      <w:r w:rsidR="00041EA7" w:rsidRPr="00041EA7">
        <w:rPr>
          <w:rFonts w:ascii="Arial" w:hAnsi="Arial" w:cs="Arial"/>
          <w:sz w:val="22"/>
          <w:szCs w:val="22"/>
        </w:rPr>
        <w:t xml:space="preserve"> </w:t>
      </w:r>
      <w:r w:rsidRPr="008A4797">
        <w:rPr>
          <w:rFonts w:ascii="Arial" w:hAnsi="Arial" w:cs="Arial"/>
          <w:sz w:val="22"/>
          <w:szCs w:val="22"/>
        </w:rPr>
        <w:t xml:space="preserve">(including the principles of environment </w:t>
      </w:r>
      <w:r w:rsidRPr="00437D95">
        <w:rPr>
          <w:rFonts w:ascii="Arial" w:hAnsi="Arial" w:cs="Arial"/>
          <w:sz w:val="22"/>
          <w:szCs w:val="22"/>
        </w:rPr>
        <w:t>protection)</w:t>
      </w:r>
      <w:r w:rsidR="00041EA7" w:rsidRPr="00437D95">
        <w:rPr>
          <w:rFonts w:ascii="Arial" w:hAnsi="Arial" w:cs="Arial"/>
          <w:sz w:val="22"/>
          <w:szCs w:val="22"/>
        </w:rPr>
        <w:t>, and relevant State Environment Protection Policies (SEPPs)</w:t>
      </w:r>
      <w:r w:rsidR="00FA12D8">
        <w:rPr>
          <w:rFonts w:ascii="Arial" w:hAnsi="Arial" w:cs="Arial"/>
          <w:sz w:val="22"/>
          <w:szCs w:val="22"/>
        </w:rPr>
        <w:t xml:space="preserve"> such as:</w:t>
      </w:r>
    </w:p>
    <w:p w:rsidR="007B5DA6" w:rsidRDefault="002D10B4" w:rsidP="007B5DA6">
      <w:pPr>
        <w:pStyle w:val="compactbullet"/>
        <w:numPr>
          <w:ilvl w:val="0"/>
          <w:numId w:val="18"/>
        </w:numPr>
        <w:rPr>
          <w:rFonts w:ascii="Arial" w:hAnsi="Arial" w:cs="Arial"/>
          <w:sz w:val="22"/>
          <w:szCs w:val="22"/>
        </w:rPr>
      </w:pPr>
      <w:r w:rsidRPr="008A4797">
        <w:rPr>
          <w:rFonts w:ascii="Arial" w:hAnsi="Arial" w:cs="Arial"/>
          <w:sz w:val="22"/>
          <w:szCs w:val="22"/>
        </w:rPr>
        <w:t>SEPP (</w:t>
      </w:r>
      <w:proofErr w:type="spellStart"/>
      <w:r w:rsidRPr="008A4797">
        <w:rPr>
          <w:rFonts w:ascii="Arial" w:hAnsi="Arial" w:cs="Arial"/>
          <w:sz w:val="22"/>
          <w:szCs w:val="22"/>
        </w:rPr>
        <w:t>Ground</w:t>
      </w:r>
      <w:r w:rsidR="00041EA7">
        <w:rPr>
          <w:rFonts w:ascii="Arial" w:hAnsi="Arial" w:cs="Arial"/>
          <w:sz w:val="22"/>
          <w:szCs w:val="22"/>
        </w:rPr>
        <w:t>waters</w:t>
      </w:r>
      <w:proofErr w:type="spellEnd"/>
      <w:r w:rsidR="00041EA7">
        <w:rPr>
          <w:rFonts w:ascii="Arial" w:hAnsi="Arial" w:cs="Arial"/>
          <w:sz w:val="22"/>
          <w:szCs w:val="22"/>
        </w:rPr>
        <w:t xml:space="preserve"> of Victoria), SEPP (Water</w:t>
      </w:r>
      <w:r w:rsidR="00301909">
        <w:rPr>
          <w:rFonts w:ascii="Arial" w:hAnsi="Arial" w:cs="Arial"/>
          <w:sz w:val="22"/>
          <w:szCs w:val="22"/>
        </w:rPr>
        <w:t>s</w:t>
      </w:r>
      <w:r w:rsidR="00041EA7">
        <w:rPr>
          <w:rFonts w:ascii="Arial" w:hAnsi="Arial" w:cs="Arial"/>
          <w:sz w:val="22"/>
          <w:szCs w:val="22"/>
        </w:rPr>
        <w:t xml:space="preserve"> of Victoria)</w:t>
      </w:r>
    </w:p>
    <w:p w:rsidR="007B5DA6" w:rsidRDefault="00041EA7" w:rsidP="007B5DA6">
      <w:pPr>
        <w:pStyle w:val="compactbullet"/>
        <w:numPr>
          <w:ilvl w:val="0"/>
          <w:numId w:val="18"/>
        </w:numPr>
        <w:rPr>
          <w:rFonts w:ascii="Arial" w:hAnsi="Arial" w:cs="Arial"/>
          <w:sz w:val="22"/>
          <w:szCs w:val="22"/>
        </w:rPr>
      </w:pPr>
      <w:r>
        <w:rPr>
          <w:rFonts w:ascii="Arial" w:hAnsi="Arial" w:cs="Arial"/>
          <w:sz w:val="22"/>
          <w:szCs w:val="22"/>
        </w:rPr>
        <w:t>SEPP (Prevention and Management of Contamination of Land)</w:t>
      </w:r>
    </w:p>
    <w:p w:rsidR="007B5DA6" w:rsidRDefault="00041EA7" w:rsidP="007B5DA6">
      <w:pPr>
        <w:pStyle w:val="compactbullet"/>
        <w:numPr>
          <w:ilvl w:val="0"/>
          <w:numId w:val="18"/>
        </w:numPr>
        <w:rPr>
          <w:rFonts w:ascii="Arial" w:hAnsi="Arial" w:cs="Arial"/>
          <w:sz w:val="22"/>
          <w:szCs w:val="22"/>
        </w:rPr>
      </w:pPr>
      <w:r>
        <w:rPr>
          <w:rFonts w:ascii="Arial" w:hAnsi="Arial" w:cs="Arial"/>
          <w:sz w:val="22"/>
          <w:szCs w:val="22"/>
        </w:rPr>
        <w:t>SEPP (Ambient Air Quality)</w:t>
      </w:r>
    </w:p>
    <w:p w:rsidR="007B5DA6" w:rsidRDefault="00041EA7" w:rsidP="007B5DA6">
      <w:pPr>
        <w:pStyle w:val="compactbullet"/>
        <w:numPr>
          <w:ilvl w:val="0"/>
          <w:numId w:val="18"/>
        </w:numPr>
        <w:rPr>
          <w:rFonts w:ascii="Arial" w:hAnsi="Arial" w:cs="Arial"/>
          <w:sz w:val="22"/>
          <w:szCs w:val="22"/>
        </w:rPr>
      </w:pPr>
      <w:r>
        <w:rPr>
          <w:rFonts w:ascii="Arial" w:hAnsi="Arial" w:cs="Arial"/>
          <w:sz w:val="22"/>
          <w:szCs w:val="22"/>
        </w:rPr>
        <w:t>SEPP (Air Quality Management</w:t>
      </w:r>
      <w:r w:rsidR="00CD3878">
        <w:rPr>
          <w:rFonts w:ascii="Arial" w:hAnsi="Arial" w:cs="Arial"/>
          <w:sz w:val="22"/>
          <w:szCs w:val="22"/>
        </w:rPr>
        <w:t xml:space="preserve">, as well as the </w:t>
      </w:r>
      <w:r w:rsidR="00FF48FB">
        <w:rPr>
          <w:rFonts w:ascii="Arial" w:hAnsi="Arial" w:cs="Arial"/>
          <w:sz w:val="22"/>
          <w:szCs w:val="22"/>
        </w:rPr>
        <w:t>associated</w:t>
      </w:r>
      <w:r>
        <w:rPr>
          <w:rFonts w:ascii="Arial" w:hAnsi="Arial" w:cs="Arial"/>
          <w:sz w:val="22"/>
          <w:szCs w:val="22"/>
        </w:rPr>
        <w:t xml:space="preserve"> Protocol</w:t>
      </w:r>
      <w:r w:rsidR="00FA12D8">
        <w:rPr>
          <w:rFonts w:ascii="Arial" w:hAnsi="Arial" w:cs="Arial"/>
          <w:sz w:val="22"/>
          <w:szCs w:val="22"/>
        </w:rPr>
        <w:t xml:space="preserve"> </w:t>
      </w:r>
      <w:r>
        <w:rPr>
          <w:rFonts w:ascii="Arial" w:hAnsi="Arial" w:cs="Arial"/>
          <w:sz w:val="22"/>
          <w:szCs w:val="22"/>
        </w:rPr>
        <w:t>for Environmental Management: Mining and Extractive Industries)</w:t>
      </w:r>
    </w:p>
    <w:p w:rsidR="007B5DA6" w:rsidRDefault="00041EA7" w:rsidP="007B5DA6">
      <w:pPr>
        <w:pStyle w:val="compactbullet"/>
        <w:numPr>
          <w:ilvl w:val="0"/>
          <w:numId w:val="18"/>
        </w:numPr>
        <w:rPr>
          <w:rFonts w:ascii="Arial" w:hAnsi="Arial" w:cs="Arial"/>
          <w:sz w:val="22"/>
          <w:szCs w:val="22"/>
        </w:rPr>
      </w:pPr>
      <w:r>
        <w:rPr>
          <w:rFonts w:ascii="Arial" w:hAnsi="Arial" w:cs="Arial"/>
          <w:sz w:val="22"/>
          <w:szCs w:val="22"/>
        </w:rPr>
        <w:t>SEPP (Control of Noise from Commerce, Industry and Trade)</w:t>
      </w:r>
      <w:r w:rsidR="00FA12D8">
        <w:rPr>
          <w:rFonts w:ascii="Arial" w:hAnsi="Arial" w:cs="Arial"/>
          <w:sz w:val="22"/>
          <w:szCs w:val="22"/>
        </w:rPr>
        <w:t xml:space="preserve"> </w:t>
      </w:r>
    </w:p>
    <w:p w:rsidR="007B5DA6" w:rsidRDefault="00041EA7" w:rsidP="007B5DA6">
      <w:pPr>
        <w:pStyle w:val="compactbullet"/>
        <w:numPr>
          <w:ilvl w:val="0"/>
          <w:numId w:val="18"/>
        </w:numPr>
        <w:rPr>
          <w:rFonts w:ascii="Arial" w:hAnsi="Arial" w:cs="Arial"/>
          <w:sz w:val="22"/>
          <w:szCs w:val="22"/>
        </w:rPr>
      </w:pPr>
      <w:r w:rsidRPr="00041EA7">
        <w:rPr>
          <w:rFonts w:ascii="Arial" w:hAnsi="Arial" w:cs="Arial"/>
          <w:sz w:val="22"/>
          <w:szCs w:val="22"/>
        </w:rPr>
        <w:t>Waste Management Policies</w:t>
      </w:r>
      <w:r w:rsidR="00FA12D8">
        <w:rPr>
          <w:rFonts w:ascii="Arial" w:hAnsi="Arial" w:cs="Arial"/>
          <w:sz w:val="22"/>
          <w:szCs w:val="22"/>
        </w:rPr>
        <w:t xml:space="preserve"> </w:t>
      </w:r>
      <w:r>
        <w:rPr>
          <w:rFonts w:ascii="Arial" w:hAnsi="Arial" w:cs="Arial"/>
          <w:sz w:val="22"/>
          <w:szCs w:val="22"/>
        </w:rPr>
        <w:t>and regulations</w:t>
      </w:r>
      <w:r w:rsidR="001D2423">
        <w:rPr>
          <w:rFonts w:ascii="Arial" w:hAnsi="Arial" w:cs="Arial"/>
          <w:sz w:val="22"/>
          <w:szCs w:val="22"/>
        </w:rPr>
        <w:t xml:space="preserve"> </w:t>
      </w:r>
      <w:r>
        <w:rPr>
          <w:rFonts w:ascii="Arial" w:hAnsi="Arial" w:cs="Arial"/>
          <w:sz w:val="22"/>
          <w:szCs w:val="22"/>
        </w:rPr>
        <w:t>(i.e. Environment Protection (Industrial Waste Resource) Regulations 2009</w:t>
      </w:r>
      <w:r w:rsidR="00FA12D8">
        <w:rPr>
          <w:rFonts w:ascii="Arial" w:hAnsi="Arial" w:cs="Arial"/>
          <w:sz w:val="22"/>
          <w:szCs w:val="22"/>
        </w:rPr>
        <w:t>)</w:t>
      </w:r>
      <w:r w:rsidR="00225FAE">
        <w:rPr>
          <w:rFonts w:ascii="Arial" w:hAnsi="Arial" w:cs="Arial"/>
          <w:sz w:val="22"/>
          <w:szCs w:val="22"/>
        </w:rPr>
        <w:t>;</w:t>
      </w:r>
    </w:p>
    <w:p w:rsidR="007B5DA6" w:rsidRDefault="001F7470" w:rsidP="00620A1E">
      <w:pPr>
        <w:pStyle w:val="compactbullet"/>
        <w:numPr>
          <w:ilvl w:val="0"/>
          <w:numId w:val="26"/>
        </w:numPr>
        <w:ind w:left="567"/>
        <w:rPr>
          <w:rFonts w:ascii="Arial" w:hAnsi="Arial" w:cs="Arial"/>
          <w:sz w:val="22"/>
          <w:szCs w:val="22"/>
        </w:rPr>
      </w:pPr>
      <w:r w:rsidRPr="001F7470">
        <w:rPr>
          <w:rFonts w:ascii="Arial" w:hAnsi="Arial" w:cs="Arial"/>
          <w:sz w:val="22"/>
          <w:szCs w:val="22"/>
        </w:rPr>
        <w:t xml:space="preserve">Noise from Industry in Regional Victoria (NIRV) 2011, </w:t>
      </w:r>
      <w:r w:rsidR="00CD3878">
        <w:rPr>
          <w:rStyle w:val="st1"/>
          <w:rFonts w:ascii="Arial" w:hAnsi="Arial" w:cs="Arial"/>
          <w:color w:val="222222"/>
        </w:rPr>
        <w:t xml:space="preserve">EPA </w:t>
      </w:r>
      <w:r w:rsidR="006E22A3">
        <w:rPr>
          <w:rStyle w:val="st1"/>
          <w:rFonts w:ascii="Arial" w:hAnsi="Arial" w:cs="Arial"/>
          <w:color w:val="222222"/>
        </w:rPr>
        <w:t>P</w:t>
      </w:r>
      <w:r w:rsidR="00CD3878">
        <w:rPr>
          <w:rStyle w:val="st1"/>
          <w:rFonts w:ascii="Arial" w:hAnsi="Arial" w:cs="Arial"/>
          <w:color w:val="222222"/>
        </w:rPr>
        <w:t>ublication No. 1413</w:t>
      </w:r>
      <w:r w:rsidR="00225FAE">
        <w:rPr>
          <w:rFonts w:ascii="Arial" w:hAnsi="Arial" w:cs="Arial"/>
          <w:sz w:val="22"/>
          <w:szCs w:val="22"/>
        </w:rPr>
        <w:t>;</w:t>
      </w:r>
    </w:p>
    <w:p w:rsidR="007B5DA6" w:rsidRDefault="00301909" w:rsidP="00620A1E">
      <w:pPr>
        <w:pStyle w:val="compactbullet"/>
        <w:numPr>
          <w:ilvl w:val="0"/>
          <w:numId w:val="26"/>
        </w:numPr>
        <w:ind w:left="567"/>
        <w:rPr>
          <w:rFonts w:ascii="Arial" w:hAnsi="Arial" w:cs="Arial"/>
          <w:i/>
          <w:sz w:val="22"/>
          <w:szCs w:val="22"/>
        </w:rPr>
      </w:pPr>
      <w:r>
        <w:rPr>
          <w:rFonts w:ascii="Arial" w:hAnsi="Arial" w:cs="Arial"/>
          <w:i/>
          <w:sz w:val="22"/>
          <w:szCs w:val="22"/>
        </w:rPr>
        <w:t>Water Act 1989</w:t>
      </w:r>
      <w:r w:rsidR="00225FAE">
        <w:rPr>
          <w:rFonts w:ascii="Arial" w:hAnsi="Arial" w:cs="Arial"/>
          <w:i/>
          <w:sz w:val="22"/>
          <w:szCs w:val="22"/>
        </w:rPr>
        <w:t>;</w:t>
      </w:r>
      <w:r w:rsidR="002D10B4" w:rsidRPr="008A4797">
        <w:rPr>
          <w:rFonts w:ascii="Arial" w:hAnsi="Arial" w:cs="Arial"/>
          <w:i/>
          <w:sz w:val="22"/>
          <w:szCs w:val="22"/>
        </w:rPr>
        <w:t xml:space="preserve"> </w:t>
      </w:r>
    </w:p>
    <w:p w:rsidR="00CD3878" w:rsidRDefault="00041EA7" w:rsidP="00620A1E">
      <w:pPr>
        <w:pStyle w:val="compactbullet"/>
        <w:numPr>
          <w:ilvl w:val="0"/>
          <w:numId w:val="26"/>
        </w:numPr>
        <w:ind w:left="567"/>
        <w:rPr>
          <w:rFonts w:ascii="Arial" w:hAnsi="Arial" w:cs="Arial"/>
          <w:sz w:val="22"/>
          <w:szCs w:val="22"/>
        </w:rPr>
      </w:pPr>
      <w:r>
        <w:rPr>
          <w:rFonts w:ascii="Arial" w:hAnsi="Arial" w:cs="Arial"/>
          <w:i/>
          <w:sz w:val="22"/>
          <w:szCs w:val="22"/>
        </w:rPr>
        <w:t>Planning and Environment Act 1987</w:t>
      </w:r>
      <w:r w:rsidRPr="00041EA7">
        <w:rPr>
          <w:rFonts w:ascii="Arial" w:hAnsi="Arial" w:cs="Arial"/>
          <w:sz w:val="22"/>
          <w:szCs w:val="22"/>
        </w:rPr>
        <w:t xml:space="preserve">, </w:t>
      </w:r>
      <w:r w:rsidR="00E43D31" w:rsidRPr="008A4797">
        <w:rPr>
          <w:rFonts w:ascii="Arial" w:hAnsi="Arial" w:cs="Arial"/>
          <w:sz w:val="22"/>
          <w:szCs w:val="22"/>
        </w:rPr>
        <w:t xml:space="preserve">and relevant provisions in the </w:t>
      </w:r>
      <w:r>
        <w:rPr>
          <w:rFonts w:ascii="Arial" w:hAnsi="Arial" w:cs="Arial"/>
          <w:sz w:val="22"/>
          <w:szCs w:val="22"/>
        </w:rPr>
        <w:t>Horsham Rural City Planning Scheme</w:t>
      </w:r>
      <w:r w:rsidR="00CD3878">
        <w:rPr>
          <w:rFonts w:ascii="Arial" w:hAnsi="Arial" w:cs="Arial"/>
          <w:sz w:val="22"/>
          <w:szCs w:val="22"/>
        </w:rPr>
        <w:t>, in conjunction with the MRSD Act;</w:t>
      </w:r>
    </w:p>
    <w:p w:rsidR="007B5DA6" w:rsidRDefault="0053369A" w:rsidP="00620A1E">
      <w:pPr>
        <w:pStyle w:val="compactbullet"/>
        <w:numPr>
          <w:ilvl w:val="0"/>
          <w:numId w:val="26"/>
        </w:numPr>
        <w:ind w:left="567"/>
        <w:rPr>
          <w:rFonts w:ascii="Arial" w:hAnsi="Arial" w:cs="Arial"/>
          <w:sz w:val="22"/>
          <w:szCs w:val="22"/>
        </w:rPr>
      </w:pPr>
      <w:r>
        <w:rPr>
          <w:rFonts w:ascii="Arial" w:hAnsi="Arial" w:cs="Arial"/>
          <w:sz w:val="22"/>
          <w:szCs w:val="22"/>
        </w:rPr>
        <w:t>Victoria’s NVMF</w:t>
      </w:r>
      <w:r w:rsidR="00225FAE">
        <w:rPr>
          <w:rFonts w:ascii="Arial" w:hAnsi="Arial" w:cs="Arial"/>
          <w:sz w:val="22"/>
          <w:szCs w:val="22"/>
        </w:rPr>
        <w:t>;</w:t>
      </w:r>
      <w:r w:rsidR="00041EA7" w:rsidRPr="00041EA7">
        <w:rPr>
          <w:rFonts w:ascii="Arial" w:hAnsi="Arial" w:cs="Arial"/>
          <w:sz w:val="22"/>
          <w:szCs w:val="22"/>
        </w:rPr>
        <w:t xml:space="preserve"> </w:t>
      </w:r>
      <w:r w:rsidR="000020F5">
        <w:rPr>
          <w:rFonts w:ascii="Arial" w:hAnsi="Arial" w:cs="Arial"/>
          <w:sz w:val="22"/>
          <w:szCs w:val="22"/>
        </w:rPr>
        <w:t xml:space="preserve">activated through </w:t>
      </w:r>
      <w:r w:rsidR="00CD3878">
        <w:rPr>
          <w:rFonts w:ascii="Arial" w:hAnsi="Arial" w:cs="Arial"/>
          <w:sz w:val="22"/>
          <w:szCs w:val="22"/>
        </w:rPr>
        <w:t>the MRSD Act;</w:t>
      </w:r>
    </w:p>
    <w:p w:rsidR="007B5DA6" w:rsidRDefault="00E43D31" w:rsidP="00620A1E">
      <w:pPr>
        <w:pStyle w:val="compactbullet"/>
        <w:numPr>
          <w:ilvl w:val="0"/>
          <w:numId w:val="26"/>
        </w:numPr>
        <w:ind w:left="567"/>
        <w:rPr>
          <w:rFonts w:ascii="Arial" w:hAnsi="Arial" w:cs="Arial"/>
          <w:i/>
          <w:sz w:val="22"/>
          <w:szCs w:val="22"/>
        </w:rPr>
      </w:pPr>
      <w:r w:rsidRPr="008A4797">
        <w:rPr>
          <w:rFonts w:ascii="Arial" w:hAnsi="Arial" w:cs="Arial"/>
          <w:i/>
          <w:sz w:val="22"/>
          <w:szCs w:val="22"/>
        </w:rPr>
        <w:t>Flora and Fa</w:t>
      </w:r>
      <w:r w:rsidR="00301909">
        <w:rPr>
          <w:rFonts w:ascii="Arial" w:hAnsi="Arial" w:cs="Arial"/>
          <w:i/>
          <w:sz w:val="22"/>
          <w:szCs w:val="22"/>
        </w:rPr>
        <w:t>una Guarantee Act 1988</w:t>
      </w:r>
      <w:r w:rsidR="00225FAE">
        <w:rPr>
          <w:rFonts w:ascii="Arial" w:hAnsi="Arial" w:cs="Arial"/>
          <w:i/>
          <w:sz w:val="22"/>
          <w:szCs w:val="22"/>
        </w:rPr>
        <w:t>;</w:t>
      </w:r>
    </w:p>
    <w:p w:rsidR="007B5DA6" w:rsidRDefault="00301909" w:rsidP="00620A1E">
      <w:pPr>
        <w:pStyle w:val="compactbullet"/>
        <w:numPr>
          <w:ilvl w:val="0"/>
          <w:numId w:val="26"/>
        </w:numPr>
        <w:ind w:left="567"/>
        <w:rPr>
          <w:rFonts w:ascii="Arial" w:hAnsi="Arial" w:cs="Arial"/>
          <w:i/>
          <w:sz w:val="22"/>
          <w:szCs w:val="22"/>
        </w:rPr>
      </w:pPr>
      <w:r>
        <w:rPr>
          <w:rFonts w:ascii="Arial" w:hAnsi="Arial" w:cs="Arial"/>
          <w:i/>
          <w:sz w:val="22"/>
          <w:szCs w:val="22"/>
        </w:rPr>
        <w:t>Wildlife Act 1975</w:t>
      </w:r>
      <w:r w:rsidR="00225FAE">
        <w:rPr>
          <w:rFonts w:ascii="Arial" w:hAnsi="Arial" w:cs="Arial"/>
          <w:i/>
          <w:sz w:val="22"/>
          <w:szCs w:val="22"/>
        </w:rPr>
        <w:t>;</w:t>
      </w:r>
    </w:p>
    <w:p w:rsidR="007B5DA6" w:rsidRDefault="00041EA7" w:rsidP="00620A1E">
      <w:pPr>
        <w:pStyle w:val="compactbullet"/>
        <w:numPr>
          <w:ilvl w:val="0"/>
          <w:numId w:val="26"/>
        </w:numPr>
        <w:ind w:left="567"/>
        <w:rPr>
          <w:rFonts w:ascii="Arial" w:hAnsi="Arial" w:cs="Arial"/>
          <w:sz w:val="22"/>
          <w:szCs w:val="22"/>
        </w:rPr>
      </w:pPr>
      <w:r>
        <w:rPr>
          <w:rFonts w:ascii="Arial" w:hAnsi="Arial" w:cs="Arial"/>
          <w:i/>
          <w:sz w:val="22"/>
          <w:szCs w:val="22"/>
        </w:rPr>
        <w:t>Catchment and Land Protection Act 1994</w:t>
      </w:r>
      <w:r w:rsidRPr="00041EA7">
        <w:rPr>
          <w:rFonts w:ascii="Arial" w:hAnsi="Arial" w:cs="Arial"/>
          <w:sz w:val="22"/>
          <w:szCs w:val="22"/>
        </w:rPr>
        <w:t xml:space="preserve"> </w:t>
      </w:r>
      <w:r w:rsidR="00EE686C" w:rsidRPr="008A4797">
        <w:rPr>
          <w:rFonts w:ascii="Arial" w:hAnsi="Arial" w:cs="Arial"/>
          <w:sz w:val="22"/>
          <w:szCs w:val="22"/>
        </w:rPr>
        <w:t>and the</w:t>
      </w:r>
      <w:r w:rsidRPr="00041EA7">
        <w:rPr>
          <w:rFonts w:ascii="Arial" w:hAnsi="Arial" w:cs="Arial"/>
          <w:sz w:val="22"/>
          <w:szCs w:val="22"/>
        </w:rPr>
        <w:t xml:space="preserve"> Wimmera Regional Catchment Strategy </w:t>
      </w:r>
      <w:r w:rsidR="00EE686C" w:rsidRPr="008A4797">
        <w:rPr>
          <w:rFonts w:ascii="Arial" w:hAnsi="Arial" w:cs="Arial"/>
          <w:sz w:val="22"/>
          <w:szCs w:val="22"/>
        </w:rPr>
        <w:t>made under the Act</w:t>
      </w:r>
      <w:r w:rsidR="00225FAE">
        <w:rPr>
          <w:rFonts w:ascii="Arial" w:hAnsi="Arial" w:cs="Arial"/>
          <w:sz w:val="22"/>
          <w:szCs w:val="22"/>
        </w:rPr>
        <w:t>;</w:t>
      </w:r>
    </w:p>
    <w:p w:rsidR="007B5DA6" w:rsidRDefault="00301909" w:rsidP="00620A1E">
      <w:pPr>
        <w:pStyle w:val="compactbullet"/>
        <w:numPr>
          <w:ilvl w:val="0"/>
          <w:numId w:val="26"/>
        </w:numPr>
        <w:ind w:left="567"/>
        <w:rPr>
          <w:rFonts w:ascii="Arial" w:hAnsi="Arial" w:cs="Arial"/>
          <w:i/>
          <w:sz w:val="22"/>
          <w:szCs w:val="22"/>
        </w:rPr>
      </w:pPr>
      <w:r>
        <w:rPr>
          <w:rFonts w:ascii="Arial" w:hAnsi="Arial" w:cs="Arial"/>
          <w:i/>
          <w:sz w:val="22"/>
          <w:szCs w:val="22"/>
        </w:rPr>
        <w:t>Crown Land (Reserves) Act 1978</w:t>
      </w:r>
      <w:r w:rsidR="00225FAE">
        <w:rPr>
          <w:rFonts w:ascii="Arial" w:hAnsi="Arial" w:cs="Arial"/>
          <w:i/>
          <w:sz w:val="22"/>
          <w:szCs w:val="22"/>
        </w:rPr>
        <w:t>;</w:t>
      </w:r>
    </w:p>
    <w:p w:rsidR="007B5DA6" w:rsidRDefault="00301909" w:rsidP="00620A1E">
      <w:pPr>
        <w:pStyle w:val="compactbullet"/>
        <w:numPr>
          <w:ilvl w:val="0"/>
          <w:numId w:val="26"/>
        </w:numPr>
        <w:ind w:left="567"/>
        <w:rPr>
          <w:rFonts w:ascii="Arial" w:hAnsi="Arial" w:cs="Arial"/>
          <w:i/>
          <w:sz w:val="22"/>
          <w:szCs w:val="22"/>
        </w:rPr>
      </w:pPr>
      <w:r>
        <w:rPr>
          <w:rFonts w:ascii="Arial" w:hAnsi="Arial" w:cs="Arial"/>
          <w:i/>
          <w:sz w:val="22"/>
          <w:szCs w:val="22"/>
        </w:rPr>
        <w:t>Land Act 1958</w:t>
      </w:r>
      <w:r w:rsidR="00225FAE">
        <w:rPr>
          <w:rFonts w:ascii="Arial" w:hAnsi="Arial" w:cs="Arial"/>
          <w:i/>
          <w:sz w:val="22"/>
          <w:szCs w:val="22"/>
        </w:rPr>
        <w:t>;</w:t>
      </w:r>
    </w:p>
    <w:p w:rsidR="007B5DA6" w:rsidRDefault="00041EA7" w:rsidP="00620A1E">
      <w:pPr>
        <w:pStyle w:val="compactbullet"/>
        <w:numPr>
          <w:ilvl w:val="0"/>
          <w:numId w:val="26"/>
        </w:numPr>
        <w:ind w:left="567"/>
        <w:rPr>
          <w:rFonts w:ascii="Arial" w:hAnsi="Arial" w:cs="Arial"/>
          <w:i/>
          <w:sz w:val="22"/>
          <w:szCs w:val="22"/>
        </w:rPr>
      </w:pPr>
      <w:r>
        <w:rPr>
          <w:rFonts w:ascii="Arial" w:hAnsi="Arial" w:cs="Arial"/>
          <w:i/>
          <w:sz w:val="22"/>
          <w:szCs w:val="22"/>
        </w:rPr>
        <w:t>National Parks Act 1975</w:t>
      </w:r>
      <w:r w:rsidR="00225FAE">
        <w:rPr>
          <w:rFonts w:ascii="Arial" w:hAnsi="Arial" w:cs="Arial"/>
          <w:i/>
          <w:sz w:val="22"/>
          <w:szCs w:val="22"/>
        </w:rPr>
        <w:t>;</w:t>
      </w:r>
    </w:p>
    <w:p w:rsidR="007B5DA6" w:rsidRDefault="00301909" w:rsidP="00620A1E">
      <w:pPr>
        <w:pStyle w:val="compactbullet"/>
        <w:numPr>
          <w:ilvl w:val="0"/>
          <w:numId w:val="27"/>
        </w:numPr>
        <w:ind w:left="567"/>
        <w:rPr>
          <w:rFonts w:ascii="Arial" w:hAnsi="Arial" w:cs="Arial"/>
          <w:i/>
          <w:sz w:val="22"/>
          <w:szCs w:val="22"/>
        </w:rPr>
      </w:pPr>
      <w:r>
        <w:rPr>
          <w:rFonts w:ascii="Arial" w:hAnsi="Arial" w:cs="Arial"/>
          <w:i/>
          <w:sz w:val="22"/>
          <w:szCs w:val="22"/>
        </w:rPr>
        <w:lastRenderedPageBreak/>
        <w:t>Aboriginal Heritage Act 2006</w:t>
      </w:r>
      <w:r w:rsidR="00225FAE">
        <w:rPr>
          <w:rFonts w:ascii="Arial" w:hAnsi="Arial" w:cs="Arial"/>
          <w:i/>
          <w:sz w:val="22"/>
          <w:szCs w:val="22"/>
        </w:rPr>
        <w:t>;</w:t>
      </w:r>
    </w:p>
    <w:p w:rsidR="007B5DA6" w:rsidRDefault="00E43D31" w:rsidP="00620A1E">
      <w:pPr>
        <w:pStyle w:val="compactbullet"/>
        <w:numPr>
          <w:ilvl w:val="0"/>
          <w:numId w:val="27"/>
        </w:numPr>
        <w:ind w:left="567"/>
        <w:rPr>
          <w:rFonts w:ascii="Arial" w:hAnsi="Arial" w:cs="Arial"/>
          <w:i/>
          <w:sz w:val="22"/>
          <w:szCs w:val="22"/>
        </w:rPr>
      </w:pPr>
      <w:r w:rsidRPr="008A4797">
        <w:rPr>
          <w:rFonts w:ascii="Arial" w:hAnsi="Arial" w:cs="Arial"/>
          <w:i/>
          <w:sz w:val="22"/>
          <w:szCs w:val="22"/>
        </w:rPr>
        <w:t>Heritag</w:t>
      </w:r>
      <w:r w:rsidR="00301909">
        <w:rPr>
          <w:rFonts w:ascii="Arial" w:hAnsi="Arial" w:cs="Arial"/>
          <w:i/>
          <w:sz w:val="22"/>
          <w:szCs w:val="22"/>
        </w:rPr>
        <w:t>e Act 1995</w:t>
      </w:r>
      <w:r w:rsidR="00225FAE">
        <w:rPr>
          <w:rFonts w:ascii="Arial" w:hAnsi="Arial" w:cs="Arial"/>
          <w:i/>
          <w:sz w:val="22"/>
          <w:szCs w:val="22"/>
        </w:rPr>
        <w:t>;</w:t>
      </w:r>
    </w:p>
    <w:p w:rsidR="007B5DA6" w:rsidRDefault="00301909" w:rsidP="00620A1E">
      <w:pPr>
        <w:pStyle w:val="compactbullet"/>
        <w:numPr>
          <w:ilvl w:val="0"/>
          <w:numId w:val="27"/>
        </w:numPr>
        <w:ind w:left="567"/>
        <w:rPr>
          <w:rFonts w:ascii="Arial" w:hAnsi="Arial" w:cs="Arial"/>
          <w:i/>
          <w:sz w:val="22"/>
          <w:szCs w:val="22"/>
        </w:rPr>
      </w:pPr>
      <w:r>
        <w:rPr>
          <w:rFonts w:ascii="Arial" w:hAnsi="Arial" w:cs="Arial"/>
          <w:i/>
          <w:sz w:val="22"/>
          <w:szCs w:val="22"/>
        </w:rPr>
        <w:t>Heritage Rivers Act 1992</w:t>
      </w:r>
      <w:r w:rsidR="00225FAE">
        <w:rPr>
          <w:rFonts w:ascii="Arial" w:hAnsi="Arial" w:cs="Arial"/>
          <w:i/>
          <w:sz w:val="22"/>
          <w:szCs w:val="22"/>
        </w:rPr>
        <w:t>;</w:t>
      </w:r>
    </w:p>
    <w:p w:rsidR="007B5DA6" w:rsidRDefault="00E43D31" w:rsidP="00620A1E">
      <w:pPr>
        <w:pStyle w:val="compactbullet"/>
        <w:numPr>
          <w:ilvl w:val="0"/>
          <w:numId w:val="27"/>
        </w:numPr>
        <w:ind w:left="567"/>
        <w:rPr>
          <w:rFonts w:ascii="Arial" w:hAnsi="Arial" w:cs="Arial"/>
          <w:i/>
          <w:sz w:val="22"/>
          <w:szCs w:val="22"/>
        </w:rPr>
      </w:pPr>
      <w:r w:rsidRPr="008A4797">
        <w:rPr>
          <w:rFonts w:ascii="Arial" w:hAnsi="Arial" w:cs="Arial"/>
          <w:i/>
          <w:sz w:val="22"/>
          <w:szCs w:val="22"/>
        </w:rPr>
        <w:t>Tradit</w:t>
      </w:r>
      <w:r w:rsidR="00301909">
        <w:rPr>
          <w:rFonts w:ascii="Arial" w:hAnsi="Arial" w:cs="Arial"/>
          <w:i/>
          <w:sz w:val="22"/>
          <w:szCs w:val="22"/>
        </w:rPr>
        <w:t>ional Owner Settlement Act 2010</w:t>
      </w:r>
      <w:r w:rsidR="00225FAE">
        <w:rPr>
          <w:rFonts w:ascii="Arial" w:hAnsi="Arial" w:cs="Arial"/>
          <w:i/>
          <w:sz w:val="22"/>
          <w:szCs w:val="22"/>
        </w:rPr>
        <w:t>;</w:t>
      </w:r>
    </w:p>
    <w:p w:rsidR="007B5DA6" w:rsidRPr="00EF7AFC" w:rsidRDefault="002643D9" w:rsidP="00620A1E">
      <w:pPr>
        <w:pStyle w:val="compactbullet"/>
        <w:numPr>
          <w:ilvl w:val="0"/>
          <w:numId w:val="27"/>
        </w:numPr>
        <w:ind w:left="567"/>
        <w:rPr>
          <w:rFonts w:ascii="Arial" w:hAnsi="Arial" w:cs="Arial"/>
          <w:sz w:val="22"/>
          <w:szCs w:val="22"/>
        </w:rPr>
      </w:pPr>
      <w:r w:rsidRPr="00EF7AFC">
        <w:rPr>
          <w:rFonts w:ascii="Arial" w:hAnsi="Arial" w:cs="Arial"/>
          <w:i/>
          <w:sz w:val="22"/>
          <w:szCs w:val="22"/>
        </w:rPr>
        <w:t>Radiation Act 2005</w:t>
      </w:r>
      <w:r w:rsidR="00041EA7" w:rsidRPr="00EF7AFC">
        <w:rPr>
          <w:rFonts w:ascii="Arial" w:hAnsi="Arial" w:cs="Arial"/>
          <w:sz w:val="22"/>
          <w:szCs w:val="22"/>
        </w:rPr>
        <w:t xml:space="preserve"> and relevant regulations</w:t>
      </w:r>
      <w:r w:rsidR="00225FAE" w:rsidRPr="00EF7AFC">
        <w:rPr>
          <w:rFonts w:ascii="Arial" w:hAnsi="Arial" w:cs="Arial"/>
          <w:sz w:val="22"/>
          <w:szCs w:val="22"/>
        </w:rPr>
        <w:t>;</w:t>
      </w:r>
    </w:p>
    <w:p w:rsidR="007B5DA6" w:rsidRDefault="00301909" w:rsidP="00620A1E">
      <w:pPr>
        <w:pStyle w:val="compactbullet"/>
        <w:numPr>
          <w:ilvl w:val="0"/>
          <w:numId w:val="27"/>
        </w:numPr>
        <w:ind w:left="567"/>
        <w:rPr>
          <w:rFonts w:ascii="Arial" w:hAnsi="Arial" w:cs="Arial"/>
          <w:i/>
          <w:sz w:val="22"/>
          <w:szCs w:val="22"/>
        </w:rPr>
      </w:pPr>
      <w:r>
        <w:rPr>
          <w:rFonts w:ascii="Arial" w:hAnsi="Arial" w:cs="Arial"/>
          <w:i/>
          <w:sz w:val="22"/>
          <w:szCs w:val="22"/>
        </w:rPr>
        <w:t>Road Management Act 2004</w:t>
      </w:r>
      <w:r w:rsidR="00225FAE">
        <w:rPr>
          <w:rFonts w:ascii="Arial" w:hAnsi="Arial" w:cs="Arial"/>
          <w:i/>
          <w:sz w:val="22"/>
          <w:szCs w:val="22"/>
        </w:rPr>
        <w:t xml:space="preserve">; </w:t>
      </w:r>
      <w:r w:rsidR="00225FAE" w:rsidRPr="00225FAE">
        <w:rPr>
          <w:rFonts w:ascii="Arial" w:hAnsi="Arial" w:cs="Arial"/>
          <w:sz w:val="22"/>
          <w:szCs w:val="22"/>
        </w:rPr>
        <w:t>and</w:t>
      </w:r>
    </w:p>
    <w:p w:rsidR="00E02917" w:rsidRDefault="000020F5" w:rsidP="00620A1E">
      <w:pPr>
        <w:pStyle w:val="compactbullet"/>
        <w:numPr>
          <w:ilvl w:val="0"/>
          <w:numId w:val="27"/>
        </w:numPr>
        <w:ind w:left="567"/>
        <w:rPr>
          <w:rFonts w:ascii="Arial" w:hAnsi="Arial" w:cs="Arial"/>
          <w:sz w:val="22"/>
          <w:szCs w:val="22"/>
        </w:rPr>
      </w:pPr>
      <w:r>
        <w:rPr>
          <w:rFonts w:ascii="Arial" w:hAnsi="Arial" w:cs="Arial"/>
          <w:sz w:val="22"/>
          <w:szCs w:val="22"/>
        </w:rPr>
        <w:t>EPBC Act</w:t>
      </w:r>
      <w:r w:rsidR="000B43FD">
        <w:rPr>
          <w:rFonts w:ascii="Arial" w:hAnsi="Arial" w:cs="Arial"/>
          <w:sz w:val="22"/>
          <w:szCs w:val="22"/>
        </w:rPr>
        <w:t xml:space="preserve">, as well as </w:t>
      </w:r>
      <w:r w:rsidR="001F7470" w:rsidRPr="001F7470">
        <w:rPr>
          <w:rFonts w:ascii="Arial" w:hAnsi="Arial" w:cs="Arial"/>
          <w:sz w:val="22"/>
          <w:szCs w:val="22"/>
        </w:rPr>
        <w:t>any relevant published guidance relating to obligations under the EPBC Act, such as policy statements and/or recovery plans for nationally listed threatened species and ecological communities.</w:t>
      </w:r>
    </w:p>
    <w:p w:rsidR="002D0D96" w:rsidRPr="000B43FD" w:rsidRDefault="001F7470" w:rsidP="00F24827">
      <w:pPr>
        <w:pStyle w:val="Heading2"/>
      </w:pPr>
      <w:bookmarkStart w:id="124" w:name="_Toc278380883"/>
      <w:bookmarkStart w:id="125" w:name="_Toc278547682"/>
      <w:bookmarkStart w:id="126" w:name="_Toc279673874"/>
      <w:bookmarkStart w:id="127" w:name="_Toc317516555"/>
      <w:bookmarkStart w:id="128" w:name="_Toc340144264"/>
      <w:bookmarkStart w:id="129" w:name="_Toc340488432"/>
      <w:bookmarkStart w:id="130" w:name="_Toc340144265"/>
      <w:bookmarkStart w:id="131" w:name="_Toc340488433"/>
      <w:bookmarkStart w:id="132" w:name="_Toc340144266"/>
      <w:bookmarkStart w:id="133" w:name="_Toc340488434"/>
      <w:bookmarkStart w:id="134" w:name="_Toc317516560"/>
      <w:bookmarkStart w:id="135" w:name="_Toc317516561"/>
      <w:bookmarkStart w:id="136" w:name="_Toc317516562"/>
      <w:bookmarkStart w:id="137" w:name="_Toc95729957"/>
      <w:bookmarkStart w:id="138" w:name="_Toc97370915"/>
      <w:bookmarkStart w:id="139" w:name="_Toc97440622"/>
      <w:bookmarkStart w:id="140" w:name="_Toc99355704"/>
      <w:bookmarkStart w:id="141" w:name="_Toc104093679"/>
      <w:bookmarkStart w:id="142" w:name="_Toc104109013"/>
      <w:bookmarkStart w:id="143" w:name="_Toc104109048"/>
      <w:bookmarkStart w:id="144" w:name="_Toc104109083"/>
      <w:bookmarkStart w:id="145" w:name="_Toc104361480"/>
      <w:bookmarkStart w:id="146" w:name="_Toc341198904"/>
      <w:bookmarkEnd w:id="124"/>
      <w:bookmarkEnd w:id="125"/>
      <w:bookmarkEnd w:id="126"/>
      <w:bookmarkEnd w:id="127"/>
      <w:bookmarkEnd w:id="128"/>
      <w:bookmarkEnd w:id="129"/>
      <w:bookmarkEnd w:id="130"/>
      <w:bookmarkEnd w:id="131"/>
      <w:bookmarkEnd w:id="132"/>
      <w:bookmarkEnd w:id="133"/>
      <w:bookmarkEnd w:id="134"/>
      <w:bookmarkEnd w:id="135"/>
      <w:bookmarkEnd w:id="136"/>
      <w:r w:rsidRPr="001F7470">
        <w:t>Draft Evaluation Objectives</w:t>
      </w:r>
      <w:bookmarkEnd w:id="137"/>
      <w:bookmarkEnd w:id="138"/>
      <w:bookmarkEnd w:id="139"/>
      <w:bookmarkEnd w:id="140"/>
      <w:bookmarkEnd w:id="141"/>
      <w:bookmarkEnd w:id="142"/>
      <w:bookmarkEnd w:id="143"/>
      <w:bookmarkEnd w:id="144"/>
      <w:bookmarkEnd w:id="145"/>
      <w:bookmarkEnd w:id="146"/>
    </w:p>
    <w:p w:rsidR="008D3633" w:rsidRPr="008A4797" w:rsidRDefault="00041EA7" w:rsidP="008D3633">
      <w:pPr>
        <w:rPr>
          <w:rFonts w:ascii="Arial" w:hAnsi="Arial" w:cs="Arial"/>
          <w:sz w:val="22"/>
          <w:szCs w:val="22"/>
        </w:rPr>
      </w:pPr>
      <w:r>
        <w:rPr>
          <w:rFonts w:ascii="Arial" w:hAnsi="Arial" w:cs="Arial"/>
          <w:sz w:val="22"/>
          <w:szCs w:val="22"/>
        </w:rPr>
        <w:t xml:space="preserve">The EES </w:t>
      </w:r>
      <w:r w:rsidR="008D75A4">
        <w:rPr>
          <w:rFonts w:ascii="Arial" w:hAnsi="Arial" w:cs="Arial"/>
          <w:sz w:val="22"/>
          <w:szCs w:val="22"/>
        </w:rPr>
        <w:t>is to</w:t>
      </w:r>
      <w:r>
        <w:rPr>
          <w:rFonts w:ascii="Arial" w:hAnsi="Arial" w:cs="Arial"/>
          <w:sz w:val="22"/>
          <w:szCs w:val="22"/>
        </w:rPr>
        <w:t xml:space="preserve"> provide an integrated assessment of the project, </w:t>
      </w:r>
      <w:r w:rsidR="003D78B6">
        <w:rPr>
          <w:rFonts w:ascii="Arial" w:hAnsi="Arial" w:cs="Arial"/>
          <w:sz w:val="22"/>
          <w:szCs w:val="22"/>
        </w:rPr>
        <w:t>including the</w:t>
      </w:r>
      <w:r>
        <w:rPr>
          <w:rFonts w:ascii="Arial" w:hAnsi="Arial" w:cs="Arial"/>
          <w:sz w:val="22"/>
          <w:szCs w:val="22"/>
        </w:rPr>
        <w:t xml:space="preserve"> implications of likely effects and associated risks, with respect to:</w:t>
      </w:r>
    </w:p>
    <w:p w:rsidR="007B5DA6" w:rsidRDefault="003D78B6" w:rsidP="00620A1E">
      <w:pPr>
        <w:pStyle w:val="compactbullet"/>
        <w:numPr>
          <w:ilvl w:val="0"/>
          <w:numId w:val="28"/>
        </w:numPr>
        <w:ind w:left="567"/>
        <w:rPr>
          <w:rFonts w:ascii="Arial" w:hAnsi="Arial" w:cs="Arial"/>
          <w:sz w:val="22"/>
          <w:szCs w:val="22"/>
        </w:rPr>
      </w:pPr>
      <w:r>
        <w:rPr>
          <w:rFonts w:ascii="Arial" w:hAnsi="Arial" w:cs="Arial"/>
          <w:sz w:val="22"/>
          <w:szCs w:val="22"/>
        </w:rPr>
        <w:t>K</w:t>
      </w:r>
      <w:r w:rsidR="00041EA7">
        <w:rPr>
          <w:rFonts w:ascii="Arial" w:hAnsi="Arial" w:cs="Arial"/>
          <w:sz w:val="22"/>
          <w:szCs w:val="22"/>
        </w:rPr>
        <w:t>ey requirements or objectives under statutory provisions, including policy;</w:t>
      </w:r>
    </w:p>
    <w:p w:rsidR="007B5DA6" w:rsidRDefault="003D78B6" w:rsidP="00620A1E">
      <w:pPr>
        <w:pStyle w:val="compactbullet"/>
        <w:numPr>
          <w:ilvl w:val="0"/>
          <w:numId w:val="28"/>
        </w:numPr>
        <w:ind w:left="567"/>
        <w:rPr>
          <w:rFonts w:ascii="Arial" w:hAnsi="Arial" w:cs="Arial"/>
          <w:sz w:val="22"/>
          <w:szCs w:val="22"/>
        </w:rPr>
      </w:pPr>
      <w:r>
        <w:rPr>
          <w:rFonts w:ascii="Arial" w:hAnsi="Arial" w:cs="Arial"/>
          <w:sz w:val="22"/>
          <w:szCs w:val="22"/>
        </w:rPr>
        <w:t>B</w:t>
      </w:r>
      <w:r w:rsidR="00041EA7">
        <w:rPr>
          <w:rFonts w:ascii="Arial" w:hAnsi="Arial" w:cs="Arial"/>
          <w:sz w:val="22"/>
          <w:szCs w:val="22"/>
        </w:rPr>
        <w:t>est practice techniques and technologies; and</w:t>
      </w:r>
    </w:p>
    <w:p w:rsidR="007B5DA6" w:rsidRDefault="003D78B6" w:rsidP="00620A1E">
      <w:pPr>
        <w:pStyle w:val="compactbullet"/>
        <w:numPr>
          <w:ilvl w:val="0"/>
          <w:numId w:val="28"/>
        </w:numPr>
        <w:ind w:left="567"/>
        <w:rPr>
          <w:rFonts w:ascii="Arial" w:hAnsi="Arial" w:cs="Arial"/>
          <w:sz w:val="22"/>
          <w:szCs w:val="22"/>
        </w:rPr>
      </w:pPr>
      <w:r>
        <w:rPr>
          <w:rFonts w:ascii="Arial" w:hAnsi="Arial" w:cs="Arial"/>
          <w:sz w:val="22"/>
          <w:szCs w:val="22"/>
        </w:rPr>
        <w:t>O</w:t>
      </w:r>
      <w:r w:rsidR="00041EA7">
        <w:rPr>
          <w:rFonts w:ascii="Arial" w:hAnsi="Arial" w:cs="Arial"/>
          <w:sz w:val="22"/>
          <w:szCs w:val="22"/>
        </w:rPr>
        <w:t xml:space="preserve">bjectives and principles of </w:t>
      </w:r>
      <w:r w:rsidR="000B43FD">
        <w:rPr>
          <w:rFonts w:ascii="Arial" w:hAnsi="Arial" w:cs="Arial"/>
          <w:sz w:val="22"/>
          <w:szCs w:val="22"/>
        </w:rPr>
        <w:t xml:space="preserve">ecologically </w:t>
      </w:r>
      <w:r w:rsidR="00041EA7">
        <w:rPr>
          <w:rFonts w:ascii="Arial" w:hAnsi="Arial" w:cs="Arial"/>
          <w:sz w:val="22"/>
          <w:szCs w:val="22"/>
        </w:rPr>
        <w:t>sustainable</w:t>
      </w:r>
      <w:r w:rsidR="008D3633" w:rsidRPr="008A4797">
        <w:rPr>
          <w:rFonts w:ascii="Arial" w:hAnsi="Arial" w:cs="Arial"/>
          <w:sz w:val="22"/>
          <w:szCs w:val="22"/>
        </w:rPr>
        <w:t xml:space="preserve"> development and environmental protection.</w:t>
      </w:r>
    </w:p>
    <w:p w:rsidR="002D0D96" w:rsidRDefault="00041EA7">
      <w:pPr>
        <w:pStyle w:val="BodyText"/>
        <w:rPr>
          <w:rFonts w:ascii="Arial" w:hAnsi="Arial" w:cs="Arial"/>
          <w:sz w:val="22"/>
          <w:szCs w:val="22"/>
        </w:rPr>
      </w:pPr>
      <w:r>
        <w:rPr>
          <w:rFonts w:ascii="Arial" w:hAnsi="Arial" w:cs="Arial"/>
          <w:sz w:val="22"/>
          <w:szCs w:val="22"/>
        </w:rPr>
        <w:t xml:space="preserve">This integrated assessment may be assisted by the formulation of performance criteria to address particular effects or risks. These criteria might usefully be linked to higher-order objectives for the integrated evaluation of project effects or outcomes. </w:t>
      </w:r>
      <w:r w:rsidR="007C5E4C">
        <w:rPr>
          <w:rFonts w:ascii="Arial" w:hAnsi="Arial" w:cs="Arial"/>
          <w:sz w:val="22"/>
          <w:szCs w:val="22"/>
        </w:rPr>
        <w:t>D</w:t>
      </w:r>
      <w:r>
        <w:rPr>
          <w:rFonts w:ascii="Arial" w:hAnsi="Arial" w:cs="Arial"/>
          <w:sz w:val="22"/>
          <w:szCs w:val="22"/>
        </w:rPr>
        <w:t xml:space="preserve">raft </w:t>
      </w:r>
      <w:r w:rsidR="0027101C">
        <w:rPr>
          <w:rFonts w:ascii="Arial" w:hAnsi="Arial" w:cs="Arial"/>
          <w:sz w:val="22"/>
          <w:szCs w:val="22"/>
        </w:rPr>
        <w:t xml:space="preserve">evaluation </w:t>
      </w:r>
      <w:r>
        <w:rPr>
          <w:rFonts w:ascii="Arial" w:hAnsi="Arial" w:cs="Arial"/>
          <w:sz w:val="22"/>
          <w:szCs w:val="22"/>
        </w:rPr>
        <w:t>objectives</w:t>
      </w:r>
      <w:r w:rsidR="007C5E4C">
        <w:rPr>
          <w:rFonts w:ascii="Arial" w:hAnsi="Arial" w:cs="Arial"/>
          <w:sz w:val="22"/>
          <w:szCs w:val="22"/>
        </w:rPr>
        <w:t xml:space="preserve"> (as presented in Table 1) </w:t>
      </w:r>
      <w:r>
        <w:rPr>
          <w:rFonts w:ascii="Arial" w:hAnsi="Arial" w:cs="Arial"/>
          <w:sz w:val="22"/>
          <w:szCs w:val="22"/>
        </w:rPr>
        <w:t>provide a potentially suitable framework, which could be refined as the EES proceeds</w:t>
      </w:r>
      <w:r w:rsidR="008D75A4">
        <w:rPr>
          <w:rStyle w:val="FootnoteReference"/>
          <w:rFonts w:ascii="Arial" w:hAnsi="Arial" w:cs="Arial"/>
          <w:szCs w:val="22"/>
        </w:rPr>
        <w:footnoteReference w:id="2"/>
      </w:r>
      <w:r>
        <w:rPr>
          <w:rFonts w:ascii="Arial" w:hAnsi="Arial" w:cs="Arial"/>
          <w:sz w:val="22"/>
          <w:szCs w:val="22"/>
        </w:rPr>
        <w:t xml:space="preserve">. They reflect relevant legislation and policy mentioned above, the objectives and principles of sustainable development and environmental protection, as well as the key environmental issues identified to date. </w:t>
      </w:r>
    </w:p>
    <w:p w:rsidR="00526D75" w:rsidRDefault="00041EA7" w:rsidP="00025D2E">
      <w:pPr>
        <w:spacing w:before="0" w:after="120" w:line="240" w:lineRule="auto"/>
        <w:ind w:left="-992"/>
        <w:jc w:val="left"/>
        <w:rPr>
          <w:rFonts w:ascii="Arial" w:hAnsi="Arial" w:cs="Arial"/>
          <w:sz w:val="22"/>
          <w:szCs w:val="22"/>
        </w:rPr>
      </w:pPr>
      <w:r>
        <w:rPr>
          <w:rFonts w:ascii="Arial" w:hAnsi="Arial" w:cs="Arial"/>
          <w:sz w:val="22"/>
          <w:szCs w:val="22"/>
        </w:rPr>
        <w:br w:type="page"/>
      </w:r>
      <w:r w:rsidR="00025D2E">
        <w:rPr>
          <w:rFonts w:ascii="Arial" w:hAnsi="Arial" w:cs="Arial"/>
          <w:b/>
          <w:sz w:val="22"/>
          <w:szCs w:val="22"/>
        </w:rPr>
        <w:lastRenderedPageBreak/>
        <w:t>Table</w:t>
      </w:r>
      <w:r>
        <w:rPr>
          <w:rFonts w:ascii="Arial" w:hAnsi="Arial" w:cs="Arial"/>
          <w:b/>
          <w:sz w:val="22"/>
          <w:szCs w:val="22"/>
        </w:rPr>
        <w:t xml:space="preserve"> 1</w:t>
      </w:r>
      <w:r w:rsidR="00025D2E">
        <w:rPr>
          <w:rFonts w:ascii="Arial" w:hAnsi="Arial" w:cs="Arial"/>
          <w:b/>
          <w:sz w:val="22"/>
          <w:szCs w:val="22"/>
        </w:rPr>
        <w:t>:</w:t>
      </w:r>
      <w:r w:rsidR="00025D2E">
        <w:rPr>
          <w:rFonts w:ascii="Arial" w:hAnsi="Arial" w:cs="Arial"/>
          <w:b/>
          <w:sz w:val="22"/>
          <w:szCs w:val="22"/>
        </w:rPr>
        <w:tab/>
      </w:r>
      <w:r>
        <w:rPr>
          <w:rFonts w:ascii="Arial" w:hAnsi="Arial" w:cs="Arial"/>
          <w:b/>
          <w:sz w:val="22"/>
          <w:szCs w:val="22"/>
        </w:rPr>
        <w:t>DRAFT EVALUATION OBJECTIVES</w:t>
      </w:r>
    </w:p>
    <w:tbl>
      <w:tblPr>
        <w:tblStyle w:val="TableGrid"/>
        <w:tblW w:w="11124" w:type="dxa"/>
        <w:tblInd w:w="-1735" w:type="dxa"/>
        <w:tblLook w:val="04A0"/>
      </w:tblPr>
      <w:tblGrid>
        <w:gridCol w:w="5104"/>
        <w:gridCol w:w="6020"/>
      </w:tblGrid>
      <w:tr w:rsidR="00541D03" w:rsidRPr="008A4797" w:rsidTr="00584681">
        <w:trPr>
          <w:trHeight w:val="522"/>
          <w:tblHeader/>
        </w:trPr>
        <w:tc>
          <w:tcPr>
            <w:tcW w:w="5104" w:type="dxa"/>
          </w:tcPr>
          <w:p w:rsidR="00526D75" w:rsidRDefault="00041EA7">
            <w:pPr>
              <w:pStyle w:val="bullet"/>
              <w:spacing w:before="0" w:after="120" w:line="280" w:lineRule="atLeast"/>
              <w:ind w:left="0" w:firstLine="0"/>
              <w:rPr>
                <w:rFonts w:ascii="Arial" w:hAnsi="Arial" w:cs="Arial"/>
                <w:b/>
                <w:sz w:val="20"/>
              </w:rPr>
            </w:pPr>
            <w:r w:rsidRPr="00041EA7">
              <w:rPr>
                <w:rFonts w:ascii="Arial" w:hAnsi="Arial" w:cs="Arial"/>
                <w:b/>
                <w:sz w:val="20"/>
              </w:rPr>
              <w:t>Draft evaluation objectives</w:t>
            </w:r>
          </w:p>
        </w:tc>
        <w:tc>
          <w:tcPr>
            <w:tcW w:w="6020" w:type="dxa"/>
          </w:tcPr>
          <w:p w:rsidR="00526D75" w:rsidRDefault="00041EA7">
            <w:pPr>
              <w:pStyle w:val="bullet"/>
              <w:spacing w:before="0" w:after="120" w:line="280" w:lineRule="atLeast"/>
              <w:ind w:left="0" w:firstLine="0"/>
              <w:rPr>
                <w:rFonts w:ascii="Arial" w:hAnsi="Arial" w:cs="Arial"/>
                <w:b/>
                <w:sz w:val="20"/>
              </w:rPr>
            </w:pPr>
            <w:r w:rsidRPr="00041EA7">
              <w:rPr>
                <w:rFonts w:ascii="Arial" w:hAnsi="Arial" w:cs="Arial"/>
                <w:b/>
                <w:sz w:val="20"/>
              </w:rPr>
              <w:t>Key statutory sources</w:t>
            </w:r>
          </w:p>
        </w:tc>
      </w:tr>
      <w:tr w:rsidR="00541D03" w:rsidRPr="008A4797" w:rsidTr="00584681">
        <w:trPr>
          <w:trHeight w:val="722"/>
        </w:trPr>
        <w:tc>
          <w:tcPr>
            <w:tcW w:w="5104" w:type="dxa"/>
          </w:tcPr>
          <w:p w:rsidR="00526D75" w:rsidRDefault="00041EA7">
            <w:pPr>
              <w:spacing w:before="0" w:after="60" w:line="276" w:lineRule="auto"/>
              <w:jc w:val="left"/>
              <w:rPr>
                <w:rFonts w:ascii="Arial" w:hAnsi="Arial" w:cs="Arial"/>
                <w:sz w:val="20"/>
              </w:rPr>
            </w:pPr>
            <w:r w:rsidRPr="00041EA7">
              <w:rPr>
                <w:rFonts w:ascii="Arial" w:hAnsi="Arial" w:cs="Arial"/>
                <w:sz w:val="20"/>
              </w:rPr>
              <w:t>To enable an economically viable mining project that makes the best use of mineral sands resources</w:t>
            </w:r>
            <w:r w:rsidR="00B948ED" w:rsidRPr="008A4797">
              <w:rPr>
                <w:rFonts w:ascii="Arial" w:hAnsi="Arial" w:cs="Arial"/>
                <w:sz w:val="20"/>
              </w:rPr>
              <w:t>.</w:t>
            </w:r>
          </w:p>
        </w:tc>
        <w:tc>
          <w:tcPr>
            <w:tcW w:w="6020" w:type="dxa"/>
          </w:tcPr>
          <w:p w:rsidR="00526D75" w:rsidRDefault="00FF48FB" w:rsidP="00FF48FB">
            <w:pPr>
              <w:pStyle w:val="bullet"/>
              <w:numPr>
                <w:ilvl w:val="0"/>
                <w:numId w:val="8"/>
              </w:numPr>
              <w:spacing w:before="0" w:after="40" w:line="276" w:lineRule="auto"/>
              <w:ind w:left="0" w:firstLine="0"/>
              <w:jc w:val="left"/>
              <w:rPr>
                <w:rFonts w:ascii="Arial" w:hAnsi="Arial" w:cs="Arial"/>
                <w:i/>
                <w:sz w:val="20"/>
              </w:rPr>
            </w:pPr>
            <w:r w:rsidRPr="00FF48FB">
              <w:rPr>
                <w:rFonts w:ascii="Arial" w:hAnsi="Arial" w:cs="Arial"/>
                <w:sz w:val="20"/>
              </w:rPr>
              <w:t>MRSD Act</w:t>
            </w:r>
            <w:r>
              <w:rPr>
                <w:rFonts w:ascii="Arial" w:hAnsi="Arial" w:cs="Arial"/>
                <w:i/>
                <w:sz w:val="20"/>
              </w:rPr>
              <w:t xml:space="preserve"> </w:t>
            </w:r>
          </w:p>
        </w:tc>
      </w:tr>
      <w:tr w:rsidR="00541D03" w:rsidRPr="008A4797" w:rsidTr="00122B95">
        <w:trPr>
          <w:trHeight w:val="1622"/>
        </w:trPr>
        <w:tc>
          <w:tcPr>
            <w:tcW w:w="5104" w:type="dxa"/>
          </w:tcPr>
          <w:p w:rsidR="00526D75" w:rsidRDefault="00041EA7">
            <w:pPr>
              <w:spacing w:before="0" w:after="60" w:line="276" w:lineRule="auto"/>
              <w:jc w:val="left"/>
              <w:rPr>
                <w:rFonts w:ascii="Arial" w:hAnsi="Arial" w:cs="Arial"/>
                <w:sz w:val="20"/>
              </w:rPr>
            </w:pPr>
            <w:r w:rsidRPr="00041EA7">
              <w:rPr>
                <w:rFonts w:ascii="Arial" w:hAnsi="Arial" w:cs="Arial"/>
                <w:sz w:val="20"/>
              </w:rPr>
              <w:t xml:space="preserve">To minimise </w:t>
            </w:r>
            <w:r w:rsidR="00B9353E">
              <w:rPr>
                <w:rFonts w:ascii="Arial" w:hAnsi="Arial" w:cs="Arial"/>
                <w:sz w:val="20"/>
              </w:rPr>
              <w:t>effect</w:t>
            </w:r>
            <w:r w:rsidRPr="00041EA7">
              <w:rPr>
                <w:rFonts w:ascii="Arial" w:hAnsi="Arial" w:cs="Arial"/>
                <w:sz w:val="20"/>
              </w:rPr>
              <w:t>s on beneficial</w:t>
            </w:r>
            <w:r w:rsidR="00025D2E">
              <w:rPr>
                <w:rFonts w:ascii="Arial" w:hAnsi="Arial" w:cs="Arial"/>
                <w:sz w:val="20"/>
              </w:rPr>
              <w:t xml:space="preserve"> uses of surface waters, ground</w:t>
            </w:r>
            <w:r w:rsidRPr="00041EA7">
              <w:rPr>
                <w:rFonts w:ascii="Arial" w:hAnsi="Arial" w:cs="Arial"/>
                <w:sz w:val="20"/>
              </w:rPr>
              <w:t>water and soils, as well as on related catchment values, over the long-term</w:t>
            </w:r>
            <w:r w:rsidR="00B948ED" w:rsidRPr="008A4797">
              <w:rPr>
                <w:rFonts w:ascii="Arial" w:hAnsi="Arial" w:cs="Arial"/>
                <w:sz w:val="20"/>
              </w:rPr>
              <w:t>.</w:t>
            </w:r>
          </w:p>
        </w:tc>
        <w:tc>
          <w:tcPr>
            <w:tcW w:w="6020" w:type="dxa"/>
          </w:tcPr>
          <w:p w:rsidR="00526D75" w:rsidRDefault="00041EA7" w:rsidP="00FA7E78">
            <w:pPr>
              <w:numPr>
                <w:ilvl w:val="0"/>
                <w:numId w:val="7"/>
              </w:numPr>
              <w:spacing w:before="0" w:after="40" w:line="276" w:lineRule="auto"/>
              <w:ind w:left="0" w:firstLine="0"/>
              <w:jc w:val="left"/>
              <w:rPr>
                <w:rFonts w:ascii="Arial" w:hAnsi="Arial" w:cs="Arial"/>
                <w:i/>
                <w:sz w:val="20"/>
              </w:rPr>
            </w:pPr>
            <w:r w:rsidRPr="00041EA7">
              <w:rPr>
                <w:rFonts w:ascii="Arial" w:hAnsi="Arial" w:cs="Arial"/>
                <w:i/>
                <w:sz w:val="20"/>
              </w:rPr>
              <w:t>Environment Protection Act 1970</w:t>
            </w:r>
          </w:p>
          <w:p w:rsidR="00526D75" w:rsidRPr="00FA7E78" w:rsidRDefault="00041EA7" w:rsidP="00FA7E78">
            <w:pPr>
              <w:pStyle w:val="ListParagraph"/>
              <w:numPr>
                <w:ilvl w:val="0"/>
                <w:numId w:val="7"/>
              </w:numPr>
              <w:spacing w:before="0" w:after="40" w:line="276" w:lineRule="auto"/>
              <w:jc w:val="left"/>
              <w:rPr>
                <w:rFonts w:ascii="Arial" w:hAnsi="Arial" w:cs="Arial"/>
                <w:i/>
                <w:sz w:val="20"/>
              </w:rPr>
            </w:pPr>
            <w:r w:rsidRPr="00FA7E78">
              <w:rPr>
                <w:rFonts w:ascii="Arial" w:hAnsi="Arial" w:cs="Arial"/>
                <w:i/>
                <w:sz w:val="20"/>
              </w:rPr>
              <w:t>SEPP</w:t>
            </w:r>
            <w:r w:rsidR="00F16623" w:rsidRPr="00FA7E78">
              <w:rPr>
                <w:rFonts w:ascii="Arial" w:hAnsi="Arial" w:cs="Arial"/>
                <w:i/>
                <w:sz w:val="20"/>
              </w:rPr>
              <w:t xml:space="preserve"> – Waters of Victoria</w:t>
            </w:r>
            <w:r w:rsidRPr="00FA7E78">
              <w:rPr>
                <w:rFonts w:ascii="Arial" w:hAnsi="Arial" w:cs="Arial"/>
                <w:i/>
                <w:sz w:val="20"/>
              </w:rPr>
              <w:t>,</w:t>
            </w:r>
            <w:r w:rsidR="00150FAD">
              <w:rPr>
                <w:rFonts w:ascii="Arial" w:hAnsi="Arial" w:cs="Arial"/>
                <w:i/>
                <w:sz w:val="20"/>
              </w:rPr>
              <w:t xml:space="preserve">  </w:t>
            </w:r>
            <w:proofErr w:type="spellStart"/>
            <w:r w:rsidRPr="00FA7E78">
              <w:rPr>
                <w:rFonts w:ascii="Arial" w:hAnsi="Arial" w:cs="Arial"/>
                <w:i/>
                <w:sz w:val="20"/>
              </w:rPr>
              <w:t>Groundwaters</w:t>
            </w:r>
            <w:proofErr w:type="spellEnd"/>
            <w:r w:rsidRPr="00FA7E78">
              <w:rPr>
                <w:rFonts w:ascii="Arial" w:hAnsi="Arial" w:cs="Arial"/>
                <w:i/>
                <w:sz w:val="20"/>
              </w:rPr>
              <w:t xml:space="preserve"> of Victoria</w:t>
            </w:r>
          </w:p>
          <w:p w:rsidR="006624AA" w:rsidRPr="006624AA" w:rsidRDefault="00041EA7" w:rsidP="00FA7E78">
            <w:pPr>
              <w:numPr>
                <w:ilvl w:val="0"/>
                <w:numId w:val="7"/>
              </w:numPr>
              <w:spacing w:before="0" w:after="40" w:line="276" w:lineRule="auto"/>
              <w:ind w:left="317" w:hanging="317"/>
              <w:jc w:val="left"/>
              <w:rPr>
                <w:rFonts w:ascii="Arial" w:hAnsi="Arial" w:cs="Arial"/>
                <w:i/>
                <w:sz w:val="20"/>
              </w:rPr>
            </w:pPr>
            <w:r w:rsidRPr="00041EA7">
              <w:rPr>
                <w:rFonts w:ascii="Arial" w:hAnsi="Arial" w:cs="Arial"/>
                <w:i/>
                <w:sz w:val="20"/>
              </w:rPr>
              <w:t xml:space="preserve">Catchment and Land Protection Act 1994 </w:t>
            </w:r>
            <w:r w:rsidRPr="00025D2E">
              <w:rPr>
                <w:rFonts w:ascii="Arial" w:hAnsi="Arial" w:cs="Arial"/>
                <w:sz w:val="20"/>
              </w:rPr>
              <w:t xml:space="preserve">and </w:t>
            </w:r>
            <w:r w:rsidR="000B43FD" w:rsidRPr="00A64314">
              <w:rPr>
                <w:rFonts w:ascii="Arial" w:hAnsi="Arial" w:cs="Arial"/>
                <w:sz w:val="20"/>
              </w:rPr>
              <w:t xml:space="preserve">Wimmera </w:t>
            </w:r>
            <w:r w:rsidRPr="00A64314">
              <w:rPr>
                <w:rFonts w:ascii="Arial" w:hAnsi="Arial" w:cs="Arial"/>
                <w:sz w:val="20"/>
              </w:rPr>
              <w:t>Regional Catchment Strateg</w:t>
            </w:r>
            <w:r w:rsidR="000B43FD" w:rsidRPr="00A64314">
              <w:rPr>
                <w:rFonts w:ascii="Arial" w:hAnsi="Arial" w:cs="Arial"/>
                <w:sz w:val="20"/>
              </w:rPr>
              <w:t>y</w:t>
            </w:r>
          </w:p>
        </w:tc>
      </w:tr>
      <w:tr w:rsidR="005F02AA" w:rsidRPr="008A4797" w:rsidTr="00122B95">
        <w:trPr>
          <w:trHeight w:val="1053"/>
        </w:trPr>
        <w:tc>
          <w:tcPr>
            <w:tcW w:w="5104" w:type="dxa"/>
          </w:tcPr>
          <w:p w:rsidR="00526D75" w:rsidRDefault="00041EA7">
            <w:pPr>
              <w:spacing w:before="0" w:after="60" w:line="276" w:lineRule="auto"/>
              <w:jc w:val="left"/>
              <w:rPr>
                <w:rFonts w:ascii="Arial" w:hAnsi="Arial" w:cs="Arial"/>
                <w:sz w:val="20"/>
              </w:rPr>
            </w:pPr>
            <w:r w:rsidRPr="00041EA7">
              <w:rPr>
                <w:rFonts w:ascii="Arial" w:hAnsi="Arial" w:cs="Arial"/>
                <w:sz w:val="20"/>
              </w:rPr>
              <w:t>To ensure that post-mining rehabilitation will enable long-term sustainable use of the project area</w:t>
            </w:r>
            <w:r w:rsidR="00B948ED" w:rsidRPr="008A4797">
              <w:rPr>
                <w:rFonts w:ascii="Arial" w:hAnsi="Arial" w:cs="Arial"/>
                <w:sz w:val="20"/>
              </w:rPr>
              <w:t>.</w:t>
            </w:r>
          </w:p>
        </w:tc>
        <w:tc>
          <w:tcPr>
            <w:tcW w:w="6020" w:type="dxa"/>
          </w:tcPr>
          <w:p w:rsidR="00FF48FB" w:rsidRDefault="00FF48FB" w:rsidP="00122B95">
            <w:pPr>
              <w:numPr>
                <w:ilvl w:val="0"/>
                <w:numId w:val="7"/>
              </w:numPr>
              <w:spacing w:before="0" w:after="40" w:line="276" w:lineRule="auto"/>
              <w:ind w:left="317" w:hanging="317"/>
              <w:jc w:val="left"/>
              <w:rPr>
                <w:rFonts w:ascii="Arial" w:hAnsi="Arial" w:cs="Arial"/>
                <w:i/>
                <w:sz w:val="20"/>
              </w:rPr>
            </w:pPr>
            <w:r w:rsidRPr="00FF48FB">
              <w:rPr>
                <w:rFonts w:ascii="Arial" w:hAnsi="Arial" w:cs="Arial"/>
                <w:sz w:val="20"/>
              </w:rPr>
              <w:t>MRSD Act</w:t>
            </w:r>
            <w:r>
              <w:rPr>
                <w:rFonts w:ascii="Arial" w:hAnsi="Arial" w:cs="Arial"/>
                <w:i/>
                <w:sz w:val="20"/>
              </w:rPr>
              <w:t xml:space="preserve"> </w:t>
            </w:r>
          </w:p>
          <w:p w:rsidR="00526D75" w:rsidRPr="006624AA" w:rsidRDefault="00041EA7" w:rsidP="00122B95">
            <w:pPr>
              <w:numPr>
                <w:ilvl w:val="0"/>
                <w:numId w:val="7"/>
              </w:numPr>
              <w:spacing w:before="0" w:after="40" w:line="276" w:lineRule="auto"/>
              <w:ind w:left="317" w:hanging="317"/>
              <w:jc w:val="left"/>
              <w:rPr>
                <w:rFonts w:ascii="Arial" w:hAnsi="Arial" w:cs="Arial"/>
                <w:i/>
                <w:sz w:val="20"/>
              </w:rPr>
            </w:pPr>
            <w:r w:rsidRPr="006624AA">
              <w:rPr>
                <w:rFonts w:ascii="Arial" w:hAnsi="Arial" w:cs="Arial"/>
                <w:i/>
                <w:sz w:val="20"/>
              </w:rPr>
              <w:t xml:space="preserve">Catchment and Land Protection Act 1994 </w:t>
            </w:r>
            <w:r w:rsidRPr="006624AA">
              <w:rPr>
                <w:rFonts w:ascii="Arial" w:hAnsi="Arial" w:cs="Arial"/>
                <w:sz w:val="20"/>
              </w:rPr>
              <w:t>and</w:t>
            </w:r>
            <w:r w:rsidRPr="006624AA">
              <w:rPr>
                <w:rFonts w:ascii="Arial" w:hAnsi="Arial" w:cs="Arial"/>
                <w:i/>
                <w:sz w:val="20"/>
              </w:rPr>
              <w:t xml:space="preserve"> </w:t>
            </w:r>
            <w:r w:rsidR="00A64314">
              <w:rPr>
                <w:rFonts w:ascii="Arial" w:hAnsi="Arial" w:cs="Arial"/>
                <w:i/>
                <w:sz w:val="20"/>
              </w:rPr>
              <w:t xml:space="preserve">Wimmera </w:t>
            </w:r>
            <w:r w:rsidRPr="006624AA">
              <w:rPr>
                <w:rFonts w:ascii="Arial" w:hAnsi="Arial" w:cs="Arial"/>
                <w:i/>
                <w:sz w:val="20"/>
              </w:rPr>
              <w:t>Regional Catchment Strateg</w:t>
            </w:r>
            <w:r w:rsidR="000B43FD">
              <w:rPr>
                <w:rFonts w:ascii="Arial" w:hAnsi="Arial" w:cs="Arial"/>
                <w:i/>
                <w:sz w:val="20"/>
              </w:rPr>
              <w:t>y</w:t>
            </w:r>
          </w:p>
          <w:p w:rsidR="006624AA" w:rsidRPr="006624AA" w:rsidRDefault="006624AA" w:rsidP="006624AA">
            <w:pPr>
              <w:numPr>
                <w:ilvl w:val="0"/>
                <w:numId w:val="8"/>
              </w:numPr>
              <w:spacing w:before="0" w:after="40" w:line="276" w:lineRule="auto"/>
              <w:ind w:left="0" w:firstLine="0"/>
              <w:jc w:val="left"/>
              <w:rPr>
                <w:rFonts w:ascii="Arial" w:hAnsi="Arial" w:cs="Arial"/>
                <w:i/>
                <w:sz w:val="20"/>
              </w:rPr>
            </w:pPr>
            <w:r w:rsidRPr="006624AA">
              <w:rPr>
                <w:rFonts w:ascii="Arial" w:hAnsi="Arial" w:cs="Arial"/>
                <w:i/>
                <w:sz w:val="20"/>
              </w:rPr>
              <w:t>Radiation Act 2005</w:t>
            </w:r>
          </w:p>
        </w:tc>
      </w:tr>
      <w:tr w:rsidR="004B6A4B" w:rsidRPr="008A4797" w:rsidTr="00584681">
        <w:trPr>
          <w:trHeight w:val="1939"/>
        </w:trPr>
        <w:tc>
          <w:tcPr>
            <w:tcW w:w="5104" w:type="dxa"/>
          </w:tcPr>
          <w:p w:rsidR="00526D75" w:rsidRDefault="00025D2E">
            <w:pPr>
              <w:spacing w:before="0" w:after="60" w:line="276" w:lineRule="auto"/>
              <w:jc w:val="left"/>
              <w:rPr>
                <w:rFonts w:ascii="Arial" w:hAnsi="Arial" w:cs="Arial"/>
                <w:b/>
                <w:sz w:val="20"/>
              </w:rPr>
            </w:pPr>
            <w:r>
              <w:rPr>
                <w:rFonts w:ascii="Arial" w:hAnsi="Arial" w:cs="Arial"/>
                <w:sz w:val="20"/>
              </w:rPr>
              <w:t>To protect the health and well</w:t>
            </w:r>
            <w:r w:rsidR="00041EA7" w:rsidRPr="00041EA7">
              <w:rPr>
                <w:rFonts w:ascii="Arial" w:hAnsi="Arial" w:cs="Arial"/>
                <w:sz w:val="20"/>
              </w:rPr>
              <w:t xml:space="preserve">being of residents and communities, as well as </w:t>
            </w:r>
            <w:r w:rsidR="00C038DF">
              <w:rPr>
                <w:rFonts w:ascii="Arial" w:hAnsi="Arial" w:cs="Arial"/>
                <w:sz w:val="20"/>
              </w:rPr>
              <w:t>tourist</w:t>
            </w:r>
            <w:r w:rsidR="00041EA7" w:rsidRPr="00041EA7">
              <w:rPr>
                <w:rFonts w:ascii="Arial" w:hAnsi="Arial" w:cs="Arial"/>
                <w:sz w:val="20"/>
              </w:rPr>
              <w:t>s, and to protect the social amenity of the area.</w:t>
            </w:r>
          </w:p>
        </w:tc>
        <w:tc>
          <w:tcPr>
            <w:tcW w:w="6020" w:type="dxa"/>
          </w:tcPr>
          <w:p w:rsidR="00526D75" w:rsidRPr="006624AA" w:rsidRDefault="00025D2E">
            <w:pPr>
              <w:numPr>
                <w:ilvl w:val="0"/>
                <w:numId w:val="8"/>
              </w:numPr>
              <w:spacing w:before="0" w:after="40" w:line="276" w:lineRule="auto"/>
              <w:ind w:left="0" w:firstLine="0"/>
              <w:jc w:val="left"/>
              <w:rPr>
                <w:rFonts w:ascii="Arial" w:hAnsi="Arial" w:cs="Arial"/>
                <w:i/>
                <w:sz w:val="20"/>
              </w:rPr>
            </w:pPr>
            <w:r w:rsidRPr="006624AA">
              <w:rPr>
                <w:rFonts w:ascii="Arial" w:hAnsi="Arial" w:cs="Arial"/>
                <w:i/>
                <w:sz w:val="20"/>
              </w:rPr>
              <w:t>Public Health &amp; Well</w:t>
            </w:r>
            <w:r w:rsidR="00983B89" w:rsidRPr="006624AA">
              <w:rPr>
                <w:rFonts w:ascii="Arial" w:hAnsi="Arial" w:cs="Arial"/>
                <w:i/>
                <w:sz w:val="20"/>
              </w:rPr>
              <w:t>being Act 2008</w:t>
            </w:r>
          </w:p>
          <w:p w:rsidR="00526D75" w:rsidRPr="006624AA" w:rsidRDefault="00041EA7">
            <w:pPr>
              <w:numPr>
                <w:ilvl w:val="0"/>
                <w:numId w:val="8"/>
              </w:numPr>
              <w:spacing w:before="0" w:after="40" w:line="276" w:lineRule="auto"/>
              <w:ind w:left="0" w:firstLine="0"/>
              <w:jc w:val="left"/>
              <w:rPr>
                <w:rFonts w:ascii="Arial" w:hAnsi="Arial" w:cs="Arial"/>
                <w:i/>
                <w:sz w:val="20"/>
              </w:rPr>
            </w:pPr>
            <w:r w:rsidRPr="006624AA">
              <w:rPr>
                <w:rFonts w:ascii="Arial" w:hAnsi="Arial" w:cs="Arial"/>
                <w:i/>
                <w:sz w:val="20"/>
              </w:rPr>
              <w:t xml:space="preserve">Environment Protection Act 1970 </w:t>
            </w:r>
          </w:p>
          <w:p w:rsidR="00526D75" w:rsidRDefault="00041EA7">
            <w:pPr>
              <w:numPr>
                <w:ilvl w:val="0"/>
                <w:numId w:val="8"/>
              </w:numPr>
              <w:spacing w:before="0" w:after="40" w:line="276" w:lineRule="auto"/>
              <w:ind w:left="0" w:firstLine="0"/>
              <w:jc w:val="left"/>
              <w:rPr>
                <w:rFonts w:ascii="Arial" w:hAnsi="Arial" w:cs="Arial"/>
                <w:i/>
                <w:sz w:val="20"/>
              </w:rPr>
            </w:pPr>
            <w:r w:rsidRPr="006624AA">
              <w:rPr>
                <w:rFonts w:ascii="Arial" w:hAnsi="Arial" w:cs="Arial"/>
                <w:i/>
                <w:sz w:val="20"/>
              </w:rPr>
              <w:t>Radiation Act 2005</w:t>
            </w:r>
          </w:p>
          <w:p w:rsidR="00FF48FB" w:rsidRPr="006624AA" w:rsidRDefault="00FF48FB">
            <w:pPr>
              <w:numPr>
                <w:ilvl w:val="0"/>
                <w:numId w:val="8"/>
              </w:numPr>
              <w:spacing w:before="0" w:after="40" w:line="276" w:lineRule="auto"/>
              <w:ind w:left="0" w:firstLine="0"/>
              <w:jc w:val="left"/>
              <w:rPr>
                <w:rFonts w:ascii="Arial" w:hAnsi="Arial" w:cs="Arial"/>
                <w:i/>
                <w:sz w:val="20"/>
              </w:rPr>
            </w:pPr>
            <w:r w:rsidRPr="00FF48FB">
              <w:rPr>
                <w:rFonts w:ascii="Arial" w:hAnsi="Arial" w:cs="Arial"/>
                <w:sz w:val="20"/>
              </w:rPr>
              <w:t>MRSD Act</w:t>
            </w:r>
          </w:p>
          <w:p w:rsidR="00526D75" w:rsidRPr="006624AA" w:rsidRDefault="00041EA7">
            <w:pPr>
              <w:numPr>
                <w:ilvl w:val="0"/>
                <w:numId w:val="7"/>
              </w:numPr>
              <w:spacing w:before="0" w:after="40" w:line="276" w:lineRule="auto"/>
              <w:ind w:left="0" w:firstLine="0"/>
              <w:jc w:val="left"/>
              <w:rPr>
                <w:rFonts w:ascii="Arial" w:hAnsi="Arial" w:cs="Arial"/>
                <w:i/>
                <w:sz w:val="20"/>
              </w:rPr>
            </w:pPr>
            <w:r w:rsidRPr="006624AA">
              <w:rPr>
                <w:rFonts w:ascii="Arial" w:hAnsi="Arial" w:cs="Arial"/>
                <w:i/>
                <w:sz w:val="20"/>
              </w:rPr>
              <w:t>Planning and Environment Act 1987</w:t>
            </w:r>
          </w:p>
          <w:p w:rsidR="00526D75" w:rsidRPr="00A64314" w:rsidRDefault="00041EA7">
            <w:pPr>
              <w:numPr>
                <w:ilvl w:val="0"/>
                <w:numId w:val="8"/>
              </w:numPr>
              <w:spacing w:before="0" w:after="40" w:line="276" w:lineRule="auto"/>
              <w:ind w:left="0" w:firstLine="0"/>
              <w:jc w:val="left"/>
              <w:rPr>
                <w:rFonts w:ascii="Arial" w:hAnsi="Arial" w:cs="Arial"/>
                <w:sz w:val="20"/>
              </w:rPr>
            </w:pPr>
            <w:r w:rsidRPr="00A64314">
              <w:rPr>
                <w:rFonts w:ascii="Arial" w:hAnsi="Arial" w:cs="Arial"/>
                <w:sz w:val="20"/>
              </w:rPr>
              <w:t xml:space="preserve">Noise from </w:t>
            </w:r>
            <w:r w:rsidR="007C5E4C" w:rsidRPr="00A64314">
              <w:rPr>
                <w:rFonts w:ascii="Arial" w:hAnsi="Arial" w:cs="Arial"/>
                <w:sz w:val="20"/>
              </w:rPr>
              <w:t>I</w:t>
            </w:r>
            <w:r w:rsidRPr="00A64314">
              <w:rPr>
                <w:rFonts w:ascii="Arial" w:hAnsi="Arial" w:cs="Arial"/>
                <w:sz w:val="20"/>
              </w:rPr>
              <w:t xml:space="preserve">ndustry in Regional Victoria </w:t>
            </w:r>
            <w:r w:rsidR="00A64314">
              <w:rPr>
                <w:rFonts w:ascii="Arial" w:hAnsi="Arial" w:cs="Arial"/>
                <w:sz w:val="20"/>
              </w:rPr>
              <w:t>(</w:t>
            </w:r>
            <w:r w:rsidRPr="00A64314">
              <w:rPr>
                <w:rFonts w:ascii="Arial" w:hAnsi="Arial" w:cs="Arial"/>
                <w:sz w:val="20"/>
              </w:rPr>
              <w:t>2011</w:t>
            </w:r>
            <w:r w:rsidR="00A64314">
              <w:rPr>
                <w:rFonts w:ascii="Arial" w:hAnsi="Arial" w:cs="Arial"/>
                <w:sz w:val="20"/>
              </w:rPr>
              <w:t>)</w:t>
            </w:r>
          </w:p>
        </w:tc>
      </w:tr>
      <w:tr w:rsidR="004B6A4B" w:rsidRPr="008A4797" w:rsidTr="00584681">
        <w:trPr>
          <w:trHeight w:val="656"/>
        </w:trPr>
        <w:tc>
          <w:tcPr>
            <w:tcW w:w="5104" w:type="dxa"/>
          </w:tcPr>
          <w:p w:rsidR="00526D75" w:rsidRDefault="00041EA7">
            <w:pPr>
              <w:spacing w:before="0" w:after="60" w:line="276" w:lineRule="auto"/>
              <w:jc w:val="left"/>
              <w:rPr>
                <w:rFonts w:ascii="Arial" w:hAnsi="Arial" w:cs="Arial"/>
                <w:sz w:val="20"/>
              </w:rPr>
            </w:pPr>
            <w:r w:rsidRPr="00041EA7">
              <w:rPr>
                <w:rFonts w:ascii="Arial" w:hAnsi="Arial" w:cs="Arial"/>
                <w:sz w:val="20"/>
              </w:rPr>
              <w:t xml:space="preserve">To protect Aboriginal and non-Aboriginal cultural heritage values. </w:t>
            </w:r>
          </w:p>
        </w:tc>
        <w:tc>
          <w:tcPr>
            <w:tcW w:w="6020" w:type="dxa"/>
          </w:tcPr>
          <w:p w:rsidR="00526D75" w:rsidRDefault="00041EA7">
            <w:pPr>
              <w:numPr>
                <w:ilvl w:val="0"/>
                <w:numId w:val="7"/>
              </w:numPr>
              <w:spacing w:before="0" w:after="40" w:line="276" w:lineRule="auto"/>
              <w:ind w:left="0" w:firstLine="0"/>
              <w:jc w:val="left"/>
              <w:rPr>
                <w:rFonts w:ascii="Arial" w:hAnsi="Arial" w:cs="Arial"/>
                <w:i/>
                <w:sz w:val="20"/>
              </w:rPr>
            </w:pPr>
            <w:r w:rsidRPr="00041EA7">
              <w:rPr>
                <w:rFonts w:ascii="Arial" w:hAnsi="Arial" w:cs="Arial"/>
                <w:i/>
                <w:sz w:val="20"/>
              </w:rPr>
              <w:t>Aboriginal Heritage Act 2006</w:t>
            </w:r>
          </w:p>
          <w:p w:rsidR="00526D75" w:rsidRDefault="00041EA7">
            <w:pPr>
              <w:numPr>
                <w:ilvl w:val="0"/>
                <w:numId w:val="7"/>
              </w:numPr>
              <w:spacing w:before="0" w:after="40" w:line="276" w:lineRule="auto"/>
              <w:ind w:left="0" w:firstLine="0"/>
              <w:jc w:val="left"/>
              <w:rPr>
                <w:rFonts w:ascii="Arial" w:hAnsi="Arial" w:cs="Arial"/>
                <w:i/>
                <w:sz w:val="20"/>
              </w:rPr>
            </w:pPr>
            <w:r w:rsidRPr="00041EA7">
              <w:rPr>
                <w:rFonts w:ascii="Arial" w:hAnsi="Arial" w:cs="Arial"/>
                <w:i/>
                <w:sz w:val="20"/>
              </w:rPr>
              <w:t>Heritage Act 1995</w:t>
            </w:r>
          </w:p>
        </w:tc>
      </w:tr>
      <w:tr w:rsidR="004B6A4B" w:rsidRPr="008A4797" w:rsidTr="00584681">
        <w:trPr>
          <w:trHeight w:val="671"/>
        </w:trPr>
        <w:tc>
          <w:tcPr>
            <w:tcW w:w="5104" w:type="dxa"/>
          </w:tcPr>
          <w:p w:rsidR="00526D75" w:rsidRDefault="00041EA7">
            <w:pPr>
              <w:spacing w:before="0" w:after="60" w:line="276" w:lineRule="auto"/>
              <w:jc w:val="left"/>
              <w:rPr>
                <w:rFonts w:ascii="Arial" w:hAnsi="Arial" w:cs="Arial"/>
                <w:sz w:val="20"/>
              </w:rPr>
            </w:pPr>
            <w:r w:rsidRPr="00041EA7">
              <w:rPr>
                <w:rFonts w:ascii="Arial" w:hAnsi="Arial" w:cs="Arial"/>
                <w:sz w:val="20"/>
              </w:rPr>
              <w:t>To minimise adverse effects on landscape and visual values</w:t>
            </w:r>
            <w:r w:rsidR="00B948ED" w:rsidRPr="008A4797">
              <w:rPr>
                <w:rFonts w:ascii="Arial" w:hAnsi="Arial" w:cs="Arial"/>
                <w:sz w:val="20"/>
              </w:rPr>
              <w:t>.</w:t>
            </w:r>
          </w:p>
        </w:tc>
        <w:tc>
          <w:tcPr>
            <w:tcW w:w="6020" w:type="dxa"/>
          </w:tcPr>
          <w:p w:rsidR="00526D75" w:rsidRDefault="00041EA7">
            <w:pPr>
              <w:numPr>
                <w:ilvl w:val="0"/>
                <w:numId w:val="7"/>
              </w:numPr>
              <w:spacing w:before="0" w:after="40" w:line="276" w:lineRule="auto"/>
              <w:ind w:left="0" w:firstLine="0"/>
              <w:jc w:val="left"/>
              <w:rPr>
                <w:rFonts w:ascii="Arial" w:hAnsi="Arial" w:cs="Arial"/>
                <w:i/>
                <w:sz w:val="20"/>
              </w:rPr>
            </w:pPr>
            <w:r w:rsidRPr="00041EA7">
              <w:rPr>
                <w:rFonts w:ascii="Arial" w:hAnsi="Arial" w:cs="Arial"/>
                <w:i/>
                <w:sz w:val="20"/>
              </w:rPr>
              <w:t>Planning and Environment Act 1987</w:t>
            </w:r>
          </w:p>
          <w:p w:rsidR="00526D75" w:rsidRDefault="00041EA7">
            <w:pPr>
              <w:numPr>
                <w:ilvl w:val="0"/>
                <w:numId w:val="7"/>
              </w:numPr>
              <w:spacing w:before="0" w:after="40" w:line="276" w:lineRule="auto"/>
              <w:ind w:left="0" w:firstLine="0"/>
              <w:jc w:val="left"/>
              <w:rPr>
                <w:rFonts w:ascii="Arial" w:hAnsi="Arial" w:cs="Arial"/>
                <w:i/>
                <w:sz w:val="20"/>
              </w:rPr>
            </w:pPr>
            <w:r w:rsidRPr="00041EA7">
              <w:rPr>
                <w:rFonts w:ascii="Arial" w:hAnsi="Arial" w:cs="Arial"/>
                <w:i/>
                <w:sz w:val="20"/>
              </w:rPr>
              <w:t>National Parks Act 1975</w:t>
            </w:r>
          </w:p>
        </w:tc>
      </w:tr>
      <w:tr w:rsidR="005F02AA" w:rsidRPr="008A4797" w:rsidTr="00122B95">
        <w:trPr>
          <w:trHeight w:val="1922"/>
        </w:trPr>
        <w:tc>
          <w:tcPr>
            <w:tcW w:w="5104" w:type="dxa"/>
          </w:tcPr>
          <w:p w:rsidR="00526D75" w:rsidRDefault="00251639">
            <w:pPr>
              <w:spacing w:before="0" w:after="60" w:line="276" w:lineRule="auto"/>
              <w:jc w:val="left"/>
              <w:rPr>
                <w:rFonts w:ascii="Arial" w:hAnsi="Arial" w:cs="Arial"/>
                <w:sz w:val="20"/>
              </w:rPr>
            </w:pPr>
            <w:r>
              <w:rPr>
                <w:rFonts w:ascii="Arial" w:hAnsi="Arial" w:cs="Arial"/>
                <w:sz w:val="20"/>
              </w:rPr>
              <w:t xml:space="preserve">To avoid, </w:t>
            </w:r>
            <w:r w:rsidR="00584681">
              <w:rPr>
                <w:rFonts w:ascii="Arial" w:hAnsi="Arial" w:cs="Arial"/>
                <w:sz w:val="20"/>
              </w:rPr>
              <w:t xml:space="preserve">minimise, </w:t>
            </w:r>
            <w:r>
              <w:rPr>
                <w:rFonts w:ascii="Arial" w:hAnsi="Arial" w:cs="Arial"/>
                <w:sz w:val="20"/>
              </w:rPr>
              <w:t xml:space="preserve">mitigate and offset effects on listed </w:t>
            </w:r>
            <w:r w:rsidR="00584681">
              <w:rPr>
                <w:rFonts w:ascii="Arial" w:hAnsi="Arial" w:cs="Arial"/>
                <w:sz w:val="20"/>
              </w:rPr>
              <w:t xml:space="preserve">migratory or </w:t>
            </w:r>
            <w:r>
              <w:rPr>
                <w:rFonts w:ascii="Arial" w:hAnsi="Arial" w:cs="Arial"/>
                <w:sz w:val="20"/>
              </w:rPr>
              <w:t xml:space="preserve">threatened species and ecological communities. </w:t>
            </w:r>
          </w:p>
          <w:p w:rsidR="00526D75" w:rsidRDefault="00526D75">
            <w:pPr>
              <w:spacing w:before="0" w:after="60" w:line="276" w:lineRule="auto"/>
              <w:jc w:val="left"/>
              <w:rPr>
                <w:rFonts w:ascii="Arial" w:hAnsi="Arial" w:cs="Arial"/>
                <w:sz w:val="20"/>
              </w:rPr>
            </w:pPr>
          </w:p>
        </w:tc>
        <w:tc>
          <w:tcPr>
            <w:tcW w:w="6020" w:type="dxa"/>
          </w:tcPr>
          <w:p w:rsidR="00526D75" w:rsidRDefault="00A64314">
            <w:pPr>
              <w:numPr>
                <w:ilvl w:val="0"/>
                <w:numId w:val="7"/>
              </w:numPr>
              <w:spacing w:before="0" w:after="40" w:line="276" w:lineRule="auto"/>
              <w:ind w:left="0" w:firstLine="0"/>
              <w:jc w:val="left"/>
              <w:rPr>
                <w:rFonts w:ascii="Arial" w:hAnsi="Arial" w:cs="Arial"/>
                <w:i/>
                <w:sz w:val="20"/>
              </w:rPr>
            </w:pPr>
            <w:r w:rsidRPr="00A64314">
              <w:rPr>
                <w:rFonts w:ascii="Arial" w:hAnsi="Arial" w:cs="Arial"/>
                <w:sz w:val="20"/>
              </w:rPr>
              <w:t>FFG Act</w:t>
            </w:r>
            <w:r>
              <w:rPr>
                <w:rFonts w:ascii="Arial" w:hAnsi="Arial" w:cs="Arial"/>
                <w:i/>
                <w:sz w:val="20"/>
              </w:rPr>
              <w:t xml:space="preserve"> </w:t>
            </w:r>
          </w:p>
          <w:p w:rsidR="00526D75" w:rsidRPr="002F6C60" w:rsidRDefault="001F7470">
            <w:pPr>
              <w:numPr>
                <w:ilvl w:val="0"/>
                <w:numId w:val="7"/>
              </w:numPr>
              <w:spacing w:before="0" w:after="40" w:line="276" w:lineRule="auto"/>
              <w:ind w:left="0" w:firstLine="0"/>
              <w:jc w:val="left"/>
              <w:rPr>
                <w:rFonts w:ascii="Arial" w:hAnsi="Arial" w:cs="Arial"/>
                <w:sz w:val="20"/>
              </w:rPr>
            </w:pPr>
            <w:r w:rsidRPr="001F7470">
              <w:rPr>
                <w:rFonts w:ascii="Arial" w:hAnsi="Arial" w:cs="Arial"/>
                <w:sz w:val="20"/>
              </w:rPr>
              <w:t>Biodiversity Strategy and Action Statements</w:t>
            </w:r>
          </w:p>
          <w:p w:rsidR="00526D75" w:rsidRDefault="007C5E4C" w:rsidP="00FA7E78">
            <w:pPr>
              <w:pStyle w:val="ListParagraph"/>
              <w:numPr>
                <w:ilvl w:val="0"/>
                <w:numId w:val="7"/>
              </w:numPr>
              <w:spacing w:before="0" w:after="40" w:line="276" w:lineRule="auto"/>
              <w:jc w:val="left"/>
              <w:rPr>
                <w:rFonts w:ascii="Arial" w:hAnsi="Arial" w:cs="Arial"/>
                <w:i/>
                <w:sz w:val="20"/>
              </w:rPr>
            </w:pPr>
            <w:r w:rsidRPr="00FA7E78">
              <w:rPr>
                <w:rFonts w:ascii="Arial" w:hAnsi="Arial" w:cs="Arial"/>
                <w:i/>
                <w:sz w:val="20"/>
              </w:rPr>
              <w:t>Victoria’s Native Vegetation Management – A Framework for Action (2002)</w:t>
            </w:r>
          </w:p>
          <w:p w:rsidR="002F605C" w:rsidRPr="00FA7E78" w:rsidRDefault="002F605C" w:rsidP="00FA7E78">
            <w:pPr>
              <w:pStyle w:val="ListParagraph"/>
              <w:numPr>
                <w:ilvl w:val="0"/>
                <w:numId w:val="7"/>
              </w:numPr>
              <w:spacing w:before="0" w:after="40" w:line="276" w:lineRule="auto"/>
              <w:jc w:val="left"/>
              <w:rPr>
                <w:rFonts w:ascii="Arial" w:hAnsi="Arial" w:cs="Arial"/>
                <w:i/>
                <w:sz w:val="20"/>
              </w:rPr>
            </w:pPr>
            <w:r>
              <w:rPr>
                <w:rFonts w:ascii="Arial" w:hAnsi="Arial" w:cs="Arial"/>
                <w:i/>
                <w:sz w:val="20"/>
              </w:rPr>
              <w:t>Wildlife Act 1975</w:t>
            </w:r>
          </w:p>
          <w:p w:rsidR="00526D75" w:rsidRDefault="00FF48FB">
            <w:pPr>
              <w:numPr>
                <w:ilvl w:val="0"/>
                <w:numId w:val="7"/>
              </w:numPr>
              <w:spacing w:before="0" w:after="40" w:line="276" w:lineRule="auto"/>
              <w:ind w:left="0" w:firstLine="0"/>
              <w:jc w:val="left"/>
              <w:rPr>
                <w:rFonts w:ascii="Arial" w:hAnsi="Arial" w:cs="Arial"/>
                <w:i/>
                <w:sz w:val="20"/>
              </w:rPr>
            </w:pPr>
            <w:r w:rsidRPr="00FF48FB">
              <w:rPr>
                <w:rFonts w:ascii="Arial" w:hAnsi="Arial" w:cs="Arial"/>
                <w:sz w:val="20"/>
              </w:rPr>
              <w:t>EPBC Act</w:t>
            </w:r>
            <w:r>
              <w:rPr>
                <w:rFonts w:ascii="Arial" w:hAnsi="Arial" w:cs="Arial"/>
                <w:i/>
                <w:sz w:val="20"/>
              </w:rPr>
              <w:t xml:space="preserve"> </w:t>
            </w:r>
          </w:p>
          <w:p w:rsidR="006624AA" w:rsidRPr="006624AA" w:rsidRDefault="00FF48FB" w:rsidP="00FF48FB">
            <w:pPr>
              <w:numPr>
                <w:ilvl w:val="0"/>
                <w:numId w:val="8"/>
              </w:numPr>
              <w:spacing w:before="0" w:after="40" w:line="276" w:lineRule="auto"/>
              <w:ind w:left="0" w:firstLine="0"/>
              <w:jc w:val="left"/>
              <w:rPr>
                <w:rFonts w:ascii="Arial" w:hAnsi="Arial" w:cs="Arial"/>
                <w:i/>
                <w:sz w:val="20"/>
              </w:rPr>
            </w:pPr>
            <w:r w:rsidRPr="00FF48FB">
              <w:rPr>
                <w:rFonts w:ascii="Arial" w:hAnsi="Arial" w:cs="Arial"/>
                <w:sz w:val="20"/>
              </w:rPr>
              <w:t>MRSD Act</w:t>
            </w:r>
            <w:r>
              <w:rPr>
                <w:rFonts w:ascii="Arial" w:hAnsi="Arial" w:cs="Arial"/>
                <w:i/>
                <w:sz w:val="20"/>
              </w:rPr>
              <w:t xml:space="preserve"> </w:t>
            </w:r>
          </w:p>
        </w:tc>
      </w:tr>
      <w:tr w:rsidR="004B6A4B" w:rsidRPr="008A4797" w:rsidTr="00584681">
        <w:trPr>
          <w:trHeight w:val="611"/>
        </w:trPr>
        <w:tc>
          <w:tcPr>
            <w:tcW w:w="5104" w:type="dxa"/>
          </w:tcPr>
          <w:p w:rsidR="00526D75" w:rsidRDefault="00041EA7">
            <w:pPr>
              <w:spacing w:before="0" w:after="60" w:line="276" w:lineRule="auto"/>
              <w:jc w:val="left"/>
              <w:rPr>
                <w:rFonts w:ascii="Arial" w:hAnsi="Arial" w:cs="Arial"/>
                <w:sz w:val="20"/>
              </w:rPr>
            </w:pPr>
            <w:r w:rsidRPr="00041EA7">
              <w:rPr>
                <w:rFonts w:ascii="Arial" w:hAnsi="Arial" w:cs="Arial"/>
                <w:color w:val="000000" w:themeColor="text1"/>
                <w:sz w:val="20"/>
              </w:rPr>
              <w:t>To minimise disruption to infrastructure, including roads</w:t>
            </w:r>
            <w:r w:rsidR="00B948ED" w:rsidRPr="008A4797">
              <w:rPr>
                <w:rFonts w:ascii="Arial" w:hAnsi="Arial" w:cs="Arial"/>
                <w:color w:val="000000" w:themeColor="text1"/>
                <w:sz w:val="20"/>
              </w:rPr>
              <w:t>.</w:t>
            </w:r>
          </w:p>
        </w:tc>
        <w:tc>
          <w:tcPr>
            <w:tcW w:w="6020" w:type="dxa"/>
          </w:tcPr>
          <w:p w:rsidR="00526D75" w:rsidRDefault="00FF48FB" w:rsidP="00FF48FB">
            <w:pPr>
              <w:numPr>
                <w:ilvl w:val="0"/>
                <w:numId w:val="7"/>
              </w:numPr>
              <w:spacing w:before="0" w:after="40" w:line="276" w:lineRule="auto"/>
              <w:ind w:left="0" w:firstLine="0"/>
              <w:jc w:val="left"/>
              <w:rPr>
                <w:rFonts w:ascii="Arial" w:hAnsi="Arial" w:cs="Arial"/>
                <w:i/>
                <w:sz w:val="20"/>
              </w:rPr>
            </w:pPr>
            <w:r w:rsidRPr="00FF48FB">
              <w:rPr>
                <w:rFonts w:ascii="Arial" w:hAnsi="Arial" w:cs="Arial"/>
                <w:sz w:val="20"/>
              </w:rPr>
              <w:t>MRSD Act</w:t>
            </w:r>
            <w:r>
              <w:rPr>
                <w:rFonts w:ascii="Arial" w:hAnsi="Arial" w:cs="Arial"/>
                <w:i/>
                <w:sz w:val="20"/>
              </w:rPr>
              <w:t xml:space="preserve"> </w:t>
            </w:r>
          </w:p>
        </w:tc>
      </w:tr>
      <w:tr w:rsidR="00541D03" w:rsidRPr="008A4797" w:rsidTr="00584681">
        <w:trPr>
          <w:trHeight w:val="984"/>
        </w:trPr>
        <w:tc>
          <w:tcPr>
            <w:tcW w:w="5104" w:type="dxa"/>
          </w:tcPr>
          <w:p w:rsidR="00526D75" w:rsidRDefault="00041EA7">
            <w:pPr>
              <w:spacing w:before="0" w:after="60" w:line="276" w:lineRule="auto"/>
              <w:jc w:val="left"/>
              <w:rPr>
                <w:rFonts w:ascii="Arial" w:hAnsi="Arial" w:cs="Arial"/>
                <w:b/>
                <w:i/>
                <w:sz w:val="20"/>
              </w:rPr>
            </w:pPr>
            <w:r w:rsidRPr="00041EA7">
              <w:rPr>
                <w:rFonts w:ascii="Arial" w:hAnsi="Arial" w:cs="Arial"/>
                <w:sz w:val="20"/>
              </w:rPr>
              <w:t>To provide a transparent framework with clear accountabilities for managing environmental effects and</w:t>
            </w:r>
            <w:r w:rsidR="00C038DF">
              <w:rPr>
                <w:rFonts w:ascii="Arial" w:hAnsi="Arial" w:cs="Arial"/>
                <w:sz w:val="20"/>
              </w:rPr>
              <w:t xml:space="preserve"> related risk</w:t>
            </w:r>
            <w:r w:rsidRPr="00041EA7">
              <w:rPr>
                <w:rFonts w:ascii="Arial" w:hAnsi="Arial" w:cs="Arial"/>
                <w:sz w:val="20"/>
              </w:rPr>
              <w:t>s</w:t>
            </w:r>
            <w:r w:rsidR="00B948ED" w:rsidRPr="008A4797">
              <w:rPr>
                <w:rFonts w:ascii="Arial" w:hAnsi="Arial" w:cs="Arial"/>
                <w:sz w:val="20"/>
              </w:rPr>
              <w:t>.</w:t>
            </w:r>
          </w:p>
        </w:tc>
        <w:tc>
          <w:tcPr>
            <w:tcW w:w="6020" w:type="dxa"/>
          </w:tcPr>
          <w:p w:rsidR="00A64314" w:rsidRDefault="00FF48FB" w:rsidP="00FF48FB">
            <w:pPr>
              <w:numPr>
                <w:ilvl w:val="0"/>
                <w:numId w:val="7"/>
              </w:numPr>
              <w:spacing w:before="0" w:after="40" w:line="276" w:lineRule="auto"/>
              <w:ind w:left="0" w:firstLine="0"/>
              <w:jc w:val="left"/>
              <w:rPr>
                <w:rFonts w:ascii="Arial" w:hAnsi="Arial" w:cs="Arial"/>
                <w:i/>
                <w:sz w:val="20"/>
              </w:rPr>
            </w:pPr>
            <w:r w:rsidRPr="00FF48FB">
              <w:rPr>
                <w:rFonts w:ascii="Arial" w:hAnsi="Arial" w:cs="Arial"/>
                <w:sz w:val="20"/>
              </w:rPr>
              <w:t>MRSD Act</w:t>
            </w:r>
            <w:r>
              <w:rPr>
                <w:rFonts w:ascii="Arial" w:hAnsi="Arial" w:cs="Arial"/>
                <w:i/>
                <w:sz w:val="20"/>
              </w:rPr>
              <w:t xml:space="preserve"> </w:t>
            </w:r>
          </w:p>
          <w:p w:rsidR="000020F5" w:rsidRPr="00FF48FB" w:rsidRDefault="000020F5" w:rsidP="00FF48FB">
            <w:pPr>
              <w:numPr>
                <w:ilvl w:val="0"/>
                <w:numId w:val="7"/>
              </w:numPr>
              <w:spacing w:before="0" w:after="40" w:line="276" w:lineRule="auto"/>
              <w:ind w:left="0" w:firstLine="0"/>
              <w:jc w:val="left"/>
              <w:rPr>
                <w:rFonts w:ascii="Arial" w:hAnsi="Arial" w:cs="Arial"/>
                <w:i/>
                <w:sz w:val="20"/>
              </w:rPr>
            </w:pPr>
            <w:r w:rsidRPr="00FF48FB">
              <w:rPr>
                <w:rFonts w:ascii="Arial" w:hAnsi="Arial" w:cs="Arial"/>
                <w:i/>
                <w:sz w:val="20"/>
              </w:rPr>
              <w:t xml:space="preserve">Environment Protection Act 1970 </w:t>
            </w:r>
          </w:p>
          <w:p w:rsidR="00526D75" w:rsidRPr="00FF48FB" w:rsidRDefault="00FF48FB" w:rsidP="00FF48FB">
            <w:pPr>
              <w:numPr>
                <w:ilvl w:val="0"/>
                <w:numId w:val="7"/>
              </w:numPr>
              <w:spacing w:before="0" w:after="40" w:line="276" w:lineRule="auto"/>
              <w:ind w:left="0" w:firstLine="0"/>
              <w:jc w:val="left"/>
              <w:rPr>
                <w:rFonts w:ascii="Arial" w:hAnsi="Arial" w:cs="Arial"/>
                <w:i/>
                <w:sz w:val="20"/>
              </w:rPr>
            </w:pPr>
            <w:r w:rsidRPr="00FF48FB">
              <w:rPr>
                <w:rFonts w:ascii="Arial" w:hAnsi="Arial" w:cs="Arial"/>
                <w:sz w:val="20"/>
              </w:rPr>
              <w:t>EPBC Act</w:t>
            </w:r>
            <w:r>
              <w:rPr>
                <w:rFonts w:ascii="Arial" w:hAnsi="Arial" w:cs="Arial"/>
                <w:i/>
                <w:sz w:val="20"/>
              </w:rPr>
              <w:t xml:space="preserve"> </w:t>
            </w:r>
          </w:p>
        </w:tc>
      </w:tr>
      <w:tr w:rsidR="00541D03" w:rsidRPr="008A4797" w:rsidTr="00584681">
        <w:trPr>
          <w:trHeight w:val="276"/>
        </w:trPr>
        <w:tc>
          <w:tcPr>
            <w:tcW w:w="5104" w:type="dxa"/>
          </w:tcPr>
          <w:p w:rsidR="00526D75" w:rsidRDefault="00041EA7">
            <w:pPr>
              <w:spacing w:before="0" w:after="60" w:line="276" w:lineRule="auto"/>
              <w:jc w:val="left"/>
              <w:rPr>
                <w:rFonts w:ascii="Arial" w:hAnsi="Arial" w:cs="Arial"/>
                <w:sz w:val="20"/>
              </w:rPr>
            </w:pPr>
            <w:r w:rsidRPr="00041EA7">
              <w:rPr>
                <w:rFonts w:ascii="Arial" w:hAnsi="Arial" w:cs="Arial"/>
                <w:sz w:val="20"/>
              </w:rPr>
              <w:t>Overall, to demonstrate</w:t>
            </w:r>
            <w:r w:rsidR="00025D2E">
              <w:rPr>
                <w:rFonts w:ascii="Arial" w:hAnsi="Arial" w:cs="Arial"/>
                <w:sz w:val="20"/>
              </w:rPr>
              <w:t xml:space="preserve"> that the WIM150 Mineral Sands P</w:t>
            </w:r>
            <w:r w:rsidRPr="00041EA7">
              <w:rPr>
                <w:rFonts w:ascii="Arial" w:hAnsi="Arial" w:cs="Arial"/>
                <w:sz w:val="20"/>
              </w:rPr>
              <w:t xml:space="preserve">roject would achieve a balance of economic, social and environmental outcomes that contribute to </w:t>
            </w:r>
            <w:r w:rsidR="00FF48FB">
              <w:rPr>
                <w:rFonts w:ascii="Arial" w:hAnsi="Arial" w:cs="Arial"/>
                <w:sz w:val="20"/>
              </w:rPr>
              <w:t xml:space="preserve">ecologically </w:t>
            </w:r>
            <w:r w:rsidRPr="00041EA7">
              <w:rPr>
                <w:rFonts w:ascii="Arial" w:hAnsi="Arial" w:cs="Arial"/>
                <w:sz w:val="20"/>
              </w:rPr>
              <w:t xml:space="preserve">sustainable development and provide a net </w:t>
            </w:r>
            <w:r w:rsidR="00584681">
              <w:rPr>
                <w:rFonts w:ascii="Arial" w:hAnsi="Arial" w:cs="Arial"/>
                <w:sz w:val="20"/>
              </w:rPr>
              <w:t>c</w:t>
            </w:r>
            <w:r w:rsidRPr="00041EA7">
              <w:rPr>
                <w:rFonts w:ascii="Arial" w:hAnsi="Arial" w:cs="Arial"/>
                <w:sz w:val="20"/>
              </w:rPr>
              <w:t>ommunity benefit over the short and long-term</w:t>
            </w:r>
            <w:r w:rsidR="00B948ED" w:rsidRPr="008A4797">
              <w:rPr>
                <w:rFonts w:ascii="Arial" w:hAnsi="Arial" w:cs="Arial"/>
                <w:sz w:val="20"/>
              </w:rPr>
              <w:t>.</w:t>
            </w:r>
          </w:p>
        </w:tc>
        <w:tc>
          <w:tcPr>
            <w:tcW w:w="6020" w:type="dxa"/>
          </w:tcPr>
          <w:p w:rsidR="00A64314" w:rsidRDefault="00A64314" w:rsidP="00A64314">
            <w:pPr>
              <w:numPr>
                <w:ilvl w:val="0"/>
                <w:numId w:val="7"/>
              </w:numPr>
              <w:spacing w:before="0" w:after="40" w:line="276" w:lineRule="auto"/>
              <w:ind w:left="0" w:firstLine="0"/>
              <w:jc w:val="left"/>
              <w:rPr>
                <w:rFonts w:ascii="Arial" w:hAnsi="Arial" w:cs="Arial"/>
                <w:i/>
                <w:sz w:val="20"/>
              </w:rPr>
            </w:pPr>
            <w:r w:rsidRPr="00FF48FB">
              <w:rPr>
                <w:rFonts w:ascii="Arial" w:hAnsi="Arial" w:cs="Arial"/>
                <w:i/>
                <w:sz w:val="20"/>
              </w:rPr>
              <w:t>Environme</w:t>
            </w:r>
            <w:r w:rsidRPr="008A4797">
              <w:rPr>
                <w:rFonts w:ascii="Arial" w:hAnsi="Arial" w:cs="Arial"/>
                <w:i/>
                <w:sz w:val="20"/>
              </w:rPr>
              <w:t>nt Effects Act 1978</w:t>
            </w:r>
          </w:p>
          <w:p w:rsidR="00526D75" w:rsidRPr="00FF48FB" w:rsidRDefault="00FF48FB" w:rsidP="00FF48FB">
            <w:pPr>
              <w:numPr>
                <w:ilvl w:val="0"/>
                <w:numId w:val="7"/>
              </w:numPr>
              <w:spacing w:before="0" w:after="40" w:line="276" w:lineRule="auto"/>
              <w:ind w:left="0" w:firstLine="0"/>
              <w:jc w:val="left"/>
              <w:rPr>
                <w:rFonts w:ascii="Arial" w:hAnsi="Arial" w:cs="Arial"/>
                <w:i/>
                <w:sz w:val="20"/>
              </w:rPr>
            </w:pPr>
            <w:r>
              <w:rPr>
                <w:rFonts w:ascii="Arial" w:hAnsi="Arial" w:cs="Arial"/>
                <w:sz w:val="20"/>
              </w:rPr>
              <w:t>MRSD</w:t>
            </w:r>
            <w:r w:rsidRPr="00FF48FB">
              <w:rPr>
                <w:rFonts w:ascii="Arial" w:hAnsi="Arial" w:cs="Arial"/>
                <w:sz w:val="20"/>
              </w:rPr>
              <w:t xml:space="preserve"> Act</w:t>
            </w:r>
            <w:r>
              <w:rPr>
                <w:rFonts w:ascii="Arial" w:hAnsi="Arial" w:cs="Arial"/>
                <w:i/>
                <w:sz w:val="20"/>
              </w:rPr>
              <w:t xml:space="preserve"> </w:t>
            </w:r>
          </w:p>
          <w:p w:rsidR="00E02917" w:rsidRDefault="00FF48FB" w:rsidP="00FF48FB">
            <w:pPr>
              <w:numPr>
                <w:ilvl w:val="0"/>
                <w:numId w:val="7"/>
              </w:numPr>
              <w:spacing w:before="0" w:after="40" w:line="276" w:lineRule="auto"/>
              <w:ind w:left="0" w:firstLine="0"/>
              <w:jc w:val="left"/>
              <w:rPr>
                <w:rFonts w:ascii="Arial" w:hAnsi="Arial" w:cs="Arial"/>
                <w:i/>
                <w:sz w:val="20"/>
              </w:rPr>
            </w:pPr>
            <w:r w:rsidRPr="00FF48FB">
              <w:rPr>
                <w:rFonts w:ascii="Arial" w:hAnsi="Arial" w:cs="Arial"/>
                <w:sz w:val="20"/>
              </w:rPr>
              <w:t>EPBC Act</w:t>
            </w:r>
            <w:r>
              <w:rPr>
                <w:rFonts w:ascii="Arial" w:hAnsi="Arial" w:cs="Arial"/>
                <w:i/>
                <w:sz w:val="20"/>
              </w:rPr>
              <w:t xml:space="preserve"> </w:t>
            </w:r>
          </w:p>
        </w:tc>
      </w:tr>
    </w:tbl>
    <w:p w:rsidR="002D0D96" w:rsidRDefault="00041EA7">
      <w:pPr>
        <w:pStyle w:val="Heading1"/>
        <w:spacing w:before="240"/>
        <w:ind w:left="431" w:hanging="431"/>
        <w:jc w:val="left"/>
        <w:rPr>
          <w:rFonts w:cs="Arial"/>
          <w:sz w:val="28"/>
          <w:szCs w:val="28"/>
        </w:rPr>
      </w:pPr>
      <w:bookmarkStart w:id="147" w:name="_Toc279673880"/>
      <w:bookmarkStart w:id="148" w:name="_Toc279673883"/>
      <w:bookmarkStart w:id="149" w:name="_Toc341198905"/>
      <w:bookmarkStart w:id="150" w:name="_Toc95729959"/>
      <w:bookmarkStart w:id="151" w:name="_Toc97370917"/>
      <w:bookmarkStart w:id="152" w:name="_Toc97440624"/>
      <w:bookmarkStart w:id="153" w:name="_Toc99355706"/>
      <w:bookmarkStart w:id="154" w:name="_Toc104093681"/>
      <w:bookmarkStart w:id="155" w:name="_Toc104109015"/>
      <w:bookmarkStart w:id="156" w:name="_Toc104109050"/>
      <w:bookmarkStart w:id="157" w:name="_Toc104109085"/>
      <w:bookmarkStart w:id="158" w:name="_Toc104361482"/>
      <w:bookmarkEnd w:id="147"/>
      <w:bookmarkEnd w:id="148"/>
      <w:r w:rsidRPr="00041EA7">
        <w:rPr>
          <w:rFonts w:cs="Arial"/>
          <w:sz w:val="28"/>
          <w:szCs w:val="28"/>
        </w:rPr>
        <w:lastRenderedPageBreak/>
        <w:t>ASSESSMENT OF SPECIFIC ENVIRONMENTAL EFFECTS</w:t>
      </w:r>
      <w:bookmarkEnd w:id="149"/>
      <w:r w:rsidRPr="00041EA7">
        <w:rPr>
          <w:rFonts w:cs="Arial"/>
          <w:sz w:val="28"/>
          <w:szCs w:val="28"/>
        </w:rPr>
        <w:t xml:space="preserve"> </w:t>
      </w:r>
      <w:bookmarkEnd w:id="150"/>
      <w:bookmarkEnd w:id="151"/>
      <w:bookmarkEnd w:id="152"/>
      <w:bookmarkEnd w:id="153"/>
      <w:bookmarkEnd w:id="154"/>
      <w:bookmarkEnd w:id="155"/>
      <w:bookmarkEnd w:id="156"/>
      <w:bookmarkEnd w:id="157"/>
      <w:bookmarkEnd w:id="158"/>
    </w:p>
    <w:p w:rsidR="002D0D96" w:rsidRDefault="00452797" w:rsidP="00F24827">
      <w:pPr>
        <w:pStyle w:val="Heading2"/>
      </w:pPr>
      <w:bookmarkStart w:id="159" w:name="_Toc51746784"/>
      <w:bookmarkStart w:id="160" w:name="_Toc95729960"/>
      <w:bookmarkStart w:id="161" w:name="_Toc97370918"/>
      <w:bookmarkStart w:id="162" w:name="_Toc97440625"/>
      <w:bookmarkStart w:id="163" w:name="_Toc99355707"/>
      <w:bookmarkStart w:id="164" w:name="_Toc104093682"/>
      <w:bookmarkStart w:id="165" w:name="_Toc104109016"/>
      <w:bookmarkStart w:id="166" w:name="_Toc104109051"/>
      <w:bookmarkStart w:id="167" w:name="_Toc104109086"/>
      <w:bookmarkStart w:id="168" w:name="_Toc104361483"/>
      <w:bookmarkStart w:id="169" w:name="_Toc341198906"/>
      <w:r w:rsidRPr="008A4797">
        <w:t>General Approach</w:t>
      </w:r>
      <w:bookmarkEnd w:id="159"/>
      <w:bookmarkEnd w:id="160"/>
      <w:bookmarkEnd w:id="161"/>
      <w:bookmarkEnd w:id="162"/>
      <w:bookmarkEnd w:id="163"/>
      <w:bookmarkEnd w:id="164"/>
      <w:bookmarkEnd w:id="165"/>
      <w:bookmarkEnd w:id="166"/>
      <w:bookmarkEnd w:id="167"/>
      <w:bookmarkEnd w:id="168"/>
      <w:bookmarkEnd w:id="169"/>
    </w:p>
    <w:p w:rsidR="00C60E2B" w:rsidRPr="008A4797" w:rsidRDefault="00041EA7">
      <w:pPr>
        <w:rPr>
          <w:rFonts w:ascii="Arial" w:hAnsi="Arial" w:cs="Arial"/>
          <w:sz w:val="22"/>
          <w:szCs w:val="22"/>
        </w:rPr>
      </w:pPr>
      <w:r>
        <w:rPr>
          <w:rFonts w:ascii="Arial" w:hAnsi="Arial" w:cs="Arial"/>
          <w:sz w:val="22"/>
          <w:szCs w:val="22"/>
        </w:rPr>
        <w:t>The assessments underpinning the EES should apply the principles of a syste</w:t>
      </w:r>
      <w:r w:rsidR="009842DD">
        <w:rPr>
          <w:rFonts w:ascii="Arial" w:hAnsi="Arial" w:cs="Arial"/>
          <w:sz w:val="22"/>
          <w:szCs w:val="22"/>
        </w:rPr>
        <w:t>matic</w:t>
      </w:r>
      <w:r>
        <w:rPr>
          <w:rFonts w:ascii="Arial" w:hAnsi="Arial" w:cs="Arial"/>
          <w:sz w:val="22"/>
          <w:szCs w:val="22"/>
        </w:rPr>
        <w:t xml:space="preserve"> approach and proportionality to risk, as set out in the Ministerial Guidelines</w:t>
      </w:r>
      <w:r w:rsidR="001A2FC7">
        <w:rPr>
          <w:rStyle w:val="FootnoteReference"/>
          <w:rFonts w:ascii="Arial" w:hAnsi="Arial" w:cs="Arial"/>
          <w:szCs w:val="22"/>
        </w:rPr>
        <w:footnoteReference w:id="3"/>
      </w:r>
      <w:r>
        <w:rPr>
          <w:rFonts w:ascii="Arial" w:hAnsi="Arial" w:cs="Arial"/>
          <w:sz w:val="22"/>
          <w:szCs w:val="22"/>
        </w:rPr>
        <w:t xml:space="preserve">. Further, in accordance with the Ministerial Guidelines, the EES is to </w:t>
      </w:r>
      <w:r w:rsidR="00146C15">
        <w:rPr>
          <w:rFonts w:ascii="Arial" w:hAnsi="Arial" w:cs="Arial"/>
          <w:sz w:val="22"/>
          <w:szCs w:val="22"/>
        </w:rPr>
        <w:t xml:space="preserve">present an analysis of </w:t>
      </w:r>
      <w:r>
        <w:rPr>
          <w:rFonts w:ascii="Arial" w:hAnsi="Arial" w:cs="Arial"/>
          <w:sz w:val="22"/>
          <w:szCs w:val="22"/>
        </w:rPr>
        <w:t>the significance of potential effects</w:t>
      </w:r>
      <w:r w:rsidR="00146C15">
        <w:rPr>
          <w:rFonts w:ascii="Arial" w:hAnsi="Arial" w:cs="Arial"/>
          <w:sz w:val="22"/>
          <w:szCs w:val="22"/>
        </w:rPr>
        <w:t xml:space="preserve">, the </w:t>
      </w:r>
      <w:r w:rsidR="00584681">
        <w:rPr>
          <w:rFonts w:ascii="Arial" w:hAnsi="Arial" w:cs="Arial"/>
          <w:sz w:val="22"/>
          <w:szCs w:val="22"/>
        </w:rPr>
        <w:t xml:space="preserve">proposed approaches to both avoiding and mitigating </w:t>
      </w:r>
      <w:r w:rsidR="00B9353E">
        <w:rPr>
          <w:rFonts w:ascii="Arial" w:hAnsi="Arial" w:cs="Arial"/>
          <w:sz w:val="22"/>
          <w:szCs w:val="22"/>
        </w:rPr>
        <w:t>effect</w:t>
      </w:r>
      <w:r w:rsidR="00584681">
        <w:rPr>
          <w:rFonts w:ascii="Arial" w:hAnsi="Arial" w:cs="Arial"/>
          <w:sz w:val="22"/>
          <w:szCs w:val="22"/>
        </w:rPr>
        <w:t>s, and</w:t>
      </w:r>
      <w:r>
        <w:rPr>
          <w:rFonts w:ascii="Arial" w:hAnsi="Arial" w:cs="Arial"/>
          <w:sz w:val="22"/>
          <w:szCs w:val="22"/>
        </w:rPr>
        <w:t xml:space="preserve"> an integrated assessment of the anticipated performance of the proposal. Consequently, the EES </w:t>
      </w:r>
      <w:r w:rsidR="00F925FB">
        <w:rPr>
          <w:rFonts w:ascii="Arial" w:hAnsi="Arial" w:cs="Arial"/>
          <w:sz w:val="22"/>
          <w:szCs w:val="22"/>
        </w:rPr>
        <w:t>is to</w:t>
      </w:r>
      <w:r>
        <w:rPr>
          <w:rFonts w:ascii="Arial" w:hAnsi="Arial" w:cs="Arial"/>
          <w:sz w:val="22"/>
          <w:szCs w:val="22"/>
        </w:rPr>
        <w:t>:</w:t>
      </w:r>
    </w:p>
    <w:p w:rsidR="007B5DA6" w:rsidRDefault="00041EA7" w:rsidP="00025D2E">
      <w:pPr>
        <w:pStyle w:val="ListParagraph"/>
        <w:numPr>
          <w:ilvl w:val="0"/>
          <w:numId w:val="13"/>
        </w:numPr>
        <w:ind w:left="567" w:hanging="357"/>
        <w:contextualSpacing w:val="0"/>
        <w:rPr>
          <w:rFonts w:ascii="Arial" w:hAnsi="Arial" w:cs="Arial"/>
          <w:sz w:val="22"/>
          <w:szCs w:val="22"/>
        </w:rPr>
      </w:pPr>
      <w:r>
        <w:rPr>
          <w:rFonts w:ascii="Arial" w:hAnsi="Arial" w:cs="Arial"/>
          <w:sz w:val="22"/>
          <w:szCs w:val="22"/>
        </w:rPr>
        <w:t>Adopt a systematic approach to the identification of potential adverse effects;</w:t>
      </w:r>
    </w:p>
    <w:p w:rsidR="007B5DA6" w:rsidRDefault="00041EA7" w:rsidP="00025D2E">
      <w:pPr>
        <w:pStyle w:val="ListParagraph"/>
        <w:numPr>
          <w:ilvl w:val="0"/>
          <w:numId w:val="13"/>
        </w:numPr>
        <w:ind w:left="567" w:hanging="357"/>
        <w:contextualSpacing w:val="0"/>
        <w:rPr>
          <w:rFonts w:ascii="Arial" w:hAnsi="Arial" w:cs="Arial"/>
          <w:sz w:val="22"/>
          <w:szCs w:val="22"/>
        </w:rPr>
      </w:pPr>
      <w:r>
        <w:rPr>
          <w:rFonts w:ascii="Arial" w:hAnsi="Arial" w:cs="Arial"/>
          <w:sz w:val="22"/>
          <w:szCs w:val="22"/>
        </w:rPr>
        <w:t>Apply a structured, risk-based approach to ensure that a requisite level of investigation is applied</w:t>
      </w:r>
      <w:r w:rsidR="001A2FC7">
        <w:rPr>
          <w:rFonts w:ascii="Arial" w:hAnsi="Arial" w:cs="Arial"/>
          <w:sz w:val="22"/>
          <w:szCs w:val="22"/>
        </w:rPr>
        <w:t xml:space="preserve"> to assess effects</w:t>
      </w:r>
      <w:r>
        <w:rPr>
          <w:rFonts w:ascii="Arial" w:hAnsi="Arial" w:cs="Arial"/>
          <w:sz w:val="22"/>
          <w:szCs w:val="22"/>
        </w:rPr>
        <w:t xml:space="preserve">, having regard to the </w:t>
      </w:r>
      <w:r w:rsidR="001A2FC7">
        <w:rPr>
          <w:rFonts w:ascii="Arial" w:hAnsi="Arial" w:cs="Arial"/>
          <w:sz w:val="22"/>
          <w:szCs w:val="22"/>
        </w:rPr>
        <w:t xml:space="preserve">risk of </w:t>
      </w:r>
      <w:r w:rsidR="00432147">
        <w:rPr>
          <w:rFonts w:ascii="Arial" w:hAnsi="Arial" w:cs="Arial"/>
          <w:sz w:val="22"/>
          <w:szCs w:val="22"/>
        </w:rPr>
        <w:t xml:space="preserve">a </w:t>
      </w:r>
      <w:r>
        <w:rPr>
          <w:rFonts w:ascii="Arial" w:hAnsi="Arial" w:cs="Arial"/>
          <w:sz w:val="22"/>
          <w:szCs w:val="22"/>
        </w:rPr>
        <w:t>significan</w:t>
      </w:r>
      <w:r w:rsidR="001A2FC7">
        <w:rPr>
          <w:rFonts w:ascii="Arial" w:hAnsi="Arial" w:cs="Arial"/>
          <w:sz w:val="22"/>
          <w:szCs w:val="22"/>
        </w:rPr>
        <w:t>t adverse</w:t>
      </w:r>
      <w:r>
        <w:rPr>
          <w:rFonts w:ascii="Arial" w:hAnsi="Arial" w:cs="Arial"/>
          <w:sz w:val="22"/>
          <w:szCs w:val="22"/>
        </w:rPr>
        <w:t xml:space="preserve"> effect</w:t>
      </w:r>
      <w:r w:rsidR="001A2FC7">
        <w:rPr>
          <w:rFonts w:ascii="Arial" w:hAnsi="Arial" w:cs="Arial"/>
          <w:sz w:val="22"/>
          <w:szCs w:val="22"/>
        </w:rPr>
        <w:t>,</w:t>
      </w:r>
      <w:r>
        <w:rPr>
          <w:rFonts w:ascii="Arial" w:hAnsi="Arial" w:cs="Arial"/>
          <w:sz w:val="22"/>
          <w:szCs w:val="22"/>
        </w:rPr>
        <w:t xml:space="preserve"> and opportunities to</w:t>
      </w:r>
      <w:r w:rsidR="002F605C">
        <w:rPr>
          <w:rFonts w:ascii="Arial" w:hAnsi="Arial" w:cs="Arial"/>
          <w:sz w:val="22"/>
          <w:szCs w:val="22"/>
        </w:rPr>
        <w:t xml:space="preserve"> </w:t>
      </w:r>
      <w:r w:rsidR="000020F5">
        <w:rPr>
          <w:rFonts w:ascii="Arial" w:hAnsi="Arial" w:cs="Arial"/>
          <w:sz w:val="22"/>
          <w:szCs w:val="22"/>
        </w:rPr>
        <w:t>avoid</w:t>
      </w:r>
      <w:r>
        <w:rPr>
          <w:rFonts w:ascii="Arial" w:hAnsi="Arial" w:cs="Arial"/>
          <w:sz w:val="22"/>
          <w:szCs w:val="22"/>
        </w:rPr>
        <w:t xml:space="preserve"> </w:t>
      </w:r>
      <w:r w:rsidR="001A2FC7">
        <w:rPr>
          <w:rFonts w:ascii="Arial" w:hAnsi="Arial" w:cs="Arial"/>
          <w:sz w:val="22"/>
          <w:szCs w:val="22"/>
        </w:rPr>
        <w:t xml:space="preserve">or </w:t>
      </w:r>
      <w:r w:rsidR="002F605C">
        <w:rPr>
          <w:rFonts w:ascii="Arial" w:hAnsi="Arial" w:cs="Arial"/>
          <w:sz w:val="22"/>
          <w:szCs w:val="22"/>
        </w:rPr>
        <w:t>mitigate</w:t>
      </w:r>
      <w:r w:rsidR="001A2FC7">
        <w:rPr>
          <w:rFonts w:ascii="Arial" w:hAnsi="Arial" w:cs="Arial"/>
          <w:sz w:val="22"/>
          <w:szCs w:val="22"/>
        </w:rPr>
        <w:t xml:space="preserve"> </w:t>
      </w:r>
      <w:r>
        <w:rPr>
          <w:rFonts w:ascii="Arial" w:hAnsi="Arial" w:cs="Arial"/>
          <w:sz w:val="22"/>
          <w:szCs w:val="22"/>
        </w:rPr>
        <w:t xml:space="preserve">risks; and </w:t>
      </w:r>
    </w:p>
    <w:p w:rsidR="007B5DA6" w:rsidRDefault="00041EA7" w:rsidP="00025D2E">
      <w:pPr>
        <w:pStyle w:val="ListParagraph"/>
        <w:numPr>
          <w:ilvl w:val="0"/>
          <w:numId w:val="13"/>
        </w:numPr>
        <w:ind w:left="567" w:hanging="357"/>
        <w:contextualSpacing w:val="0"/>
        <w:rPr>
          <w:rFonts w:ascii="Arial" w:hAnsi="Arial" w:cs="Arial"/>
          <w:sz w:val="22"/>
          <w:szCs w:val="22"/>
        </w:rPr>
      </w:pPr>
      <w:r>
        <w:rPr>
          <w:rFonts w:ascii="Arial" w:hAnsi="Arial" w:cs="Arial"/>
          <w:sz w:val="22"/>
          <w:szCs w:val="22"/>
        </w:rPr>
        <w:t>Evaluate the anticipated performance of the project, having regard to the measures that are proposed to avoid, mitigate or otherwise manage the risk of adverse effects.</w:t>
      </w:r>
    </w:p>
    <w:p w:rsidR="00B9353E" w:rsidRDefault="00041EA7" w:rsidP="00F24827">
      <w:pPr>
        <w:pStyle w:val="BodyText"/>
        <w:rPr>
          <w:rFonts w:ascii="Arial" w:hAnsi="Arial" w:cs="Arial"/>
          <w:sz w:val="22"/>
          <w:szCs w:val="22"/>
        </w:rPr>
      </w:pPr>
      <w:r>
        <w:rPr>
          <w:rFonts w:ascii="Arial" w:hAnsi="Arial" w:cs="Arial"/>
          <w:sz w:val="22"/>
          <w:szCs w:val="22"/>
        </w:rPr>
        <w:t>In this context, the proponent should establish at an early stage, in consultation with the TRG, the risk</w:t>
      </w:r>
      <w:r w:rsidR="001A2FC7">
        <w:rPr>
          <w:rFonts w:ascii="Arial" w:hAnsi="Arial" w:cs="Arial"/>
          <w:sz w:val="22"/>
          <w:szCs w:val="22"/>
        </w:rPr>
        <w:t>-based</w:t>
      </w:r>
      <w:r>
        <w:rPr>
          <w:rFonts w:ascii="Arial" w:hAnsi="Arial" w:cs="Arial"/>
          <w:sz w:val="22"/>
          <w:szCs w:val="22"/>
        </w:rPr>
        <w:t xml:space="preserve"> </w:t>
      </w:r>
      <w:r w:rsidR="00BA4F70">
        <w:rPr>
          <w:rFonts w:ascii="Arial" w:hAnsi="Arial" w:cs="Arial"/>
          <w:sz w:val="22"/>
          <w:szCs w:val="22"/>
        </w:rPr>
        <w:t>methodology</w:t>
      </w:r>
      <w:r>
        <w:rPr>
          <w:rFonts w:ascii="Arial" w:hAnsi="Arial" w:cs="Arial"/>
          <w:sz w:val="22"/>
          <w:szCs w:val="22"/>
        </w:rPr>
        <w:t xml:space="preserve"> </w:t>
      </w:r>
      <w:r w:rsidR="001A2FC7">
        <w:rPr>
          <w:rFonts w:ascii="Arial" w:hAnsi="Arial" w:cs="Arial"/>
          <w:sz w:val="22"/>
          <w:szCs w:val="22"/>
        </w:rPr>
        <w:t xml:space="preserve">for </w:t>
      </w:r>
      <w:r>
        <w:rPr>
          <w:rFonts w:ascii="Arial" w:hAnsi="Arial" w:cs="Arial"/>
          <w:sz w:val="22"/>
          <w:szCs w:val="22"/>
        </w:rPr>
        <w:t xml:space="preserve">identifying </w:t>
      </w:r>
      <w:r w:rsidR="001A2FC7">
        <w:rPr>
          <w:rFonts w:ascii="Arial" w:hAnsi="Arial" w:cs="Arial"/>
          <w:sz w:val="22"/>
          <w:szCs w:val="22"/>
        </w:rPr>
        <w:t xml:space="preserve">and assessing </w:t>
      </w:r>
      <w:r>
        <w:rPr>
          <w:rFonts w:ascii="Arial" w:hAnsi="Arial" w:cs="Arial"/>
          <w:sz w:val="22"/>
          <w:szCs w:val="22"/>
        </w:rPr>
        <w:t>the potential for</w:t>
      </w:r>
      <w:r w:rsidR="00F925FB">
        <w:rPr>
          <w:rFonts w:ascii="Arial" w:hAnsi="Arial" w:cs="Arial"/>
          <w:sz w:val="22"/>
          <w:szCs w:val="22"/>
        </w:rPr>
        <w:t xml:space="preserve"> </w:t>
      </w:r>
      <w:r>
        <w:rPr>
          <w:rFonts w:ascii="Arial" w:hAnsi="Arial" w:cs="Arial"/>
          <w:sz w:val="22"/>
          <w:szCs w:val="22"/>
        </w:rPr>
        <w:t xml:space="preserve">adverse effects, assessing the significance of risks, and evaluating measures to </w:t>
      </w:r>
      <w:r w:rsidR="002F605C">
        <w:rPr>
          <w:rFonts w:ascii="Arial" w:hAnsi="Arial" w:cs="Arial"/>
          <w:sz w:val="22"/>
          <w:szCs w:val="22"/>
        </w:rPr>
        <w:t>mitigate</w:t>
      </w:r>
      <w:r>
        <w:rPr>
          <w:rFonts w:ascii="Arial" w:hAnsi="Arial" w:cs="Arial"/>
          <w:sz w:val="22"/>
          <w:szCs w:val="22"/>
        </w:rPr>
        <w:t xml:space="preserve"> risks during project planning and </w:t>
      </w:r>
      <w:r w:rsidR="003845A7">
        <w:rPr>
          <w:rFonts w:ascii="Arial" w:hAnsi="Arial" w:cs="Arial"/>
          <w:sz w:val="22"/>
          <w:szCs w:val="22"/>
        </w:rPr>
        <w:t>implementation</w:t>
      </w:r>
      <w:r w:rsidR="003845A7" w:rsidRPr="003845A7">
        <w:rPr>
          <w:rFonts w:ascii="Arial" w:hAnsi="Arial" w:cs="Arial"/>
          <w:sz w:val="22"/>
          <w:szCs w:val="22"/>
          <w:vertAlign w:val="superscript"/>
        </w:rPr>
        <w:footnoteReference w:id="4"/>
      </w:r>
      <w:r w:rsidR="00D96AE7" w:rsidRPr="00D96AE7">
        <w:rPr>
          <w:rFonts w:ascii="Arial" w:hAnsi="Arial" w:cs="Arial"/>
          <w:sz w:val="22"/>
          <w:szCs w:val="22"/>
          <w:vertAlign w:val="superscript"/>
        </w:rPr>
        <w:t>,</w:t>
      </w:r>
      <w:r w:rsidR="00BA718B">
        <w:rPr>
          <w:rFonts w:ascii="Arial" w:hAnsi="Arial" w:cs="Arial"/>
          <w:sz w:val="22"/>
          <w:szCs w:val="22"/>
          <w:vertAlign w:val="superscript"/>
        </w:rPr>
        <w:t xml:space="preserve"> </w:t>
      </w:r>
      <w:r w:rsidR="00F925FB" w:rsidRPr="003845A7">
        <w:rPr>
          <w:rFonts w:ascii="Arial" w:hAnsi="Arial" w:cs="Arial"/>
          <w:sz w:val="22"/>
          <w:szCs w:val="22"/>
          <w:vertAlign w:val="superscript"/>
        </w:rPr>
        <w:footnoteReference w:id="5"/>
      </w:r>
      <w:r w:rsidR="00F925FB">
        <w:rPr>
          <w:rFonts w:ascii="Arial" w:hAnsi="Arial" w:cs="Arial"/>
          <w:sz w:val="22"/>
          <w:szCs w:val="22"/>
        </w:rPr>
        <w:t>.</w:t>
      </w:r>
    </w:p>
    <w:p w:rsidR="002D0D96" w:rsidRDefault="00E40BF0" w:rsidP="00F24827">
      <w:pPr>
        <w:pStyle w:val="Heading2"/>
      </w:pPr>
      <w:bookmarkStart w:id="170" w:name="_Toc341198907"/>
      <w:r w:rsidRPr="008A4797">
        <w:t>Resource development</w:t>
      </w:r>
      <w:bookmarkEnd w:id="170"/>
    </w:p>
    <w:p w:rsidR="009C1EA3" w:rsidRPr="008A4797" w:rsidRDefault="00041EA7">
      <w:pPr>
        <w:rPr>
          <w:rFonts w:ascii="Arial" w:hAnsi="Arial" w:cs="Arial"/>
          <w:sz w:val="22"/>
          <w:szCs w:val="22"/>
        </w:rPr>
      </w:pPr>
      <w:r w:rsidRPr="00041EA7">
        <w:rPr>
          <w:rFonts w:ascii="Arial" w:hAnsi="Arial" w:cs="Arial"/>
          <w:i/>
          <w:sz w:val="22"/>
          <w:szCs w:val="22"/>
        </w:rPr>
        <w:t>Draft Objective</w:t>
      </w:r>
      <w:r w:rsidRPr="00041EA7">
        <w:rPr>
          <w:rFonts w:ascii="Arial" w:hAnsi="Arial" w:cs="Arial"/>
          <w:sz w:val="22"/>
          <w:szCs w:val="22"/>
        </w:rPr>
        <w:t>: To enable an economically viable mining project that makes the</w:t>
      </w:r>
      <w:r w:rsidR="0097103D" w:rsidRPr="008A4797">
        <w:rPr>
          <w:rFonts w:ascii="Arial" w:hAnsi="Arial" w:cs="Arial"/>
          <w:sz w:val="22"/>
          <w:szCs w:val="22"/>
        </w:rPr>
        <w:t xml:space="preserve"> best </w:t>
      </w:r>
      <w:r>
        <w:rPr>
          <w:rFonts w:ascii="Arial" w:hAnsi="Arial" w:cs="Arial"/>
          <w:sz w:val="22"/>
          <w:szCs w:val="22"/>
        </w:rPr>
        <w:t>use of mineral resources.</w:t>
      </w:r>
    </w:p>
    <w:p w:rsidR="009C1EA3" w:rsidRPr="008A4797" w:rsidRDefault="009C1EA3" w:rsidP="00613C7E">
      <w:pPr>
        <w:spacing w:before="0"/>
        <w:rPr>
          <w:rFonts w:ascii="Arial" w:hAnsi="Arial" w:cs="Arial"/>
          <w:sz w:val="22"/>
          <w:szCs w:val="22"/>
        </w:rPr>
      </w:pPr>
    </w:p>
    <w:p w:rsidR="0097103D" w:rsidRPr="008A4797" w:rsidRDefault="00041EA7" w:rsidP="00613C7E">
      <w:pPr>
        <w:spacing w:before="0"/>
        <w:rPr>
          <w:rFonts w:ascii="Arial" w:hAnsi="Arial" w:cs="Arial"/>
          <w:sz w:val="22"/>
          <w:szCs w:val="22"/>
        </w:rPr>
      </w:pPr>
      <w:r>
        <w:rPr>
          <w:rFonts w:ascii="Arial" w:hAnsi="Arial" w:cs="Arial"/>
          <w:sz w:val="22"/>
          <w:szCs w:val="22"/>
        </w:rPr>
        <w:t>The EES is to describe:</w:t>
      </w:r>
    </w:p>
    <w:p w:rsidR="007B5DA6" w:rsidRDefault="00041EA7" w:rsidP="00620A1E">
      <w:pPr>
        <w:pStyle w:val="compactbullet"/>
        <w:numPr>
          <w:ilvl w:val="0"/>
          <w:numId w:val="29"/>
        </w:numPr>
        <w:ind w:left="567"/>
        <w:rPr>
          <w:rFonts w:ascii="Arial" w:hAnsi="Arial" w:cs="Arial"/>
          <w:sz w:val="22"/>
          <w:szCs w:val="22"/>
        </w:rPr>
      </w:pPr>
      <w:r>
        <w:rPr>
          <w:rFonts w:ascii="Arial" w:hAnsi="Arial" w:cs="Arial"/>
          <w:sz w:val="22"/>
          <w:szCs w:val="22"/>
        </w:rPr>
        <w:t>The relationship between the resource, reserve and mine plan;</w:t>
      </w:r>
      <w:r w:rsidR="004D3290">
        <w:rPr>
          <w:rFonts w:ascii="Arial" w:hAnsi="Arial" w:cs="Arial"/>
          <w:sz w:val="22"/>
          <w:szCs w:val="22"/>
        </w:rPr>
        <w:t xml:space="preserve"> and</w:t>
      </w:r>
    </w:p>
    <w:p w:rsidR="007B5DA6" w:rsidRPr="00BA718B" w:rsidRDefault="00041EA7" w:rsidP="00620A1E">
      <w:pPr>
        <w:pStyle w:val="compactbullet"/>
        <w:numPr>
          <w:ilvl w:val="0"/>
          <w:numId w:val="29"/>
        </w:numPr>
        <w:ind w:left="567"/>
        <w:rPr>
          <w:rFonts w:ascii="Arial" w:hAnsi="Arial" w:cs="Arial"/>
        </w:rPr>
      </w:pPr>
      <w:r>
        <w:rPr>
          <w:rFonts w:ascii="Arial" w:hAnsi="Arial" w:cs="Arial"/>
          <w:sz w:val="22"/>
          <w:szCs w:val="22"/>
        </w:rPr>
        <w:t>Strategic placement of tailings, waste materials and other project infrastructure to prevent sterilisation of future potentially viable mineral resources.</w:t>
      </w:r>
    </w:p>
    <w:p w:rsidR="00F24827" w:rsidRDefault="00F24827" w:rsidP="00B9353E">
      <w:pPr>
        <w:pStyle w:val="BodyText"/>
        <w:rPr>
          <w:rFonts w:ascii="Arial" w:hAnsi="Arial" w:cs="Arial"/>
          <w:color w:val="000000" w:themeColor="text1"/>
          <w:sz w:val="22"/>
          <w:szCs w:val="22"/>
        </w:rPr>
      </w:pPr>
    </w:p>
    <w:p w:rsidR="00B9353E" w:rsidRDefault="001F7470" w:rsidP="00B9353E">
      <w:pPr>
        <w:pStyle w:val="BodyText"/>
        <w:rPr>
          <w:rFonts w:ascii="Arial" w:hAnsi="Arial" w:cs="Arial"/>
          <w:sz w:val="22"/>
          <w:szCs w:val="22"/>
        </w:rPr>
      </w:pPr>
      <w:r w:rsidRPr="001F7470">
        <w:rPr>
          <w:rFonts w:ascii="Arial" w:hAnsi="Arial" w:cs="Arial"/>
          <w:color w:val="000000" w:themeColor="text1"/>
          <w:sz w:val="22"/>
          <w:szCs w:val="22"/>
        </w:rPr>
        <w:t xml:space="preserve">The EES is also to provide an assessment of the predicted economic costs and benefits of the </w:t>
      </w:r>
      <w:r w:rsidRPr="001F7470">
        <w:rPr>
          <w:rFonts w:ascii="Arial" w:hAnsi="Arial" w:cs="Arial"/>
          <w:sz w:val="22"/>
          <w:szCs w:val="22"/>
        </w:rPr>
        <w:t>proposal that could arise, including capital investment, operating expenditure, employment and business opportunities, taxes and royalties at the regional, State and national context.</w:t>
      </w:r>
      <w:r w:rsidR="00B9353E">
        <w:rPr>
          <w:rFonts w:ascii="Arial" w:hAnsi="Arial" w:cs="Arial"/>
          <w:sz w:val="22"/>
          <w:szCs w:val="22"/>
        </w:rPr>
        <w:t xml:space="preserve"> </w:t>
      </w:r>
    </w:p>
    <w:p w:rsidR="002D0D96" w:rsidRDefault="00217770" w:rsidP="00F24827">
      <w:pPr>
        <w:pStyle w:val="Heading2"/>
      </w:pPr>
      <w:bookmarkStart w:id="171" w:name="_Toc341198908"/>
      <w:r w:rsidRPr="008A4797">
        <w:t>Water</w:t>
      </w:r>
      <w:r w:rsidR="00421303" w:rsidRPr="008A4797">
        <w:t xml:space="preserve"> and soils</w:t>
      </w:r>
      <w:bookmarkEnd w:id="171"/>
    </w:p>
    <w:p w:rsidR="00217770" w:rsidRPr="008A4797" w:rsidRDefault="00217770">
      <w:pPr>
        <w:rPr>
          <w:rFonts w:ascii="Arial" w:hAnsi="Arial" w:cs="Arial"/>
          <w:i/>
          <w:sz w:val="22"/>
          <w:szCs w:val="22"/>
        </w:rPr>
      </w:pPr>
      <w:r w:rsidRPr="008A4797">
        <w:rPr>
          <w:rFonts w:ascii="Arial" w:hAnsi="Arial" w:cs="Arial"/>
          <w:i/>
          <w:sz w:val="22"/>
          <w:szCs w:val="22"/>
        </w:rPr>
        <w:t xml:space="preserve">Draft Objective: To </w:t>
      </w:r>
      <w:r w:rsidR="00C87001" w:rsidRPr="008A4797">
        <w:rPr>
          <w:rFonts w:ascii="Arial" w:hAnsi="Arial" w:cs="Arial"/>
          <w:i/>
          <w:sz w:val="22"/>
          <w:szCs w:val="22"/>
        </w:rPr>
        <w:t xml:space="preserve">minimise </w:t>
      </w:r>
      <w:r w:rsidR="00B9353E">
        <w:rPr>
          <w:rFonts w:ascii="Arial" w:hAnsi="Arial" w:cs="Arial"/>
          <w:i/>
          <w:sz w:val="22"/>
          <w:szCs w:val="22"/>
        </w:rPr>
        <w:t>effect</w:t>
      </w:r>
      <w:r w:rsidRPr="008A4797">
        <w:rPr>
          <w:rFonts w:ascii="Arial" w:hAnsi="Arial" w:cs="Arial"/>
          <w:i/>
          <w:sz w:val="22"/>
          <w:szCs w:val="22"/>
        </w:rPr>
        <w:t>s on beneficial</w:t>
      </w:r>
      <w:r w:rsidR="00025D2E">
        <w:rPr>
          <w:rFonts w:ascii="Arial" w:hAnsi="Arial" w:cs="Arial"/>
          <w:i/>
          <w:sz w:val="22"/>
          <w:szCs w:val="22"/>
        </w:rPr>
        <w:t xml:space="preserve"> uses of surface waters, ground</w:t>
      </w:r>
      <w:r w:rsidRPr="008A4797">
        <w:rPr>
          <w:rFonts w:ascii="Arial" w:hAnsi="Arial" w:cs="Arial"/>
          <w:i/>
          <w:sz w:val="22"/>
          <w:szCs w:val="22"/>
        </w:rPr>
        <w:t xml:space="preserve">water and soils, as well as </w:t>
      </w:r>
      <w:r w:rsidR="00041EA7">
        <w:rPr>
          <w:rFonts w:ascii="Arial" w:hAnsi="Arial" w:cs="Arial"/>
          <w:i/>
          <w:sz w:val="22"/>
          <w:szCs w:val="22"/>
        </w:rPr>
        <w:t>on related catchment values, over the long-term.</w:t>
      </w:r>
    </w:p>
    <w:p w:rsidR="00217770" w:rsidRPr="008A4797" w:rsidRDefault="00217770" w:rsidP="00107EF0">
      <w:pPr>
        <w:spacing w:before="0"/>
        <w:rPr>
          <w:rFonts w:ascii="Arial" w:hAnsi="Arial" w:cs="Arial"/>
          <w:sz w:val="22"/>
          <w:szCs w:val="22"/>
        </w:rPr>
      </w:pPr>
    </w:p>
    <w:p w:rsidR="00421303" w:rsidRPr="008A4797" w:rsidRDefault="00041EA7" w:rsidP="00107EF0">
      <w:pPr>
        <w:spacing w:before="0"/>
        <w:rPr>
          <w:rFonts w:ascii="Arial" w:hAnsi="Arial" w:cs="Arial"/>
          <w:sz w:val="22"/>
          <w:szCs w:val="22"/>
        </w:rPr>
      </w:pPr>
      <w:r>
        <w:rPr>
          <w:rFonts w:ascii="Arial" w:hAnsi="Arial" w:cs="Arial"/>
          <w:sz w:val="22"/>
          <w:szCs w:val="22"/>
        </w:rPr>
        <w:t>The EES is to provide a</w:t>
      </w:r>
      <w:r w:rsidR="00DF002A">
        <w:rPr>
          <w:rFonts w:ascii="Arial" w:hAnsi="Arial" w:cs="Arial"/>
          <w:sz w:val="22"/>
          <w:szCs w:val="22"/>
        </w:rPr>
        <w:t xml:space="preserve"> commensurate</w:t>
      </w:r>
      <w:r>
        <w:rPr>
          <w:rFonts w:ascii="Arial" w:hAnsi="Arial" w:cs="Arial"/>
          <w:sz w:val="22"/>
          <w:szCs w:val="22"/>
        </w:rPr>
        <w:t xml:space="preserve"> assessment </w:t>
      </w:r>
      <w:r w:rsidR="00C8397C">
        <w:rPr>
          <w:rFonts w:ascii="Arial" w:hAnsi="Arial" w:cs="Arial"/>
          <w:sz w:val="22"/>
          <w:szCs w:val="22"/>
        </w:rPr>
        <w:t xml:space="preserve">of effects and </w:t>
      </w:r>
      <w:r w:rsidR="000C7444">
        <w:rPr>
          <w:rFonts w:ascii="Arial" w:hAnsi="Arial" w:cs="Arial"/>
          <w:sz w:val="22"/>
          <w:szCs w:val="22"/>
        </w:rPr>
        <w:t xml:space="preserve">associated </w:t>
      </w:r>
      <w:r w:rsidR="00C8397C">
        <w:rPr>
          <w:rFonts w:ascii="Arial" w:hAnsi="Arial" w:cs="Arial"/>
          <w:sz w:val="22"/>
          <w:szCs w:val="22"/>
        </w:rPr>
        <w:t xml:space="preserve">risks </w:t>
      </w:r>
      <w:r>
        <w:rPr>
          <w:rFonts w:ascii="Arial" w:hAnsi="Arial" w:cs="Arial"/>
          <w:sz w:val="22"/>
          <w:szCs w:val="22"/>
        </w:rPr>
        <w:t>from mining activities in relation to:</w:t>
      </w:r>
    </w:p>
    <w:p w:rsidR="00E02917" w:rsidRDefault="001F7470" w:rsidP="00620A1E">
      <w:pPr>
        <w:pStyle w:val="compactbullet"/>
        <w:numPr>
          <w:ilvl w:val="0"/>
          <w:numId w:val="30"/>
        </w:numPr>
        <w:ind w:left="567"/>
        <w:rPr>
          <w:rFonts w:ascii="Arial" w:hAnsi="Arial" w:cs="Arial"/>
          <w:sz w:val="22"/>
          <w:szCs w:val="22"/>
        </w:rPr>
      </w:pPr>
      <w:r w:rsidRPr="001F7470">
        <w:rPr>
          <w:rFonts w:ascii="Arial" w:hAnsi="Arial" w:cs="Arial"/>
          <w:sz w:val="22"/>
          <w:szCs w:val="22"/>
        </w:rPr>
        <w:t xml:space="preserve">Surface water flows and quality(, including with respect to </w:t>
      </w:r>
      <w:r w:rsidR="00C25F8B">
        <w:rPr>
          <w:rFonts w:ascii="Arial" w:hAnsi="Arial" w:cs="Arial"/>
          <w:sz w:val="22"/>
          <w:szCs w:val="22"/>
        </w:rPr>
        <w:t xml:space="preserve">capture of </w:t>
      </w:r>
      <w:r w:rsidR="00C25F8B" w:rsidRPr="001F7470">
        <w:rPr>
          <w:rFonts w:ascii="Arial" w:hAnsi="Arial" w:cs="Arial"/>
          <w:sz w:val="22"/>
          <w:szCs w:val="22"/>
        </w:rPr>
        <w:t>rainfall and run-off</w:t>
      </w:r>
      <w:r w:rsidR="00C25F8B">
        <w:rPr>
          <w:rFonts w:ascii="Arial" w:hAnsi="Arial" w:cs="Arial"/>
          <w:sz w:val="22"/>
          <w:szCs w:val="22"/>
        </w:rPr>
        <w:t>,</w:t>
      </w:r>
      <w:r w:rsidRPr="001F7470">
        <w:rPr>
          <w:rFonts w:ascii="Arial" w:hAnsi="Arial" w:cs="Arial"/>
          <w:sz w:val="22"/>
          <w:szCs w:val="22"/>
        </w:rPr>
        <w:t xml:space="preserve"> maintenance of </w:t>
      </w:r>
      <w:r w:rsidR="00C25F8B">
        <w:rPr>
          <w:rFonts w:ascii="Arial" w:hAnsi="Arial" w:cs="Arial"/>
          <w:sz w:val="22"/>
          <w:szCs w:val="22"/>
        </w:rPr>
        <w:t xml:space="preserve">stream </w:t>
      </w:r>
      <w:r w:rsidRPr="001F7470">
        <w:rPr>
          <w:rFonts w:ascii="Arial" w:hAnsi="Arial" w:cs="Arial"/>
          <w:sz w:val="22"/>
          <w:szCs w:val="22"/>
        </w:rPr>
        <w:t xml:space="preserve">flows and peak flow responses, and concentrations </w:t>
      </w:r>
      <w:r w:rsidR="00C25F8B">
        <w:rPr>
          <w:rFonts w:ascii="Arial" w:hAnsi="Arial" w:cs="Arial"/>
          <w:sz w:val="22"/>
          <w:szCs w:val="22"/>
        </w:rPr>
        <w:t xml:space="preserve">of </w:t>
      </w:r>
      <w:r w:rsidR="00C25F8B" w:rsidRPr="001F7470">
        <w:rPr>
          <w:rFonts w:ascii="Arial" w:hAnsi="Arial" w:cs="Arial"/>
          <w:sz w:val="22"/>
          <w:szCs w:val="22"/>
        </w:rPr>
        <w:t>contaminant</w:t>
      </w:r>
      <w:r w:rsidR="00C25F8B">
        <w:rPr>
          <w:rFonts w:ascii="Arial" w:hAnsi="Arial" w:cs="Arial"/>
          <w:sz w:val="22"/>
          <w:szCs w:val="22"/>
        </w:rPr>
        <w:t>s</w:t>
      </w:r>
      <w:r w:rsidR="00104846">
        <w:rPr>
          <w:rFonts w:ascii="Arial" w:hAnsi="Arial" w:cs="Arial"/>
          <w:sz w:val="22"/>
          <w:szCs w:val="22"/>
        </w:rPr>
        <w:t>;</w:t>
      </w:r>
    </w:p>
    <w:p w:rsidR="00E02917" w:rsidRDefault="001F7470" w:rsidP="00620A1E">
      <w:pPr>
        <w:pStyle w:val="compactbullet"/>
        <w:numPr>
          <w:ilvl w:val="0"/>
          <w:numId w:val="30"/>
        </w:numPr>
        <w:ind w:left="567"/>
        <w:rPr>
          <w:rFonts w:ascii="Arial" w:hAnsi="Arial" w:cs="Arial"/>
          <w:sz w:val="22"/>
          <w:szCs w:val="22"/>
        </w:rPr>
      </w:pPr>
      <w:r w:rsidRPr="001F7470">
        <w:rPr>
          <w:rFonts w:ascii="Arial" w:hAnsi="Arial" w:cs="Arial"/>
          <w:sz w:val="22"/>
          <w:szCs w:val="22"/>
        </w:rPr>
        <w:t>Drawdown and lateral flows of shallow aquifers as well as changes to groundwater quality (including radionuclide conte</w:t>
      </w:r>
      <w:r w:rsidR="004578B8">
        <w:rPr>
          <w:rFonts w:ascii="Arial" w:hAnsi="Arial" w:cs="Arial"/>
          <w:sz w:val="22"/>
          <w:szCs w:val="22"/>
        </w:rPr>
        <w:t>n</w:t>
      </w:r>
      <w:r w:rsidRPr="001F7470">
        <w:rPr>
          <w:rFonts w:ascii="Arial" w:hAnsi="Arial" w:cs="Arial"/>
          <w:sz w:val="22"/>
          <w:szCs w:val="22"/>
        </w:rPr>
        <w:t>t);</w:t>
      </w:r>
    </w:p>
    <w:p w:rsidR="007B5DA6" w:rsidRPr="00DF002A" w:rsidRDefault="004578B8" w:rsidP="00620A1E">
      <w:pPr>
        <w:pStyle w:val="compactbullet"/>
        <w:numPr>
          <w:ilvl w:val="0"/>
          <w:numId w:val="30"/>
        </w:numPr>
        <w:ind w:left="567"/>
        <w:rPr>
          <w:rFonts w:ascii="Arial" w:hAnsi="Arial" w:cs="Arial"/>
          <w:sz w:val="22"/>
          <w:szCs w:val="22"/>
        </w:rPr>
      </w:pPr>
      <w:r>
        <w:rPr>
          <w:rFonts w:ascii="Arial" w:hAnsi="Arial" w:cs="Arial"/>
          <w:sz w:val="22"/>
          <w:szCs w:val="22"/>
        </w:rPr>
        <w:t>O</w:t>
      </w:r>
      <w:r w:rsidR="001F7470" w:rsidRPr="001F7470">
        <w:rPr>
          <w:rFonts w:ascii="Arial" w:hAnsi="Arial" w:cs="Arial"/>
          <w:sz w:val="22"/>
          <w:szCs w:val="22"/>
        </w:rPr>
        <w:t>ff-site groundwater discharge</w:t>
      </w:r>
      <w:r>
        <w:rPr>
          <w:rFonts w:ascii="Arial" w:hAnsi="Arial" w:cs="Arial"/>
          <w:sz w:val="22"/>
          <w:szCs w:val="22"/>
        </w:rPr>
        <w:t xml:space="preserve"> and g</w:t>
      </w:r>
      <w:r w:rsidRPr="001F7470">
        <w:rPr>
          <w:rFonts w:ascii="Arial" w:hAnsi="Arial" w:cs="Arial"/>
          <w:sz w:val="22"/>
          <w:szCs w:val="22"/>
        </w:rPr>
        <w:t>roundwater dependent ecosystems</w:t>
      </w:r>
      <w:r w:rsidR="001F7470" w:rsidRPr="001F7470">
        <w:rPr>
          <w:rFonts w:ascii="Arial" w:hAnsi="Arial" w:cs="Arial"/>
          <w:sz w:val="22"/>
          <w:szCs w:val="22"/>
        </w:rPr>
        <w:t>;</w:t>
      </w:r>
    </w:p>
    <w:p w:rsidR="007B5DA6" w:rsidRDefault="004578B8" w:rsidP="00620A1E">
      <w:pPr>
        <w:pStyle w:val="compactbullet"/>
        <w:numPr>
          <w:ilvl w:val="0"/>
          <w:numId w:val="30"/>
        </w:numPr>
        <w:ind w:left="567"/>
        <w:rPr>
          <w:rFonts w:ascii="Arial" w:hAnsi="Arial" w:cs="Arial"/>
          <w:sz w:val="22"/>
          <w:szCs w:val="22"/>
        </w:rPr>
      </w:pPr>
      <w:r>
        <w:rPr>
          <w:rFonts w:ascii="Arial" w:hAnsi="Arial" w:cs="Arial"/>
          <w:sz w:val="22"/>
          <w:szCs w:val="22"/>
        </w:rPr>
        <w:t>S</w:t>
      </w:r>
      <w:r w:rsidRPr="00FE6704">
        <w:rPr>
          <w:rFonts w:ascii="Arial" w:hAnsi="Arial" w:cs="Arial"/>
          <w:sz w:val="22"/>
          <w:szCs w:val="22"/>
        </w:rPr>
        <w:t>oil erosion</w:t>
      </w:r>
      <w:r>
        <w:rPr>
          <w:rFonts w:ascii="Arial" w:hAnsi="Arial" w:cs="Arial"/>
          <w:sz w:val="22"/>
          <w:szCs w:val="22"/>
        </w:rPr>
        <w:t>,</w:t>
      </w:r>
      <w:r w:rsidRPr="00FE6704">
        <w:rPr>
          <w:rFonts w:ascii="Arial" w:hAnsi="Arial" w:cs="Arial"/>
          <w:sz w:val="22"/>
          <w:szCs w:val="22"/>
        </w:rPr>
        <w:t xml:space="preserve"> sedimentation</w:t>
      </w:r>
      <w:r w:rsidRPr="001F7470">
        <w:rPr>
          <w:rFonts w:ascii="Arial" w:hAnsi="Arial" w:cs="Arial"/>
          <w:sz w:val="22"/>
          <w:szCs w:val="22"/>
        </w:rPr>
        <w:t xml:space="preserve"> </w:t>
      </w:r>
      <w:r>
        <w:rPr>
          <w:rFonts w:ascii="Arial" w:hAnsi="Arial" w:cs="Arial"/>
          <w:sz w:val="22"/>
          <w:szCs w:val="22"/>
        </w:rPr>
        <w:t>and l</w:t>
      </w:r>
      <w:r w:rsidR="001F7470" w:rsidRPr="001F7470">
        <w:rPr>
          <w:rFonts w:ascii="Arial" w:hAnsi="Arial" w:cs="Arial"/>
          <w:sz w:val="22"/>
          <w:szCs w:val="22"/>
        </w:rPr>
        <w:t xml:space="preserve">andform </w:t>
      </w:r>
      <w:r w:rsidR="00041EA7">
        <w:rPr>
          <w:rFonts w:ascii="Arial" w:hAnsi="Arial" w:cs="Arial"/>
          <w:sz w:val="22"/>
          <w:szCs w:val="22"/>
        </w:rPr>
        <w:t>stability;</w:t>
      </w:r>
    </w:p>
    <w:p w:rsidR="007B5DA6" w:rsidRPr="00114DC2" w:rsidRDefault="003D78B6" w:rsidP="00620A1E">
      <w:pPr>
        <w:pStyle w:val="compactbullet"/>
        <w:numPr>
          <w:ilvl w:val="0"/>
          <w:numId w:val="30"/>
        </w:numPr>
        <w:ind w:left="567"/>
        <w:rPr>
          <w:rFonts w:ascii="Arial" w:hAnsi="Arial" w:cs="Arial"/>
          <w:sz w:val="22"/>
          <w:szCs w:val="22"/>
        </w:rPr>
      </w:pPr>
      <w:r>
        <w:rPr>
          <w:rFonts w:ascii="Arial" w:hAnsi="Arial" w:cs="Arial"/>
          <w:sz w:val="22"/>
          <w:szCs w:val="22"/>
        </w:rPr>
        <w:t>Acidification</w:t>
      </w:r>
      <w:r w:rsidR="00041EA7">
        <w:rPr>
          <w:rFonts w:ascii="Arial" w:hAnsi="Arial" w:cs="Arial"/>
          <w:sz w:val="22"/>
          <w:szCs w:val="22"/>
        </w:rPr>
        <w:t xml:space="preserve">, </w:t>
      </w:r>
      <w:proofErr w:type="spellStart"/>
      <w:r w:rsidR="00041EA7">
        <w:rPr>
          <w:rFonts w:ascii="Arial" w:hAnsi="Arial" w:cs="Arial"/>
          <w:sz w:val="22"/>
          <w:szCs w:val="22"/>
        </w:rPr>
        <w:t>salinisation</w:t>
      </w:r>
      <w:proofErr w:type="spellEnd"/>
      <w:r w:rsidR="00041EA7">
        <w:rPr>
          <w:rFonts w:ascii="Arial" w:hAnsi="Arial" w:cs="Arial"/>
          <w:sz w:val="22"/>
          <w:szCs w:val="22"/>
        </w:rPr>
        <w:t>, contamination or other degradation of soils or water;</w:t>
      </w:r>
      <w:r w:rsidR="00114DC2">
        <w:rPr>
          <w:rFonts w:ascii="Arial" w:hAnsi="Arial" w:cs="Arial"/>
          <w:sz w:val="22"/>
          <w:szCs w:val="22"/>
        </w:rPr>
        <w:t xml:space="preserve"> </w:t>
      </w:r>
      <w:r w:rsidR="00041EA7" w:rsidRPr="00114DC2">
        <w:rPr>
          <w:rFonts w:ascii="Arial" w:hAnsi="Arial" w:cs="Arial"/>
          <w:sz w:val="22"/>
          <w:szCs w:val="22"/>
        </w:rPr>
        <w:t>and</w:t>
      </w:r>
    </w:p>
    <w:p w:rsidR="007B5DA6" w:rsidRPr="00114DC2" w:rsidRDefault="00B9353E" w:rsidP="00620A1E">
      <w:pPr>
        <w:pStyle w:val="compactbullet"/>
        <w:numPr>
          <w:ilvl w:val="0"/>
          <w:numId w:val="30"/>
        </w:numPr>
        <w:ind w:left="567"/>
        <w:rPr>
          <w:rFonts w:ascii="Arial" w:hAnsi="Arial" w:cs="Arial"/>
          <w:sz w:val="22"/>
          <w:szCs w:val="22"/>
        </w:rPr>
      </w:pPr>
      <w:r w:rsidRPr="00114DC2">
        <w:rPr>
          <w:rFonts w:ascii="Arial" w:hAnsi="Arial" w:cs="Arial"/>
          <w:sz w:val="22"/>
          <w:szCs w:val="22"/>
        </w:rPr>
        <w:t>Effect</w:t>
      </w:r>
      <w:r w:rsidR="00041EA7" w:rsidRPr="00114DC2">
        <w:rPr>
          <w:rFonts w:ascii="Arial" w:hAnsi="Arial" w:cs="Arial"/>
          <w:sz w:val="22"/>
          <w:szCs w:val="22"/>
        </w:rPr>
        <w:t>s on associated beneficial uses</w:t>
      </w:r>
      <w:r w:rsidR="00025D2E" w:rsidRPr="00114DC2">
        <w:rPr>
          <w:rFonts w:ascii="Arial" w:hAnsi="Arial" w:cs="Arial"/>
          <w:sz w:val="22"/>
          <w:szCs w:val="22"/>
        </w:rPr>
        <w:t xml:space="preserve"> </w:t>
      </w:r>
      <w:r w:rsidR="004578B8" w:rsidRPr="00114DC2">
        <w:rPr>
          <w:rFonts w:ascii="Arial" w:hAnsi="Arial" w:cs="Arial"/>
          <w:sz w:val="22"/>
          <w:szCs w:val="22"/>
        </w:rPr>
        <w:t xml:space="preserve">of surface and groundwater </w:t>
      </w:r>
      <w:r w:rsidR="00025D2E" w:rsidRPr="00114DC2">
        <w:rPr>
          <w:rFonts w:ascii="Arial" w:hAnsi="Arial" w:cs="Arial"/>
          <w:sz w:val="22"/>
          <w:szCs w:val="22"/>
        </w:rPr>
        <w:t>identified under relevant SEPP</w:t>
      </w:r>
      <w:r w:rsidR="00F925FB" w:rsidRPr="00114DC2">
        <w:rPr>
          <w:rFonts w:ascii="Arial" w:hAnsi="Arial" w:cs="Arial"/>
          <w:sz w:val="22"/>
          <w:szCs w:val="22"/>
        </w:rPr>
        <w:t>s</w:t>
      </w:r>
      <w:r w:rsidR="00041EA7" w:rsidRPr="00114DC2">
        <w:rPr>
          <w:rFonts w:ascii="Arial" w:hAnsi="Arial" w:cs="Arial"/>
          <w:sz w:val="22"/>
          <w:szCs w:val="22"/>
        </w:rPr>
        <w:t>.</w:t>
      </w:r>
    </w:p>
    <w:p w:rsidR="00421303" w:rsidRPr="00114DC2" w:rsidRDefault="00421303" w:rsidP="00107EF0">
      <w:pPr>
        <w:spacing w:before="0"/>
        <w:rPr>
          <w:rFonts w:ascii="Arial" w:hAnsi="Arial" w:cs="Arial"/>
          <w:sz w:val="22"/>
          <w:szCs w:val="22"/>
        </w:rPr>
      </w:pPr>
    </w:p>
    <w:p w:rsidR="00EA6A26" w:rsidRPr="008A4797" w:rsidRDefault="00041EA7" w:rsidP="00107EF0">
      <w:pPr>
        <w:spacing w:before="0"/>
        <w:rPr>
          <w:rFonts w:ascii="Arial" w:hAnsi="Arial" w:cs="Arial"/>
          <w:sz w:val="22"/>
          <w:szCs w:val="22"/>
        </w:rPr>
      </w:pPr>
      <w:r w:rsidRPr="00114DC2">
        <w:rPr>
          <w:rFonts w:ascii="Arial" w:hAnsi="Arial" w:cs="Arial"/>
          <w:sz w:val="22"/>
          <w:szCs w:val="22"/>
        </w:rPr>
        <w:t>The EES is to outline proposed approaches to water and soil mana</w:t>
      </w:r>
      <w:r>
        <w:rPr>
          <w:rFonts w:ascii="Arial" w:hAnsi="Arial" w:cs="Arial"/>
          <w:sz w:val="22"/>
          <w:szCs w:val="22"/>
        </w:rPr>
        <w:t>gement, including:</w:t>
      </w:r>
    </w:p>
    <w:p w:rsidR="007B5DA6" w:rsidRDefault="003D78B6" w:rsidP="00620A1E">
      <w:pPr>
        <w:pStyle w:val="compactbullet"/>
        <w:numPr>
          <w:ilvl w:val="0"/>
          <w:numId w:val="31"/>
        </w:numPr>
        <w:ind w:left="567"/>
        <w:rPr>
          <w:rFonts w:ascii="Arial" w:hAnsi="Arial" w:cs="Arial"/>
          <w:sz w:val="22"/>
          <w:szCs w:val="22"/>
        </w:rPr>
      </w:pPr>
      <w:r>
        <w:rPr>
          <w:rFonts w:ascii="Arial" w:hAnsi="Arial" w:cs="Arial"/>
          <w:sz w:val="22"/>
          <w:szCs w:val="22"/>
        </w:rPr>
        <w:t xml:space="preserve">Configuration </w:t>
      </w:r>
      <w:r w:rsidR="00041EA7">
        <w:rPr>
          <w:rFonts w:ascii="Arial" w:hAnsi="Arial" w:cs="Arial"/>
          <w:sz w:val="22"/>
          <w:szCs w:val="22"/>
        </w:rPr>
        <w:t xml:space="preserve">of mining activities and related </w:t>
      </w:r>
      <w:proofErr w:type="spellStart"/>
      <w:r w:rsidR="00041EA7">
        <w:rPr>
          <w:rFonts w:ascii="Arial" w:hAnsi="Arial" w:cs="Arial"/>
          <w:sz w:val="22"/>
          <w:szCs w:val="22"/>
        </w:rPr>
        <w:t>landforming</w:t>
      </w:r>
      <w:proofErr w:type="spellEnd"/>
      <w:r w:rsidR="00041EA7">
        <w:rPr>
          <w:rFonts w:ascii="Arial" w:hAnsi="Arial" w:cs="Arial"/>
          <w:sz w:val="22"/>
          <w:szCs w:val="22"/>
        </w:rPr>
        <w:t xml:space="preserve"> to minimise adverse effe</w:t>
      </w:r>
      <w:r w:rsidR="00810E57">
        <w:rPr>
          <w:rFonts w:ascii="Arial" w:hAnsi="Arial" w:cs="Arial"/>
          <w:sz w:val="22"/>
          <w:szCs w:val="22"/>
        </w:rPr>
        <w:t>cts on surface water and ground</w:t>
      </w:r>
      <w:r w:rsidR="00041EA7">
        <w:rPr>
          <w:rFonts w:ascii="Arial" w:hAnsi="Arial" w:cs="Arial"/>
          <w:sz w:val="22"/>
          <w:szCs w:val="22"/>
        </w:rPr>
        <w:t>water flows, during and after mining;</w:t>
      </w:r>
    </w:p>
    <w:p w:rsidR="007B5DA6" w:rsidRDefault="003D78B6" w:rsidP="00620A1E">
      <w:pPr>
        <w:pStyle w:val="compactbullet"/>
        <w:numPr>
          <w:ilvl w:val="0"/>
          <w:numId w:val="31"/>
        </w:numPr>
        <w:ind w:left="567"/>
        <w:rPr>
          <w:rFonts w:ascii="Arial" w:hAnsi="Arial" w:cs="Arial"/>
          <w:sz w:val="22"/>
          <w:szCs w:val="22"/>
        </w:rPr>
      </w:pPr>
      <w:r>
        <w:rPr>
          <w:rFonts w:ascii="Arial" w:hAnsi="Arial" w:cs="Arial"/>
          <w:sz w:val="22"/>
          <w:szCs w:val="22"/>
        </w:rPr>
        <w:t>K</w:t>
      </w:r>
      <w:r w:rsidR="00041EA7">
        <w:rPr>
          <w:rFonts w:ascii="Arial" w:hAnsi="Arial" w:cs="Arial"/>
          <w:sz w:val="22"/>
          <w:szCs w:val="22"/>
        </w:rPr>
        <w:t>ey sources of water (including volumes) likely to be used in conjunction with mining, processing and rehabilitation activities;</w:t>
      </w:r>
    </w:p>
    <w:p w:rsidR="007B5DA6" w:rsidRDefault="003D78B6" w:rsidP="00620A1E">
      <w:pPr>
        <w:pStyle w:val="compactbullet"/>
        <w:numPr>
          <w:ilvl w:val="0"/>
          <w:numId w:val="31"/>
        </w:numPr>
        <w:ind w:left="567"/>
        <w:rPr>
          <w:rFonts w:ascii="Arial" w:hAnsi="Arial" w:cs="Arial"/>
          <w:sz w:val="22"/>
          <w:szCs w:val="22"/>
        </w:rPr>
      </w:pPr>
      <w:r>
        <w:rPr>
          <w:rFonts w:ascii="Arial" w:hAnsi="Arial" w:cs="Arial"/>
          <w:sz w:val="22"/>
          <w:szCs w:val="22"/>
        </w:rPr>
        <w:t>M</w:t>
      </w:r>
      <w:r w:rsidR="00041EA7">
        <w:rPr>
          <w:rFonts w:ascii="Arial" w:hAnsi="Arial" w:cs="Arial"/>
          <w:sz w:val="22"/>
          <w:szCs w:val="22"/>
        </w:rPr>
        <w:t>easures to avoid contaminat</w:t>
      </w:r>
      <w:r w:rsidR="00810E57">
        <w:rPr>
          <w:rFonts w:ascii="Arial" w:hAnsi="Arial" w:cs="Arial"/>
          <w:sz w:val="22"/>
          <w:szCs w:val="22"/>
        </w:rPr>
        <w:t>ion of surface water and ground</w:t>
      </w:r>
      <w:r w:rsidR="00041EA7">
        <w:rPr>
          <w:rFonts w:ascii="Arial" w:hAnsi="Arial" w:cs="Arial"/>
          <w:sz w:val="22"/>
          <w:szCs w:val="22"/>
        </w:rPr>
        <w:t xml:space="preserve">water; and </w:t>
      </w:r>
    </w:p>
    <w:p w:rsidR="007B5DA6" w:rsidRDefault="003D78B6" w:rsidP="00620A1E">
      <w:pPr>
        <w:pStyle w:val="compactbullet"/>
        <w:numPr>
          <w:ilvl w:val="0"/>
          <w:numId w:val="31"/>
        </w:numPr>
        <w:ind w:left="567"/>
        <w:rPr>
          <w:rFonts w:ascii="Arial" w:hAnsi="Arial" w:cs="Arial"/>
          <w:sz w:val="22"/>
          <w:szCs w:val="22"/>
        </w:rPr>
      </w:pPr>
      <w:r>
        <w:rPr>
          <w:rFonts w:ascii="Arial" w:hAnsi="Arial" w:cs="Arial"/>
          <w:sz w:val="22"/>
          <w:szCs w:val="22"/>
        </w:rPr>
        <w:t>M</w:t>
      </w:r>
      <w:r w:rsidR="00041EA7">
        <w:rPr>
          <w:rFonts w:ascii="Arial" w:hAnsi="Arial" w:cs="Arial"/>
          <w:sz w:val="22"/>
          <w:szCs w:val="22"/>
        </w:rPr>
        <w:t xml:space="preserve">easures to manage potentially problematic sub-surface materials. </w:t>
      </w:r>
    </w:p>
    <w:p w:rsidR="00CF6A5C" w:rsidRDefault="00CF6A5C">
      <w:pPr>
        <w:spacing w:before="0" w:line="240" w:lineRule="auto"/>
        <w:jc w:val="left"/>
        <w:rPr>
          <w:rFonts w:ascii="Arial" w:hAnsi="Arial" w:cs="Arial"/>
          <w:b/>
          <w:sz w:val="22"/>
          <w:szCs w:val="22"/>
          <w:lang w:val="en-US"/>
        </w:rPr>
      </w:pPr>
      <w:r>
        <w:br w:type="page"/>
      </w:r>
    </w:p>
    <w:p w:rsidR="002D0D96" w:rsidRDefault="00137EC8" w:rsidP="00F24827">
      <w:pPr>
        <w:pStyle w:val="Heading2"/>
      </w:pPr>
      <w:bookmarkStart w:id="172" w:name="_Toc341198909"/>
      <w:r w:rsidRPr="008A4797">
        <w:lastRenderedPageBreak/>
        <w:t>Rehabilitation</w:t>
      </w:r>
      <w:bookmarkEnd w:id="172"/>
    </w:p>
    <w:p w:rsidR="00137EC8" w:rsidRDefault="00041EA7" w:rsidP="00137EC8">
      <w:pPr>
        <w:rPr>
          <w:rFonts w:ascii="Arial" w:hAnsi="Arial" w:cs="Arial"/>
          <w:i/>
          <w:sz w:val="22"/>
          <w:szCs w:val="22"/>
        </w:rPr>
      </w:pPr>
      <w:r>
        <w:rPr>
          <w:rFonts w:ascii="Arial" w:hAnsi="Arial" w:cs="Arial"/>
          <w:i/>
          <w:sz w:val="22"/>
          <w:szCs w:val="22"/>
        </w:rPr>
        <w:t>Draft Objective: To ensure that post-mining rehabilitation will enable long-term sustainable use of the project area.</w:t>
      </w:r>
    </w:p>
    <w:p w:rsidR="002D0D96" w:rsidRDefault="002D0D96">
      <w:pPr>
        <w:spacing w:before="0"/>
        <w:rPr>
          <w:rFonts w:ascii="Arial" w:hAnsi="Arial" w:cs="Arial"/>
          <w:sz w:val="22"/>
          <w:szCs w:val="22"/>
          <w:highlight w:val="yellow"/>
        </w:rPr>
      </w:pPr>
    </w:p>
    <w:p w:rsidR="00EA0B23" w:rsidRPr="00A348BE" w:rsidRDefault="00041EA7" w:rsidP="001900CA">
      <w:pPr>
        <w:spacing w:before="0"/>
        <w:rPr>
          <w:rFonts w:ascii="Arial" w:hAnsi="Arial" w:cs="Arial"/>
          <w:sz w:val="22"/>
          <w:szCs w:val="22"/>
        </w:rPr>
      </w:pPr>
      <w:r>
        <w:rPr>
          <w:rFonts w:ascii="Arial" w:hAnsi="Arial" w:cs="Arial"/>
          <w:sz w:val="22"/>
          <w:szCs w:val="22"/>
        </w:rPr>
        <w:t>The EES is to describe the intended approach to:</w:t>
      </w:r>
    </w:p>
    <w:p w:rsidR="007B5DA6" w:rsidRDefault="003D78B6" w:rsidP="00620A1E">
      <w:pPr>
        <w:pStyle w:val="compactbullet"/>
        <w:numPr>
          <w:ilvl w:val="0"/>
          <w:numId w:val="21"/>
        </w:numPr>
        <w:ind w:left="567"/>
        <w:rPr>
          <w:rFonts w:ascii="Arial" w:hAnsi="Arial" w:cs="Arial"/>
          <w:sz w:val="22"/>
          <w:szCs w:val="22"/>
        </w:rPr>
      </w:pPr>
      <w:r>
        <w:rPr>
          <w:rFonts w:ascii="Arial" w:hAnsi="Arial" w:cs="Arial"/>
          <w:sz w:val="22"/>
          <w:szCs w:val="22"/>
        </w:rPr>
        <w:t>L</w:t>
      </w:r>
      <w:r w:rsidR="00041EA7">
        <w:rPr>
          <w:rFonts w:ascii="Arial" w:hAnsi="Arial" w:cs="Arial"/>
          <w:sz w:val="22"/>
          <w:szCs w:val="22"/>
        </w:rPr>
        <w:t xml:space="preserve">andscape rehabilitation, including with respect to </w:t>
      </w:r>
      <w:r w:rsidR="00F925FB">
        <w:rPr>
          <w:rFonts w:ascii="Arial" w:hAnsi="Arial" w:cs="Arial"/>
          <w:sz w:val="22"/>
          <w:szCs w:val="22"/>
        </w:rPr>
        <w:t>back-</w:t>
      </w:r>
      <w:r w:rsidR="00041EA7">
        <w:rPr>
          <w:rFonts w:ascii="Arial" w:hAnsi="Arial" w:cs="Arial"/>
          <w:sz w:val="22"/>
          <w:szCs w:val="22"/>
        </w:rPr>
        <w:t>filling</w:t>
      </w:r>
      <w:r w:rsidR="00F925FB">
        <w:rPr>
          <w:rFonts w:ascii="Arial" w:hAnsi="Arial" w:cs="Arial"/>
          <w:sz w:val="22"/>
          <w:szCs w:val="22"/>
        </w:rPr>
        <w:t xml:space="preserve"> of the </w:t>
      </w:r>
      <w:r w:rsidR="00041EA7">
        <w:rPr>
          <w:rFonts w:ascii="Arial" w:hAnsi="Arial" w:cs="Arial"/>
          <w:sz w:val="22"/>
          <w:szCs w:val="22"/>
        </w:rPr>
        <w:t>mine voids</w:t>
      </w:r>
      <w:r w:rsidR="00EA0B23">
        <w:rPr>
          <w:rFonts w:ascii="Arial" w:hAnsi="Arial" w:cs="Arial"/>
          <w:sz w:val="22"/>
          <w:szCs w:val="22"/>
        </w:rPr>
        <w:t>;</w:t>
      </w:r>
    </w:p>
    <w:p w:rsidR="00FC4B0A" w:rsidRPr="00EF7AFC" w:rsidRDefault="003D78B6" w:rsidP="00620A1E">
      <w:pPr>
        <w:pStyle w:val="compactbullet"/>
        <w:numPr>
          <w:ilvl w:val="0"/>
          <w:numId w:val="21"/>
        </w:numPr>
        <w:ind w:left="567"/>
        <w:rPr>
          <w:rFonts w:ascii="Arial" w:hAnsi="Arial" w:cs="Arial"/>
          <w:sz w:val="22"/>
          <w:szCs w:val="22"/>
        </w:rPr>
      </w:pPr>
      <w:r w:rsidRPr="00EF7AFC">
        <w:rPr>
          <w:rFonts w:ascii="Arial" w:hAnsi="Arial" w:cs="Arial"/>
          <w:sz w:val="22"/>
          <w:szCs w:val="22"/>
        </w:rPr>
        <w:t>A</w:t>
      </w:r>
      <w:r w:rsidR="002A04A5" w:rsidRPr="00EF7AFC">
        <w:rPr>
          <w:rFonts w:ascii="Arial" w:hAnsi="Arial" w:cs="Arial"/>
          <w:sz w:val="22"/>
          <w:szCs w:val="22"/>
        </w:rPr>
        <w:t>ddressing risks from radiation</w:t>
      </w:r>
      <w:r w:rsidR="002A04A5" w:rsidRPr="00EF7AFC">
        <w:rPr>
          <w:rFonts w:ascii="Arial" w:hAnsi="Arial" w:cs="Arial"/>
          <w:sz w:val="22"/>
          <w:szCs w:val="22"/>
          <w:vertAlign w:val="superscript"/>
        </w:rPr>
        <w:footnoteReference w:id="6"/>
      </w:r>
      <w:r w:rsidR="002A04A5" w:rsidRPr="00EF7AFC">
        <w:rPr>
          <w:rFonts w:ascii="Arial" w:hAnsi="Arial" w:cs="Arial"/>
          <w:sz w:val="22"/>
          <w:szCs w:val="22"/>
        </w:rPr>
        <w:t xml:space="preserve">; </w:t>
      </w:r>
    </w:p>
    <w:p w:rsidR="007B5DA6" w:rsidRDefault="003D78B6" w:rsidP="00620A1E">
      <w:pPr>
        <w:pStyle w:val="compactbullet"/>
        <w:numPr>
          <w:ilvl w:val="0"/>
          <w:numId w:val="21"/>
        </w:numPr>
        <w:ind w:left="567"/>
        <w:rPr>
          <w:rFonts w:ascii="Arial" w:hAnsi="Arial" w:cs="Arial"/>
          <w:sz w:val="22"/>
          <w:szCs w:val="22"/>
        </w:rPr>
      </w:pPr>
      <w:r>
        <w:rPr>
          <w:rFonts w:ascii="Arial" w:hAnsi="Arial" w:cs="Arial"/>
          <w:sz w:val="22"/>
          <w:szCs w:val="22"/>
        </w:rPr>
        <w:t>R</w:t>
      </w:r>
      <w:r w:rsidR="00041EA7" w:rsidRPr="00041EA7">
        <w:rPr>
          <w:rFonts w:ascii="Arial" w:hAnsi="Arial" w:cs="Arial"/>
          <w:sz w:val="22"/>
          <w:szCs w:val="22"/>
        </w:rPr>
        <w:t>econfiguring topography, restoring soil profiles and drainage</w:t>
      </w:r>
      <w:r w:rsidR="00EA0B23">
        <w:rPr>
          <w:rFonts w:ascii="Arial" w:hAnsi="Arial" w:cs="Arial"/>
          <w:sz w:val="22"/>
          <w:szCs w:val="22"/>
        </w:rPr>
        <w:t>; and</w:t>
      </w:r>
    </w:p>
    <w:p w:rsidR="007B5DA6" w:rsidRDefault="003D78B6" w:rsidP="00620A1E">
      <w:pPr>
        <w:pStyle w:val="compactbullet"/>
        <w:numPr>
          <w:ilvl w:val="0"/>
          <w:numId w:val="21"/>
        </w:numPr>
        <w:ind w:left="567"/>
        <w:rPr>
          <w:rFonts w:ascii="Arial" w:hAnsi="Arial" w:cs="Arial"/>
          <w:sz w:val="22"/>
          <w:szCs w:val="22"/>
        </w:rPr>
      </w:pPr>
      <w:r>
        <w:rPr>
          <w:rFonts w:ascii="Arial" w:hAnsi="Arial" w:cs="Arial"/>
          <w:sz w:val="22"/>
          <w:szCs w:val="22"/>
        </w:rPr>
        <w:t>E</w:t>
      </w:r>
      <w:r w:rsidRPr="00041EA7">
        <w:rPr>
          <w:rFonts w:ascii="Arial" w:hAnsi="Arial" w:cs="Arial"/>
          <w:sz w:val="22"/>
          <w:szCs w:val="22"/>
        </w:rPr>
        <w:t xml:space="preserve">stablishing </w:t>
      </w:r>
      <w:r w:rsidR="00041EA7" w:rsidRPr="00041EA7">
        <w:rPr>
          <w:rFonts w:ascii="Arial" w:hAnsi="Arial" w:cs="Arial"/>
          <w:sz w:val="22"/>
          <w:szCs w:val="22"/>
        </w:rPr>
        <w:t>sustainable vegetation covers.</w:t>
      </w:r>
    </w:p>
    <w:p w:rsidR="002D0D96" w:rsidRDefault="00041EA7">
      <w:pPr>
        <w:pStyle w:val="BodyText"/>
        <w:rPr>
          <w:rFonts w:ascii="Arial" w:hAnsi="Arial" w:cs="Arial"/>
          <w:sz w:val="22"/>
          <w:szCs w:val="22"/>
        </w:rPr>
      </w:pPr>
      <w:r w:rsidRPr="00041EA7">
        <w:rPr>
          <w:rFonts w:ascii="Arial" w:hAnsi="Arial" w:cs="Arial"/>
          <w:sz w:val="22"/>
          <w:szCs w:val="22"/>
        </w:rPr>
        <w:t xml:space="preserve">It should </w:t>
      </w:r>
      <w:r w:rsidR="00EA0B23">
        <w:rPr>
          <w:rFonts w:ascii="Arial" w:hAnsi="Arial" w:cs="Arial"/>
          <w:sz w:val="22"/>
          <w:szCs w:val="22"/>
        </w:rPr>
        <w:t xml:space="preserve">also </w:t>
      </w:r>
      <w:r w:rsidRPr="00041EA7">
        <w:rPr>
          <w:rFonts w:ascii="Arial" w:hAnsi="Arial" w:cs="Arial"/>
          <w:sz w:val="22"/>
          <w:szCs w:val="22"/>
        </w:rPr>
        <w:t>justify the proposed approach relative to alternative approaches.</w:t>
      </w:r>
    </w:p>
    <w:p w:rsidR="002D0D96" w:rsidRDefault="00041EA7">
      <w:pPr>
        <w:pStyle w:val="BodyText"/>
        <w:rPr>
          <w:rFonts w:ascii="Arial" w:hAnsi="Arial" w:cs="Arial"/>
          <w:sz w:val="22"/>
          <w:szCs w:val="22"/>
        </w:rPr>
      </w:pPr>
      <w:r w:rsidRPr="00041EA7">
        <w:rPr>
          <w:rFonts w:ascii="Arial" w:hAnsi="Arial" w:cs="Arial"/>
          <w:sz w:val="22"/>
          <w:szCs w:val="22"/>
        </w:rPr>
        <w:t>The EES is to provide a draft rehabilitation framework that incorporates:</w:t>
      </w:r>
    </w:p>
    <w:p w:rsidR="007B5DA6" w:rsidRDefault="003D78B6" w:rsidP="00620A1E">
      <w:pPr>
        <w:pStyle w:val="compactbullet"/>
        <w:numPr>
          <w:ilvl w:val="0"/>
          <w:numId w:val="20"/>
        </w:numPr>
        <w:ind w:left="567"/>
        <w:rPr>
          <w:rFonts w:ascii="Arial" w:hAnsi="Arial" w:cs="Arial"/>
          <w:sz w:val="22"/>
          <w:szCs w:val="22"/>
        </w:rPr>
      </w:pPr>
      <w:r>
        <w:rPr>
          <w:rFonts w:ascii="Arial" w:hAnsi="Arial" w:cs="Arial"/>
          <w:sz w:val="22"/>
          <w:szCs w:val="22"/>
        </w:rPr>
        <w:t>R</w:t>
      </w:r>
      <w:r w:rsidRPr="00041EA7">
        <w:rPr>
          <w:rFonts w:ascii="Arial" w:hAnsi="Arial" w:cs="Arial"/>
          <w:sz w:val="22"/>
          <w:szCs w:val="22"/>
        </w:rPr>
        <w:t xml:space="preserve">epresentative </w:t>
      </w:r>
      <w:r w:rsidR="00041EA7" w:rsidRPr="00041EA7">
        <w:rPr>
          <w:rFonts w:ascii="Arial" w:hAnsi="Arial" w:cs="Arial"/>
          <w:sz w:val="22"/>
          <w:szCs w:val="22"/>
        </w:rPr>
        <w:t>cross-sections of rehabilitated areas;</w:t>
      </w:r>
    </w:p>
    <w:p w:rsidR="007B5DA6" w:rsidRDefault="003D78B6" w:rsidP="00620A1E">
      <w:pPr>
        <w:pStyle w:val="compactbullet"/>
        <w:numPr>
          <w:ilvl w:val="0"/>
          <w:numId w:val="20"/>
        </w:numPr>
        <w:ind w:left="567"/>
        <w:rPr>
          <w:rFonts w:ascii="Arial" w:hAnsi="Arial" w:cs="Arial"/>
          <w:sz w:val="22"/>
          <w:szCs w:val="22"/>
        </w:rPr>
      </w:pPr>
      <w:r>
        <w:rPr>
          <w:rFonts w:ascii="Arial" w:hAnsi="Arial" w:cs="Arial"/>
          <w:sz w:val="22"/>
          <w:szCs w:val="22"/>
        </w:rPr>
        <w:t>A</w:t>
      </w:r>
      <w:r w:rsidRPr="00041EA7">
        <w:rPr>
          <w:rFonts w:ascii="Arial" w:hAnsi="Arial" w:cs="Arial"/>
          <w:sz w:val="22"/>
          <w:szCs w:val="22"/>
        </w:rPr>
        <w:t xml:space="preserve"> </w:t>
      </w:r>
      <w:r w:rsidR="00041EA7" w:rsidRPr="00041EA7">
        <w:rPr>
          <w:rFonts w:ascii="Arial" w:hAnsi="Arial" w:cs="Arial"/>
          <w:sz w:val="22"/>
          <w:szCs w:val="22"/>
        </w:rPr>
        <w:t>draft concept plan for after use of mined areas;</w:t>
      </w:r>
    </w:p>
    <w:p w:rsidR="007B5DA6" w:rsidRDefault="003D78B6" w:rsidP="00620A1E">
      <w:pPr>
        <w:pStyle w:val="compactbullet"/>
        <w:numPr>
          <w:ilvl w:val="0"/>
          <w:numId w:val="20"/>
        </w:numPr>
        <w:ind w:left="567"/>
        <w:rPr>
          <w:rFonts w:ascii="Arial" w:hAnsi="Arial" w:cs="Arial"/>
          <w:sz w:val="22"/>
          <w:szCs w:val="22"/>
        </w:rPr>
      </w:pPr>
      <w:r>
        <w:rPr>
          <w:rFonts w:ascii="Arial" w:hAnsi="Arial" w:cs="Arial"/>
          <w:sz w:val="22"/>
          <w:szCs w:val="22"/>
        </w:rPr>
        <w:t>P</w:t>
      </w:r>
      <w:r w:rsidRPr="00041EA7">
        <w:rPr>
          <w:rFonts w:ascii="Arial" w:hAnsi="Arial" w:cs="Arial"/>
          <w:sz w:val="22"/>
          <w:szCs w:val="22"/>
        </w:rPr>
        <w:t xml:space="preserve">roposed </w:t>
      </w:r>
      <w:r w:rsidR="00041EA7" w:rsidRPr="00041EA7">
        <w:rPr>
          <w:rFonts w:ascii="Arial" w:hAnsi="Arial" w:cs="Arial"/>
          <w:sz w:val="22"/>
          <w:szCs w:val="22"/>
        </w:rPr>
        <w:t>performance requirements for rehabilitation;</w:t>
      </w:r>
    </w:p>
    <w:p w:rsidR="007B5DA6" w:rsidRDefault="003D78B6" w:rsidP="00620A1E">
      <w:pPr>
        <w:pStyle w:val="compactbullet"/>
        <w:numPr>
          <w:ilvl w:val="0"/>
          <w:numId w:val="20"/>
        </w:numPr>
        <w:ind w:left="567"/>
        <w:rPr>
          <w:rFonts w:ascii="Arial" w:hAnsi="Arial" w:cs="Arial"/>
          <w:sz w:val="22"/>
          <w:szCs w:val="22"/>
        </w:rPr>
      </w:pPr>
      <w:r>
        <w:rPr>
          <w:rFonts w:ascii="Arial" w:hAnsi="Arial" w:cs="Arial"/>
          <w:sz w:val="22"/>
          <w:szCs w:val="22"/>
        </w:rPr>
        <w:t>P</w:t>
      </w:r>
      <w:r w:rsidRPr="00041EA7">
        <w:rPr>
          <w:rFonts w:ascii="Arial" w:hAnsi="Arial" w:cs="Arial"/>
          <w:sz w:val="22"/>
          <w:szCs w:val="22"/>
        </w:rPr>
        <w:t xml:space="preserve">roposed </w:t>
      </w:r>
      <w:r w:rsidR="00041EA7" w:rsidRPr="00041EA7">
        <w:rPr>
          <w:rFonts w:ascii="Arial" w:hAnsi="Arial" w:cs="Arial"/>
          <w:sz w:val="22"/>
          <w:szCs w:val="22"/>
        </w:rPr>
        <w:t>outline of agreements with landowners;</w:t>
      </w:r>
    </w:p>
    <w:p w:rsidR="00146C15" w:rsidRDefault="003D78B6" w:rsidP="00620A1E">
      <w:pPr>
        <w:pStyle w:val="compactbullet"/>
        <w:numPr>
          <w:ilvl w:val="0"/>
          <w:numId w:val="20"/>
        </w:numPr>
        <w:ind w:left="567"/>
        <w:rPr>
          <w:rFonts w:ascii="Arial" w:hAnsi="Arial" w:cs="Arial"/>
          <w:sz w:val="22"/>
          <w:szCs w:val="22"/>
        </w:rPr>
      </w:pPr>
      <w:r>
        <w:rPr>
          <w:rFonts w:ascii="Arial" w:hAnsi="Arial" w:cs="Arial"/>
          <w:sz w:val="22"/>
          <w:szCs w:val="22"/>
        </w:rPr>
        <w:t>C</w:t>
      </w:r>
      <w:r w:rsidRPr="00041EA7">
        <w:rPr>
          <w:rFonts w:ascii="Arial" w:hAnsi="Arial" w:cs="Arial"/>
          <w:sz w:val="22"/>
          <w:szCs w:val="22"/>
        </w:rPr>
        <w:t xml:space="preserve">onsideration </w:t>
      </w:r>
      <w:r w:rsidR="00041EA7" w:rsidRPr="00041EA7">
        <w:rPr>
          <w:rFonts w:ascii="Arial" w:hAnsi="Arial" w:cs="Arial"/>
          <w:sz w:val="22"/>
          <w:szCs w:val="22"/>
        </w:rPr>
        <w:t xml:space="preserve">of landscape and visual values relating to the Grampians National Park vantage points and tourist roadways; </w:t>
      </w:r>
    </w:p>
    <w:p w:rsidR="007B5DA6" w:rsidRDefault="003D78B6" w:rsidP="00620A1E">
      <w:pPr>
        <w:pStyle w:val="compactbullet"/>
        <w:numPr>
          <w:ilvl w:val="0"/>
          <w:numId w:val="20"/>
        </w:numPr>
        <w:ind w:left="567"/>
        <w:rPr>
          <w:rFonts w:ascii="Arial" w:hAnsi="Arial" w:cs="Arial"/>
          <w:sz w:val="22"/>
          <w:szCs w:val="22"/>
        </w:rPr>
      </w:pPr>
      <w:r>
        <w:rPr>
          <w:rFonts w:ascii="Arial" w:hAnsi="Arial" w:cs="Arial"/>
          <w:sz w:val="22"/>
          <w:szCs w:val="22"/>
        </w:rPr>
        <w:t>C</w:t>
      </w:r>
      <w:r w:rsidR="00146C15">
        <w:rPr>
          <w:rFonts w:ascii="Arial" w:hAnsi="Arial" w:cs="Arial"/>
          <w:sz w:val="22"/>
          <w:szCs w:val="22"/>
        </w:rPr>
        <w:t xml:space="preserve">onsideration of habitat suitable for listed threatened and migratory bird species and ecological communities; </w:t>
      </w:r>
      <w:r w:rsidR="00041EA7" w:rsidRPr="00041EA7">
        <w:rPr>
          <w:rFonts w:ascii="Arial" w:hAnsi="Arial" w:cs="Arial"/>
          <w:sz w:val="22"/>
          <w:szCs w:val="22"/>
        </w:rPr>
        <w:t>and</w:t>
      </w:r>
    </w:p>
    <w:p w:rsidR="007B5DA6" w:rsidRDefault="003D78B6" w:rsidP="00620A1E">
      <w:pPr>
        <w:pStyle w:val="compactbullet"/>
        <w:numPr>
          <w:ilvl w:val="0"/>
          <w:numId w:val="20"/>
        </w:numPr>
        <w:ind w:left="567"/>
        <w:rPr>
          <w:rFonts w:ascii="Arial" w:hAnsi="Arial" w:cs="Arial"/>
          <w:sz w:val="22"/>
          <w:szCs w:val="22"/>
        </w:rPr>
      </w:pPr>
      <w:r>
        <w:rPr>
          <w:rFonts w:ascii="Arial" w:hAnsi="Arial" w:cs="Arial"/>
          <w:sz w:val="22"/>
          <w:szCs w:val="22"/>
        </w:rPr>
        <w:t>M</w:t>
      </w:r>
      <w:r w:rsidR="00041EA7" w:rsidRPr="00041EA7">
        <w:rPr>
          <w:rFonts w:ascii="Arial" w:hAnsi="Arial" w:cs="Arial"/>
          <w:sz w:val="22"/>
          <w:szCs w:val="22"/>
        </w:rPr>
        <w:t>easures for</w:t>
      </w:r>
      <w:r w:rsidR="002F5FBA" w:rsidRPr="008A4797">
        <w:rPr>
          <w:rFonts w:ascii="Arial" w:hAnsi="Arial" w:cs="Arial"/>
          <w:sz w:val="22"/>
          <w:szCs w:val="22"/>
        </w:rPr>
        <w:t>:</w:t>
      </w:r>
    </w:p>
    <w:p w:rsidR="007B5DA6" w:rsidRDefault="00041EA7" w:rsidP="00810E57">
      <w:pPr>
        <w:pStyle w:val="ListParagraph"/>
        <w:numPr>
          <w:ilvl w:val="0"/>
          <w:numId w:val="14"/>
        </w:numPr>
        <w:ind w:left="993"/>
        <w:contextualSpacing w:val="0"/>
        <w:rPr>
          <w:rFonts w:ascii="Arial" w:hAnsi="Arial" w:cs="Arial"/>
          <w:sz w:val="22"/>
          <w:szCs w:val="22"/>
        </w:rPr>
      </w:pPr>
      <w:r>
        <w:rPr>
          <w:rFonts w:ascii="Arial" w:hAnsi="Arial" w:cs="Arial"/>
          <w:sz w:val="22"/>
          <w:szCs w:val="22"/>
        </w:rPr>
        <w:t>storage or disposal of unwanted products of mining;</w:t>
      </w:r>
    </w:p>
    <w:p w:rsidR="007B5DA6" w:rsidRDefault="00041EA7" w:rsidP="00810E57">
      <w:pPr>
        <w:pStyle w:val="ListParagraph"/>
        <w:numPr>
          <w:ilvl w:val="0"/>
          <w:numId w:val="14"/>
        </w:numPr>
        <w:ind w:left="993"/>
        <w:contextualSpacing w:val="0"/>
        <w:rPr>
          <w:rFonts w:ascii="Arial" w:hAnsi="Arial" w:cs="Arial"/>
          <w:sz w:val="22"/>
          <w:szCs w:val="22"/>
        </w:rPr>
      </w:pPr>
      <w:r>
        <w:rPr>
          <w:rFonts w:ascii="Arial" w:hAnsi="Arial" w:cs="Arial"/>
          <w:sz w:val="22"/>
          <w:szCs w:val="22"/>
        </w:rPr>
        <w:t>storage and management of stockpiled topsoil and subsoils;</w:t>
      </w:r>
    </w:p>
    <w:p w:rsidR="007B5DA6" w:rsidRDefault="00041EA7" w:rsidP="00810E57">
      <w:pPr>
        <w:pStyle w:val="ListParagraph"/>
        <w:numPr>
          <w:ilvl w:val="0"/>
          <w:numId w:val="14"/>
        </w:numPr>
        <w:ind w:left="993"/>
        <w:contextualSpacing w:val="0"/>
        <w:rPr>
          <w:rFonts w:ascii="Arial" w:hAnsi="Arial" w:cs="Arial"/>
          <w:sz w:val="22"/>
          <w:szCs w:val="22"/>
        </w:rPr>
      </w:pPr>
      <w:r>
        <w:rPr>
          <w:rFonts w:ascii="Arial" w:hAnsi="Arial" w:cs="Arial"/>
          <w:sz w:val="22"/>
          <w:szCs w:val="22"/>
        </w:rPr>
        <w:t>ma</w:t>
      </w:r>
      <w:r w:rsidR="00810E57">
        <w:rPr>
          <w:rFonts w:ascii="Arial" w:hAnsi="Arial" w:cs="Arial"/>
          <w:sz w:val="22"/>
          <w:szCs w:val="22"/>
        </w:rPr>
        <w:t>naging surface water and ground</w:t>
      </w:r>
      <w:r>
        <w:rPr>
          <w:rFonts w:ascii="Arial" w:hAnsi="Arial" w:cs="Arial"/>
          <w:sz w:val="22"/>
          <w:szCs w:val="22"/>
        </w:rPr>
        <w:t>water flows;</w:t>
      </w:r>
    </w:p>
    <w:p w:rsidR="007B5DA6" w:rsidRDefault="00041EA7" w:rsidP="00810E57">
      <w:pPr>
        <w:pStyle w:val="ListParagraph"/>
        <w:numPr>
          <w:ilvl w:val="0"/>
          <w:numId w:val="14"/>
        </w:numPr>
        <w:ind w:left="993"/>
        <w:contextualSpacing w:val="0"/>
        <w:rPr>
          <w:rFonts w:ascii="Arial" w:hAnsi="Arial" w:cs="Arial"/>
          <w:sz w:val="22"/>
          <w:szCs w:val="22"/>
        </w:rPr>
      </w:pPr>
      <w:r>
        <w:rPr>
          <w:rFonts w:ascii="Arial" w:hAnsi="Arial" w:cs="Arial"/>
          <w:sz w:val="22"/>
          <w:szCs w:val="22"/>
        </w:rPr>
        <w:t>managing fire and flood risks;</w:t>
      </w:r>
    </w:p>
    <w:p w:rsidR="007B5DA6" w:rsidRDefault="00041EA7" w:rsidP="00810E57">
      <w:pPr>
        <w:pStyle w:val="ListParagraph"/>
        <w:numPr>
          <w:ilvl w:val="0"/>
          <w:numId w:val="14"/>
        </w:numPr>
        <w:ind w:left="993"/>
        <w:contextualSpacing w:val="0"/>
        <w:rPr>
          <w:rFonts w:ascii="Arial" w:hAnsi="Arial" w:cs="Arial"/>
          <w:sz w:val="22"/>
          <w:szCs w:val="22"/>
        </w:rPr>
      </w:pPr>
      <w:r>
        <w:rPr>
          <w:rFonts w:ascii="Arial" w:hAnsi="Arial" w:cs="Arial"/>
          <w:sz w:val="22"/>
          <w:szCs w:val="22"/>
        </w:rPr>
        <w:t>managing pest plants and animals;</w:t>
      </w:r>
    </w:p>
    <w:p w:rsidR="007B5DA6" w:rsidRDefault="00041EA7" w:rsidP="00810E57">
      <w:pPr>
        <w:pStyle w:val="ListParagraph"/>
        <w:numPr>
          <w:ilvl w:val="0"/>
          <w:numId w:val="14"/>
        </w:numPr>
        <w:ind w:left="993"/>
        <w:contextualSpacing w:val="0"/>
        <w:rPr>
          <w:rFonts w:ascii="Arial" w:hAnsi="Arial" w:cs="Arial"/>
          <w:sz w:val="22"/>
          <w:szCs w:val="22"/>
        </w:rPr>
      </w:pPr>
      <w:r>
        <w:rPr>
          <w:rFonts w:ascii="Arial" w:hAnsi="Arial" w:cs="Arial"/>
          <w:sz w:val="22"/>
          <w:szCs w:val="22"/>
        </w:rPr>
        <w:t>monitoring and auditing of performance;</w:t>
      </w:r>
      <w:r w:rsidR="005A083C">
        <w:rPr>
          <w:rFonts w:ascii="Arial" w:hAnsi="Arial" w:cs="Arial"/>
          <w:sz w:val="22"/>
          <w:szCs w:val="22"/>
        </w:rPr>
        <w:t xml:space="preserve"> and</w:t>
      </w:r>
    </w:p>
    <w:p w:rsidR="007B5DA6" w:rsidRDefault="00041EA7" w:rsidP="00810E57">
      <w:pPr>
        <w:pStyle w:val="ListParagraph"/>
        <w:numPr>
          <w:ilvl w:val="0"/>
          <w:numId w:val="14"/>
        </w:numPr>
        <w:ind w:left="993"/>
        <w:contextualSpacing w:val="0"/>
        <w:rPr>
          <w:rFonts w:ascii="Arial" w:hAnsi="Arial" w:cs="Arial"/>
        </w:rPr>
      </w:pPr>
      <w:proofErr w:type="gramStart"/>
      <w:r>
        <w:rPr>
          <w:rFonts w:ascii="Arial" w:hAnsi="Arial" w:cs="Arial"/>
          <w:sz w:val="22"/>
          <w:szCs w:val="22"/>
        </w:rPr>
        <w:t>implementing</w:t>
      </w:r>
      <w:proofErr w:type="gramEnd"/>
      <w:r>
        <w:rPr>
          <w:rFonts w:ascii="Arial" w:hAnsi="Arial" w:cs="Arial"/>
          <w:sz w:val="22"/>
          <w:szCs w:val="22"/>
        </w:rPr>
        <w:t xml:space="preserve"> remedial measures.</w:t>
      </w:r>
    </w:p>
    <w:p w:rsidR="00CF6A5C" w:rsidRDefault="00CF6A5C" w:rsidP="00CF6A5C">
      <w:pPr>
        <w:pStyle w:val="compactbullet"/>
        <w:ind w:left="709" w:firstLine="0"/>
        <w:rPr>
          <w:rFonts w:ascii="Arial" w:hAnsi="Arial" w:cs="Arial"/>
          <w:sz w:val="22"/>
          <w:szCs w:val="22"/>
        </w:rPr>
      </w:pPr>
    </w:p>
    <w:p w:rsidR="00CF6A5C" w:rsidRDefault="00CF6A5C">
      <w:pPr>
        <w:spacing w:before="0" w:line="240" w:lineRule="auto"/>
        <w:jc w:val="left"/>
        <w:rPr>
          <w:rFonts w:ascii="Arial" w:hAnsi="Arial" w:cs="Arial"/>
          <w:b/>
          <w:sz w:val="22"/>
          <w:szCs w:val="22"/>
          <w:lang w:val="en-US"/>
        </w:rPr>
      </w:pPr>
      <w:r>
        <w:br w:type="page"/>
      </w:r>
    </w:p>
    <w:p w:rsidR="002D0D96" w:rsidRDefault="00041EA7" w:rsidP="00F24827">
      <w:pPr>
        <w:pStyle w:val="Heading2"/>
      </w:pPr>
      <w:bookmarkStart w:id="173" w:name="_Toc341198910"/>
      <w:r w:rsidRPr="00041EA7">
        <w:lastRenderedPageBreak/>
        <w:t xml:space="preserve">Social </w:t>
      </w:r>
      <w:r w:rsidR="001F7470" w:rsidRPr="001F7470">
        <w:t>considerations</w:t>
      </w:r>
      <w:bookmarkEnd w:id="173"/>
    </w:p>
    <w:p w:rsidR="002D0D96" w:rsidRDefault="00041EA7">
      <w:pPr>
        <w:rPr>
          <w:rFonts w:ascii="Arial" w:hAnsi="Arial" w:cs="Arial"/>
          <w:color w:val="000000" w:themeColor="text1"/>
          <w:sz w:val="22"/>
          <w:szCs w:val="22"/>
        </w:rPr>
      </w:pPr>
      <w:r>
        <w:rPr>
          <w:rFonts w:ascii="Arial" w:hAnsi="Arial" w:cs="Arial"/>
          <w:i/>
          <w:sz w:val="22"/>
          <w:szCs w:val="22"/>
        </w:rPr>
        <w:t xml:space="preserve">Draft Objective: </w:t>
      </w:r>
      <w:r w:rsidR="00810E57">
        <w:rPr>
          <w:rFonts w:ascii="Arial" w:hAnsi="Arial" w:cs="Arial"/>
          <w:i/>
          <w:sz w:val="22"/>
          <w:szCs w:val="22"/>
        </w:rPr>
        <w:t>To protect the amenity and well</w:t>
      </w:r>
      <w:r w:rsidR="005A083C">
        <w:rPr>
          <w:rFonts w:ascii="Arial" w:hAnsi="Arial" w:cs="Arial"/>
          <w:i/>
          <w:sz w:val="22"/>
          <w:szCs w:val="22"/>
        </w:rPr>
        <w:t>-</w:t>
      </w:r>
      <w:r>
        <w:rPr>
          <w:rFonts w:ascii="Arial" w:hAnsi="Arial" w:cs="Arial"/>
          <w:i/>
          <w:sz w:val="22"/>
          <w:szCs w:val="22"/>
        </w:rPr>
        <w:t xml:space="preserve">being of residents and communities, </w:t>
      </w:r>
      <w:r w:rsidR="003B480A">
        <w:rPr>
          <w:rFonts w:ascii="Arial" w:hAnsi="Arial" w:cs="Arial"/>
          <w:i/>
          <w:sz w:val="22"/>
          <w:szCs w:val="22"/>
        </w:rPr>
        <w:t>and</w:t>
      </w:r>
      <w:r>
        <w:rPr>
          <w:rFonts w:ascii="Arial" w:hAnsi="Arial" w:cs="Arial"/>
          <w:i/>
          <w:sz w:val="22"/>
          <w:szCs w:val="22"/>
        </w:rPr>
        <w:t xml:space="preserve"> </w:t>
      </w:r>
      <w:r w:rsidR="006A7A4A">
        <w:rPr>
          <w:rFonts w:ascii="Arial" w:hAnsi="Arial" w:cs="Arial"/>
          <w:i/>
          <w:sz w:val="22"/>
          <w:szCs w:val="22"/>
        </w:rPr>
        <w:t>tourists</w:t>
      </w:r>
      <w:r w:rsidR="00810E57">
        <w:rPr>
          <w:rFonts w:ascii="Arial" w:hAnsi="Arial" w:cs="Arial"/>
          <w:i/>
          <w:sz w:val="22"/>
          <w:szCs w:val="22"/>
        </w:rPr>
        <w:t>.</w:t>
      </w:r>
    </w:p>
    <w:p w:rsidR="002D0D96" w:rsidRDefault="008659FD" w:rsidP="00CF6A5C">
      <w:pPr>
        <w:pStyle w:val="BodyText"/>
        <w:spacing w:before="240"/>
        <w:rPr>
          <w:rFonts w:ascii="Arial" w:hAnsi="Arial" w:cs="Arial"/>
          <w:b/>
          <w:i/>
          <w:sz w:val="22"/>
          <w:szCs w:val="22"/>
        </w:rPr>
      </w:pPr>
      <w:r>
        <w:rPr>
          <w:rFonts w:ascii="Arial" w:hAnsi="Arial" w:cs="Arial"/>
          <w:b/>
          <w:i/>
          <w:sz w:val="22"/>
          <w:szCs w:val="22"/>
        </w:rPr>
        <w:t>4.5.1</w:t>
      </w:r>
      <w:r>
        <w:rPr>
          <w:rFonts w:ascii="Arial" w:hAnsi="Arial" w:cs="Arial"/>
          <w:b/>
          <w:i/>
          <w:sz w:val="22"/>
          <w:szCs w:val="22"/>
        </w:rPr>
        <w:tab/>
      </w:r>
      <w:r w:rsidR="00041EA7" w:rsidRPr="00041EA7">
        <w:rPr>
          <w:rFonts w:ascii="Arial" w:hAnsi="Arial" w:cs="Arial"/>
          <w:b/>
          <w:i/>
          <w:sz w:val="22"/>
          <w:szCs w:val="22"/>
        </w:rPr>
        <w:t>Social amenity</w:t>
      </w:r>
    </w:p>
    <w:p w:rsidR="00DF002A" w:rsidRDefault="00041EA7">
      <w:pPr>
        <w:pStyle w:val="BodyText"/>
        <w:rPr>
          <w:rFonts w:ascii="Arial" w:hAnsi="Arial" w:cs="Arial"/>
          <w:sz w:val="22"/>
          <w:szCs w:val="22"/>
        </w:rPr>
      </w:pPr>
      <w:r w:rsidRPr="00041EA7">
        <w:rPr>
          <w:rFonts w:ascii="Arial" w:hAnsi="Arial" w:cs="Arial"/>
          <w:sz w:val="22"/>
          <w:szCs w:val="22"/>
        </w:rPr>
        <w:t xml:space="preserve">The EES is to provide a </w:t>
      </w:r>
      <w:r w:rsidR="00DF002A">
        <w:rPr>
          <w:rFonts w:ascii="Arial" w:hAnsi="Arial" w:cs="Arial"/>
          <w:sz w:val="22"/>
          <w:szCs w:val="22"/>
        </w:rPr>
        <w:t xml:space="preserve">commensurate </w:t>
      </w:r>
      <w:r w:rsidRPr="00041EA7">
        <w:rPr>
          <w:rFonts w:ascii="Arial" w:hAnsi="Arial" w:cs="Arial"/>
          <w:sz w:val="22"/>
          <w:szCs w:val="22"/>
        </w:rPr>
        <w:t>asse</w:t>
      </w:r>
      <w:r w:rsidR="00810E57">
        <w:rPr>
          <w:rFonts w:ascii="Arial" w:hAnsi="Arial" w:cs="Arial"/>
          <w:sz w:val="22"/>
          <w:szCs w:val="22"/>
        </w:rPr>
        <w:t xml:space="preserve">ssment of </w:t>
      </w:r>
      <w:r w:rsidR="009B47B4">
        <w:rPr>
          <w:rFonts w:ascii="Arial" w:hAnsi="Arial" w:cs="Arial"/>
          <w:sz w:val="22"/>
          <w:szCs w:val="22"/>
        </w:rPr>
        <w:t xml:space="preserve">effects and </w:t>
      </w:r>
      <w:r w:rsidR="000C7444">
        <w:rPr>
          <w:rFonts w:ascii="Arial" w:hAnsi="Arial" w:cs="Arial"/>
          <w:sz w:val="22"/>
          <w:szCs w:val="22"/>
        </w:rPr>
        <w:t xml:space="preserve">associated </w:t>
      </w:r>
      <w:r w:rsidR="00810E57">
        <w:rPr>
          <w:rFonts w:ascii="Arial" w:hAnsi="Arial" w:cs="Arial"/>
          <w:sz w:val="22"/>
          <w:szCs w:val="22"/>
        </w:rPr>
        <w:t>risks from mining-</w:t>
      </w:r>
      <w:r w:rsidRPr="00041EA7">
        <w:rPr>
          <w:rFonts w:ascii="Arial" w:hAnsi="Arial" w:cs="Arial"/>
          <w:sz w:val="22"/>
          <w:szCs w:val="22"/>
        </w:rPr>
        <w:t>related activities</w:t>
      </w:r>
      <w:r w:rsidR="00DF002A">
        <w:rPr>
          <w:rFonts w:ascii="Arial" w:hAnsi="Arial" w:cs="Arial"/>
          <w:sz w:val="22"/>
          <w:szCs w:val="22"/>
        </w:rPr>
        <w:t xml:space="preserve"> </w:t>
      </w:r>
      <w:r w:rsidR="004D7092">
        <w:rPr>
          <w:rFonts w:ascii="Arial" w:hAnsi="Arial" w:cs="Arial"/>
          <w:sz w:val="22"/>
          <w:szCs w:val="22"/>
        </w:rPr>
        <w:t>(</w:t>
      </w:r>
      <w:r w:rsidR="004D7092" w:rsidRPr="00041EA7">
        <w:rPr>
          <w:rFonts w:ascii="Arial" w:hAnsi="Arial" w:cs="Arial"/>
          <w:sz w:val="22"/>
          <w:szCs w:val="22"/>
        </w:rPr>
        <w:t>including</w:t>
      </w:r>
      <w:r w:rsidR="004D7092">
        <w:rPr>
          <w:rFonts w:ascii="Arial" w:hAnsi="Arial" w:cs="Arial"/>
          <w:sz w:val="22"/>
          <w:szCs w:val="22"/>
        </w:rPr>
        <w:t xml:space="preserve"> </w:t>
      </w:r>
      <w:r w:rsidR="004D7092" w:rsidRPr="00041EA7">
        <w:rPr>
          <w:rFonts w:ascii="Arial" w:hAnsi="Arial" w:cs="Arial"/>
          <w:sz w:val="22"/>
          <w:szCs w:val="22"/>
        </w:rPr>
        <w:t>transport and processing</w:t>
      </w:r>
      <w:r w:rsidR="004D7092">
        <w:rPr>
          <w:rFonts w:ascii="Arial" w:hAnsi="Arial" w:cs="Arial"/>
          <w:sz w:val="22"/>
          <w:szCs w:val="22"/>
        </w:rPr>
        <w:t xml:space="preserve">) </w:t>
      </w:r>
      <w:r w:rsidR="00DF002A">
        <w:rPr>
          <w:rFonts w:ascii="Arial" w:hAnsi="Arial" w:cs="Arial"/>
          <w:sz w:val="22"/>
          <w:szCs w:val="22"/>
        </w:rPr>
        <w:t xml:space="preserve">on </w:t>
      </w:r>
      <w:r w:rsidR="004D7092" w:rsidRPr="00EF7AFC">
        <w:rPr>
          <w:rFonts w:ascii="Arial" w:hAnsi="Arial" w:cs="Arial"/>
          <w:sz w:val="22"/>
          <w:szCs w:val="22"/>
        </w:rPr>
        <w:t>nearby sensitive receptors</w:t>
      </w:r>
      <w:r w:rsidRPr="00041EA7">
        <w:rPr>
          <w:rFonts w:ascii="Arial" w:hAnsi="Arial" w:cs="Arial"/>
          <w:sz w:val="22"/>
          <w:szCs w:val="22"/>
        </w:rPr>
        <w:t xml:space="preserve">, </w:t>
      </w:r>
      <w:r w:rsidR="00495916" w:rsidRPr="008A4797">
        <w:rPr>
          <w:rFonts w:ascii="Arial" w:hAnsi="Arial" w:cs="Arial"/>
          <w:sz w:val="22"/>
          <w:szCs w:val="22"/>
        </w:rPr>
        <w:t>in relation to</w:t>
      </w:r>
      <w:r w:rsidR="00DF002A">
        <w:rPr>
          <w:rFonts w:ascii="Arial" w:hAnsi="Arial" w:cs="Arial"/>
          <w:sz w:val="22"/>
          <w:szCs w:val="22"/>
        </w:rPr>
        <w:t>:</w:t>
      </w:r>
    </w:p>
    <w:p w:rsidR="00E02917" w:rsidRDefault="00041EA7" w:rsidP="00620A1E">
      <w:pPr>
        <w:pStyle w:val="compactbullet"/>
        <w:numPr>
          <w:ilvl w:val="0"/>
          <w:numId w:val="32"/>
        </w:numPr>
        <w:ind w:left="567"/>
        <w:rPr>
          <w:rFonts w:ascii="Arial" w:hAnsi="Arial" w:cs="Arial"/>
          <w:sz w:val="22"/>
          <w:szCs w:val="22"/>
        </w:rPr>
      </w:pPr>
      <w:r>
        <w:rPr>
          <w:rFonts w:ascii="Arial" w:hAnsi="Arial" w:cs="Arial"/>
          <w:sz w:val="22"/>
          <w:szCs w:val="22"/>
        </w:rPr>
        <w:t>dust and other air emissions</w:t>
      </w:r>
      <w:r w:rsidR="00FF7B45">
        <w:rPr>
          <w:rFonts w:ascii="Arial" w:hAnsi="Arial" w:cs="Arial"/>
          <w:sz w:val="22"/>
          <w:szCs w:val="22"/>
        </w:rPr>
        <w:t xml:space="preserve"> (</w:t>
      </w:r>
      <w:r w:rsidR="00DF002A">
        <w:rPr>
          <w:rFonts w:ascii="Arial" w:hAnsi="Arial" w:cs="Arial"/>
          <w:sz w:val="22"/>
          <w:szCs w:val="22"/>
        </w:rPr>
        <w:t>e.</w:t>
      </w:r>
      <w:r w:rsidR="00FF7B45">
        <w:rPr>
          <w:rFonts w:ascii="Arial" w:hAnsi="Arial" w:cs="Arial"/>
          <w:sz w:val="22"/>
          <w:szCs w:val="22"/>
        </w:rPr>
        <w:t>g.</w:t>
      </w:r>
      <w:r w:rsidR="00DF002A">
        <w:rPr>
          <w:rFonts w:ascii="Arial" w:hAnsi="Arial" w:cs="Arial"/>
          <w:sz w:val="22"/>
          <w:szCs w:val="22"/>
        </w:rPr>
        <w:t xml:space="preserve"> particulate matter)</w:t>
      </w:r>
      <w:r w:rsidR="00FF7B45">
        <w:rPr>
          <w:rFonts w:ascii="Arial" w:hAnsi="Arial" w:cs="Arial"/>
          <w:sz w:val="22"/>
          <w:szCs w:val="22"/>
        </w:rPr>
        <w:t xml:space="preserve">; </w:t>
      </w:r>
      <w:r>
        <w:rPr>
          <w:rFonts w:ascii="Arial" w:hAnsi="Arial" w:cs="Arial"/>
          <w:sz w:val="22"/>
          <w:szCs w:val="22"/>
        </w:rPr>
        <w:t xml:space="preserve"> </w:t>
      </w:r>
    </w:p>
    <w:p w:rsidR="00E02917" w:rsidRDefault="004D7092" w:rsidP="00620A1E">
      <w:pPr>
        <w:pStyle w:val="compactbullet"/>
        <w:numPr>
          <w:ilvl w:val="0"/>
          <w:numId w:val="32"/>
        </w:numPr>
        <w:ind w:left="567"/>
        <w:rPr>
          <w:rFonts w:ascii="Arial" w:hAnsi="Arial" w:cs="Arial"/>
          <w:sz w:val="22"/>
          <w:szCs w:val="22"/>
        </w:rPr>
      </w:pPr>
      <w:r w:rsidRPr="00EF7AFC">
        <w:rPr>
          <w:rFonts w:ascii="Arial" w:hAnsi="Arial" w:cs="Arial"/>
          <w:sz w:val="22"/>
          <w:szCs w:val="22"/>
        </w:rPr>
        <w:t>noise</w:t>
      </w:r>
      <w:r>
        <w:rPr>
          <w:rFonts w:ascii="Arial" w:hAnsi="Arial" w:cs="Arial"/>
          <w:sz w:val="22"/>
          <w:szCs w:val="22"/>
        </w:rPr>
        <w:t>,</w:t>
      </w:r>
      <w:r w:rsidRPr="00EF7AFC">
        <w:rPr>
          <w:rFonts w:ascii="Arial" w:hAnsi="Arial" w:cs="Arial"/>
          <w:sz w:val="22"/>
          <w:szCs w:val="22"/>
        </w:rPr>
        <w:t xml:space="preserve"> including lower frequency and impulsive noise</w:t>
      </w:r>
      <w:r w:rsidR="00FF7B45">
        <w:rPr>
          <w:rFonts w:ascii="Arial" w:hAnsi="Arial" w:cs="Arial"/>
          <w:sz w:val="22"/>
          <w:szCs w:val="22"/>
        </w:rPr>
        <w:t>,</w:t>
      </w:r>
      <w:r>
        <w:rPr>
          <w:rFonts w:ascii="Arial" w:hAnsi="Arial" w:cs="Arial"/>
          <w:sz w:val="22"/>
          <w:szCs w:val="22"/>
        </w:rPr>
        <w:t xml:space="preserve"> in the context of sleep disturbance</w:t>
      </w:r>
      <w:r w:rsidR="00FF7B45">
        <w:rPr>
          <w:rFonts w:ascii="Arial" w:hAnsi="Arial" w:cs="Arial"/>
          <w:sz w:val="22"/>
          <w:szCs w:val="22"/>
        </w:rPr>
        <w:t>; and</w:t>
      </w:r>
    </w:p>
    <w:p w:rsidR="00E02917" w:rsidRDefault="001F7470" w:rsidP="00620A1E">
      <w:pPr>
        <w:pStyle w:val="compactbullet"/>
        <w:numPr>
          <w:ilvl w:val="0"/>
          <w:numId w:val="32"/>
        </w:numPr>
        <w:ind w:left="567"/>
        <w:rPr>
          <w:rFonts w:ascii="Arial" w:hAnsi="Arial" w:cs="Arial"/>
          <w:sz w:val="22"/>
          <w:szCs w:val="22"/>
        </w:rPr>
      </w:pPr>
      <w:proofErr w:type="gramStart"/>
      <w:r w:rsidRPr="001F7470">
        <w:rPr>
          <w:rFonts w:ascii="Arial" w:hAnsi="Arial" w:cs="Arial"/>
          <w:sz w:val="22"/>
          <w:szCs w:val="22"/>
        </w:rPr>
        <w:t>the</w:t>
      </w:r>
      <w:proofErr w:type="gramEnd"/>
      <w:r w:rsidRPr="001F7470">
        <w:rPr>
          <w:rFonts w:ascii="Arial" w:hAnsi="Arial" w:cs="Arial"/>
          <w:sz w:val="22"/>
          <w:szCs w:val="22"/>
        </w:rPr>
        <w:t xml:space="preserve"> use </w:t>
      </w:r>
      <w:r w:rsidR="00A36BF7">
        <w:rPr>
          <w:rFonts w:ascii="Arial" w:hAnsi="Arial" w:cs="Arial"/>
          <w:sz w:val="22"/>
          <w:szCs w:val="22"/>
        </w:rPr>
        <w:t xml:space="preserve">of </w:t>
      </w:r>
      <w:r w:rsidRPr="001F7470">
        <w:rPr>
          <w:rFonts w:ascii="Arial" w:hAnsi="Arial" w:cs="Arial"/>
          <w:sz w:val="22"/>
          <w:szCs w:val="22"/>
        </w:rPr>
        <w:t xml:space="preserve">and flicker </w:t>
      </w:r>
      <w:r w:rsidR="00A36BF7">
        <w:rPr>
          <w:rFonts w:ascii="Arial" w:hAnsi="Arial" w:cs="Arial"/>
          <w:sz w:val="22"/>
          <w:szCs w:val="22"/>
        </w:rPr>
        <w:t>from</w:t>
      </w:r>
      <w:r w:rsidRPr="001F7470">
        <w:rPr>
          <w:rFonts w:ascii="Arial" w:hAnsi="Arial" w:cs="Arial"/>
          <w:sz w:val="22"/>
          <w:szCs w:val="22"/>
        </w:rPr>
        <w:t xml:space="preserve"> lighting.</w:t>
      </w:r>
    </w:p>
    <w:p w:rsidR="00A0249E" w:rsidRDefault="00041EA7">
      <w:pPr>
        <w:pStyle w:val="BodyText"/>
        <w:rPr>
          <w:rFonts w:ascii="Arial" w:hAnsi="Arial" w:cs="Arial"/>
          <w:sz w:val="22"/>
          <w:szCs w:val="22"/>
        </w:rPr>
      </w:pPr>
      <w:r w:rsidRPr="00041EA7">
        <w:rPr>
          <w:rFonts w:ascii="Arial" w:hAnsi="Arial" w:cs="Arial"/>
          <w:sz w:val="22"/>
          <w:szCs w:val="22"/>
        </w:rPr>
        <w:t xml:space="preserve">The EES is to outline proposed approaches to mitigate or manage risks with respect to air emissions and noise in the context of applicable policy and guidance under the </w:t>
      </w:r>
      <w:r w:rsidRPr="00041EA7">
        <w:rPr>
          <w:rFonts w:ascii="Arial" w:hAnsi="Arial" w:cs="Arial"/>
          <w:i/>
          <w:sz w:val="22"/>
          <w:szCs w:val="22"/>
        </w:rPr>
        <w:t>Environment Protection Act 1970</w:t>
      </w:r>
      <w:r w:rsidRPr="00041EA7">
        <w:rPr>
          <w:rFonts w:ascii="Arial" w:hAnsi="Arial" w:cs="Arial"/>
          <w:sz w:val="22"/>
          <w:szCs w:val="22"/>
        </w:rPr>
        <w:t>, including the Protocol for Environmental Manage</w:t>
      </w:r>
      <w:r w:rsidR="00810E57">
        <w:rPr>
          <w:rFonts w:ascii="Arial" w:hAnsi="Arial" w:cs="Arial"/>
          <w:sz w:val="22"/>
          <w:szCs w:val="22"/>
        </w:rPr>
        <w:t>ment for Mining and Extractive I</w:t>
      </w:r>
      <w:r w:rsidRPr="00041EA7">
        <w:rPr>
          <w:rFonts w:ascii="Arial" w:hAnsi="Arial" w:cs="Arial"/>
          <w:sz w:val="22"/>
          <w:szCs w:val="22"/>
        </w:rPr>
        <w:t>ndustries (2007).</w:t>
      </w:r>
    </w:p>
    <w:p w:rsidR="002D0D96" w:rsidRPr="008659FD" w:rsidRDefault="008659FD" w:rsidP="00CF6A5C">
      <w:pPr>
        <w:pStyle w:val="BodyText"/>
        <w:spacing w:before="240"/>
        <w:rPr>
          <w:rFonts w:ascii="Arial" w:hAnsi="Arial" w:cs="Arial"/>
          <w:b/>
          <w:i/>
          <w:sz w:val="22"/>
          <w:szCs w:val="22"/>
        </w:rPr>
      </w:pPr>
      <w:r>
        <w:rPr>
          <w:rFonts w:ascii="Arial" w:hAnsi="Arial" w:cs="Arial"/>
          <w:b/>
          <w:i/>
          <w:sz w:val="22"/>
          <w:szCs w:val="22"/>
        </w:rPr>
        <w:t>4.5.2</w:t>
      </w:r>
      <w:r>
        <w:rPr>
          <w:rFonts w:ascii="Arial" w:hAnsi="Arial" w:cs="Arial"/>
          <w:b/>
          <w:i/>
          <w:sz w:val="22"/>
          <w:szCs w:val="22"/>
        </w:rPr>
        <w:tab/>
      </w:r>
      <w:r w:rsidR="00810E57">
        <w:rPr>
          <w:rFonts w:ascii="Arial" w:hAnsi="Arial" w:cs="Arial"/>
          <w:b/>
          <w:i/>
          <w:sz w:val="22"/>
          <w:szCs w:val="22"/>
        </w:rPr>
        <w:t>Social well</w:t>
      </w:r>
      <w:r w:rsidR="005A1584">
        <w:rPr>
          <w:rFonts w:ascii="Arial" w:hAnsi="Arial" w:cs="Arial"/>
          <w:b/>
          <w:i/>
          <w:sz w:val="22"/>
          <w:szCs w:val="22"/>
        </w:rPr>
        <w:t>-</w:t>
      </w:r>
      <w:r w:rsidR="00D96AE7" w:rsidRPr="00D96AE7">
        <w:rPr>
          <w:rFonts w:ascii="Arial" w:hAnsi="Arial" w:cs="Arial"/>
          <w:b/>
          <w:i/>
          <w:sz w:val="22"/>
          <w:szCs w:val="22"/>
        </w:rPr>
        <w:t>being</w:t>
      </w:r>
    </w:p>
    <w:p w:rsidR="002D0D96" w:rsidRDefault="00041EA7">
      <w:pPr>
        <w:pStyle w:val="BodyText"/>
        <w:rPr>
          <w:rFonts w:ascii="Arial" w:hAnsi="Arial" w:cs="Arial"/>
          <w:sz w:val="22"/>
          <w:szCs w:val="22"/>
        </w:rPr>
      </w:pPr>
      <w:r w:rsidRPr="00041EA7">
        <w:rPr>
          <w:rFonts w:ascii="Arial" w:hAnsi="Arial" w:cs="Arial"/>
          <w:sz w:val="22"/>
          <w:szCs w:val="22"/>
        </w:rPr>
        <w:t xml:space="preserve">The EES is to provide a </w:t>
      </w:r>
      <w:r w:rsidR="00DF002A">
        <w:rPr>
          <w:rFonts w:ascii="Arial" w:hAnsi="Arial" w:cs="Arial"/>
          <w:sz w:val="22"/>
          <w:szCs w:val="22"/>
        </w:rPr>
        <w:t>commensurate</w:t>
      </w:r>
      <w:r w:rsidRPr="00041EA7">
        <w:rPr>
          <w:rFonts w:ascii="Arial" w:hAnsi="Arial" w:cs="Arial"/>
          <w:sz w:val="22"/>
          <w:szCs w:val="22"/>
        </w:rPr>
        <w:t xml:space="preserve"> assessm</w:t>
      </w:r>
      <w:r w:rsidR="00810E57">
        <w:rPr>
          <w:rFonts w:ascii="Arial" w:hAnsi="Arial" w:cs="Arial"/>
          <w:sz w:val="22"/>
          <w:szCs w:val="22"/>
        </w:rPr>
        <w:t>ent of the risks to social well</w:t>
      </w:r>
      <w:r w:rsidR="005A083C">
        <w:rPr>
          <w:rFonts w:ascii="Arial" w:hAnsi="Arial" w:cs="Arial"/>
          <w:sz w:val="22"/>
          <w:szCs w:val="22"/>
        </w:rPr>
        <w:t>-</w:t>
      </w:r>
      <w:r w:rsidRPr="00041EA7">
        <w:rPr>
          <w:rFonts w:ascii="Arial" w:hAnsi="Arial" w:cs="Arial"/>
          <w:sz w:val="22"/>
          <w:szCs w:val="22"/>
        </w:rPr>
        <w:t>being that could arise in relation to:</w:t>
      </w:r>
    </w:p>
    <w:p w:rsidR="007B5DA6" w:rsidRDefault="003D78B6" w:rsidP="00620A1E">
      <w:pPr>
        <w:pStyle w:val="compactbullet"/>
        <w:numPr>
          <w:ilvl w:val="0"/>
          <w:numId w:val="32"/>
        </w:numPr>
        <w:ind w:left="567"/>
        <w:rPr>
          <w:rFonts w:ascii="Arial" w:hAnsi="Arial" w:cs="Arial"/>
          <w:sz w:val="22"/>
          <w:szCs w:val="22"/>
        </w:rPr>
      </w:pPr>
      <w:r>
        <w:rPr>
          <w:rFonts w:ascii="Arial" w:hAnsi="Arial" w:cs="Arial"/>
          <w:sz w:val="22"/>
          <w:szCs w:val="22"/>
        </w:rPr>
        <w:t>C</w:t>
      </w:r>
      <w:r w:rsidRPr="00041EA7">
        <w:rPr>
          <w:rFonts w:ascii="Arial" w:hAnsi="Arial" w:cs="Arial"/>
          <w:sz w:val="22"/>
          <w:szCs w:val="22"/>
        </w:rPr>
        <w:t xml:space="preserve">hanges </w:t>
      </w:r>
      <w:r w:rsidR="00041EA7" w:rsidRPr="00041EA7">
        <w:rPr>
          <w:rFonts w:ascii="Arial" w:hAnsi="Arial" w:cs="Arial"/>
          <w:sz w:val="22"/>
          <w:szCs w:val="22"/>
        </w:rPr>
        <w:t>to land use, local population and demographic profile;</w:t>
      </w:r>
    </w:p>
    <w:p w:rsidR="00A36BF7" w:rsidRDefault="00A36BF7" w:rsidP="00620A1E">
      <w:pPr>
        <w:pStyle w:val="compactbullet"/>
        <w:numPr>
          <w:ilvl w:val="0"/>
          <w:numId w:val="32"/>
        </w:numPr>
        <w:ind w:left="567"/>
        <w:rPr>
          <w:rFonts w:ascii="Arial" w:hAnsi="Arial" w:cs="Arial"/>
          <w:sz w:val="22"/>
          <w:szCs w:val="22"/>
        </w:rPr>
      </w:pPr>
      <w:r w:rsidRPr="001F7470">
        <w:rPr>
          <w:rFonts w:ascii="Arial" w:hAnsi="Arial" w:cs="Arial"/>
          <w:sz w:val="22"/>
          <w:szCs w:val="22"/>
        </w:rPr>
        <w:t>Availability of housing and social infrastructure (including education, health and emergency services) for mine employees</w:t>
      </w:r>
      <w:r>
        <w:rPr>
          <w:rFonts w:ascii="Arial" w:hAnsi="Arial" w:cs="Arial"/>
          <w:sz w:val="22"/>
          <w:szCs w:val="22"/>
        </w:rPr>
        <w:t>;</w:t>
      </w:r>
    </w:p>
    <w:p w:rsidR="007B5DA6" w:rsidRDefault="003D78B6" w:rsidP="00620A1E">
      <w:pPr>
        <w:pStyle w:val="compactbullet"/>
        <w:numPr>
          <w:ilvl w:val="0"/>
          <w:numId w:val="32"/>
        </w:numPr>
        <w:ind w:left="567"/>
        <w:rPr>
          <w:rFonts w:ascii="Arial" w:hAnsi="Arial" w:cs="Arial"/>
          <w:sz w:val="22"/>
          <w:szCs w:val="22"/>
        </w:rPr>
      </w:pPr>
      <w:r>
        <w:rPr>
          <w:rFonts w:ascii="Arial" w:hAnsi="Arial" w:cs="Arial"/>
          <w:sz w:val="22"/>
          <w:szCs w:val="22"/>
        </w:rPr>
        <w:t>D</w:t>
      </w:r>
      <w:r w:rsidRPr="00041EA7">
        <w:rPr>
          <w:rFonts w:ascii="Arial" w:hAnsi="Arial" w:cs="Arial"/>
          <w:sz w:val="22"/>
          <w:szCs w:val="22"/>
        </w:rPr>
        <w:t xml:space="preserve">isruption </w:t>
      </w:r>
      <w:r w:rsidR="00041EA7" w:rsidRPr="00041EA7">
        <w:rPr>
          <w:rFonts w:ascii="Arial" w:hAnsi="Arial" w:cs="Arial"/>
          <w:sz w:val="22"/>
          <w:szCs w:val="22"/>
        </w:rPr>
        <w:t>of community structure and social networks due to physical and social changes</w:t>
      </w:r>
      <w:r w:rsidR="00495916" w:rsidRPr="008A4797">
        <w:rPr>
          <w:rFonts w:ascii="Arial" w:hAnsi="Arial" w:cs="Arial"/>
          <w:sz w:val="22"/>
          <w:szCs w:val="22"/>
        </w:rPr>
        <w:t>, availability of resources, including availability and affordability of ho</w:t>
      </w:r>
      <w:r w:rsidR="00041EA7">
        <w:rPr>
          <w:rFonts w:ascii="Arial" w:hAnsi="Arial" w:cs="Arial"/>
          <w:sz w:val="22"/>
          <w:szCs w:val="22"/>
        </w:rPr>
        <w:t>using</w:t>
      </w:r>
      <w:r w:rsidR="00041EA7" w:rsidRPr="00041EA7">
        <w:rPr>
          <w:rFonts w:ascii="Arial" w:hAnsi="Arial" w:cs="Arial"/>
          <w:sz w:val="22"/>
          <w:szCs w:val="22"/>
        </w:rPr>
        <w:t>;</w:t>
      </w:r>
    </w:p>
    <w:p w:rsidR="00DF002A" w:rsidRDefault="00DF002A" w:rsidP="00620A1E">
      <w:pPr>
        <w:pStyle w:val="compactbullet"/>
        <w:numPr>
          <w:ilvl w:val="0"/>
          <w:numId w:val="32"/>
        </w:numPr>
        <w:ind w:left="567"/>
        <w:rPr>
          <w:rFonts w:ascii="Arial" w:hAnsi="Arial" w:cs="Arial"/>
          <w:sz w:val="22"/>
          <w:szCs w:val="22"/>
        </w:rPr>
      </w:pPr>
      <w:r>
        <w:rPr>
          <w:rFonts w:ascii="Arial" w:hAnsi="Arial" w:cs="Arial"/>
          <w:sz w:val="22"/>
          <w:szCs w:val="22"/>
        </w:rPr>
        <w:t>A</w:t>
      </w:r>
      <w:r w:rsidRPr="00041EA7">
        <w:rPr>
          <w:rFonts w:ascii="Arial" w:hAnsi="Arial" w:cs="Arial"/>
          <w:sz w:val="22"/>
          <w:szCs w:val="22"/>
        </w:rPr>
        <w:t>ny effects on indigenous people either living in or with links to the area</w:t>
      </w:r>
      <w:r>
        <w:rPr>
          <w:rFonts w:ascii="Arial" w:hAnsi="Arial" w:cs="Arial"/>
          <w:sz w:val="22"/>
          <w:szCs w:val="22"/>
        </w:rPr>
        <w:t>;</w:t>
      </w:r>
    </w:p>
    <w:p w:rsidR="007B5DA6" w:rsidRDefault="003D78B6" w:rsidP="00620A1E">
      <w:pPr>
        <w:pStyle w:val="compactbullet"/>
        <w:numPr>
          <w:ilvl w:val="0"/>
          <w:numId w:val="32"/>
        </w:numPr>
        <w:ind w:left="567"/>
        <w:rPr>
          <w:rFonts w:ascii="Arial" w:hAnsi="Arial" w:cs="Arial"/>
          <w:sz w:val="22"/>
          <w:szCs w:val="22"/>
        </w:rPr>
      </w:pPr>
      <w:r>
        <w:rPr>
          <w:rFonts w:ascii="Arial" w:hAnsi="Arial" w:cs="Arial"/>
          <w:sz w:val="22"/>
          <w:szCs w:val="22"/>
        </w:rPr>
        <w:t>T</w:t>
      </w:r>
      <w:r w:rsidRPr="00041EA7">
        <w:rPr>
          <w:rFonts w:ascii="Arial" w:hAnsi="Arial" w:cs="Arial"/>
          <w:sz w:val="22"/>
          <w:szCs w:val="22"/>
        </w:rPr>
        <w:t xml:space="preserve">ravel </w:t>
      </w:r>
      <w:r w:rsidR="00041EA7" w:rsidRPr="00041EA7">
        <w:rPr>
          <w:rFonts w:ascii="Arial" w:hAnsi="Arial" w:cs="Arial"/>
          <w:sz w:val="22"/>
          <w:szCs w:val="22"/>
        </w:rPr>
        <w:t>times for access to schools, employment and urban services;</w:t>
      </w:r>
    </w:p>
    <w:p w:rsidR="00E02917" w:rsidRDefault="003D78B6" w:rsidP="00620A1E">
      <w:pPr>
        <w:pStyle w:val="compactbullet"/>
        <w:numPr>
          <w:ilvl w:val="0"/>
          <w:numId w:val="32"/>
        </w:numPr>
        <w:ind w:left="567"/>
        <w:rPr>
          <w:rFonts w:ascii="Arial" w:hAnsi="Arial" w:cs="Arial"/>
          <w:sz w:val="22"/>
          <w:szCs w:val="22"/>
        </w:rPr>
      </w:pPr>
      <w:r>
        <w:rPr>
          <w:rFonts w:ascii="Arial" w:hAnsi="Arial" w:cs="Arial"/>
          <w:sz w:val="22"/>
          <w:szCs w:val="22"/>
        </w:rPr>
        <w:t>A</w:t>
      </w:r>
      <w:r w:rsidRPr="00041EA7">
        <w:rPr>
          <w:rFonts w:ascii="Arial" w:hAnsi="Arial" w:cs="Arial"/>
          <w:sz w:val="22"/>
          <w:szCs w:val="22"/>
        </w:rPr>
        <w:t xml:space="preserve">ccess </w:t>
      </w:r>
      <w:r w:rsidR="00041EA7" w:rsidRPr="00041EA7">
        <w:rPr>
          <w:rFonts w:ascii="Arial" w:hAnsi="Arial" w:cs="Arial"/>
          <w:sz w:val="22"/>
          <w:szCs w:val="22"/>
        </w:rPr>
        <w:t>to recreational facilities within the project area;</w:t>
      </w:r>
      <w:r w:rsidR="00DF002A" w:rsidRPr="00041EA7">
        <w:rPr>
          <w:rFonts w:ascii="Arial" w:hAnsi="Arial" w:cs="Arial"/>
          <w:sz w:val="22"/>
          <w:szCs w:val="22"/>
        </w:rPr>
        <w:t xml:space="preserve"> and </w:t>
      </w:r>
    </w:p>
    <w:p w:rsidR="007B5DA6" w:rsidRDefault="003D78B6" w:rsidP="00620A1E">
      <w:pPr>
        <w:pStyle w:val="compactbullet"/>
        <w:numPr>
          <w:ilvl w:val="0"/>
          <w:numId w:val="32"/>
        </w:numPr>
        <w:ind w:left="567"/>
        <w:rPr>
          <w:rFonts w:ascii="Arial" w:hAnsi="Arial" w:cs="Arial"/>
          <w:sz w:val="22"/>
          <w:szCs w:val="22"/>
        </w:rPr>
      </w:pPr>
      <w:r>
        <w:rPr>
          <w:rFonts w:ascii="Arial" w:hAnsi="Arial" w:cs="Arial"/>
          <w:sz w:val="22"/>
          <w:szCs w:val="22"/>
        </w:rPr>
        <w:t>C</w:t>
      </w:r>
      <w:r w:rsidRPr="00041EA7">
        <w:rPr>
          <w:rFonts w:ascii="Arial" w:hAnsi="Arial" w:cs="Arial"/>
          <w:sz w:val="22"/>
          <w:szCs w:val="22"/>
        </w:rPr>
        <w:t xml:space="preserve">ommunity </w:t>
      </w:r>
      <w:r w:rsidR="00041EA7" w:rsidRPr="00041EA7">
        <w:rPr>
          <w:rFonts w:ascii="Arial" w:hAnsi="Arial" w:cs="Arial"/>
          <w:sz w:val="22"/>
          <w:szCs w:val="22"/>
        </w:rPr>
        <w:t xml:space="preserve">attitudes to the existing environment and the </w:t>
      </w:r>
      <w:r w:rsidR="00B9353E">
        <w:rPr>
          <w:rFonts w:ascii="Arial" w:hAnsi="Arial" w:cs="Arial"/>
          <w:sz w:val="22"/>
          <w:szCs w:val="22"/>
        </w:rPr>
        <w:t>effect</w:t>
      </w:r>
      <w:r w:rsidR="00041EA7" w:rsidRPr="00041EA7">
        <w:rPr>
          <w:rFonts w:ascii="Arial" w:hAnsi="Arial" w:cs="Arial"/>
          <w:sz w:val="22"/>
          <w:szCs w:val="22"/>
        </w:rPr>
        <w:t>s of mining</w:t>
      </w:r>
      <w:r w:rsidR="00DF002A">
        <w:rPr>
          <w:rFonts w:ascii="Arial" w:hAnsi="Arial" w:cs="Arial"/>
          <w:sz w:val="22"/>
          <w:szCs w:val="22"/>
        </w:rPr>
        <w:t>.</w:t>
      </w:r>
    </w:p>
    <w:p w:rsidR="002D0D96" w:rsidRDefault="00041EA7">
      <w:pPr>
        <w:pStyle w:val="BodyText"/>
        <w:rPr>
          <w:rFonts w:ascii="Arial" w:hAnsi="Arial" w:cs="Arial"/>
          <w:sz w:val="22"/>
          <w:szCs w:val="22"/>
        </w:rPr>
      </w:pPr>
      <w:r w:rsidRPr="00041EA7">
        <w:rPr>
          <w:rFonts w:ascii="Arial" w:hAnsi="Arial" w:cs="Arial"/>
          <w:sz w:val="22"/>
          <w:szCs w:val="22"/>
        </w:rPr>
        <w:t xml:space="preserve">The EES is to outline proposed approaches to mitigate or </w:t>
      </w:r>
      <w:r w:rsidR="00810E57">
        <w:rPr>
          <w:rFonts w:ascii="Arial" w:hAnsi="Arial" w:cs="Arial"/>
          <w:sz w:val="22"/>
          <w:szCs w:val="22"/>
        </w:rPr>
        <w:t>manage any risks to social well</w:t>
      </w:r>
      <w:r w:rsidRPr="00041EA7">
        <w:rPr>
          <w:rFonts w:ascii="Arial" w:hAnsi="Arial" w:cs="Arial"/>
          <w:sz w:val="22"/>
          <w:szCs w:val="22"/>
        </w:rPr>
        <w:t xml:space="preserve">being, including a framework for identifying and responding to any emerging issues. </w:t>
      </w:r>
    </w:p>
    <w:p w:rsidR="002D0D96" w:rsidRDefault="008659FD" w:rsidP="00CF6A5C">
      <w:pPr>
        <w:pStyle w:val="BodyText"/>
        <w:spacing w:before="240"/>
        <w:rPr>
          <w:rFonts w:ascii="Arial" w:hAnsi="Arial" w:cs="Arial"/>
          <w:b/>
          <w:i/>
          <w:sz w:val="22"/>
          <w:szCs w:val="22"/>
        </w:rPr>
      </w:pPr>
      <w:r>
        <w:rPr>
          <w:rFonts w:ascii="Arial" w:hAnsi="Arial" w:cs="Arial"/>
          <w:b/>
          <w:i/>
          <w:sz w:val="22"/>
          <w:szCs w:val="22"/>
        </w:rPr>
        <w:t>4.5.</w:t>
      </w:r>
      <w:r w:rsidR="00CF6A5C">
        <w:rPr>
          <w:rFonts w:ascii="Arial" w:hAnsi="Arial" w:cs="Arial"/>
          <w:b/>
          <w:i/>
          <w:sz w:val="22"/>
          <w:szCs w:val="22"/>
        </w:rPr>
        <w:t>3</w:t>
      </w:r>
      <w:r>
        <w:rPr>
          <w:rFonts w:ascii="Arial" w:hAnsi="Arial" w:cs="Arial"/>
          <w:b/>
          <w:i/>
          <w:sz w:val="22"/>
          <w:szCs w:val="22"/>
        </w:rPr>
        <w:tab/>
      </w:r>
      <w:r w:rsidR="00041EA7" w:rsidRPr="00041EA7">
        <w:rPr>
          <w:rFonts w:ascii="Arial" w:hAnsi="Arial" w:cs="Arial"/>
          <w:b/>
          <w:i/>
          <w:sz w:val="22"/>
          <w:szCs w:val="22"/>
        </w:rPr>
        <w:t>Public health</w:t>
      </w:r>
    </w:p>
    <w:p w:rsidR="00A7204D" w:rsidRPr="008A4797" w:rsidRDefault="00041EA7" w:rsidP="00A7204D">
      <w:pPr>
        <w:rPr>
          <w:rFonts w:ascii="Arial" w:hAnsi="Arial" w:cs="Arial"/>
          <w:color w:val="000000" w:themeColor="text1"/>
          <w:sz w:val="22"/>
          <w:szCs w:val="22"/>
        </w:rPr>
      </w:pPr>
      <w:r>
        <w:rPr>
          <w:rFonts w:ascii="Arial" w:hAnsi="Arial" w:cs="Arial"/>
          <w:color w:val="000000" w:themeColor="text1"/>
          <w:sz w:val="22"/>
          <w:szCs w:val="22"/>
        </w:rPr>
        <w:t xml:space="preserve">The EES is to provide a </w:t>
      </w:r>
      <w:r w:rsidR="00DF002A">
        <w:rPr>
          <w:rFonts w:ascii="Arial" w:hAnsi="Arial" w:cs="Arial"/>
          <w:sz w:val="22"/>
          <w:szCs w:val="22"/>
        </w:rPr>
        <w:t xml:space="preserve">commensurate </w:t>
      </w:r>
      <w:r>
        <w:rPr>
          <w:rFonts w:ascii="Arial" w:hAnsi="Arial" w:cs="Arial"/>
          <w:color w:val="000000" w:themeColor="text1"/>
          <w:sz w:val="22"/>
          <w:szCs w:val="22"/>
        </w:rPr>
        <w:t xml:space="preserve">assessment of </w:t>
      </w:r>
      <w:r w:rsidR="009B47B4">
        <w:rPr>
          <w:rFonts w:ascii="Arial" w:hAnsi="Arial" w:cs="Arial"/>
          <w:color w:val="000000" w:themeColor="text1"/>
          <w:sz w:val="22"/>
          <w:szCs w:val="22"/>
        </w:rPr>
        <w:t xml:space="preserve">effects and </w:t>
      </w:r>
      <w:r w:rsidR="000C7444">
        <w:rPr>
          <w:rFonts w:ascii="Arial" w:hAnsi="Arial" w:cs="Arial"/>
          <w:color w:val="000000" w:themeColor="text1"/>
          <w:sz w:val="22"/>
          <w:szCs w:val="22"/>
        </w:rPr>
        <w:t xml:space="preserve">associated </w:t>
      </w:r>
      <w:r>
        <w:rPr>
          <w:rFonts w:ascii="Arial" w:hAnsi="Arial" w:cs="Arial"/>
          <w:color w:val="000000" w:themeColor="text1"/>
          <w:sz w:val="22"/>
          <w:szCs w:val="22"/>
        </w:rPr>
        <w:t>risks</w:t>
      </w:r>
      <w:r w:rsidR="009B47B4">
        <w:rPr>
          <w:rFonts w:ascii="Arial" w:hAnsi="Arial" w:cs="Arial"/>
          <w:color w:val="000000" w:themeColor="text1"/>
          <w:sz w:val="22"/>
          <w:szCs w:val="22"/>
        </w:rPr>
        <w:t>,</w:t>
      </w:r>
      <w:r>
        <w:rPr>
          <w:rFonts w:ascii="Arial" w:hAnsi="Arial" w:cs="Arial"/>
          <w:color w:val="000000" w:themeColor="text1"/>
          <w:sz w:val="22"/>
          <w:szCs w:val="22"/>
        </w:rPr>
        <w:t xml:space="preserve"> from mining activities in relation to</w:t>
      </w:r>
      <w:r w:rsidR="00DF002A">
        <w:rPr>
          <w:rFonts w:ascii="Arial" w:hAnsi="Arial" w:cs="Arial"/>
          <w:color w:val="000000" w:themeColor="text1"/>
          <w:sz w:val="22"/>
          <w:szCs w:val="22"/>
        </w:rPr>
        <w:t xml:space="preserve"> public health, including</w:t>
      </w:r>
      <w:r>
        <w:rPr>
          <w:rFonts w:ascii="Arial" w:hAnsi="Arial" w:cs="Arial"/>
          <w:color w:val="000000" w:themeColor="text1"/>
          <w:sz w:val="22"/>
          <w:szCs w:val="22"/>
        </w:rPr>
        <w:t>:</w:t>
      </w:r>
    </w:p>
    <w:p w:rsidR="007B5DA6" w:rsidRDefault="003D78B6" w:rsidP="00620A1E">
      <w:pPr>
        <w:pStyle w:val="compactbullet"/>
        <w:numPr>
          <w:ilvl w:val="0"/>
          <w:numId w:val="33"/>
        </w:numPr>
        <w:ind w:left="567"/>
        <w:rPr>
          <w:rFonts w:ascii="Arial" w:hAnsi="Arial" w:cs="Arial"/>
          <w:sz w:val="22"/>
          <w:szCs w:val="22"/>
        </w:rPr>
      </w:pPr>
      <w:r>
        <w:rPr>
          <w:rFonts w:ascii="Arial" w:hAnsi="Arial" w:cs="Arial"/>
          <w:sz w:val="22"/>
          <w:szCs w:val="22"/>
        </w:rPr>
        <w:t xml:space="preserve">Any </w:t>
      </w:r>
      <w:r w:rsidR="00041EA7">
        <w:rPr>
          <w:rFonts w:ascii="Arial" w:hAnsi="Arial" w:cs="Arial"/>
          <w:sz w:val="22"/>
          <w:szCs w:val="22"/>
        </w:rPr>
        <w:t>materials that are classified as toxic or radioactive waste</w:t>
      </w:r>
      <w:r w:rsidR="004D43AE" w:rsidRPr="008A4797">
        <w:rPr>
          <w:rFonts w:ascii="Arial" w:hAnsi="Arial" w:cs="Arial"/>
          <w:sz w:val="22"/>
          <w:szCs w:val="22"/>
        </w:rPr>
        <w:t xml:space="preserve"> according to </w:t>
      </w:r>
      <w:r w:rsidR="00810E57">
        <w:rPr>
          <w:rFonts w:ascii="Arial" w:hAnsi="Arial" w:cs="Arial"/>
          <w:sz w:val="22"/>
          <w:szCs w:val="22"/>
        </w:rPr>
        <w:t>the En</w:t>
      </w:r>
      <w:r w:rsidR="006F54CF">
        <w:rPr>
          <w:rFonts w:ascii="Arial" w:hAnsi="Arial" w:cs="Arial"/>
          <w:sz w:val="22"/>
          <w:szCs w:val="22"/>
        </w:rPr>
        <w:t>vironment Protection Authority</w:t>
      </w:r>
      <w:r w:rsidR="004D43AE" w:rsidRPr="008A4797">
        <w:rPr>
          <w:rFonts w:ascii="Arial" w:hAnsi="Arial" w:cs="Arial"/>
          <w:sz w:val="22"/>
          <w:szCs w:val="22"/>
        </w:rPr>
        <w:t xml:space="preserve"> or Department of Health criteria</w:t>
      </w:r>
      <w:r w:rsidR="00BC63E3">
        <w:rPr>
          <w:rFonts w:ascii="Arial" w:hAnsi="Arial" w:cs="Arial"/>
          <w:sz w:val="22"/>
          <w:szCs w:val="22"/>
        </w:rPr>
        <w:t xml:space="preserve"> (including the potential for cumulative </w:t>
      </w:r>
      <w:r w:rsidR="00B9353E">
        <w:rPr>
          <w:rFonts w:ascii="Arial" w:hAnsi="Arial" w:cs="Arial"/>
          <w:sz w:val="22"/>
          <w:szCs w:val="22"/>
        </w:rPr>
        <w:t>effect</w:t>
      </w:r>
      <w:r w:rsidR="00BC63E3">
        <w:rPr>
          <w:rFonts w:ascii="Arial" w:hAnsi="Arial" w:cs="Arial"/>
          <w:sz w:val="22"/>
          <w:szCs w:val="22"/>
        </w:rPr>
        <w:t>s</w:t>
      </w:r>
      <w:r w:rsidR="00DF002A">
        <w:rPr>
          <w:rFonts w:ascii="Arial" w:hAnsi="Arial" w:cs="Arial"/>
          <w:sz w:val="22"/>
          <w:szCs w:val="22"/>
        </w:rPr>
        <w:t xml:space="preserve"> f</w:t>
      </w:r>
      <w:r w:rsidR="00A36BF7">
        <w:rPr>
          <w:rFonts w:ascii="Arial" w:hAnsi="Arial" w:cs="Arial"/>
          <w:sz w:val="22"/>
          <w:szCs w:val="22"/>
        </w:rPr>
        <w:t>ro</w:t>
      </w:r>
      <w:r w:rsidR="00DF002A">
        <w:rPr>
          <w:rFonts w:ascii="Arial" w:hAnsi="Arial" w:cs="Arial"/>
          <w:sz w:val="22"/>
          <w:szCs w:val="22"/>
        </w:rPr>
        <w:t>m known sources</w:t>
      </w:r>
      <w:r w:rsidR="00BC63E3">
        <w:rPr>
          <w:rFonts w:ascii="Arial" w:hAnsi="Arial" w:cs="Arial"/>
          <w:sz w:val="22"/>
          <w:szCs w:val="22"/>
        </w:rPr>
        <w:t>)</w:t>
      </w:r>
      <w:r w:rsidR="00041EA7">
        <w:rPr>
          <w:rFonts w:ascii="Arial" w:hAnsi="Arial" w:cs="Arial"/>
          <w:sz w:val="22"/>
          <w:szCs w:val="22"/>
        </w:rPr>
        <w:t>;</w:t>
      </w:r>
    </w:p>
    <w:p w:rsidR="007B5DA6" w:rsidRPr="00EF7AFC" w:rsidRDefault="00041EA7" w:rsidP="00620A1E">
      <w:pPr>
        <w:pStyle w:val="compactbullet"/>
        <w:numPr>
          <w:ilvl w:val="0"/>
          <w:numId w:val="33"/>
        </w:numPr>
        <w:ind w:left="567"/>
        <w:rPr>
          <w:rFonts w:ascii="Arial" w:hAnsi="Arial" w:cs="Arial"/>
          <w:sz w:val="22"/>
          <w:szCs w:val="22"/>
        </w:rPr>
      </w:pPr>
      <w:r w:rsidRPr="00EF7AFC">
        <w:rPr>
          <w:rFonts w:ascii="Arial" w:hAnsi="Arial" w:cs="Arial"/>
          <w:sz w:val="22"/>
          <w:szCs w:val="22"/>
        </w:rPr>
        <w:lastRenderedPageBreak/>
        <w:t>In relation to potential sources of radiation</w:t>
      </w:r>
      <w:r w:rsidRPr="00EF7AFC">
        <w:rPr>
          <w:rFonts w:ascii="Arial" w:hAnsi="Arial" w:cs="Arial"/>
          <w:sz w:val="22"/>
          <w:szCs w:val="22"/>
          <w:vertAlign w:val="superscript"/>
        </w:rPr>
        <w:footnoteReference w:id="7"/>
      </w:r>
      <w:r w:rsidR="004D43AE" w:rsidRPr="00EF7AFC">
        <w:rPr>
          <w:rFonts w:ascii="Arial" w:hAnsi="Arial" w:cs="Arial"/>
          <w:sz w:val="22"/>
          <w:szCs w:val="22"/>
        </w:rPr>
        <w:t xml:space="preserve"> </w:t>
      </w:r>
      <w:r w:rsidRPr="00EF7AFC">
        <w:rPr>
          <w:rFonts w:ascii="Arial" w:hAnsi="Arial" w:cs="Arial"/>
          <w:sz w:val="22"/>
          <w:szCs w:val="22"/>
        </w:rPr>
        <w:t xml:space="preserve">as defined in the </w:t>
      </w:r>
      <w:r w:rsidRPr="00EF7AFC">
        <w:rPr>
          <w:rFonts w:ascii="Arial" w:hAnsi="Arial" w:cs="Arial"/>
          <w:i/>
          <w:sz w:val="22"/>
          <w:szCs w:val="22"/>
        </w:rPr>
        <w:t>Radiation Act 2005</w:t>
      </w:r>
      <w:r w:rsidR="004D43AE" w:rsidRPr="00EF7AFC">
        <w:rPr>
          <w:rFonts w:ascii="Arial" w:hAnsi="Arial" w:cs="Arial"/>
          <w:sz w:val="22"/>
          <w:szCs w:val="22"/>
        </w:rPr>
        <w:t>:</w:t>
      </w:r>
    </w:p>
    <w:p w:rsidR="007B5DA6" w:rsidRPr="00EF7AFC" w:rsidRDefault="00041EA7" w:rsidP="00810E57">
      <w:pPr>
        <w:pStyle w:val="compactbullet"/>
        <w:numPr>
          <w:ilvl w:val="0"/>
          <w:numId w:val="16"/>
        </w:numPr>
        <w:ind w:left="993"/>
        <w:rPr>
          <w:rFonts w:ascii="Arial" w:hAnsi="Arial" w:cs="Arial"/>
          <w:sz w:val="22"/>
          <w:szCs w:val="22"/>
        </w:rPr>
      </w:pPr>
      <w:r w:rsidRPr="00EF7AFC">
        <w:rPr>
          <w:rFonts w:ascii="Arial" w:hAnsi="Arial" w:cs="Arial"/>
          <w:sz w:val="22"/>
          <w:szCs w:val="22"/>
        </w:rPr>
        <w:t>current levels of radiation at ground level in the project area</w:t>
      </w:r>
      <w:r w:rsidR="004D43AE" w:rsidRPr="00EF7AFC">
        <w:rPr>
          <w:rFonts w:ascii="Arial" w:hAnsi="Arial" w:cs="Arial"/>
          <w:sz w:val="22"/>
          <w:szCs w:val="22"/>
        </w:rPr>
        <w:t>; and</w:t>
      </w:r>
    </w:p>
    <w:p w:rsidR="007B5DA6" w:rsidRPr="00EF7AFC" w:rsidRDefault="00041EA7" w:rsidP="00810E57">
      <w:pPr>
        <w:pStyle w:val="compactbullet"/>
        <w:numPr>
          <w:ilvl w:val="0"/>
          <w:numId w:val="16"/>
        </w:numPr>
        <w:ind w:left="993"/>
        <w:rPr>
          <w:rFonts w:ascii="Arial" w:hAnsi="Arial" w:cs="Arial"/>
          <w:sz w:val="22"/>
          <w:szCs w:val="22"/>
        </w:rPr>
      </w:pPr>
      <w:proofErr w:type="gramStart"/>
      <w:r w:rsidRPr="00EF7AFC">
        <w:rPr>
          <w:rFonts w:ascii="Arial" w:hAnsi="Arial" w:cs="Arial"/>
          <w:sz w:val="22"/>
          <w:szCs w:val="22"/>
        </w:rPr>
        <w:t>assessment</w:t>
      </w:r>
      <w:proofErr w:type="gramEnd"/>
      <w:r w:rsidRPr="00EF7AFC">
        <w:rPr>
          <w:rFonts w:ascii="Arial" w:hAnsi="Arial" w:cs="Arial"/>
          <w:sz w:val="22"/>
          <w:szCs w:val="22"/>
        </w:rPr>
        <w:t xml:space="preserve"> of the existing groundwater radionuclide status</w:t>
      </w:r>
      <w:r w:rsidR="00DF002A">
        <w:rPr>
          <w:rFonts w:ascii="Arial" w:hAnsi="Arial" w:cs="Arial"/>
          <w:sz w:val="22"/>
          <w:szCs w:val="22"/>
        </w:rPr>
        <w:t>,</w:t>
      </w:r>
      <w:r w:rsidRPr="00EF7AFC">
        <w:rPr>
          <w:rFonts w:ascii="Arial" w:hAnsi="Arial" w:cs="Arial"/>
          <w:sz w:val="22"/>
          <w:szCs w:val="22"/>
        </w:rPr>
        <w:t xml:space="preserve"> as well as background gamma radiation levels.</w:t>
      </w:r>
    </w:p>
    <w:p w:rsidR="00A7204D" w:rsidRPr="00EF7AFC" w:rsidRDefault="00A7204D" w:rsidP="00400167">
      <w:pPr>
        <w:spacing w:before="0"/>
        <w:rPr>
          <w:rFonts w:ascii="Arial" w:hAnsi="Arial" w:cs="Arial"/>
          <w:i/>
          <w:color w:val="000000" w:themeColor="text1"/>
          <w:sz w:val="22"/>
          <w:szCs w:val="22"/>
        </w:rPr>
      </w:pPr>
    </w:p>
    <w:p w:rsidR="002D0D96" w:rsidRDefault="00041EA7">
      <w:pPr>
        <w:spacing w:before="0"/>
        <w:rPr>
          <w:rFonts w:ascii="Arial" w:hAnsi="Arial" w:cs="Arial"/>
          <w:i/>
          <w:sz w:val="22"/>
          <w:szCs w:val="22"/>
        </w:rPr>
      </w:pPr>
      <w:r w:rsidRPr="00EF7AFC">
        <w:rPr>
          <w:rFonts w:ascii="Arial" w:hAnsi="Arial" w:cs="Arial"/>
          <w:color w:val="000000" w:themeColor="text1"/>
          <w:sz w:val="22"/>
          <w:szCs w:val="22"/>
        </w:rPr>
        <w:t xml:space="preserve">The EES is to outline proposed approaches to mitigate or manage any risks to health, including </w:t>
      </w:r>
      <w:r w:rsidRPr="00EF7AFC">
        <w:rPr>
          <w:rFonts w:ascii="Arial" w:hAnsi="Arial" w:cs="Arial"/>
          <w:sz w:val="22"/>
          <w:szCs w:val="22"/>
        </w:rPr>
        <w:t>measures to monitor and control radiation exposure (</w:t>
      </w:r>
      <w:r w:rsidR="005F3D58" w:rsidRPr="00EF7AFC">
        <w:rPr>
          <w:rFonts w:ascii="Arial" w:hAnsi="Arial" w:cs="Arial"/>
          <w:sz w:val="22"/>
          <w:szCs w:val="22"/>
        </w:rPr>
        <w:t>e.g.</w:t>
      </w:r>
      <w:r w:rsidRPr="00EF7AFC">
        <w:rPr>
          <w:rFonts w:ascii="Arial" w:hAnsi="Arial" w:cs="Arial"/>
          <w:sz w:val="22"/>
          <w:szCs w:val="22"/>
        </w:rPr>
        <w:t xml:space="preserve"> from radioactive dust particles) to the public during mining, processing, and transport activities, as well as after mine closure in the context of the </w:t>
      </w:r>
      <w:r w:rsidRPr="00EF7AFC">
        <w:rPr>
          <w:rFonts w:ascii="Arial" w:hAnsi="Arial" w:cs="Arial"/>
          <w:i/>
          <w:sz w:val="22"/>
          <w:szCs w:val="22"/>
        </w:rPr>
        <w:t>Radiation Regulations 2007.</w:t>
      </w:r>
    </w:p>
    <w:p w:rsidR="002D0D96" w:rsidRDefault="00A7204D" w:rsidP="00F24827">
      <w:pPr>
        <w:pStyle w:val="Heading2"/>
      </w:pPr>
      <w:bookmarkStart w:id="174" w:name="_Toc340488442"/>
      <w:bookmarkStart w:id="175" w:name="_Toc341198911"/>
      <w:bookmarkEnd w:id="174"/>
      <w:r w:rsidRPr="008A4797">
        <w:t>Cultural Heritage</w:t>
      </w:r>
      <w:bookmarkEnd w:id="175"/>
    </w:p>
    <w:p w:rsidR="00A7204D" w:rsidRPr="008A4797" w:rsidRDefault="00041EA7" w:rsidP="00CF2EF4">
      <w:pPr>
        <w:rPr>
          <w:rFonts w:ascii="Arial" w:hAnsi="Arial" w:cs="Arial"/>
          <w:i/>
          <w:color w:val="000000" w:themeColor="text1"/>
          <w:sz w:val="22"/>
          <w:szCs w:val="22"/>
        </w:rPr>
      </w:pPr>
      <w:r>
        <w:rPr>
          <w:rFonts w:ascii="Arial" w:hAnsi="Arial" w:cs="Arial"/>
          <w:i/>
          <w:color w:val="000000" w:themeColor="text1"/>
          <w:sz w:val="22"/>
          <w:szCs w:val="22"/>
        </w:rPr>
        <w:t>Draft Objective: To protect Aboriginal and non-Aboriginal cultural heritage values</w:t>
      </w:r>
      <w:r w:rsidR="00A36BF7">
        <w:rPr>
          <w:rFonts w:ascii="Arial" w:hAnsi="Arial" w:cs="Arial"/>
          <w:i/>
          <w:color w:val="000000" w:themeColor="text1"/>
          <w:sz w:val="22"/>
          <w:szCs w:val="22"/>
        </w:rPr>
        <w:t>.</w:t>
      </w:r>
    </w:p>
    <w:p w:rsidR="00A7204D" w:rsidRPr="008A4797" w:rsidRDefault="00041EA7" w:rsidP="00A7204D">
      <w:pPr>
        <w:rPr>
          <w:rFonts w:ascii="Arial" w:hAnsi="Arial" w:cs="Arial"/>
          <w:color w:val="000000" w:themeColor="text1"/>
          <w:sz w:val="22"/>
          <w:szCs w:val="22"/>
        </w:rPr>
      </w:pPr>
      <w:r>
        <w:rPr>
          <w:rFonts w:ascii="Arial" w:hAnsi="Arial" w:cs="Arial"/>
          <w:color w:val="000000" w:themeColor="text1"/>
          <w:sz w:val="22"/>
          <w:szCs w:val="22"/>
        </w:rPr>
        <w:t xml:space="preserve">The EES is to provide a </w:t>
      </w:r>
      <w:r w:rsidR="00FF7B45">
        <w:rPr>
          <w:rFonts w:ascii="Arial" w:hAnsi="Arial" w:cs="Arial"/>
          <w:sz w:val="22"/>
          <w:szCs w:val="22"/>
        </w:rPr>
        <w:t>commensurate</w:t>
      </w:r>
      <w:r w:rsidR="00FF7B45" w:rsidDel="00FF7B45">
        <w:rPr>
          <w:rFonts w:ascii="Arial" w:hAnsi="Arial" w:cs="Arial"/>
          <w:color w:val="000000" w:themeColor="text1"/>
          <w:sz w:val="22"/>
          <w:szCs w:val="22"/>
        </w:rPr>
        <w:t xml:space="preserve"> </w:t>
      </w:r>
      <w:r>
        <w:rPr>
          <w:rFonts w:ascii="Arial" w:hAnsi="Arial" w:cs="Arial"/>
          <w:color w:val="000000" w:themeColor="text1"/>
          <w:sz w:val="22"/>
          <w:szCs w:val="22"/>
        </w:rPr>
        <w:t xml:space="preserve">assessment of </w:t>
      </w:r>
      <w:r w:rsidR="00B10AD5">
        <w:rPr>
          <w:rFonts w:ascii="Arial" w:hAnsi="Arial" w:cs="Arial"/>
          <w:sz w:val="22"/>
          <w:szCs w:val="22"/>
        </w:rPr>
        <w:t xml:space="preserve">effects and associated risks </w:t>
      </w:r>
      <w:r>
        <w:rPr>
          <w:rFonts w:ascii="Arial" w:hAnsi="Arial" w:cs="Arial"/>
          <w:color w:val="000000" w:themeColor="text1"/>
          <w:sz w:val="22"/>
          <w:szCs w:val="22"/>
        </w:rPr>
        <w:t>to cultural heritage from mining and related activities, including in relation to:</w:t>
      </w:r>
    </w:p>
    <w:p w:rsidR="007B5DA6" w:rsidRDefault="003D78B6" w:rsidP="00620A1E">
      <w:pPr>
        <w:pStyle w:val="compactbullet"/>
        <w:numPr>
          <w:ilvl w:val="0"/>
          <w:numId w:val="34"/>
        </w:numPr>
        <w:ind w:left="567"/>
        <w:rPr>
          <w:rFonts w:ascii="Arial" w:hAnsi="Arial" w:cs="Arial"/>
          <w:sz w:val="22"/>
          <w:szCs w:val="22"/>
        </w:rPr>
      </w:pPr>
      <w:r>
        <w:rPr>
          <w:rFonts w:ascii="Arial" w:hAnsi="Arial" w:cs="Arial"/>
          <w:sz w:val="22"/>
          <w:szCs w:val="22"/>
        </w:rPr>
        <w:t>K</w:t>
      </w:r>
      <w:r w:rsidRPr="00041EA7">
        <w:rPr>
          <w:rFonts w:ascii="Arial" w:hAnsi="Arial" w:cs="Arial"/>
          <w:sz w:val="22"/>
          <w:szCs w:val="22"/>
        </w:rPr>
        <w:t xml:space="preserve">nown </w:t>
      </w:r>
      <w:r w:rsidR="00041EA7" w:rsidRPr="00041EA7">
        <w:rPr>
          <w:rFonts w:ascii="Arial" w:hAnsi="Arial" w:cs="Arial"/>
          <w:sz w:val="22"/>
          <w:szCs w:val="22"/>
        </w:rPr>
        <w:t>and as yet unidentified Aboriginal sites and places of archaeological and/or cultural significance (e.g. lunettes, earth features, burials, artefact scatters, art sites, scarred trees and quarries);</w:t>
      </w:r>
      <w:r w:rsidR="002173D7" w:rsidRPr="008A4797">
        <w:rPr>
          <w:rFonts w:ascii="Arial" w:hAnsi="Arial" w:cs="Arial"/>
          <w:sz w:val="22"/>
          <w:szCs w:val="22"/>
        </w:rPr>
        <w:t xml:space="preserve"> and</w:t>
      </w:r>
    </w:p>
    <w:p w:rsidR="007B5DA6" w:rsidRDefault="003D78B6" w:rsidP="00620A1E">
      <w:pPr>
        <w:pStyle w:val="compactbullet"/>
        <w:numPr>
          <w:ilvl w:val="0"/>
          <w:numId w:val="34"/>
        </w:numPr>
        <w:ind w:left="567"/>
        <w:rPr>
          <w:rFonts w:ascii="Arial" w:hAnsi="Arial" w:cs="Arial"/>
          <w:sz w:val="22"/>
          <w:szCs w:val="22"/>
        </w:rPr>
      </w:pPr>
      <w:r>
        <w:rPr>
          <w:rFonts w:ascii="Arial" w:hAnsi="Arial" w:cs="Arial"/>
          <w:sz w:val="22"/>
          <w:szCs w:val="22"/>
        </w:rPr>
        <w:t>B</w:t>
      </w:r>
      <w:r w:rsidRPr="00041EA7">
        <w:rPr>
          <w:rFonts w:ascii="Arial" w:hAnsi="Arial" w:cs="Arial"/>
          <w:sz w:val="22"/>
          <w:szCs w:val="22"/>
        </w:rPr>
        <w:t xml:space="preserve">oth </w:t>
      </w:r>
      <w:r w:rsidR="00041EA7" w:rsidRPr="00041EA7">
        <w:rPr>
          <w:rFonts w:ascii="Arial" w:hAnsi="Arial" w:cs="Arial"/>
          <w:sz w:val="22"/>
          <w:szCs w:val="22"/>
        </w:rPr>
        <w:t>documented and as yet unidentified post-contact places of non-Aboriginal cultural significance.</w:t>
      </w:r>
    </w:p>
    <w:p w:rsidR="00A7204D" w:rsidRPr="008A4797" w:rsidRDefault="00A7204D" w:rsidP="00A7204D">
      <w:pPr>
        <w:rPr>
          <w:rFonts w:ascii="Arial" w:hAnsi="Arial" w:cs="Arial"/>
          <w:color w:val="000000" w:themeColor="text1"/>
          <w:sz w:val="22"/>
          <w:szCs w:val="22"/>
        </w:rPr>
      </w:pPr>
      <w:r w:rsidRPr="008A4797">
        <w:rPr>
          <w:rFonts w:ascii="Arial" w:hAnsi="Arial" w:cs="Arial"/>
          <w:color w:val="000000" w:themeColor="text1"/>
          <w:sz w:val="22"/>
          <w:szCs w:val="22"/>
        </w:rPr>
        <w:t xml:space="preserve">The EES is to outline proposed approaches to </w:t>
      </w:r>
      <w:r w:rsidR="00041EA7">
        <w:rPr>
          <w:rFonts w:ascii="Arial" w:hAnsi="Arial" w:cs="Arial"/>
          <w:color w:val="000000" w:themeColor="text1"/>
          <w:sz w:val="22"/>
          <w:szCs w:val="22"/>
        </w:rPr>
        <w:t>mitigate or manage any risks to Aboriginal and non-Aboriginal cultural heritage, including:</w:t>
      </w:r>
    </w:p>
    <w:p w:rsidR="007B5DA6" w:rsidRDefault="003D78B6" w:rsidP="00620A1E">
      <w:pPr>
        <w:pStyle w:val="compactbullet"/>
        <w:numPr>
          <w:ilvl w:val="0"/>
          <w:numId w:val="35"/>
        </w:numPr>
        <w:ind w:left="567"/>
        <w:rPr>
          <w:rFonts w:ascii="Arial" w:hAnsi="Arial" w:cs="Arial"/>
          <w:sz w:val="22"/>
          <w:szCs w:val="22"/>
        </w:rPr>
      </w:pPr>
      <w:r>
        <w:rPr>
          <w:rFonts w:ascii="Arial" w:hAnsi="Arial" w:cs="Arial"/>
          <w:sz w:val="22"/>
          <w:szCs w:val="22"/>
        </w:rPr>
        <w:t>T</w:t>
      </w:r>
      <w:r w:rsidR="00041EA7" w:rsidRPr="00041EA7">
        <w:rPr>
          <w:rFonts w:ascii="Arial" w:hAnsi="Arial" w:cs="Arial"/>
          <w:sz w:val="22"/>
          <w:szCs w:val="22"/>
        </w:rPr>
        <w:t xml:space="preserve">he preparation of a </w:t>
      </w:r>
      <w:r w:rsidR="00102C37">
        <w:rPr>
          <w:rFonts w:ascii="Arial" w:hAnsi="Arial" w:cs="Arial"/>
          <w:sz w:val="22"/>
          <w:szCs w:val="22"/>
        </w:rPr>
        <w:t>CHMP</w:t>
      </w:r>
      <w:r w:rsidR="00041EA7" w:rsidRPr="00041EA7">
        <w:rPr>
          <w:rFonts w:ascii="Arial" w:hAnsi="Arial" w:cs="Arial"/>
          <w:sz w:val="22"/>
          <w:szCs w:val="22"/>
        </w:rPr>
        <w:t xml:space="preserve"> under the </w:t>
      </w:r>
      <w:r w:rsidR="00041EA7" w:rsidRPr="00041EA7">
        <w:rPr>
          <w:rFonts w:ascii="Arial" w:hAnsi="Arial" w:cs="Arial"/>
          <w:i/>
          <w:sz w:val="22"/>
          <w:szCs w:val="22"/>
        </w:rPr>
        <w:t>Aboriginal Heritage Act 2006</w:t>
      </w:r>
      <w:r w:rsidR="00041EA7" w:rsidRPr="00041EA7">
        <w:rPr>
          <w:rFonts w:ascii="Arial" w:hAnsi="Arial" w:cs="Arial"/>
          <w:sz w:val="22"/>
          <w:szCs w:val="22"/>
        </w:rPr>
        <w:t>;</w:t>
      </w:r>
      <w:r w:rsidR="005F3D58" w:rsidRPr="008A4797">
        <w:rPr>
          <w:rFonts w:ascii="Arial" w:hAnsi="Arial" w:cs="Arial"/>
          <w:sz w:val="22"/>
          <w:szCs w:val="22"/>
        </w:rPr>
        <w:t xml:space="preserve"> </w:t>
      </w:r>
      <w:r w:rsidR="00041EA7" w:rsidRPr="00041EA7">
        <w:rPr>
          <w:rFonts w:ascii="Arial" w:hAnsi="Arial" w:cs="Arial"/>
          <w:sz w:val="22"/>
          <w:szCs w:val="22"/>
        </w:rPr>
        <w:t xml:space="preserve">and </w:t>
      </w:r>
    </w:p>
    <w:p w:rsidR="007B5DA6" w:rsidRDefault="003D78B6" w:rsidP="00620A1E">
      <w:pPr>
        <w:pStyle w:val="compactbullet"/>
        <w:numPr>
          <w:ilvl w:val="0"/>
          <w:numId w:val="35"/>
        </w:numPr>
        <w:ind w:left="567"/>
        <w:rPr>
          <w:rFonts w:ascii="Arial" w:hAnsi="Arial" w:cs="Arial"/>
          <w:b/>
          <w:iCs/>
          <w:color w:val="000000" w:themeColor="text1"/>
          <w:sz w:val="22"/>
          <w:szCs w:val="22"/>
        </w:rPr>
      </w:pPr>
      <w:r>
        <w:rPr>
          <w:rFonts w:ascii="Arial" w:hAnsi="Arial" w:cs="Arial"/>
          <w:sz w:val="22"/>
          <w:szCs w:val="22"/>
        </w:rPr>
        <w:t>A</w:t>
      </w:r>
      <w:r w:rsidR="00041EA7" w:rsidRPr="00041EA7">
        <w:rPr>
          <w:rFonts w:ascii="Arial" w:hAnsi="Arial" w:cs="Arial"/>
          <w:sz w:val="22"/>
          <w:szCs w:val="22"/>
        </w:rPr>
        <w:t xml:space="preserve">ny requirements with respect to non-Aboriginal cultural heritage sites under the Horsham Rural City Planning Scheme and the </w:t>
      </w:r>
      <w:r w:rsidR="00041EA7" w:rsidRPr="00041EA7">
        <w:rPr>
          <w:rFonts w:ascii="Arial" w:hAnsi="Arial" w:cs="Arial"/>
          <w:i/>
          <w:sz w:val="22"/>
          <w:szCs w:val="22"/>
        </w:rPr>
        <w:t>Heritage Act 1995.</w:t>
      </w:r>
    </w:p>
    <w:p w:rsidR="00CF6A5C" w:rsidRDefault="00CF6A5C">
      <w:pPr>
        <w:spacing w:before="0" w:line="240" w:lineRule="auto"/>
        <w:jc w:val="left"/>
        <w:rPr>
          <w:rFonts w:ascii="Arial" w:hAnsi="Arial" w:cs="Arial"/>
          <w:b/>
          <w:sz w:val="22"/>
          <w:szCs w:val="22"/>
          <w:lang w:val="en-US"/>
        </w:rPr>
      </w:pPr>
      <w:r>
        <w:br w:type="page"/>
      </w:r>
    </w:p>
    <w:p w:rsidR="002D0D96" w:rsidRDefault="00041EA7" w:rsidP="00F24827">
      <w:pPr>
        <w:pStyle w:val="Heading2"/>
      </w:pPr>
      <w:bookmarkStart w:id="176" w:name="_Toc341198912"/>
      <w:r w:rsidRPr="00041EA7">
        <w:lastRenderedPageBreak/>
        <w:t>Landscape Values</w:t>
      </w:r>
      <w:bookmarkEnd w:id="176"/>
    </w:p>
    <w:p w:rsidR="00A7204D" w:rsidRPr="008A4797" w:rsidRDefault="00041EA7" w:rsidP="00DF2C08">
      <w:pPr>
        <w:spacing w:before="0"/>
        <w:rPr>
          <w:rFonts w:ascii="Arial" w:hAnsi="Arial" w:cs="Arial"/>
          <w:i/>
          <w:color w:val="000000" w:themeColor="text1"/>
          <w:sz w:val="22"/>
          <w:szCs w:val="22"/>
        </w:rPr>
      </w:pPr>
      <w:r>
        <w:rPr>
          <w:rFonts w:ascii="Arial" w:hAnsi="Arial" w:cs="Arial"/>
          <w:i/>
          <w:color w:val="000000" w:themeColor="text1"/>
          <w:sz w:val="22"/>
          <w:szCs w:val="22"/>
        </w:rPr>
        <w:t xml:space="preserve">Draft Objective: </w:t>
      </w:r>
      <w:r>
        <w:rPr>
          <w:rFonts w:ascii="Arial" w:hAnsi="Arial" w:cs="Arial"/>
          <w:i/>
          <w:sz w:val="22"/>
          <w:szCs w:val="22"/>
        </w:rPr>
        <w:t>To minimise adverse effects on landscape and visual values</w:t>
      </w:r>
      <w:r w:rsidR="00102C37">
        <w:rPr>
          <w:rFonts w:ascii="Arial" w:hAnsi="Arial" w:cs="Arial"/>
          <w:i/>
          <w:sz w:val="22"/>
          <w:szCs w:val="22"/>
        </w:rPr>
        <w:t>.</w:t>
      </w:r>
    </w:p>
    <w:p w:rsidR="00A7204D" w:rsidRPr="008A4797" w:rsidRDefault="00041EA7" w:rsidP="00A7204D">
      <w:pPr>
        <w:rPr>
          <w:rFonts w:ascii="Arial" w:hAnsi="Arial" w:cs="Arial"/>
          <w:color w:val="000000" w:themeColor="text1"/>
          <w:sz w:val="22"/>
          <w:szCs w:val="22"/>
        </w:rPr>
      </w:pPr>
      <w:r>
        <w:rPr>
          <w:rFonts w:ascii="Arial" w:hAnsi="Arial" w:cs="Arial"/>
          <w:color w:val="000000" w:themeColor="text1"/>
          <w:sz w:val="22"/>
          <w:szCs w:val="22"/>
        </w:rPr>
        <w:t xml:space="preserve">The EES is to provide a </w:t>
      </w:r>
      <w:r w:rsidR="00FF7B45">
        <w:rPr>
          <w:rFonts w:ascii="Arial" w:hAnsi="Arial" w:cs="Arial"/>
          <w:sz w:val="22"/>
          <w:szCs w:val="22"/>
        </w:rPr>
        <w:t>commensurate</w:t>
      </w:r>
      <w:r w:rsidR="00FF7B45" w:rsidDel="00FF7B45">
        <w:rPr>
          <w:rFonts w:ascii="Arial" w:hAnsi="Arial" w:cs="Arial"/>
          <w:color w:val="000000" w:themeColor="text1"/>
          <w:sz w:val="22"/>
          <w:szCs w:val="22"/>
        </w:rPr>
        <w:t xml:space="preserve"> </w:t>
      </w:r>
      <w:r>
        <w:rPr>
          <w:rFonts w:ascii="Arial" w:hAnsi="Arial" w:cs="Arial"/>
          <w:color w:val="000000" w:themeColor="text1"/>
          <w:sz w:val="22"/>
          <w:szCs w:val="22"/>
        </w:rPr>
        <w:t xml:space="preserve">assessment of </w:t>
      </w:r>
      <w:r w:rsidR="0044555A">
        <w:rPr>
          <w:rFonts w:ascii="Arial" w:hAnsi="Arial" w:cs="Arial"/>
          <w:sz w:val="22"/>
          <w:szCs w:val="22"/>
        </w:rPr>
        <w:t xml:space="preserve">effects and associated </w:t>
      </w:r>
      <w:r>
        <w:rPr>
          <w:rFonts w:ascii="Arial" w:hAnsi="Arial" w:cs="Arial"/>
          <w:color w:val="000000" w:themeColor="text1"/>
          <w:sz w:val="22"/>
          <w:szCs w:val="22"/>
        </w:rPr>
        <w:t xml:space="preserve">risks to </w:t>
      </w:r>
      <w:r>
        <w:rPr>
          <w:rFonts w:ascii="Arial" w:hAnsi="Arial" w:cs="Arial"/>
          <w:sz w:val="22"/>
          <w:szCs w:val="22"/>
        </w:rPr>
        <w:t xml:space="preserve">landscape and visual values </w:t>
      </w:r>
      <w:r>
        <w:rPr>
          <w:rFonts w:ascii="Arial" w:hAnsi="Arial" w:cs="Arial"/>
          <w:color w:val="000000" w:themeColor="text1"/>
          <w:sz w:val="22"/>
          <w:szCs w:val="22"/>
        </w:rPr>
        <w:t>as a result of mining activities and related processing and infrastructure, including in relation to:</w:t>
      </w:r>
    </w:p>
    <w:p w:rsidR="007B5DA6" w:rsidRDefault="003D78B6" w:rsidP="00620A1E">
      <w:pPr>
        <w:pStyle w:val="compactbullet"/>
        <w:numPr>
          <w:ilvl w:val="0"/>
          <w:numId w:val="36"/>
        </w:numPr>
        <w:ind w:left="567"/>
        <w:rPr>
          <w:rFonts w:ascii="Arial" w:hAnsi="Arial" w:cs="Arial"/>
          <w:sz w:val="22"/>
          <w:szCs w:val="22"/>
        </w:rPr>
      </w:pPr>
      <w:r>
        <w:rPr>
          <w:rFonts w:ascii="Arial" w:hAnsi="Arial" w:cs="Arial"/>
          <w:sz w:val="22"/>
          <w:szCs w:val="22"/>
        </w:rPr>
        <w:t>T</w:t>
      </w:r>
      <w:r w:rsidR="00041EA7" w:rsidRPr="00041EA7">
        <w:rPr>
          <w:rFonts w:ascii="Arial" w:hAnsi="Arial" w:cs="Arial"/>
          <w:sz w:val="22"/>
          <w:szCs w:val="22"/>
        </w:rPr>
        <w:t xml:space="preserve">he effects of vegetation clearance </w:t>
      </w:r>
      <w:r w:rsidR="001B47E3">
        <w:rPr>
          <w:rFonts w:ascii="Arial" w:hAnsi="Arial" w:cs="Arial"/>
          <w:sz w:val="22"/>
          <w:szCs w:val="22"/>
        </w:rPr>
        <w:t>within</w:t>
      </w:r>
      <w:r w:rsidR="00041EA7" w:rsidRPr="00041EA7">
        <w:rPr>
          <w:rFonts w:ascii="Arial" w:hAnsi="Arial" w:cs="Arial"/>
          <w:sz w:val="22"/>
          <w:szCs w:val="22"/>
        </w:rPr>
        <w:t xml:space="preserve"> the mine </w:t>
      </w:r>
      <w:r w:rsidR="001B47E3">
        <w:rPr>
          <w:rFonts w:ascii="Arial" w:hAnsi="Arial" w:cs="Arial"/>
          <w:sz w:val="22"/>
          <w:szCs w:val="22"/>
        </w:rPr>
        <w:t>area</w:t>
      </w:r>
      <w:r w:rsidR="00041EA7" w:rsidRPr="00041EA7">
        <w:rPr>
          <w:rFonts w:ascii="Arial" w:hAnsi="Arial" w:cs="Arial"/>
          <w:sz w:val="22"/>
          <w:szCs w:val="22"/>
        </w:rPr>
        <w:t xml:space="preserve">; </w:t>
      </w:r>
    </w:p>
    <w:p w:rsidR="00526D75" w:rsidRDefault="003D78B6" w:rsidP="00620A1E">
      <w:pPr>
        <w:pStyle w:val="compactbullet"/>
        <w:numPr>
          <w:ilvl w:val="0"/>
          <w:numId w:val="36"/>
        </w:numPr>
        <w:ind w:left="567"/>
        <w:rPr>
          <w:rFonts w:ascii="Arial" w:hAnsi="Arial" w:cs="Arial"/>
          <w:sz w:val="22"/>
          <w:szCs w:val="22"/>
        </w:rPr>
      </w:pPr>
      <w:r>
        <w:rPr>
          <w:rFonts w:ascii="Arial" w:hAnsi="Arial" w:cs="Arial"/>
          <w:sz w:val="22"/>
          <w:szCs w:val="22"/>
        </w:rPr>
        <w:t>V</w:t>
      </w:r>
      <w:r w:rsidR="002A73DA" w:rsidRPr="00041EA7">
        <w:rPr>
          <w:rFonts w:ascii="Arial" w:hAnsi="Arial" w:cs="Arial"/>
          <w:sz w:val="22"/>
          <w:szCs w:val="22"/>
        </w:rPr>
        <w:t>isual effects of proposed overhead transmission lines and relevant alternatives in context of the proposed mining activities and other p</w:t>
      </w:r>
      <w:r w:rsidR="00225FAE">
        <w:rPr>
          <w:rFonts w:ascii="Arial" w:hAnsi="Arial" w:cs="Arial"/>
          <w:sz w:val="22"/>
          <w:szCs w:val="22"/>
        </w:rPr>
        <w:t>ower infrastructure in the area; and</w:t>
      </w:r>
    </w:p>
    <w:p w:rsidR="00E02917" w:rsidRDefault="003D78B6" w:rsidP="00620A1E">
      <w:pPr>
        <w:pStyle w:val="compactbullet"/>
        <w:numPr>
          <w:ilvl w:val="0"/>
          <w:numId w:val="36"/>
        </w:numPr>
        <w:ind w:left="567"/>
        <w:rPr>
          <w:rFonts w:ascii="Arial" w:hAnsi="Arial" w:cs="Arial"/>
          <w:sz w:val="22"/>
          <w:szCs w:val="22"/>
        </w:rPr>
      </w:pPr>
      <w:r>
        <w:rPr>
          <w:rFonts w:ascii="Arial" w:hAnsi="Arial" w:cs="Arial"/>
          <w:sz w:val="22"/>
          <w:szCs w:val="22"/>
        </w:rPr>
        <w:t>P</w:t>
      </w:r>
      <w:r w:rsidR="00041EA7" w:rsidRPr="00041EA7">
        <w:rPr>
          <w:rFonts w:ascii="Arial" w:hAnsi="Arial" w:cs="Arial"/>
          <w:sz w:val="22"/>
          <w:szCs w:val="22"/>
        </w:rPr>
        <w:t>otential changes to the landscape and associated visual effects, a</w:t>
      </w:r>
      <w:r w:rsidR="00FF7B45">
        <w:rPr>
          <w:rFonts w:ascii="Arial" w:hAnsi="Arial" w:cs="Arial"/>
          <w:sz w:val="22"/>
          <w:szCs w:val="22"/>
        </w:rPr>
        <w:t xml:space="preserve">s well as views from </w:t>
      </w:r>
      <w:r w:rsidR="00041EA7" w:rsidRPr="00041EA7">
        <w:rPr>
          <w:rFonts w:ascii="Arial" w:hAnsi="Arial" w:cs="Arial"/>
          <w:sz w:val="22"/>
          <w:szCs w:val="22"/>
        </w:rPr>
        <w:t>roadways used by tourist traffic a</w:t>
      </w:r>
      <w:r w:rsidR="00FF7B45">
        <w:rPr>
          <w:rFonts w:ascii="Arial" w:hAnsi="Arial" w:cs="Arial"/>
          <w:sz w:val="22"/>
          <w:szCs w:val="22"/>
        </w:rPr>
        <w:t>nd</w:t>
      </w:r>
      <w:r w:rsidR="00041EA7" w:rsidRPr="00041EA7">
        <w:rPr>
          <w:rFonts w:ascii="Arial" w:hAnsi="Arial" w:cs="Arial"/>
          <w:sz w:val="22"/>
          <w:szCs w:val="22"/>
        </w:rPr>
        <w:t xml:space="preserve"> other significant vantage points</w:t>
      </w:r>
      <w:r w:rsidR="00BB5C93">
        <w:rPr>
          <w:rFonts w:ascii="Arial" w:hAnsi="Arial" w:cs="Arial"/>
          <w:sz w:val="22"/>
          <w:szCs w:val="22"/>
        </w:rPr>
        <w:t>,</w:t>
      </w:r>
      <w:r w:rsidR="00041EA7" w:rsidRPr="00041EA7">
        <w:rPr>
          <w:rFonts w:ascii="Arial" w:hAnsi="Arial" w:cs="Arial"/>
          <w:sz w:val="22"/>
          <w:szCs w:val="22"/>
        </w:rPr>
        <w:t xml:space="preserve"> </w:t>
      </w:r>
      <w:r w:rsidR="002A73DA">
        <w:rPr>
          <w:rFonts w:ascii="Arial" w:hAnsi="Arial" w:cs="Arial"/>
          <w:sz w:val="22"/>
          <w:szCs w:val="22"/>
        </w:rPr>
        <w:t>in particular</w:t>
      </w:r>
      <w:r w:rsidR="00FF7B45">
        <w:rPr>
          <w:rFonts w:ascii="Arial" w:hAnsi="Arial" w:cs="Arial"/>
          <w:sz w:val="22"/>
          <w:szCs w:val="22"/>
        </w:rPr>
        <w:t xml:space="preserve"> </w:t>
      </w:r>
      <w:r w:rsidR="001F7470" w:rsidRPr="001F7470">
        <w:rPr>
          <w:rFonts w:ascii="Arial" w:hAnsi="Arial" w:cs="Arial"/>
          <w:sz w:val="22"/>
          <w:szCs w:val="22"/>
        </w:rPr>
        <w:t xml:space="preserve">potential effects on the listed values of the Grampians National Park (including </w:t>
      </w:r>
      <w:r w:rsidR="00BB5C93">
        <w:rPr>
          <w:rFonts w:ascii="Arial" w:hAnsi="Arial" w:cs="Arial"/>
          <w:sz w:val="22"/>
          <w:szCs w:val="22"/>
        </w:rPr>
        <w:t xml:space="preserve">the project’s </w:t>
      </w:r>
      <w:r w:rsidR="001F7470" w:rsidRPr="001F7470">
        <w:rPr>
          <w:rFonts w:ascii="Arial" w:hAnsi="Arial" w:cs="Arial"/>
          <w:sz w:val="22"/>
          <w:szCs w:val="22"/>
        </w:rPr>
        <w:t>effects on panoramic views from the national park across surrounding landscapes</w:t>
      </w:r>
      <w:r w:rsidR="00BB5C93">
        <w:rPr>
          <w:rFonts w:ascii="Arial" w:hAnsi="Arial" w:cs="Arial"/>
          <w:sz w:val="22"/>
          <w:szCs w:val="22"/>
        </w:rPr>
        <w:t xml:space="preserve"> over</w:t>
      </w:r>
      <w:r w:rsidR="00FF7B45">
        <w:rPr>
          <w:rFonts w:ascii="Arial" w:hAnsi="Arial" w:cs="Arial"/>
          <w:sz w:val="22"/>
          <w:szCs w:val="22"/>
        </w:rPr>
        <w:t xml:space="preserve"> time,</w:t>
      </w:r>
      <w:r w:rsidR="001F7470" w:rsidRPr="001F7470">
        <w:rPr>
          <w:rFonts w:ascii="Arial" w:hAnsi="Arial" w:cs="Arial"/>
          <w:sz w:val="22"/>
          <w:szCs w:val="22"/>
        </w:rPr>
        <w:t xml:space="preserve"> and </w:t>
      </w:r>
      <w:r w:rsidR="00BB5C93">
        <w:rPr>
          <w:rFonts w:ascii="Arial" w:hAnsi="Arial" w:cs="Arial"/>
          <w:sz w:val="22"/>
          <w:szCs w:val="22"/>
        </w:rPr>
        <w:t xml:space="preserve">its </w:t>
      </w:r>
      <w:r w:rsidR="001F7470" w:rsidRPr="001F7470">
        <w:rPr>
          <w:rFonts w:ascii="Arial" w:hAnsi="Arial" w:cs="Arial"/>
          <w:sz w:val="22"/>
          <w:szCs w:val="22"/>
        </w:rPr>
        <w:t>effects on the aesthetic considerations of the National Heritage place); and</w:t>
      </w:r>
    </w:p>
    <w:p w:rsidR="00E02917" w:rsidRDefault="00FF7B45" w:rsidP="00620A1E">
      <w:pPr>
        <w:pStyle w:val="compactbullet"/>
        <w:numPr>
          <w:ilvl w:val="0"/>
          <w:numId w:val="36"/>
        </w:numPr>
        <w:ind w:left="567"/>
        <w:rPr>
          <w:rFonts w:ascii="Arial" w:hAnsi="Arial" w:cs="Arial"/>
          <w:sz w:val="22"/>
          <w:szCs w:val="22"/>
        </w:rPr>
      </w:pPr>
      <w:r>
        <w:rPr>
          <w:rFonts w:ascii="Arial" w:hAnsi="Arial" w:cs="Arial"/>
          <w:sz w:val="22"/>
          <w:szCs w:val="22"/>
        </w:rPr>
        <w:t>P</w:t>
      </w:r>
      <w:r w:rsidR="003D78B6" w:rsidRPr="00D96AE7">
        <w:rPr>
          <w:rFonts w:ascii="Arial" w:hAnsi="Arial" w:cs="Arial"/>
          <w:sz w:val="22"/>
          <w:szCs w:val="22"/>
        </w:rPr>
        <w:t xml:space="preserve">roposed </w:t>
      </w:r>
      <w:r w:rsidR="00D96AE7" w:rsidRPr="00D96AE7">
        <w:rPr>
          <w:rFonts w:ascii="Arial" w:hAnsi="Arial" w:cs="Arial"/>
          <w:sz w:val="22"/>
          <w:szCs w:val="22"/>
        </w:rPr>
        <w:t>approaches to mitigate or manage project risks to landscape and visual values, including in relation to the configuration of works and proposed rehabilitation.</w:t>
      </w:r>
    </w:p>
    <w:p w:rsidR="002D0D96" w:rsidRDefault="00A7204D" w:rsidP="00F24827">
      <w:pPr>
        <w:pStyle w:val="Heading2"/>
      </w:pPr>
      <w:bookmarkStart w:id="177" w:name="_Toc332615563"/>
      <w:bookmarkStart w:id="178" w:name="_Toc332708898"/>
      <w:bookmarkStart w:id="179" w:name="_Toc341198913"/>
      <w:bookmarkEnd w:id="177"/>
      <w:bookmarkEnd w:id="178"/>
      <w:r w:rsidRPr="008A4797">
        <w:t>Ecosystems and Biodiversity</w:t>
      </w:r>
      <w:bookmarkEnd w:id="179"/>
    </w:p>
    <w:p w:rsidR="00A7204D" w:rsidRPr="008A4797" w:rsidRDefault="00041EA7" w:rsidP="00A7204D">
      <w:pPr>
        <w:rPr>
          <w:rFonts w:ascii="Arial" w:hAnsi="Arial" w:cs="Arial"/>
          <w:color w:val="000000" w:themeColor="text1"/>
          <w:sz w:val="22"/>
          <w:szCs w:val="22"/>
        </w:rPr>
      </w:pPr>
      <w:r>
        <w:rPr>
          <w:rFonts w:ascii="Arial" w:hAnsi="Arial" w:cs="Arial"/>
          <w:i/>
          <w:color w:val="000000" w:themeColor="text1"/>
          <w:sz w:val="22"/>
          <w:szCs w:val="22"/>
        </w:rPr>
        <w:t xml:space="preserve">Draft Objective: </w:t>
      </w:r>
      <w:r w:rsidRPr="00334DBD">
        <w:rPr>
          <w:rFonts w:ascii="Arial" w:hAnsi="Arial" w:cs="Arial"/>
          <w:i/>
          <w:sz w:val="22"/>
          <w:szCs w:val="22"/>
        </w:rPr>
        <w:t xml:space="preserve">To avoid, minimise and offset adverse effects on flora and fauna species and ecological communities listed under the </w:t>
      </w:r>
      <w:r w:rsidRPr="00334DBD">
        <w:rPr>
          <w:rFonts w:ascii="Arial" w:hAnsi="Arial" w:cs="Arial"/>
          <w:sz w:val="22"/>
          <w:szCs w:val="22"/>
        </w:rPr>
        <w:t>Flora and Fauna Guarantee Act 1988</w:t>
      </w:r>
      <w:r w:rsidRPr="00334DBD">
        <w:rPr>
          <w:rFonts w:ascii="Arial" w:hAnsi="Arial" w:cs="Arial"/>
          <w:i/>
          <w:sz w:val="22"/>
          <w:szCs w:val="22"/>
        </w:rPr>
        <w:t xml:space="preserve"> (Vic) or the </w:t>
      </w:r>
      <w:r w:rsidRPr="00334DBD">
        <w:rPr>
          <w:rFonts w:ascii="Arial" w:hAnsi="Arial" w:cs="Arial"/>
          <w:sz w:val="22"/>
          <w:szCs w:val="22"/>
        </w:rPr>
        <w:t>Environment Protection and Biodiversity Conservation Act 1999</w:t>
      </w:r>
      <w:r w:rsidRPr="00334DBD">
        <w:rPr>
          <w:rFonts w:ascii="Arial" w:hAnsi="Arial" w:cs="Arial"/>
          <w:i/>
          <w:sz w:val="22"/>
          <w:szCs w:val="22"/>
        </w:rPr>
        <w:t xml:space="preserve"> (Commonwealth)</w:t>
      </w:r>
      <w:r w:rsidR="00146C15" w:rsidRPr="00334DBD">
        <w:rPr>
          <w:rFonts w:ascii="Arial" w:hAnsi="Arial" w:cs="Arial"/>
          <w:i/>
          <w:sz w:val="22"/>
          <w:szCs w:val="22"/>
        </w:rPr>
        <w:t xml:space="preserve"> (including migratory species)</w:t>
      </w:r>
      <w:r w:rsidRPr="00334DBD">
        <w:rPr>
          <w:rFonts w:ascii="Arial" w:hAnsi="Arial" w:cs="Arial"/>
          <w:i/>
          <w:sz w:val="22"/>
          <w:szCs w:val="22"/>
        </w:rPr>
        <w:t xml:space="preserve"> and to comply with requirements under Victoria’s Native Vegetation Management – A Framework for Action (2002).</w:t>
      </w:r>
    </w:p>
    <w:p w:rsidR="00A7204D" w:rsidRPr="008A4797" w:rsidRDefault="00A7204D" w:rsidP="00FC1EC4">
      <w:pPr>
        <w:spacing w:before="0"/>
        <w:rPr>
          <w:rFonts w:ascii="Arial" w:hAnsi="Arial" w:cs="Arial"/>
          <w:color w:val="000000" w:themeColor="text1"/>
          <w:sz w:val="22"/>
          <w:szCs w:val="22"/>
        </w:rPr>
      </w:pPr>
    </w:p>
    <w:p w:rsidR="008D37C5" w:rsidRPr="008A4797" w:rsidRDefault="00041EA7" w:rsidP="00FC1EC4">
      <w:pPr>
        <w:spacing w:before="0"/>
        <w:rPr>
          <w:rFonts w:ascii="Arial" w:hAnsi="Arial" w:cs="Arial"/>
          <w:color w:val="000000" w:themeColor="text1"/>
          <w:sz w:val="22"/>
          <w:szCs w:val="22"/>
        </w:rPr>
      </w:pPr>
      <w:r>
        <w:rPr>
          <w:rFonts w:ascii="Arial" w:hAnsi="Arial" w:cs="Arial"/>
          <w:color w:val="000000" w:themeColor="text1"/>
          <w:sz w:val="22"/>
          <w:szCs w:val="22"/>
        </w:rPr>
        <w:t xml:space="preserve">The EES is to provide a </w:t>
      </w:r>
      <w:r w:rsidR="00BB5C93">
        <w:rPr>
          <w:rFonts w:ascii="Arial" w:hAnsi="Arial" w:cs="Arial"/>
          <w:sz w:val="22"/>
          <w:szCs w:val="22"/>
        </w:rPr>
        <w:t>commensurate</w:t>
      </w:r>
      <w:r w:rsidR="00BB5C93" w:rsidDel="00BB5C93">
        <w:rPr>
          <w:rFonts w:ascii="Arial" w:hAnsi="Arial" w:cs="Arial"/>
          <w:color w:val="000000" w:themeColor="text1"/>
          <w:sz w:val="22"/>
          <w:szCs w:val="22"/>
        </w:rPr>
        <w:t xml:space="preserve"> </w:t>
      </w:r>
      <w:r>
        <w:rPr>
          <w:rFonts w:ascii="Arial" w:hAnsi="Arial" w:cs="Arial"/>
          <w:color w:val="000000" w:themeColor="text1"/>
          <w:sz w:val="22"/>
          <w:szCs w:val="22"/>
        </w:rPr>
        <w:t xml:space="preserve">assessment </w:t>
      </w:r>
      <w:r w:rsidR="0044555A">
        <w:rPr>
          <w:rFonts w:ascii="Arial" w:hAnsi="Arial" w:cs="Arial"/>
          <w:sz w:val="22"/>
          <w:szCs w:val="22"/>
        </w:rPr>
        <w:t>of effects and associated risks</w:t>
      </w:r>
      <w:r w:rsidR="00BA718B">
        <w:rPr>
          <w:rFonts w:ascii="Arial" w:hAnsi="Arial" w:cs="Arial"/>
          <w:color w:val="000000" w:themeColor="text1"/>
          <w:sz w:val="22"/>
          <w:szCs w:val="22"/>
        </w:rPr>
        <w:t xml:space="preserve"> from</w:t>
      </w:r>
      <w:r w:rsidR="001B47E3">
        <w:rPr>
          <w:rFonts w:ascii="Arial" w:hAnsi="Arial" w:cs="Arial"/>
          <w:color w:val="000000" w:themeColor="text1"/>
          <w:sz w:val="22"/>
          <w:szCs w:val="22"/>
        </w:rPr>
        <w:t xml:space="preserve"> the </w:t>
      </w:r>
      <w:r w:rsidR="00BA718B">
        <w:rPr>
          <w:rFonts w:ascii="Arial" w:hAnsi="Arial" w:cs="Arial"/>
          <w:color w:val="000000" w:themeColor="text1"/>
          <w:sz w:val="22"/>
          <w:szCs w:val="22"/>
        </w:rPr>
        <w:t>project</w:t>
      </w:r>
      <w:r>
        <w:rPr>
          <w:rFonts w:ascii="Arial" w:hAnsi="Arial" w:cs="Arial"/>
          <w:color w:val="000000" w:themeColor="text1"/>
          <w:sz w:val="22"/>
          <w:szCs w:val="22"/>
        </w:rPr>
        <w:t>, including potential direct and indirect effects of the proposed works (and relevant alternatives) on terrestrial and aquatic biodiversity, habitats and other conservation values. More specifically</w:t>
      </w:r>
      <w:r w:rsidR="00A36BF7">
        <w:rPr>
          <w:rFonts w:ascii="Arial" w:hAnsi="Arial" w:cs="Arial"/>
          <w:color w:val="000000" w:themeColor="text1"/>
          <w:sz w:val="22"/>
          <w:szCs w:val="22"/>
        </w:rPr>
        <w:t>,</w:t>
      </w:r>
      <w:r>
        <w:rPr>
          <w:rFonts w:ascii="Arial" w:hAnsi="Arial" w:cs="Arial"/>
          <w:color w:val="000000" w:themeColor="text1"/>
          <w:sz w:val="22"/>
          <w:szCs w:val="22"/>
        </w:rPr>
        <w:t xml:space="preserve"> the EES should:</w:t>
      </w:r>
    </w:p>
    <w:p w:rsidR="007B5DA6" w:rsidRDefault="00041EA7" w:rsidP="00620A1E">
      <w:pPr>
        <w:pStyle w:val="compactbullet"/>
        <w:numPr>
          <w:ilvl w:val="0"/>
          <w:numId w:val="37"/>
        </w:numPr>
        <w:ind w:left="567"/>
        <w:rPr>
          <w:rFonts w:ascii="Arial" w:hAnsi="Arial" w:cs="Arial"/>
          <w:sz w:val="22"/>
          <w:szCs w:val="22"/>
        </w:rPr>
      </w:pPr>
      <w:r w:rsidRPr="00041EA7">
        <w:rPr>
          <w:rFonts w:ascii="Arial" w:hAnsi="Arial" w:cs="Arial"/>
          <w:sz w:val="22"/>
          <w:szCs w:val="22"/>
        </w:rPr>
        <w:t xml:space="preserve">Characterise the native vegetation and </w:t>
      </w:r>
      <w:r w:rsidR="004662FB">
        <w:rPr>
          <w:rFonts w:ascii="Arial" w:hAnsi="Arial" w:cs="Arial"/>
          <w:sz w:val="22"/>
          <w:szCs w:val="22"/>
        </w:rPr>
        <w:t xml:space="preserve">species </w:t>
      </w:r>
      <w:r w:rsidRPr="00041EA7">
        <w:rPr>
          <w:rFonts w:ascii="Arial" w:hAnsi="Arial" w:cs="Arial"/>
          <w:sz w:val="22"/>
          <w:szCs w:val="22"/>
        </w:rPr>
        <w:t xml:space="preserve">habitat located in the project area. Such characterisation should include the existence or potential existence of any species or ecological communities </w:t>
      </w:r>
      <w:r w:rsidR="00A36BF7" w:rsidRPr="00041EA7">
        <w:rPr>
          <w:rFonts w:ascii="Arial" w:hAnsi="Arial" w:cs="Arial"/>
          <w:sz w:val="22"/>
          <w:szCs w:val="22"/>
        </w:rPr>
        <w:t xml:space="preserve">listed </w:t>
      </w:r>
      <w:r w:rsidRPr="00041EA7">
        <w:rPr>
          <w:rFonts w:ascii="Arial" w:hAnsi="Arial" w:cs="Arial"/>
          <w:sz w:val="22"/>
          <w:szCs w:val="22"/>
        </w:rPr>
        <w:t xml:space="preserve">under the FFG </w:t>
      </w:r>
      <w:r w:rsidR="002A73DA" w:rsidRPr="00041EA7">
        <w:rPr>
          <w:rFonts w:ascii="Arial" w:hAnsi="Arial" w:cs="Arial"/>
          <w:sz w:val="22"/>
          <w:szCs w:val="22"/>
        </w:rPr>
        <w:t xml:space="preserve">Act </w:t>
      </w:r>
      <w:r w:rsidR="002A73DA">
        <w:rPr>
          <w:rFonts w:ascii="Arial" w:hAnsi="Arial" w:cs="Arial"/>
          <w:sz w:val="22"/>
          <w:szCs w:val="22"/>
        </w:rPr>
        <w:t>and</w:t>
      </w:r>
      <w:r w:rsidR="00FC4B0A">
        <w:rPr>
          <w:rFonts w:ascii="Arial" w:hAnsi="Arial" w:cs="Arial"/>
          <w:sz w:val="22"/>
          <w:szCs w:val="22"/>
        </w:rPr>
        <w:t>/</w:t>
      </w:r>
      <w:r w:rsidRPr="00041EA7">
        <w:rPr>
          <w:rFonts w:ascii="Arial" w:hAnsi="Arial" w:cs="Arial"/>
          <w:sz w:val="22"/>
          <w:szCs w:val="22"/>
        </w:rPr>
        <w:t>or EPBC Act and any declared weeds or pathogens. Such characterisation should be informed by relevant databases, literature and appropriate seasonal and targeted surveys;</w:t>
      </w:r>
    </w:p>
    <w:p w:rsidR="007B5DA6" w:rsidRDefault="00041EA7" w:rsidP="00620A1E">
      <w:pPr>
        <w:pStyle w:val="compactbullet"/>
        <w:numPr>
          <w:ilvl w:val="0"/>
          <w:numId w:val="37"/>
        </w:numPr>
        <w:ind w:left="567"/>
        <w:rPr>
          <w:rFonts w:ascii="Arial" w:hAnsi="Arial" w:cs="Arial"/>
          <w:sz w:val="22"/>
          <w:szCs w:val="22"/>
        </w:rPr>
      </w:pPr>
      <w:r w:rsidRPr="00041EA7">
        <w:rPr>
          <w:rFonts w:ascii="Arial" w:hAnsi="Arial" w:cs="Arial"/>
          <w:sz w:val="22"/>
          <w:szCs w:val="22"/>
        </w:rPr>
        <w:t xml:space="preserve">Provide evidence to demonstrate that adequate information (e.g. desktop database searches, targeted surveys and/or modelling) has been </w:t>
      </w:r>
      <w:r w:rsidR="000020F5">
        <w:rPr>
          <w:rFonts w:ascii="Arial" w:hAnsi="Arial" w:cs="Arial"/>
          <w:sz w:val="22"/>
          <w:szCs w:val="22"/>
        </w:rPr>
        <w:t>provided</w:t>
      </w:r>
      <w:r w:rsidR="000020F5" w:rsidRPr="00041EA7">
        <w:rPr>
          <w:rFonts w:ascii="Arial" w:hAnsi="Arial" w:cs="Arial"/>
          <w:sz w:val="22"/>
          <w:szCs w:val="22"/>
        </w:rPr>
        <w:t xml:space="preserve"> </w:t>
      </w:r>
      <w:r w:rsidRPr="00041EA7">
        <w:rPr>
          <w:rFonts w:ascii="Arial" w:hAnsi="Arial" w:cs="Arial"/>
          <w:sz w:val="22"/>
          <w:szCs w:val="22"/>
        </w:rPr>
        <w:t>on the potential and actual presence of listed species and ecological communities</w:t>
      </w:r>
      <w:r w:rsidR="00B9353E">
        <w:rPr>
          <w:rFonts w:ascii="Arial" w:hAnsi="Arial" w:cs="Arial"/>
          <w:sz w:val="22"/>
          <w:szCs w:val="22"/>
        </w:rPr>
        <w:t>,</w:t>
      </w:r>
      <w:r w:rsidRPr="00041EA7">
        <w:rPr>
          <w:rFonts w:ascii="Arial" w:hAnsi="Arial" w:cs="Arial"/>
          <w:sz w:val="22"/>
          <w:szCs w:val="22"/>
        </w:rPr>
        <w:t xml:space="preserve"> having regard to the likelihood and consequence of </w:t>
      </w:r>
      <w:r w:rsidR="00B9353E">
        <w:rPr>
          <w:rFonts w:ascii="Arial" w:hAnsi="Arial" w:cs="Arial"/>
          <w:sz w:val="22"/>
          <w:szCs w:val="22"/>
        </w:rPr>
        <w:t>effects</w:t>
      </w:r>
      <w:r w:rsidRPr="00041EA7">
        <w:rPr>
          <w:rFonts w:ascii="Arial" w:hAnsi="Arial" w:cs="Arial"/>
          <w:sz w:val="22"/>
          <w:szCs w:val="22"/>
        </w:rPr>
        <w:t xml:space="preserve">. In the absence of positive identification, </w:t>
      </w:r>
      <w:r w:rsidR="00A36BF7">
        <w:rPr>
          <w:rFonts w:ascii="Arial" w:hAnsi="Arial" w:cs="Arial"/>
          <w:sz w:val="22"/>
          <w:szCs w:val="22"/>
        </w:rPr>
        <w:t>where known suitable habitat exists a</w:t>
      </w:r>
      <w:r w:rsidRPr="00041EA7">
        <w:rPr>
          <w:rFonts w:ascii="Arial" w:hAnsi="Arial" w:cs="Arial"/>
          <w:sz w:val="22"/>
          <w:szCs w:val="22"/>
        </w:rPr>
        <w:t xml:space="preserve"> precautionary approach should be taken </w:t>
      </w:r>
      <w:r w:rsidR="00A36BF7">
        <w:rPr>
          <w:rFonts w:ascii="Arial" w:hAnsi="Arial" w:cs="Arial"/>
          <w:sz w:val="22"/>
          <w:szCs w:val="22"/>
        </w:rPr>
        <w:t xml:space="preserve">with respect to </w:t>
      </w:r>
      <w:r w:rsidRPr="00041EA7">
        <w:rPr>
          <w:rFonts w:ascii="Arial" w:hAnsi="Arial" w:cs="Arial"/>
          <w:sz w:val="22"/>
          <w:szCs w:val="22"/>
        </w:rPr>
        <w:t xml:space="preserve">the potential existence of listed species and ecological communities, </w:t>
      </w:r>
      <w:r w:rsidR="00BB5C93">
        <w:rPr>
          <w:rFonts w:ascii="Arial" w:hAnsi="Arial" w:cs="Arial"/>
          <w:sz w:val="22"/>
          <w:szCs w:val="22"/>
        </w:rPr>
        <w:t>including those</w:t>
      </w:r>
      <w:r w:rsidR="00BB5C93" w:rsidRPr="00041EA7">
        <w:rPr>
          <w:rFonts w:ascii="Arial" w:hAnsi="Arial" w:cs="Arial"/>
          <w:sz w:val="22"/>
          <w:szCs w:val="22"/>
        </w:rPr>
        <w:t xml:space="preserve"> </w:t>
      </w:r>
      <w:r w:rsidRPr="00041EA7">
        <w:rPr>
          <w:rFonts w:ascii="Arial" w:hAnsi="Arial" w:cs="Arial"/>
          <w:sz w:val="22"/>
          <w:szCs w:val="22"/>
        </w:rPr>
        <w:t>under the EPBC Act;</w:t>
      </w:r>
    </w:p>
    <w:p w:rsidR="007B5DA6" w:rsidRDefault="00041EA7" w:rsidP="00620A1E">
      <w:pPr>
        <w:pStyle w:val="compactbullet"/>
        <w:numPr>
          <w:ilvl w:val="0"/>
          <w:numId w:val="37"/>
        </w:numPr>
        <w:ind w:left="567"/>
        <w:rPr>
          <w:rFonts w:ascii="Arial" w:hAnsi="Arial" w:cs="Arial"/>
          <w:sz w:val="22"/>
          <w:szCs w:val="22"/>
        </w:rPr>
      </w:pPr>
      <w:r w:rsidRPr="00041EA7">
        <w:rPr>
          <w:rFonts w:ascii="Arial" w:hAnsi="Arial" w:cs="Arial"/>
          <w:sz w:val="22"/>
          <w:szCs w:val="22"/>
        </w:rPr>
        <w:lastRenderedPageBreak/>
        <w:t>Identify and assess potential effects of the proposed project (and any relevant alternatives) on existing native vegetation, habitat (quality and continuity), listed species and ecological communities a</w:t>
      </w:r>
      <w:r w:rsidR="00BC63E3">
        <w:rPr>
          <w:rFonts w:ascii="Arial" w:hAnsi="Arial" w:cs="Arial"/>
          <w:sz w:val="22"/>
          <w:szCs w:val="22"/>
        </w:rPr>
        <w:t>n</w:t>
      </w:r>
      <w:r w:rsidRPr="00041EA7">
        <w:rPr>
          <w:rFonts w:ascii="Arial" w:hAnsi="Arial" w:cs="Arial"/>
          <w:sz w:val="22"/>
          <w:szCs w:val="22"/>
        </w:rPr>
        <w:t>d weed and pathogen dispersal and distribution;</w:t>
      </w:r>
    </w:p>
    <w:p w:rsidR="007B5DA6" w:rsidRDefault="00041EA7" w:rsidP="00620A1E">
      <w:pPr>
        <w:pStyle w:val="compactbullet"/>
        <w:numPr>
          <w:ilvl w:val="0"/>
          <w:numId w:val="37"/>
        </w:numPr>
        <w:ind w:left="567"/>
        <w:rPr>
          <w:rFonts w:ascii="Arial" w:hAnsi="Arial" w:cs="Arial"/>
          <w:sz w:val="22"/>
          <w:szCs w:val="22"/>
        </w:rPr>
      </w:pPr>
      <w:r w:rsidRPr="00041EA7">
        <w:rPr>
          <w:rFonts w:ascii="Arial" w:hAnsi="Arial" w:cs="Arial"/>
          <w:sz w:val="22"/>
          <w:szCs w:val="22"/>
        </w:rPr>
        <w:t>Identify and assess potential direct and indirect effects on aquatic habitat values, including</w:t>
      </w:r>
      <w:r>
        <w:rPr>
          <w:rFonts w:ascii="Arial" w:hAnsi="Arial" w:cs="Arial"/>
          <w:sz w:val="22"/>
          <w:szCs w:val="22"/>
        </w:rPr>
        <w:t xml:space="preserve"> on significant aquatic species</w:t>
      </w:r>
      <w:r w:rsidRPr="00041EA7">
        <w:rPr>
          <w:rFonts w:ascii="Arial" w:hAnsi="Arial" w:cs="Arial"/>
          <w:sz w:val="22"/>
          <w:szCs w:val="22"/>
        </w:rPr>
        <w:t>, that may result from the project</w:t>
      </w:r>
      <w:r w:rsidR="002173D7" w:rsidRPr="008A4797">
        <w:rPr>
          <w:rFonts w:ascii="Arial" w:hAnsi="Arial" w:cs="Arial"/>
          <w:sz w:val="22"/>
          <w:szCs w:val="22"/>
        </w:rPr>
        <w:t>;</w:t>
      </w:r>
    </w:p>
    <w:p w:rsidR="00526D75" w:rsidRDefault="00BA718B" w:rsidP="00620A1E">
      <w:pPr>
        <w:pStyle w:val="compactbullet"/>
        <w:numPr>
          <w:ilvl w:val="0"/>
          <w:numId w:val="37"/>
        </w:numPr>
        <w:ind w:left="567"/>
        <w:rPr>
          <w:rFonts w:ascii="Arial" w:hAnsi="Arial" w:cs="Arial"/>
          <w:sz w:val="22"/>
          <w:szCs w:val="22"/>
        </w:rPr>
      </w:pPr>
      <w:r>
        <w:rPr>
          <w:rFonts w:ascii="Arial" w:hAnsi="Arial" w:cs="Arial"/>
          <w:sz w:val="22"/>
          <w:szCs w:val="22"/>
        </w:rPr>
        <w:t>P</w:t>
      </w:r>
      <w:r w:rsidR="006E08EE">
        <w:rPr>
          <w:rFonts w:ascii="Arial" w:hAnsi="Arial" w:cs="Arial"/>
          <w:sz w:val="22"/>
          <w:szCs w:val="22"/>
        </w:rPr>
        <w:t>otential risks to fauna from road collisions, an</w:t>
      </w:r>
      <w:r w:rsidR="00B9353E">
        <w:rPr>
          <w:rFonts w:ascii="Arial" w:hAnsi="Arial" w:cs="Arial"/>
          <w:sz w:val="22"/>
          <w:szCs w:val="22"/>
        </w:rPr>
        <w:t>d how these</w:t>
      </w:r>
      <w:r w:rsidR="006E08EE">
        <w:rPr>
          <w:rFonts w:ascii="Arial" w:hAnsi="Arial" w:cs="Arial"/>
          <w:sz w:val="22"/>
          <w:szCs w:val="22"/>
        </w:rPr>
        <w:t xml:space="preserve"> </w:t>
      </w:r>
      <w:r w:rsidR="00B9353E">
        <w:rPr>
          <w:rFonts w:ascii="Arial" w:hAnsi="Arial" w:cs="Arial"/>
          <w:sz w:val="22"/>
          <w:szCs w:val="22"/>
        </w:rPr>
        <w:t xml:space="preserve">effects </w:t>
      </w:r>
      <w:r w:rsidR="006E08EE">
        <w:rPr>
          <w:rFonts w:ascii="Arial" w:hAnsi="Arial" w:cs="Arial"/>
          <w:sz w:val="22"/>
          <w:szCs w:val="22"/>
        </w:rPr>
        <w:t>may be avoided, mitigated, managed or compensated;</w:t>
      </w:r>
    </w:p>
    <w:p w:rsidR="007B5DA6" w:rsidRDefault="00041EA7" w:rsidP="00620A1E">
      <w:pPr>
        <w:pStyle w:val="compactbullet"/>
        <w:numPr>
          <w:ilvl w:val="0"/>
          <w:numId w:val="37"/>
        </w:numPr>
        <w:ind w:left="567"/>
        <w:rPr>
          <w:rFonts w:ascii="Arial" w:hAnsi="Arial" w:cs="Arial"/>
          <w:sz w:val="22"/>
          <w:szCs w:val="22"/>
        </w:rPr>
      </w:pPr>
      <w:r w:rsidRPr="00041EA7">
        <w:rPr>
          <w:rFonts w:ascii="Arial" w:hAnsi="Arial" w:cs="Arial"/>
          <w:sz w:val="22"/>
          <w:szCs w:val="22"/>
        </w:rPr>
        <w:t xml:space="preserve">Specify </w:t>
      </w:r>
      <w:r w:rsidR="00A36BF7">
        <w:rPr>
          <w:rFonts w:ascii="Arial" w:hAnsi="Arial" w:cs="Arial"/>
          <w:sz w:val="22"/>
          <w:szCs w:val="22"/>
        </w:rPr>
        <w:t>feasible and proposed</w:t>
      </w:r>
      <w:r w:rsidR="00A36BF7" w:rsidRPr="00041EA7">
        <w:rPr>
          <w:rFonts w:ascii="Arial" w:hAnsi="Arial" w:cs="Arial"/>
          <w:sz w:val="22"/>
          <w:szCs w:val="22"/>
        </w:rPr>
        <w:t xml:space="preserve"> </w:t>
      </w:r>
      <w:r w:rsidRPr="00041EA7">
        <w:rPr>
          <w:rFonts w:ascii="Arial" w:hAnsi="Arial" w:cs="Arial"/>
          <w:sz w:val="22"/>
          <w:szCs w:val="22"/>
        </w:rPr>
        <w:t xml:space="preserve">measures to </w:t>
      </w:r>
      <w:proofErr w:type="gramStart"/>
      <w:r w:rsidRPr="00041EA7">
        <w:rPr>
          <w:rFonts w:ascii="Arial" w:hAnsi="Arial" w:cs="Arial"/>
          <w:sz w:val="22"/>
          <w:szCs w:val="22"/>
        </w:rPr>
        <w:t>avoid,</w:t>
      </w:r>
      <w:proofErr w:type="gramEnd"/>
      <w:r w:rsidRPr="00041EA7">
        <w:rPr>
          <w:rFonts w:ascii="Arial" w:hAnsi="Arial" w:cs="Arial"/>
          <w:sz w:val="22"/>
          <w:szCs w:val="22"/>
        </w:rPr>
        <w:t xml:space="preserve"> minimise and mitigate biodiversity </w:t>
      </w:r>
      <w:r w:rsidR="00B9353E">
        <w:rPr>
          <w:rFonts w:ascii="Arial" w:hAnsi="Arial" w:cs="Arial"/>
          <w:sz w:val="22"/>
          <w:szCs w:val="22"/>
        </w:rPr>
        <w:t>effects</w:t>
      </w:r>
      <w:r w:rsidRPr="00041EA7">
        <w:rPr>
          <w:rFonts w:ascii="Arial" w:hAnsi="Arial" w:cs="Arial"/>
          <w:sz w:val="22"/>
          <w:szCs w:val="22"/>
        </w:rPr>
        <w:t>, especially on threatened or other listed species</w:t>
      </w:r>
      <w:r w:rsidR="004662FB">
        <w:rPr>
          <w:rFonts w:ascii="Arial" w:hAnsi="Arial" w:cs="Arial"/>
          <w:sz w:val="22"/>
          <w:szCs w:val="22"/>
        </w:rPr>
        <w:t xml:space="preserve">. This should include an </w:t>
      </w:r>
      <w:r w:rsidR="00BE5318">
        <w:rPr>
          <w:rFonts w:ascii="Arial" w:hAnsi="Arial" w:cs="Arial"/>
          <w:sz w:val="22"/>
          <w:szCs w:val="22"/>
        </w:rPr>
        <w:t>assessment</w:t>
      </w:r>
      <w:r w:rsidR="004662FB">
        <w:rPr>
          <w:rFonts w:ascii="Arial" w:hAnsi="Arial" w:cs="Arial"/>
          <w:sz w:val="22"/>
          <w:szCs w:val="22"/>
        </w:rPr>
        <w:t xml:space="preserve"> of the expected or predicted effectiveness of mitigation measures, any statutory or policy basis for the mitigation measures, </w:t>
      </w:r>
      <w:r w:rsidR="000020F5">
        <w:rPr>
          <w:rFonts w:ascii="Arial" w:hAnsi="Arial" w:cs="Arial"/>
          <w:sz w:val="22"/>
          <w:szCs w:val="22"/>
        </w:rPr>
        <w:t xml:space="preserve">the proponent’s ability to implement </w:t>
      </w:r>
      <w:r w:rsidR="004943F7">
        <w:rPr>
          <w:rFonts w:ascii="Arial" w:hAnsi="Arial" w:cs="Arial"/>
          <w:sz w:val="22"/>
          <w:szCs w:val="22"/>
        </w:rPr>
        <w:t>these measures as well as monitoring and auditing of effectiveness of the proposed mitigation measures</w:t>
      </w:r>
      <w:r w:rsidRPr="00041EA7">
        <w:rPr>
          <w:rFonts w:ascii="Arial" w:hAnsi="Arial" w:cs="Arial"/>
          <w:sz w:val="22"/>
          <w:szCs w:val="22"/>
        </w:rPr>
        <w:t>;</w:t>
      </w:r>
    </w:p>
    <w:p w:rsidR="00A36BF7" w:rsidRDefault="00A36BF7" w:rsidP="00620A1E">
      <w:pPr>
        <w:pStyle w:val="compactbullet"/>
        <w:numPr>
          <w:ilvl w:val="0"/>
          <w:numId w:val="37"/>
        </w:numPr>
        <w:ind w:left="567"/>
        <w:rPr>
          <w:rFonts w:ascii="Arial" w:hAnsi="Arial" w:cs="Arial"/>
          <w:sz w:val="22"/>
          <w:szCs w:val="22"/>
        </w:rPr>
      </w:pPr>
      <w:r w:rsidRPr="00041EA7">
        <w:rPr>
          <w:rFonts w:ascii="Arial" w:hAnsi="Arial" w:cs="Arial"/>
          <w:sz w:val="22"/>
          <w:szCs w:val="22"/>
        </w:rPr>
        <w:t>Describe</w:t>
      </w:r>
      <w:r w:rsidR="008D6114">
        <w:rPr>
          <w:rFonts w:ascii="Arial" w:hAnsi="Arial" w:cs="Arial"/>
          <w:sz w:val="22"/>
          <w:szCs w:val="22"/>
        </w:rPr>
        <w:t>,</w:t>
      </w:r>
      <w:r w:rsidRPr="00041EA7">
        <w:rPr>
          <w:rFonts w:ascii="Arial" w:hAnsi="Arial" w:cs="Arial"/>
          <w:sz w:val="22"/>
          <w:szCs w:val="22"/>
        </w:rPr>
        <w:t xml:space="preserve"> at a level of detail proportionate to the significance of potentially affected assets</w:t>
      </w:r>
      <w:r w:rsidR="008D6114">
        <w:rPr>
          <w:rFonts w:ascii="Arial" w:hAnsi="Arial" w:cs="Arial"/>
          <w:sz w:val="22"/>
          <w:szCs w:val="22"/>
        </w:rPr>
        <w:t>,</w:t>
      </w:r>
      <w:r w:rsidRPr="00041EA7">
        <w:rPr>
          <w:rFonts w:ascii="Arial" w:hAnsi="Arial" w:cs="Arial"/>
          <w:sz w:val="22"/>
          <w:szCs w:val="22"/>
        </w:rPr>
        <w:t xml:space="preserve"> the likely residual effects of the project on </w:t>
      </w:r>
      <w:r w:rsidRPr="008A4797">
        <w:rPr>
          <w:rFonts w:ascii="Arial" w:hAnsi="Arial" w:cs="Arial"/>
          <w:sz w:val="22"/>
          <w:szCs w:val="22"/>
        </w:rPr>
        <w:t xml:space="preserve">biodiversity and </w:t>
      </w:r>
      <w:r>
        <w:rPr>
          <w:rFonts w:ascii="Arial" w:hAnsi="Arial" w:cs="Arial"/>
          <w:sz w:val="22"/>
          <w:szCs w:val="22"/>
        </w:rPr>
        <w:t xml:space="preserve">associated </w:t>
      </w:r>
      <w:r w:rsidRPr="008A4797">
        <w:rPr>
          <w:rFonts w:ascii="Arial" w:hAnsi="Arial" w:cs="Arial"/>
          <w:sz w:val="22"/>
          <w:szCs w:val="22"/>
        </w:rPr>
        <w:t>habitat values</w:t>
      </w:r>
      <w:r>
        <w:rPr>
          <w:rFonts w:ascii="Arial" w:hAnsi="Arial" w:cs="Arial"/>
          <w:sz w:val="22"/>
          <w:szCs w:val="22"/>
        </w:rPr>
        <w:t xml:space="preserve">; </w:t>
      </w:r>
    </w:p>
    <w:p w:rsidR="00620A1E" w:rsidRPr="00620A1E" w:rsidRDefault="00620A1E" w:rsidP="00620A1E">
      <w:pPr>
        <w:pStyle w:val="compactbullet"/>
        <w:numPr>
          <w:ilvl w:val="0"/>
          <w:numId w:val="37"/>
        </w:numPr>
        <w:ind w:left="567"/>
        <w:rPr>
          <w:rFonts w:ascii="Arial" w:hAnsi="Arial" w:cs="Arial"/>
          <w:sz w:val="22"/>
          <w:szCs w:val="22"/>
        </w:rPr>
      </w:pPr>
      <w:r w:rsidRPr="00041EA7">
        <w:rPr>
          <w:rFonts w:ascii="Arial" w:hAnsi="Arial" w:cs="Arial"/>
          <w:sz w:val="22"/>
          <w:szCs w:val="22"/>
        </w:rPr>
        <w:t xml:space="preserve">Describe </w:t>
      </w:r>
      <w:r>
        <w:rPr>
          <w:rFonts w:ascii="Arial" w:hAnsi="Arial" w:cs="Arial"/>
          <w:sz w:val="22"/>
          <w:szCs w:val="22"/>
        </w:rPr>
        <w:t>t</w:t>
      </w:r>
      <w:r w:rsidRPr="00041EA7">
        <w:rPr>
          <w:rFonts w:ascii="Arial" w:hAnsi="Arial" w:cs="Arial"/>
          <w:sz w:val="22"/>
          <w:szCs w:val="22"/>
        </w:rPr>
        <w:t xml:space="preserve">he potential for cumulative </w:t>
      </w:r>
      <w:r>
        <w:rPr>
          <w:rFonts w:ascii="Arial" w:hAnsi="Arial" w:cs="Arial"/>
          <w:sz w:val="22"/>
          <w:szCs w:val="22"/>
        </w:rPr>
        <w:t>effect</w:t>
      </w:r>
      <w:r w:rsidRPr="00041EA7">
        <w:rPr>
          <w:rFonts w:ascii="Arial" w:hAnsi="Arial" w:cs="Arial"/>
          <w:sz w:val="22"/>
          <w:szCs w:val="22"/>
        </w:rPr>
        <w:t>s from the project in combination with existing activities and any approved projects in the vicinity of the project</w:t>
      </w:r>
      <w:r w:rsidRPr="008A4797">
        <w:rPr>
          <w:rFonts w:ascii="Arial" w:hAnsi="Arial" w:cs="Arial"/>
          <w:sz w:val="22"/>
          <w:szCs w:val="22"/>
        </w:rPr>
        <w:t>;</w:t>
      </w:r>
      <w:r>
        <w:rPr>
          <w:rFonts w:ascii="Arial" w:hAnsi="Arial" w:cs="Arial"/>
          <w:sz w:val="22"/>
          <w:szCs w:val="22"/>
        </w:rPr>
        <w:t xml:space="preserve"> </w:t>
      </w:r>
    </w:p>
    <w:p w:rsidR="007B5DA6" w:rsidRDefault="00041EA7" w:rsidP="00620A1E">
      <w:pPr>
        <w:pStyle w:val="compactbullet"/>
        <w:numPr>
          <w:ilvl w:val="0"/>
          <w:numId w:val="37"/>
        </w:numPr>
        <w:ind w:left="567"/>
        <w:rPr>
          <w:rFonts w:ascii="Arial" w:hAnsi="Arial" w:cs="Arial"/>
          <w:sz w:val="22"/>
          <w:szCs w:val="22"/>
        </w:rPr>
      </w:pPr>
      <w:r w:rsidRPr="00041EA7">
        <w:rPr>
          <w:rFonts w:ascii="Arial" w:hAnsi="Arial" w:cs="Arial"/>
          <w:sz w:val="22"/>
          <w:szCs w:val="22"/>
        </w:rPr>
        <w:t xml:space="preserve">Outline any obligations arising from Victoria’s </w:t>
      </w:r>
      <w:r w:rsidR="002173D7" w:rsidRPr="008A4797">
        <w:rPr>
          <w:rFonts w:ascii="Arial" w:hAnsi="Arial" w:cs="Arial"/>
          <w:sz w:val="22"/>
          <w:szCs w:val="22"/>
        </w:rPr>
        <w:t xml:space="preserve">Biodiversity Strategy </w:t>
      </w:r>
      <w:r w:rsidRPr="00041EA7">
        <w:rPr>
          <w:rFonts w:ascii="Arial" w:hAnsi="Arial" w:cs="Arial"/>
          <w:sz w:val="22"/>
          <w:szCs w:val="22"/>
        </w:rPr>
        <w:t xml:space="preserve">and </w:t>
      </w:r>
      <w:r w:rsidR="00863AB4">
        <w:rPr>
          <w:rFonts w:ascii="Arial" w:hAnsi="Arial" w:cs="Arial"/>
          <w:sz w:val="22"/>
          <w:szCs w:val="22"/>
        </w:rPr>
        <w:t>the NVMF. In particular, t</w:t>
      </w:r>
      <w:r w:rsidRPr="00041EA7">
        <w:rPr>
          <w:rFonts w:ascii="Arial" w:hAnsi="Arial" w:cs="Arial"/>
          <w:sz w:val="22"/>
          <w:szCs w:val="22"/>
        </w:rPr>
        <w:t>he EES should address how vegetation removal has been avoided and minimised by the proposed works</w:t>
      </w:r>
      <w:r w:rsidR="002173D7" w:rsidRPr="008A4797">
        <w:rPr>
          <w:rFonts w:ascii="Arial" w:hAnsi="Arial" w:cs="Arial"/>
          <w:sz w:val="22"/>
          <w:szCs w:val="22"/>
        </w:rPr>
        <w:t>;</w:t>
      </w:r>
    </w:p>
    <w:p w:rsidR="00A36BF7" w:rsidRDefault="00041EA7" w:rsidP="00620A1E">
      <w:pPr>
        <w:pStyle w:val="compactbullet"/>
        <w:numPr>
          <w:ilvl w:val="0"/>
          <w:numId w:val="37"/>
        </w:numPr>
        <w:ind w:left="567"/>
        <w:rPr>
          <w:rFonts w:ascii="Arial" w:hAnsi="Arial" w:cs="Arial"/>
          <w:sz w:val="22"/>
          <w:szCs w:val="22"/>
        </w:rPr>
      </w:pPr>
      <w:r w:rsidRPr="00041EA7">
        <w:rPr>
          <w:rFonts w:ascii="Arial" w:hAnsi="Arial" w:cs="Arial"/>
          <w:sz w:val="22"/>
          <w:szCs w:val="22"/>
        </w:rPr>
        <w:t xml:space="preserve">Outline an offset strategy </w:t>
      </w:r>
      <w:r w:rsidR="00A36BF7">
        <w:rPr>
          <w:rFonts w:ascii="Arial" w:hAnsi="Arial" w:cs="Arial"/>
          <w:sz w:val="22"/>
          <w:szCs w:val="22"/>
        </w:rPr>
        <w:t>that:</w:t>
      </w:r>
    </w:p>
    <w:p w:rsidR="00A36BF7" w:rsidRDefault="00A36BF7" w:rsidP="00A36BF7">
      <w:pPr>
        <w:pStyle w:val="compactbullet"/>
        <w:numPr>
          <w:ilvl w:val="0"/>
          <w:numId w:val="5"/>
        </w:numPr>
        <w:tabs>
          <w:tab w:val="num" w:pos="1069"/>
        </w:tabs>
        <w:ind w:left="1069"/>
        <w:rPr>
          <w:rFonts w:ascii="Arial" w:hAnsi="Arial" w:cs="Arial"/>
          <w:sz w:val="22"/>
          <w:szCs w:val="22"/>
        </w:rPr>
      </w:pPr>
      <w:r>
        <w:rPr>
          <w:rFonts w:ascii="Arial" w:hAnsi="Arial" w:cs="Arial"/>
          <w:sz w:val="22"/>
          <w:szCs w:val="22"/>
        </w:rPr>
        <w:t xml:space="preserve">addresses requirements with respect to native vegetation </w:t>
      </w:r>
      <w:r w:rsidR="00041EA7" w:rsidRPr="00041EA7">
        <w:rPr>
          <w:rFonts w:ascii="Arial" w:hAnsi="Arial" w:cs="Arial"/>
          <w:sz w:val="22"/>
          <w:szCs w:val="22"/>
        </w:rPr>
        <w:t xml:space="preserve">in </w:t>
      </w:r>
      <w:r>
        <w:rPr>
          <w:rFonts w:ascii="Arial" w:hAnsi="Arial" w:cs="Arial"/>
          <w:sz w:val="22"/>
          <w:szCs w:val="22"/>
        </w:rPr>
        <w:t xml:space="preserve">accordance with </w:t>
      </w:r>
      <w:r w:rsidR="00041EA7" w:rsidRPr="00041EA7">
        <w:rPr>
          <w:rFonts w:ascii="Arial" w:hAnsi="Arial" w:cs="Arial"/>
          <w:sz w:val="22"/>
          <w:szCs w:val="22"/>
        </w:rPr>
        <w:t xml:space="preserve">the </w:t>
      </w:r>
      <w:r w:rsidR="00863AB4">
        <w:rPr>
          <w:rFonts w:ascii="Arial" w:hAnsi="Arial" w:cs="Arial"/>
          <w:sz w:val="22"/>
          <w:szCs w:val="22"/>
        </w:rPr>
        <w:t>NVMF</w:t>
      </w:r>
      <w:r>
        <w:rPr>
          <w:rFonts w:ascii="Arial" w:hAnsi="Arial" w:cs="Arial"/>
          <w:sz w:val="22"/>
          <w:szCs w:val="22"/>
        </w:rPr>
        <w:t>; and</w:t>
      </w:r>
    </w:p>
    <w:p w:rsidR="00A36BF7" w:rsidRDefault="00A36BF7" w:rsidP="00A36BF7">
      <w:pPr>
        <w:pStyle w:val="compactbullet"/>
        <w:numPr>
          <w:ilvl w:val="0"/>
          <w:numId w:val="5"/>
        </w:numPr>
        <w:tabs>
          <w:tab w:val="num" w:pos="1069"/>
        </w:tabs>
        <w:ind w:left="1069"/>
        <w:rPr>
          <w:rFonts w:ascii="Arial" w:hAnsi="Arial" w:cs="Arial"/>
          <w:sz w:val="22"/>
          <w:szCs w:val="22"/>
        </w:rPr>
      </w:pPr>
      <w:r>
        <w:rPr>
          <w:rFonts w:ascii="Arial" w:hAnsi="Arial" w:cs="Arial"/>
          <w:sz w:val="22"/>
          <w:szCs w:val="22"/>
        </w:rPr>
        <w:t xml:space="preserve">addresses compensation of effects on matters protected under the EBPC Act, consistent with the </w:t>
      </w:r>
      <w:r>
        <w:rPr>
          <w:rFonts w:ascii="Arial" w:hAnsi="Arial" w:cs="Arial"/>
          <w:i/>
          <w:sz w:val="22"/>
          <w:szCs w:val="22"/>
        </w:rPr>
        <w:t>EPBC Act E</w:t>
      </w:r>
      <w:r w:rsidRPr="005A083C">
        <w:rPr>
          <w:rFonts w:ascii="Arial" w:hAnsi="Arial" w:cs="Arial"/>
          <w:i/>
          <w:sz w:val="22"/>
          <w:szCs w:val="22"/>
        </w:rPr>
        <w:t xml:space="preserve">nvironmental </w:t>
      </w:r>
      <w:r>
        <w:rPr>
          <w:rFonts w:ascii="Arial" w:hAnsi="Arial" w:cs="Arial"/>
          <w:i/>
          <w:sz w:val="22"/>
          <w:szCs w:val="22"/>
        </w:rPr>
        <w:t>O</w:t>
      </w:r>
      <w:r w:rsidRPr="005A083C">
        <w:rPr>
          <w:rFonts w:ascii="Arial" w:hAnsi="Arial" w:cs="Arial"/>
          <w:i/>
          <w:sz w:val="22"/>
          <w:szCs w:val="22"/>
        </w:rPr>
        <w:t xml:space="preserve">ffsets </w:t>
      </w:r>
      <w:r>
        <w:rPr>
          <w:rFonts w:ascii="Arial" w:hAnsi="Arial" w:cs="Arial"/>
          <w:i/>
          <w:sz w:val="22"/>
          <w:szCs w:val="22"/>
        </w:rPr>
        <w:t>Policy</w:t>
      </w:r>
      <w:r w:rsidRPr="005A083C">
        <w:rPr>
          <w:rFonts w:ascii="Arial" w:hAnsi="Arial" w:cs="Arial"/>
          <w:i/>
          <w:sz w:val="22"/>
          <w:szCs w:val="22"/>
        </w:rPr>
        <w:t xml:space="preserve"> </w:t>
      </w:r>
      <w:r w:rsidRPr="00225FAE">
        <w:rPr>
          <w:rFonts w:ascii="Arial" w:hAnsi="Arial" w:cs="Arial"/>
          <w:sz w:val="22"/>
          <w:szCs w:val="22"/>
        </w:rPr>
        <w:t>(</w:t>
      </w:r>
      <w:r>
        <w:rPr>
          <w:rFonts w:ascii="Arial" w:hAnsi="Arial" w:cs="Arial"/>
          <w:sz w:val="22"/>
          <w:szCs w:val="22"/>
        </w:rPr>
        <w:t>October 2012</w:t>
      </w:r>
      <w:r>
        <w:rPr>
          <w:rFonts w:ascii="Arial" w:hAnsi="Arial" w:cs="Arial"/>
          <w:i/>
          <w:sz w:val="22"/>
          <w:szCs w:val="22"/>
        </w:rPr>
        <w:t>)</w:t>
      </w:r>
      <w:r w:rsidR="00041EA7" w:rsidRPr="00041EA7">
        <w:rPr>
          <w:rFonts w:ascii="Arial" w:hAnsi="Arial" w:cs="Arial"/>
          <w:sz w:val="22"/>
          <w:szCs w:val="22"/>
        </w:rPr>
        <w:t xml:space="preserve">. </w:t>
      </w:r>
    </w:p>
    <w:p w:rsidR="007B5DA6" w:rsidRDefault="00041EA7" w:rsidP="00620A1E">
      <w:pPr>
        <w:pStyle w:val="compactbullet"/>
        <w:ind w:left="717" w:hanging="8"/>
        <w:rPr>
          <w:rFonts w:ascii="Arial" w:hAnsi="Arial" w:cs="Arial"/>
          <w:sz w:val="22"/>
          <w:szCs w:val="22"/>
        </w:rPr>
      </w:pPr>
      <w:r w:rsidRPr="00041EA7">
        <w:rPr>
          <w:rFonts w:ascii="Arial" w:hAnsi="Arial" w:cs="Arial"/>
          <w:sz w:val="22"/>
          <w:szCs w:val="22"/>
        </w:rPr>
        <w:t xml:space="preserve">This offset strategy should describe proposed arrangements for the ongoing management of offsets, as well as details on the security of </w:t>
      </w:r>
      <w:r w:rsidR="002173D7" w:rsidRPr="008A4797">
        <w:rPr>
          <w:rFonts w:ascii="Arial" w:hAnsi="Arial" w:cs="Arial"/>
          <w:sz w:val="22"/>
          <w:szCs w:val="22"/>
        </w:rPr>
        <w:t>tenure and ownership of offsets</w:t>
      </w:r>
      <w:r>
        <w:rPr>
          <w:rFonts w:ascii="Arial" w:hAnsi="Arial" w:cs="Arial"/>
          <w:sz w:val="22"/>
          <w:szCs w:val="22"/>
        </w:rPr>
        <w:t>;</w:t>
      </w:r>
      <w:r w:rsidR="00620A1E">
        <w:rPr>
          <w:rFonts w:ascii="Arial" w:hAnsi="Arial" w:cs="Arial"/>
          <w:sz w:val="22"/>
          <w:szCs w:val="22"/>
        </w:rPr>
        <w:t xml:space="preserve"> and</w:t>
      </w:r>
    </w:p>
    <w:p w:rsidR="004662FB" w:rsidRDefault="00863AB4" w:rsidP="00620A1E">
      <w:pPr>
        <w:pStyle w:val="compactbullet"/>
        <w:numPr>
          <w:ilvl w:val="0"/>
          <w:numId w:val="37"/>
        </w:numPr>
        <w:ind w:left="567"/>
        <w:rPr>
          <w:rFonts w:ascii="Arial" w:hAnsi="Arial" w:cs="Arial"/>
          <w:sz w:val="22"/>
          <w:szCs w:val="22"/>
        </w:rPr>
      </w:pPr>
      <w:r w:rsidRPr="00620A1E">
        <w:rPr>
          <w:rFonts w:ascii="Arial" w:hAnsi="Arial" w:cs="Arial"/>
          <w:sz w:val="22"/>
          <w:szCs w:val="22"/>
        </w:rPr>
        <w:t>I</w:t>
      </w:r>
      <w:r w:rsidR="00041EA7" w:rsidRPr="00620A1E">
        <w:rPr>
          <w:rFonts w:ascii="Arial" w:hAnsi="Arial" w:cs="Arial"/>
          <w:sz w:val="22"/>
          <w:szCs w:val="22"/>
        </w:rPr>
        <w:t>nc</w:t>
      </w:r>
      <w:r w:rsidR="00984872" w:rsidRPr="00620A1E">
        <w:rPr>
          <w:rFonts w:ascii="Arial" w:hAnsi="Arial" w:cs="Arial"/>
          <w:sz w:val="22"/>
          <w:szCs w:val="22"/>
        </w:rPr>
        <w:t>l</w:t>
      </w:r>
      <w:r w:rsidR="00041EA7" w:rsidRPr="00620A1E">
        <w:rPr>
          <w:rFonts w:ascii="Arial" w:hAnsi="Arial" w:cs="Arial"/>
          <w:sz w:val="22"/>
          <w:szCs w:val="22"/>
        </w:rPr>
        <w:t>u</w:t>
      </w:r>
      <w:r w:rsidR="00984872" w:rsidRPr="00620A1E">
        <w:rPr>
          <w:rFonts w:ascii="Arial" w:hAnsi="Arial" w:cs="Arial"/>
          <w:sz w:val="22"/>
          <w:szCs w:val="22"/>
        </w:rPr>
        <w:t>d</w:t>
      </w:r>
      <w:r w:rsidR="00041EA7" w:rsidRPr="00620A1E">
        <w:rPr>
          <w:rFonts w:ascii="Arial" w:hAnsi="Arial" w:cs="Arial"/>
          <w:sz w:val="22"/>
          <w:szCs w:val="22"/>
        </w:rPr>
        <w:t xml:space="preserve">e a separate summary assessment </w:t>
      </w:r>
      <w:r w:rsidR="00A36BF7" w:rsidRPr="00620A1E">
        <w:rPr>
          <w:rFonts w:ascii="Arial" w:hAnsi="Arial" w:cs="Arial"/>
          <w:sz w:val="22"/>
          <w:szCs w:val="22"/>
        </w:rPr>
        <w:t xml:space="preserve">of </w:t>
      </w:r>
      <w:r w:rsidR="00041EA7" w:rsidRPr="00620A1E">
        <w:rPr>
          <w:rFonts w:ascii="Arial" w:hAnsi="Arial" w:cs="Arial"/>
          <w:sz w:val="22"/>
          <w:szCs w:val="22"/>
        </w:rPr>
        <w:t xml:space="preserve">effects on and </w:t>
      </w:r>
      <w:r w:rsidR="00A36BF7" w:rsidRPr="00620A1E">
        <w:rPr>
          <w:rFonts w:ascii="Arial" w:hAnsi="Arial" w:cs="Arial"/>
          <w:sz w:val="22"/>
          <w:szCs w:val="22"/>
        </w:rPr>
        <w:t xml:space="preserve">proposed </w:t>
      </w:r>
      <w:r w:rsidR="00041EA7" w:rsidRPr="00620A1E">
        <w:rPr>
          <w:rFonts w:ascii="Arial" w:hAnsi="Arial" w:cs="Arial"/>
          <w:sz w:val="22"/>
          <w:szCs w:val="22"/>
        </w:rPr>
        <w:t xml:space="preserve">avoidance, mitigation and management measures </w:t>
      </w:r>
      <w:r w:rsidR="00A36BF7" w:rsidRPr="00620A1E">
        <w:rPr>
          <w:rFonts w:ascii="Arial" w:hAnsi="Arial" w:cs="Arial"/>
          <w:sz w:val="22"/>
          <w:szCs w:val="22"/>
        </w:rPr>
        <w:t xml:space="preserve">with respect to </w:t>
      </w:r>
      <w:r w:rsidR="00041EA7" w:rsidRPr="00620A1E">
        <w:rPr>
          <w:rFonts w:ascii="Arial" w:hAnsi="Arial" w:cs="Arial"/>
          <w:sz w:val="22"/>
          <w:szCs w:val="22"/>
        </w:rPr>
        <w:t>matters of national envir</w:t>
      </w:r>
      <w:r w:rsidR="00041EA7" w:rsidRPr="00041EA7">
        <w:rPr>
          <w:rFonts w:ascii="Arial" w:hAnsi="Arial" w:cs="Arial"/>
          <w:sz w:val="22"/>
          <w:szCs w:val="22"/>
        </w:rPr>
        <w:t>onmental significance</w:t>
      </w:r>
      <w:r w:rsidR="00D25FB5">
        <w:rPr>
          <w:rFonts w:ascii="Arial" w:hAnsi="Arial" w:cs="Arial"/>
          <w:sz w:val="22"/>
          <w:szCs w:val="22"/>
        </w:rPr>
        <w:t xml:space="preserve"> under the EPBC Act</w:t>
      </w:r>
      <w:r w:rsidR="006E08EE">
        <w:rPr>
          <w:rFonts w:ascii="Arial" w:hAnsi="Arial" w:cs="Arial"/>
          <w:sz w:val="22"/>
          <w:szCs w:val="22"/>
        </w:rPr>
        <w:t xml:space="preserve">. This </w:t>
      </w:r>
      <w:r w:rsidR="0051681D">
        <w:rPr>
          <w:rFonts w:ascii="Arial" w:hAnsi="Arial" w:cs="Arial"/>
          <w:sz w:val="22"/>
          <w:szCs w:val="22"/>
        </w:rPr>
        <w:t>should</w:t>
      </w:r>
      <w:r w:rsidR="006E08EE">
        <w:rPr>
          <w:rFonts w:ascii="Arial" w:hAnsi="Arial" w:cs="Arial"/>
          <w:sz w:val="22"/>
          <w:szCs w:val="22"/>
        </w:rPr>
        <w:t xml:space="preserve"> include a statement whether any </w:t>
      </w:r>
      <w:r w:rsidR="0051681D">
        <w:rPr>
          <w:rFonts w:ascii="Arial" w:hAnsi="Arial" w:cs="Arial"/>
          <w:sz w:val="22"/>
          <w:szCs w:val="22"/>
        </w:rPr>
        <w:t>relevant</w:t>
      </w:r>
      <w:r w:rsidR="006E08EE">
        <w:rPr>
          <w:rFonts w:ascii="Arial" w:hAnsi="Arial" w:cs="Arial"/>
          <w:sz w:val="22"/>
          <w:szCs w:val="22"/>
        </w:rPr>
        <w:t xml:space="preserve"> </w:t>
      </w:r>
      <w:r w:rsidR="00B9353E">
        <w:rPr>
          <w:rFonts w:ascii="Arial" w:hAnsi="Arial" w:cs="Arial"/>
          <w:sz w:val="22"/>
          <w:szCs w:val="22"/>
        </w:rPr>
        <w:t>effect</w:t>
      </w:r>
      <w:r w:rsidR="006E08EE">
        <w:rPr>
          <w:rFonts w:ascii="Arial" w:hAnsi="Arial" w:cs="Arial"/>
          <w:sz w:val="22"/>
          <w:szCs w:val="22"/>
        </w:rPr>
        <w:t>s are likel</w:t>
      </w:r>
      <w:r w:rsidR="0051681D">
        <w:rPr>
          <w:rFonts w:ascii="Arial" w:hAnsi="Arial" w:cs="Arial"/>
          <w:sz w:val="22"/>
          <w:szCs w:val="22"/>
        </w:rPr>
        <w:t xml:space="preserve">y to be unknown, unpredictable, or irreversible, an analysis of the significance of the relevant </w:t>
      </w:r>
      <w:r w:rsidR="00B9353E">
        <w:rPr>
          <w:rFonts w:ascii="Arial" w:hAnsi="Arial" w:cs="Arial"/>
          <w:sz w:val="22"/>
          <w:szCs w:val="22"/>
        </w:rPr>
        <w:t>effect</w:t>
      </w:r>
      <w:r w:rsidR="0051681D">
        <w:rPr>
          <w:rFonts w:ascii="Arial" w:hAnsi="Arial" w:cs="Arial"/>
          <w:sz w:val="22"/>
          <w:szCs w:val="22"/>
        </w:rPr>
        <w:t xml:space="preserve">s, and any technical data or other information used or needed to make a detailed assessment of the relevant </w:t>
      </w:r>
      <w:r w:rsidR="00B9353E">
        <w:rPr>
          <w:rFonts w:ascii="Arial" w:hAnsi="Arial" w:cs="Arial"/>
          <w:sz w:val="22"/>
          <w:szCs w:val="22"/>
        </w:rPr>
        <w:t>effect</w:t>
      </w:r>
      <w:r w:rsidR="0051681D">
        <w:rPr>
          <w:rFonts w:ascii="Arial" w:hAnsi="Arial" w:cs="Arial"/>
          <w:sz w:val="22"/>
          <w:szCs w:val="22"/>
        </w:rPr>
        <w:t>s.</w:t>
      </w:r>
    </w:p>
    <w:p w:rsidR="00CF6A5C" w:rsidRDefault="00CF6A5C">
      <w:pPr>
        <w:spacing w:before="0" w:line="240" w:lineRule="auto"/>
        <w:jc w:val="left"/>
        <w:rPr>
          <w:rFonts w:ascii="Arial" w:hAnsi="Arial" w:cs="Arial"/>
          <w:b/>
          <w:sz w:val="22"/>
          <w:szCs w:val="22"/>
          <w:lang w:val="en-US"/>
        </w:rPr>
      </w:pPr>
      <w:bookmarkStart w:id="180" w:name="_Toc332708900"/>
      <w:bookmarkEnd w:id="180"/>
      <w:r>
        <w:br w:type="page"/>
      </w:r>
    </w:p>
    <w:p w:rsidR="002D0D96" w:rsidRDefault="00041EA7" w:rsidP="00F24827">
      <w:pPr>
        <w:pStyle w:val="Heading2"/>
      </w:pPr>
      <w:bookmarkStart w:id="181" w:name="_Toc341198914"/>
      <w:r w:rsidRPr="00041EA7">
        <w:lastRenderedPageBreak/>
        <w:t>Infrastructure</w:t>
      </w:r>
      <w:bookmarkEnd w:id="181"/>
    </w:p>
    <w:p w:rsidR="00A7204D" w:rsidRPr="008A4797" w:rsidRDefault="00041EA7" w:rsidP="00A7204D">
      <w:pPr>
        <w:rPr>
          <w:rFonts w:ascii="Arial" w:hAnsi="Arial" w:cs="Arial"/>
          <w:i/>
          <w:color w:val="000000" w:themeColor="text1"/>
          <w:sz w:val="22"/>
          <w:szCs w:val="22"/>
        </w:rPr>
      </w:pPr>
      <w:r>
        <w:rPr>
          <w:rFonts w:ascii="Arial" w:hAnsi="Arial" w:cs="Arial"/>
          <w:i/>
          <w:color w:val="000000" w:themeColor="text1"/>
          <w:sz w:val="22"/>
          <w:szCs w:val="22"/>
        </w:rPr>
        <w:t>Draft Objective: To minimise disruption to infrastructure including</w:t>
      </w:r>
      <w:r w:rsidR="00A7204D" w:rsidRPr="008A4797">
        <w:rPr>
          <w:rFonts w:ascii="Arial" w:hAnsi="Arial" w:cs="Arial"/>
          <w:i/>
          <w:color w:val="000000" w:themeColor="text1"/>
          <w:sz w:val="22"/>
          <w:szCs w:val="22"/>
        </w:rPr>
        <w:t xml:space="preserve"> roads</w:t>
      </w:r>
      <w:r w:rsidR="00863AB4">
        <w:rPr>
          <w:rFonts w:ascii="Arial" w:hAnsi="Arial" w:cs="Arial"/>
          <w:i/>
          <w:color w:val="000000" w:themeColor="text1"/>
          <w:sz w:val="22"/>
          <w:szCs w:val="22"/>
        </w:rPr>
        <w:t>.</w:t>
      </w:r>
    </w:p>
    <w:p w:rsidR="00917051" w:rsidRPr="008A4797" w:rsidRDefault="00917051" w:rsidP="00FC1EC4">
      <w:pPr>
        <w:pStyle w:val="bullet"/>
        <w:spacing w:before="0"/>
        <w:ind w:left="0" w:firstLine="0"/>
        <w:rPr>
          <w:rFonts w:ascii="Arial" w:hAnsi="Arial" w:cs="Arial"/>
          <w:sz w:val="22"/>
          <w:szCs w:val="22"/>
        </w:rPr>
      </w:pPr>
    </w:p>
    <w:p w:rsidR="00A7204D" w:rsidRPr="008A4797" w:rsidRDefault="00041EA7" w:rsidP="00FC1EC4">
      <w:pPr>
        <w:pStyle w:val="bullet"/>
        <w:spacing w:before="0"/>
        <w:ind w:left="0" w:firstLine="0"/>
        <w:rPr>
          <w:rFonts w:ascii="Arial" w:hAnsi="Arial" w:cs="Arial"/>
          <w:color w:val="000000" w:themeColor="text1"/>
          <w:sz w:val="22"/>
          <w:szCs w:val="22"/>
        </w:rPr>
      </w:pPr>
      <w:r>
        <w:rPr>
          <w:rFonts w:ascii="Arial" w:hAnsi="Arial" w:cs="Arial"/>
          <w:color w:val="000000" w:themeColor="text1"/>
          <w:sz w:val="22"/>
          <w:szCs w:val="22"/>
        </w:rPr>
        <w:t>The EES is to provide a</w:t>
      </w:r>
      <w:r w:rsidR="0044555A">
        <w:rPr>
          <w:rFonts w:ascii="Arial" w:hAnsi="Arial" w:cs="Arial"/>
          <w:color w:val="000000" w:themeColor="text1"/>
          <w:sz w:val="22"/>
          <w:szCs w:val="22"/>
        </w:rPr>
        <w:t xml:space="preserve"> </w:t>
      </w:r>
      <w:r w:rsidR="009908B3">
        <w:rPr>
          <w:rFonts w:ascii="Arial" w:hAnsi="Arial" w:cs="Arial"/>
          <w:sz w:val="22"/>
          <w:szCs w:val="22"/>
        </w:rPr>
        <w:t>commensurate</w:t>
      </w:r>
      <w:r w:rsidR="009908B3" w:rsidDel="009908B3">
        <w:rPr>
          <w:rFonts w:ascii="Arial" w:hAnsi="Arial" w:cs="Arial"/>
          <w:color w:val="000000" w:themeColor="text1"/>
          <w:sz w:val="22"/>
          <w:szCs w:val="22"/>
        </w:rPr>
        <w:t xml:space="preserve"> </w:t>
      </w:r>
      <w:r>
        <w:rPr>
          <w:rFonts w:ascii="Arial" w:hAnsi="Arial" w:cs="Arial"/>
          <w:color w:val="000000" w:themeColor="text1"/>
          <w:sz w:val="22"/>
          <w:szCs w:val="22"/>
        </w:rPr>
        <w:t xml:space="preserve">assessment of </w:t>
      </w:r>
      <w:r w:rsidR="0044555A">
        <w:rPr>
          <w:rFonts w:ascii="Arial" w:hAnsi="Arial" w:cs="Arial"/>
          <w:sz w:val="22"/>
          <w:szCs w:val="22"/>
        </w:rPr>
        <w:t>effects and associated risks</w:t>
      </w:r>
      <w:r>
        <w:rPr>
          <w:rFonts w:ascii="Arial" w:hAnsi="Arial" w:cs="Arial"/>
          <w:color w:val="000000" w:themeColor="text1"/>
          <w:sz w:val="22"/>
          <w:szCs w:val="22"/>
        </w:rPr>
        <w:t xml:space="preserve"> in relation to:</w:t>
      </w:r>
    </w:p>
    <w:p w:rsidR="00E02917" w:rsidRDefault="00BA718B" w:rsidP="00620A1E">
      <w:pPr>
        <w:pStyle w:val="compactbullet"/>
        <w:numPr>
          <w:ilvl w:val="0"/>
          <w:numId w:val="38"/>
        </w:numPr>
        <w:ind w:left="567"/>
        <w:rPr>
          <w:rFonts w:ascii="Arial" w:hAnsi="Arial" w:cs="Arial"/>
          <w:sz w:val="22"/>
          <w:szCs w:val="22"/>
        </w:rPr>
      </w:pPr>
      <w:r>
        <w:rPr>
          <w:rFonts w:ascii="Arial" w:hAnsi="Arial" w:cs="Arial"/>
          <w:sz w:val="22"/>
          <w:szCs w:val="22"/>
        </w:rPr>
        <w:t>D</w:t>
      </w:r>
      <w:r w:rsidR="00041EA7" w:rsidRPr="00041EA7">
        <w:rPr>
          <w:rFonts w:ascii="Arial" w:hAnsi="Arial" w:cs="Arial"/>
          <w:sz w:val="22"/>
          <w:szCs w:val="22"/>
        </w:rPr>
        <w:t>isruption of infrastructure for supply or transfer of energy, water and waste collection in the project area and its vicinity;</w:t>
      </w:r>
      <w:r w:rsidR="00403BB0" w:rsidRPr="008A4797">
        <w:rPr>
          <w:rFonts w:ascii="Arial" w:hAnsi="Arial" w:cs="Arial"/>
          <w:sz w:val="22"/>
          <w:szCs w:val="22"/>
        </w:rPr>
        <w:t xml:space="preserve"> </w:t>
      </w:r>
      <w:r w:rsidR="001F7470" w:rsidRPr="001F7470">
        <w:rPr>
          <w:rFonts w:ascii="Arial" w:hAnsi="Arial" w:cs="Arial"/>
          <w:sz w:val="22"/>
          <w:szCs w:val="22"/>
        </w:rPr>
        <w:t xml:space="preserve">and </w:t>
      </w:r>
    </w:p>
    <w:p w:rsidR="007B5DA6" w:rsidRDefault="00BA718B" w:rsidP="00620A1E">
      <w:pPr>
        <w:pStyle w:val="compactbullet"/>
        <w:numPr>
          <w:ilvl w:val="0"/>
          <w:numId w:val="38"/>
        </w:numPr>
        <w:ind w:left="567"/>
        <w:rPr>
          <w:rFonts w:ascii="Arial" w:hAnsi="Arial" w:cs="Arial"/>
          <w:sz w:val="22"/>
          <w:szCs w:val="22"/>
        </w:rPr>
      </w:pPr>
      <w:r>
        <w:rPr>
          <w:rFonts w:ascii="Arial" w:hAnsi="Arial" w:cs="Arial"/>
          <w:sz w:val="22"/>
          <w:szCs w:val="22"/>
        </w:rPr>
        <w:t>T</w:t>
      </w:r>
      <w:r w:rsidR="00041EA7" w:rsidRPr="00041EA7">
        <w:rPr>
          <w:rFonts w:ascii="Arial" w:hAnsi="Arial" w:cs="Arial"/>
          <w:sz w:val="22"/>
          <w:szCs w:val="22"/>
        </w:rPr>
        <w:t xml:space="preserve">he capacity and condition of existing roads and transport infrastructure, including their ability to accommodate traffic generated by the project as well as other </w:t>
      </w:r>
      <w:r w:rsidR="00FA7C4E">
        <w:rPr>
          <w:rFonts w:ascii="Arial" w:hAnsi="Arial" w:cs="Arial"/>
          <w:sz w:val="22"/>
          <w:szCs w:val="22"/>
        </w:rPr>
        <w:t xml:space="preserve">future </w:t>
      </w:r>
      <w:r w:rsidR="00041EA7" w:rsidRPr="00041EA7">
        <w:rPr>
          <w:rFonts w:ascii="Arial" w:hAnsi="Arial" w:cs="Arial"/>
          <w:sz w:val="22"/>
          <w:szCs w:val="22"/>
        </w:rPr>
        <w:t>demands.</w:t>
      </w:r>
    </w:p>
    <w:p w:rsidR="00A7204D" w:rsidRPr="008A4797" w:rsidRDefault="00A7204D" w:rsidP="00E3148E">
      <w:pPr>
        <w:pStyle w:val="bullet"/>
        <w:spacing w:before="0"/>
        <w:ind w:left="0" w:firstLine="0"/>
        <w:rPr>
          <w:rFonts w:ascii="Arial" w:hAnsi="Arial" w:cs="Arial"/>
          <w:color w:val="000000" w:themeColor="text1"/>
          <w:sz w:val="22"/>
          <w:szCs w:val="22"/>
        </w:rPr>
      </w:pPr>
    </w:p>
    <w:p w:rsidR="00A7204D" w:rsidRPr="008A4797" w:rsidRDefault="00041EA7" w:rsidP="00E3148E">
      <w:pPr>
        <w:pStyle w:val="bullet"/>
        <w:spacing w:before="0"/>
        <w:ind w:left="0" w:firstLine="0"/>
        <w:rPr>
          <w:rFonts w:ascii="Arial" w:hAnsi="Arial" w:cs="Arial"/>
          <w:color w:val="000000" w:themeColor="text1"/>
          <w:sz w:val="22"/>
          <w:szCs w:val="22"/>
        </w:rPr>
      </w:pPr>
      <w:r>
        <w:rPr>
          <w:rFonts w:ascii="Arial" w:hAnsi="Arial" w:cs="Arial"/>
          <w:color w:val="000000" w:themeColor="text1"/>
          <w:sz w:val="22"/>
          <w:szCs w:val="22"/>
        </w:rPr>
        <w:t>The EES is to outline proposed approaches to manage project risks to existing infrastructure assets and operation, as well as other users, including:</w:t>
      </w:r>
    </w:p>
    <w:p w:rsidR="006E08EE" w:rsidRDefault="00BA718B" w:rsidP="00620A1E">
      <w:pPr>
        <w:pStyle w:val="compactbullet"/>
        <w:numPr>
          <w:ilvl w:val="0"/>
          <w:numId w:val="38"/>
        </w:numPr>
        <w:ind w:left="567"/>
        <w:rPr>
          <w:rFonts w:ascii="Arial" w:hAnsi="Arial" w:cs="Arial"/>
          <w:sz w:val="22"/>
          <w:szCs w:val="22"/>
        </w:rPr>
      </w:pPr>
      <w:r>
        <w:rPr>
          <w:rFonts w:ascii="Arial" w:hAnsi="Arial" w:cs="Arial"/>
          <w:sz w:val="22"/>
          <w:szCs w:val="22"/>
        </w:rPr>
        <w:t>D</w:t>
      </w:r>
      <w:r w:rsidR="00041EA7" w:rsidRPr="00041EA7">
        <w:rPr>
          <w:rFonts w:ascii="Arial" w:hAnsi="Arial" w:cs="Arial"/>
          <w:sz w:val="22"/>
          <w:szCs w:val="22"/>
        </w:rPr>
        <w:t>isruption of access along public roads and traffic generated by the project;</w:t>
      </w:r>
    </w:p>
    <w:p w:rsidR="007B5DA6" w:rsidRDefault="00BA718B" w:rsidP="00620A1E">
      <w:pPr>
        <w:pStyle w:val="compactbullet"/>
        <w:numPr>
          <w:ilvl w:val="0"/>
          <w:numId w:val="38"/>
        </w:numPr>
        <w:ind w:left="567"/>
        <w:rPr>
          <w:rFonts w:ascii="Arial" w:hAnsi="Arial" w:cs="Arial"/>
          <w:sz w:val="22"/>
          <w:szCs w:val="22"/>
        </w:rPr>
      </w:pPr>
      <w:r>
        <w:rPr>
          <w:rFonts w:ascii="Arial" w:hAnsi="Arial" w:cs="Arial"/>
          <w:sz w:val="22"/>
          <w:szCs w:val="22"/>
        </w:rPr>
        <w:t>P</w:t>
      </w:r>
      <w:r w:rsidR="00041EA7" w:rsidRPr="00041EA7">
        <w:rPr>
          <w:rFonts w:ascii="Arial" w:hAnsi="Arial" w:cs="Arial"/>
          <w:sz w:val="22"/>
          <w:szCs w:val="22"/>
        </w:rPr>
        <w:t>lanned disruptions to or relocation of existing utilities; and</w:t>
      </w:r>
    </w:p>
    <w:p w:rsidR="007B5DA6" w:rsidRDefault="00BA718B" w:rsidP="00620A1E">
      <w:pPr>
        <w:pStyle w:val="compactbullet"/>
        <w:numPr>
          <w:ilvl w:val="0"/>
          <w:numId w:val="38"/>
        </w:numPr>
        <w:ind w:left="567"/>
        <w:rPr>
          <w:rFonts w:ascii="Arial" w:hAnsi="Arial" w:cs="Arial"/>
          <w:sz w:val="22"/>
          <w:szCs w:val="22"/>
        </w:rPr>
      </w:pPr>
      <w:r>
        <w:rPr>
          <w:rFonts w:ascii="Arial" w:hAnsi="Arial" w:cs="Arial"/>
          <w:sz w:val="22"/>
          <w:szCs w:val="22"/>
        </w:rPr>
        <w:t>F</w:t>
      </w:r>
      <w:r w:rsidR="00041EA7" w:rsidRPr="00041EA7">
        <w:rPr>
          <w:rFonts w:ascii="Arial" w:hAnsi="Arial" w:cs="Arial"/>
          <w:sz w:val="22"/>
          <w:szCs w:val="22"/>
        </w:rPr>
        <w:t>ire risks.</w:t>
      </w:r>
    </w:p>
    <w:p w:rsidR="002D0D96" w:rsidRDefault="00041EA7" w:rsidP="00F24827">
      <w:pPr>
        <w:pStyle w:val="Heading2"/>
      </w:pPr>
      <w:bookmarkStart w:id="182" w:name="_Toc341198915"/>
      <w:r w:rsidRPr="00041EA7">
        <w:t>Environmental Management Framework</w:t>
      </w:r>
      <w:bookmarkEnd w:id="182"/>
    </w:p>
    <w:p w:rsidR="00A7204D" w:rsidRPr="008A4797" w:rsidRDefault="00041EA7" w:rsidP="00A7204D">
      <w:pPr>
        <w:pStyle w:val="BodyText"/>
        <w:spacing w:after="120"/>
        <w:rPr>
          <w:rFonts w:ascii="Arial" w:hAnsi="Arial" w:cs="Arial"/>
          <w:color w:val="000000" w:themeColor="text1"/>
          <w:sz w:val="22"/>
          <w:szCs w:val="22"/>
        </w:rPr>
      </w:pPr>
      <w:r>
        <w:rPr>
          <w:rFonts w:ascii="Arial" w:hAnsi="Arial" w:cs="Arial"/>
          <w:i/>
          <w:color w:val="000000" w:themeColor="text1"/>
          <w:sz w:val="22"/>
          <w:szCs w:val="22"/>
        </w:rPr>
        <w:t>Objective: To provide a</w:t>
      </w:r>
      <w:r w:rsidR="000F0481">
        <w:rPr>
          <w:rFonts w:ascii="Arial" w:hAnsi="Arial" w:cs="Arial"/>
          <w:i/>
          <w:color w:val="000000" w:themeColor="text1"/>
          <w:sz w:val="22"/>
          <w:szCs w:val="22"/>
        </w:rPr>
        <w:t xml:space="preserve"> </w:t>
      </w:r>
      <w:r>
        <w:rPr>
          <w:rFonts w:ascii="Arial" w:hAnsi="Arial" w:cs="Arial"/>
          <w:i/>
          <w:color w:val="000000" w:themeColor="text1"/>
          <w:sz w:val="22"/>
          <w:szCs w:val="22"/>
        </w:rPr>
        <w:t>framework with clear accountabilities for managing environmental effects and hazards associated with the project in order to achieve acceptable environmental outcomes</w:t>
      </w:r>
      <w:r w:rsidR="00C61102">
        <w:rPr>
          <w:rFonts w:ascii="Arial" w:hAnsi="Arial" w:cs="Arial"/>
          <w:i/>
          <w:color w:val="000000" w:themeColor="text1"/>
          <w:sz w:val="22"/>
          <w:szCs w:val="22"/>
        </w:rPr>
        <w:t>.</w:t>
      </w:r>
    </w:p>
    <w:p w:rsidR="00E3148E" w:rsidRPr="008A4797" w:rsidRDefault="00E3148E" w:rsidP="00E3148E">
      <w:pPr>
        <w:pStyle w:val="BodyText"/>
        <w:spacing w:before="0"/>
        <w:rPr>
          <w:rFonts w:ascii="Arial" w:hAnsi="Arial" w:cs="Arial"/>
          <w:color w:val="000000" w:themeColor="text1"/>
          <w:sz w:val="22"/>
          <w:szCs w:val="22"/>
        </w:rPr>
      </w:pPr>
    </w:p>
    <w:p w:rsidR="00A7204D" w:rsidRPr="008A4797" w:rsidRDefault="00041EA7" w:rsidP="00E3148E">
      <w:pPr>
        <w:pStyle w:val="BodyText"/>
        <w:spacing w:before="0"/>
        <w:rPr>
          <w:rFonts w:ascii="Arial" w:hAnsi="Arial" w:cs="Arial"/>
          <w:color w:val="000000" w:themeColor="text1"/>
          <w:sz w:val="22"/>
          <w:szCs w:val="22"/>
        </w:rPr>
      </w:pPr>
      <w:r>
        <w:rPr>
          <w:rFonts w:ascii="Arial" w:hAnsi="Arial" w:cs="Arial"/>
          <w:color w:val="000000" w:themeColor="text1"/>
          <w:sz w:val="22"/>
          <w:szCs w:val="22"/>
        </w:rPr>
        <w:t xml:space="preserve">The EES is to incorporate a framework for identifying, evaluating and managing environmental effects and </w:t>
      </w:r>
      <w:r w:rsidR="000F0481">
        <w:rPr>
          <w:rFonts w:ascii="Arial" w:hAnsi="Arial" w:cs="Arial"/>
          <w:color w:val="000000" w:themeColor="text1"/>
          <w:sz w:val="22"/>
          <w:szCs w:val="22"/>
        </w:rPr>
        <w:t>related risks associated with</w:t>
      </w:r>
      <w:r>
        <w:rPr>
          <w:rFonts w:ascii="Arial" w:hAnsi="Arial" w:cs="Arial"/>
          <w:color w:val="000000" w:themeColor="text1"/>
          <w:sz w:val="22"/>
          <w:szCs w:val="22"/>
        </w:rPr>
        <w:t xml:space="preserve"> the project </w:t>
      </w:r>
      <w:r w:rsidR="000F0481">
        <w:rPr>
          <w:rFonts w:ascii="Arial" w:hAnsi="Arial" w:cs="Arial"/>
          <w:color w:val="000000" w:themeColor="text1"/>
          <w:sz w:val="22"/>
          <w:szCs w:val="22"/>
        </w:rPr>
        <w:t>during</w:t>
      </w:r>
      <w:r>
        <w:rPr>
          <w:rFonts w:ascii="Arial" w:hAnsi="Arial" w:cs="Arial"/>
          <w:color w:val="000000" w:themeColor="text1"/>
          <w:sz w:val="22"/>
          <w:szCs w:val="22"/>
        </w:rPr>
        <w:t xml:space="preserve"> implementation, including:</w:t>
      </w:r>
    </w:p>
    <w:p w:rsidR="007B5DA6" w:rsidRDefault="00041EA7" w:rsidP="00620A1E">
      <w:pPr>
        <w:pStyle w:val="compactbullet"/>
        <w:numPr>
          <w:ilvl w:val="0"/>
          <w:numId w:val="38"/>
        </w:numPr>
        <w:ind w:left="567"/>
        <w:rPr>
          <w:rFonts w:ascii="Arial" w:hAnsi="Arial" w:cs="Arial"/>
          <w:sz w:val="22"/>
          <w:szCs w:val="22"/>
        </w:rPr>
      </w:pPr>
      <w:r w:rsidRPr="00041EA7">
        <w:rPr>
          <w:rFonts w:ascii="Arial" w:hAnsi="Arial" w:cs="Arial"/>
          <w:sz w:val="22"/>
          <w:szCs w:val="22"/>
        </w:rPr>
        <w:t xml:space="preserve">The framework of statutory approvals and agreements that will underpin environmental management plans and measures; </w:t>
      </w:r>
    </w:p>
    <w:p w:rsidR="007B5DA6" w:rsidRDefault="00041EA7" w:rsidP="00620A1E">
      <w:pPr>
        <w:pStyle w:val="compactbullet"/>
        <w:numPr>
          <w:ilvl w:val="0"/>
          <w:numId w:val="38"/>
        </w:numPr>
        <w:ind w:left="567"/>
        <w:rPr>
          <w:rFonts w:ascii="Arial" w:hAnsi="Arial" w:cs="Arial"/>
          <w:sz w:val="22"/>
          <w:szCs w:val="22"/>
        </w:rPr>
      </w:pPr>
      <w:r w:rsidRPr="00041EA7">
        <w:rPr>
          <w:rFonts w:ascii="Arial" w:hAnsi="Arial" w:cs="Arial"/>
          <w:sz w:val="22"/>
          <w:szCs w:val="22"/>
        </w:rPr>
        <w:t>The Environmental Management System to be adopted (e.g. based on ISO 14001), including:</w:t>
      </w:r>
    </w:p>
    <w:p w:rsidR="004943F7" w:rsidRDefault="004943F7" w:rsidP="004943F7">
      <w:pPr>
        <w:pStyle w:val="BodyText"/>
        <w:numPr>
          <w:ilvl w:val="1"/>
          <w:numId w:val="15"/>
        </w:numPr>
        <w:tabs>
          <w:tab w:val="clear" w:pos="1440"/>
        </w:tabs>
        <w:ind w:left="1134"/>
        <w:rPr>
          <w:rFonts w:ascii="Arial" w:hAnsi="Arial" w:cs="Arial"/>
          <w:color w:val="000000" w:themeColor="text1"/>
          <w:sz w:val="22"/>
          <w:szCs w:val="22"/>
        </w:rPr>
      </w:pPr>
      <w:r>
        <w:rPr>
          <w:rFonts w:ascii="Arial" w:hAnsi="Arial" w:cs="Arial"/>
          <w:color w:val="000000" w:themeColor="text1"/>
          <w:sz w:val="22"/>
          <w:szCs w:val="22"/>
        </w:rPr>
        <w:t xml:space="preserve">the assessment methodology to be used </w:t>
      </w:r>
      <w:r w:rsidR="00346A4B">
        <w:rPr>
          <w:rFonts w:ascii="Arial" w:hAnsi="Arial" w:cs="Arial"/>
          <w:color w:val="000000" w:themeColor="text1"/>
          <w:sz w:val="22"/>
          <w:szCs w:val="22"/>
        </w:rPr>
        <w:t xml:space="preserve">during project implementation </w:t>
      </w:r>
      <w:r>
        <w:rPr>
          <w:rFonts w:ascii="Arial" w:hAnsi="Arial" w:cs="Arial"/>
          <w:color w:val="000000" w:themeColor="text1"/>
          <w:sz w:val="22"/>
          <w:szCs w:val="22"/>
        </w:rPr>
        <w:t>to identify potential environmental effects and related risks and determine their significance;</w:t>
      </w:r>
    </w:p>
    <w:p w:rsidR="004943F7" w:rsidRPr="001B47E3" w:rsidRDefault="004943F7" w:rsidP="004943F7">
      <w:pPr>
        <w:pStyle w:val="BodyText"/>
        <w:numPr>
          <w:ilvl w:val="1"/>
          <w:numId w:val="15"/>
        </w:numPr>
        <w:tabs>
          <w:tab w:val="clear" w:pos="1440"/>
        </w:tabs>
        <w:ind w:left="1134"/>
        <w:rPr>
          <w:rFonts w:ascii="Arial" w:hAnsi="Arial" w:cs="Arial"/>
          <w:color w:val="000000" w:themeColor="text1"/>
          <w:sz w:val="22"/>
          <w:szCs w:val="22"/>
        </w:rPr>
      </w:pPr>
      <w:r>
        <w:rPr>
          <w:rFonts w:ascii="Arial" w:hAnsi="Arial" w:cs="Arial"/>
          <w:color w:val="000000" w:themeColor="text1"/>
          <w:sz w:val="22"/>
          <w:szCs w:val="22"/>
        </w:rPr>
        <w:t>proposed environmental objectives and performance indicators to guide environmental monitoring and management actions;</w:t>
      </w:r>
    </w:p>
    <w:p w:rsidR="004943F7" w:rsidRDefault="004943F7" w:rsidP="004943F7">
      <w:pPr>
        <w:pStyle w:val="BodyText"/>
        <w:numPr>
          <w:ilvl w:val="1"/>
          <w:numId w:val="15"/>
        </w:numPr>
        <w:tabs>
          <w:tab w:val="clear" w:pos="1440"/>
        </w:tabs>
        <w:ind w:left="1134"/>
        <w:rPr>
          <w:rFonts w:ascii="Arial" w:hAnsi="Arial" w:cs="Arial"/>
          <w:color w:val="000000" w:themeColor="text1"/>
          <w:sz w:val="22"/>
          <w:szCs w:val="22"/>
        </w:rPr>
      </w:pPr>
      <w:r>
        <w:rPr>
          <w:rFonts w:ascii="Arial" w:hAnsi="Arial" w:cs="Arial"/>
          <w:color w:val="000000" w:themeColor="text1"/>
          <w:sz w:val="22"/>
          <w:szCs w:val="22"/>
        </w:rPr>
        <w:t>an overview of environmental management plans for the construction and operational phases, including decommissioning and mine rehabilitation;</w:t>
      </w:r>
    </w:p>
    <w:p w:rsidR="004943F7" w:rsidRDefault="004943F7" w:rsidP="004943F7">
      <w:pPr>
        <w:pStyle w:val="BodyText"/>
        <w:numPr>
          <w:ilvl w:val="1"/>
          <w:numId w:val="15"/>
        </w:numPr>
        <w:tabs>
          <w:tab w:val="clear" w:pos="1440"/>
        </w:tabs>
        <w:ind w:left="1134"/>
        <w:rPr>
          <w:rFonts w:ascii="Arial" w:hAnsi="Arial" w:cs="Arial"/>
          <w:color w:val="000000" w:themeColor="text1"/>
          <w:sz w:val="22"/>
          <w:szCs w:val="22"/>
        </w:rPr>
      </w:pPr>
      <w:r>
        <w:rPr>
          <w:rFonts w:ascii="Arial" w:hAnsi="Arial" w:cs="Arial"/>
          <w:color w:val="000000" w:themeColor="text1"/>
          <w:sz w:val="22"/>
          <w:szCs w:val="22"/>
        </w:rPr>
        <w:t>a</w:t>
      </w:r>
      <w:r w:rsidRPr="000F0481">
        <w:rPr>
          <w:rFonts w:ascii="Arial" w:hAnsi="Arial" w:cs="Arial"/>
          <w:color w:val="000000" w:themeColor="text1"/>
          <w:sz w:val="22"/>
          <w:szCs w:val="22"/>
        </w:rPr>
        <w:t xml:space="preserve"> summary of environmental management measures proposed in the</w:t>
      </w:r>
      <w:r>
        <w:rPr>
          <w:rFonts w:ascii="Arial" w:hAnsi="Arial" w:cs="Arial"/>
          <w:color w:val="000000" w:themeColor="text1"/>
          <w:sz w:val="22"/>
          <w:szCs w:val="22"/>
        </w:rPr>
        <w:t xml:space="preserve"> EES to address specific issues;</w:t>
      </w:r>
    </w:p>
    <w:p w:rsidR="004943F7" w:rsidRDefault="004943F7" w:rsidP="004943F7">
      <w:pPr>
        <w:pStyle w:val="BodyText"/>
        <w:numPr>
          <w:ilvl w:val="1"/>
          <w:numId w:val="15"/>
        </w:numPr>
        <w:tabs>
          <w:tab w:val="clear" w:pos="1440"/>
        </w:tabs>
        <w:ind w:left="1134"/>
        <w:rPr>
          <w:rFonts w:ascii="Arial" w:hAnsi="Arial" w:cs="Arial"/>
          <w:color w:val="000000" w:themeColor="text1"/>
          <w:sz w:val="22"/>
          <w:szCs w:val="22"/>
        </w:rPr>
      </w:pPr>
      <w:r w:rsidRPr="008A4797">
        <w:rPr>
          <w:rFonts w:ascii="Arial" w:hAnsi="Arial" w:cs="Arial"/>
          <w:color w:val="000000" w:themeColor="text1"/>
          <w:sz w:val="22"/>
          <w:szCs w:val="22"/>
        </w:rPr>
        <w:t>organisational responsibilities and acco</w:t>
      </w:r>
      <w:r>
        <w:rPr>
          <w:rFonts w:ascii="Arial" w:hAnsi="Arial" w:cs="Arial"/>
          <w:color w:val="000000" w:themeColor="text1"/>
          <w:sz w:val="22"/>
          <w:szCs w:val="22"/>
        </w:rPr>
        <w:t>untabilities, including internal communication arrangements;</w:t>
      </w:r>
    </w:p>
    <w:p w:rsidR="004943F7" w:rsidRDefault="004943F7" w:rsidP="004943F7">
      <w:pPr>
        <w:pStyle w:val="BodyText"/>
        <w:numPr>
          <w:ilvl w:val="1"/>
          <w:numId w:val="15"/>
        </w:numPr>
        <w:tabs>
          <w:tab w:val="clear" w:pos="1440"/>
        </w:tabs>
        <w:ind w:left="1134"/>
        <w:rPr>
          <w:rFonts w:ascii="Arial" w:hAnsi="Arial" w:cs="Arial"/>
          <w:color w:val="000000" w:themeColor="text1"/>
          <w:sz w:val="22"/>
          <w:szCs w:val="22"/>
        </w:rPr>
      </w:pPr>
      <w:r>
        <w:rPr>
          <w:rFonts w:ascii="Arial" w:hAnsi="Arial" w:cs="Arial"/>
          <w:color w:val="000000" w:themeColor="text1"/>
          <w:sz w:val="22"/>
          <w:szCs w:val="22"/>
        </w:rPr>
        <w:lastRenderedPageBreak/>
        <w:t>the approach to addressing complaint procedures;</w:t>
      </w:r>
    </w:p>
    <w:p w:rsidR="004943F7" w:rsidRDefault="004943F7" w:rsidP="004943F7">
      <w:pPr>
        <w:pStyle w:val="BodyText"/>
        <w:numPr>
          <w:ilvl w:val="1"/>
          <w:numId w:val="15"/>
        </w:numPr>
        <w:tabs>
          <w:tab w:val="clear" w:pos="1440"/>
        </w:tabs>
        <w:ind w:left="1134"/>
        <w:rPr>
          <w:rFonts w:ascii="Arial" w:hAnsi="Arial" w:cs="Arial"/>
          <w:color w:val="000000" w:themeColor="text1"/>
          <w:sz w:val="22"/>
          <w:szCs w:val="22"/>
        </w:rPr>
      </w:pPr>
      <w:r>
        <w:rPr>
          <w:rFonts w:ascii="Arial" w:hAnsi="Arial" w:cs="Arial"/>
          <w:color w:val="000000" w:themeColor="text1"/>
          <w:sz w:val="22"/>
          <w:szCs w:val="22"/>
        </w:rPr>
        <w:t>the proposed program for community consultation; and</w:t>
      </w:r>
    </w:p>
    <w:p w:rsidR="004943F7" w:rsidRDefault="004943F7" w:rsidP="004943F7">
      <w:pPr>
        <w:pStyle w:val="BodyText"/>
        <w:numPr>
          <w:ilvl w:val="1"/>
          <w:numId w:val="15"/>
        </w:numPr>
        <w:tabs>
          <w:tab w:val="clear" w:pos="1440"/>
        </w:tabs>
        <w:ind w:left="1134"/>
        <w:rPr>
          <w:rFonts w:ascii="Arial" w:hAnsi="Arial" w:cs="Arial"/>
          <w:color w:val="000000" w:themeColor="text1"/>
          <w:sz w:val="22"/>
          <w:szCs w:val="22"/>
        </w:rPr>
      </w:pPr>
      <w:r>
        <w:rPr>
          <w:rFonts w:ascii="Arial" w:hAnsi="Arial" w:cs="Arial"/>
          <w:color w:val="000000" w:themeColor="text1"/>
          <w:sz w:val="22"/>
          <w:szCs w:val="22"/>
        </w:rPr>
        <w:t>the proposed program for evaluating environmental outcomes, as well as the auditing and reporting of performance;</w:t>
      </w:r>
    </w:p>
    <w:p w:rsidR="004943F7" w:rsidRPr="004943F7" w:rsidRDefault="004943F7" w:rsidP="004943F7">
      <w:pPr>
        <w:pStyle w:val="BodyText"/>
        <w:numPr>
          <w:ilvl w:val="1"/>
          <w:numId w:val="15"/>
        </w:numPr>
        <w:tabs>
          <w:tab w:val="clear" w:pos="1440"/>
        </w:tabs>
        <w:ind w:left="1134"/>
        <w:rPr>
          <w:rFonts w:ascii="Arial" w:hAnsi="Arial" w:cs="Arial"/>
          <w:color w:val="000000" w:themeColor="text1"/>
          <w:sz w:val="22"/>
          <w:szCs w:val="22"/>
        </w:rPr>
      </w:pPr>
      <w:r w:rsidRPr="000F0481">
        <w:rPr>
          <w:rFonts w:ascii="Arial" w:hAnsi="Arial" w:cs="Arial"/>
          <w:color w:val="000000" w:themeColor="text1"/>
          <w:sz w:val="22"/>
          <w:szCs w:val="22"/>
        </w:rPr>
        <w:t>arrangements for managing baseline and monitoring data, as well as access to these</w:t>
      </w:r>
      <w:r>
        <w:rPr>
          <w:rFonts w:ascii="Arial" w:hAnsi="Arial" w:cs="Arial"/>
          <w:color w:val="000000" w:themeColor="text1"/>
          <w:sz w:val="22"/>
          <w:szCs w:val="22"/>
        </w:rPr>
        <w:t>.</w:t>
      </w:r>
    </w:p>
    <w:p w:rsidR="00122B95" w:rsidRPr="00122B95" w:rsidRDefault="00122B95" w:rsidP="00122B95">
      <w:pPr>
        <w:pStyle w:val="BodyText"/>
        <w:rPr>
          <w:rFonts w:ascii="Arial" w:hAnsi="Arial" w:cs="Arial"/>
          <w:color w:val="000000" w:themeColor="text1"/>
          <w:sz w:val="22"/>
          <w:szCs w:val="22"/>
        </w:rPr>
      </w:pPr>
      <w:r w:rsidRPr="00EF7AFC">
        <w:rPr>
          <w:rFonts w:ascii="Arial" w:hAnsi="Arial" w:cs="Arial"/>
          <w:color w:val="000000" w:themeColor="text1"/>
          <w:sz w:val="22"/>
          <w:szCs w:val="22"/>
        </w:rPr>
        <w:t>As a specific matter</w:t>
      </w:r>
      <w:r w:rsidRPr="00EF7AFC">
        <w:rPr>
          <w:rFonts w:ascii="Arial" w:hAnsi="Arial" w:cs="Arial"/>
          <w:sz w:val="22"/>
          <w:szCs w:val="22"/>
        </w:rPr>
        <w:t xml:space="preserve">, the EES is to identify measures to protect the environment from radiation associated with </w:t>
      </w:r>
      <w:r w:rsidR="00DF448B" w:rsidRPr="00EF7AFC">
        <w:rPr>
          <w:rFonts w:ascii="Arial" w:hAnsi="Arial" w:cs="Arial"/>
          <w:sz w:val="22"/>
          <w:szCs w:val="22"/>
        </w:rPr>
        <w:t xml:space="preserve">mined and processed materials in </w:t>
      </w:r>
      <w:r w:rsidRPr="00EF7AFC">
        <w:rPr>
          <w:rFonts w:ascii="Arial" w:hAnsi="Arial" w:cs="Arial"/>
          <w:sz w:val="22"/>
          <w:szCs w:val="22"/>
        </w:rPr>
        <w:t xml:space="preserve">accordance with the obligations arising from the </w:t>
      </w:r>
      <w:r w:rsidRPr="00EF7AFC">
        <w:rPr>
          <w:rFonts w:ascii="Arial" w:hAnsi="Arial" w:cs="Arial"/>
          <w:i/>
          <w:sz w:val="22"/>
          <w:szCs w:val="22"/>
        </w:rPr>
        <w:t>Radiation Act 2005.</w:t>
      </w:r>
    </w:p>
    <w:p w:rsidR="002D0D96" w:rsidRDefault="00A7204D" w:rsidP="00F24827">
      <w:pPr>
        <w:pStyle w:val="Heading2"/>
      </w:pPr>
      <w:bookmarkStart w:id="183" w:name="_Toc332708903"/>
      <w:bookmarkStart w:id="184" w:name="_Toc332708904"/>
      <w:bookmarkStart w:id="185" w:name="_Toc332615567"/>
      <w:bookmarkStart w:id="186" w:name="_Toc332708905"/>
      <w:bookmarkStart w:id="187" w:name="_Toc341198916"/>
      <w:bookmarkEnd w:id="183"/>
      <w:bookmarkEnd w:id="184"/>
      <w:bookmarkEnd w:id="185"/>
      <w:bookmarkEnd w:id="186"/>
      <w:r w:rsidRPr="008A4797">
        <w:t>Overall Outcome</w:t>
      </w:r>
      <w:bookmarkEnd w:id="187"/>
      <w:r w:rsidRPr="008A4797">
        <w:t xml:space="preserve"> </w:t>
      </w:r>
    </w:p>
    <w:p w:rsidR="00A7204D" w:rsidRPr="008A4797" w:rsidRDefault="00041EA7" w:rsidP="00A7204D">
      <w:pPr>
        <w:pStyle w:val="BodyText"/>
        <w:rPr>
          <w:rFonts w:ascii="Arial" w:hAnsi="Arial" w:cs="Arial"/>
          <w:i/>
          <w:color w:val="000000" w:themeColor="text1"/>
          <w:sz w:val="22"/>
          <w:szCs w:val="22"/>
        </w:rPr>
      </w:pPr>
      <w:r>
        <w:rPr>
          <w:rFonts w:ascii="Arial" w:hAnsi="Arial" w:cs="Arial"/>
          <w:i/>
          <w:color w:val="000000" w:themeColor="text1"/>
          <w:sz w:val="22"/>
          <w:szCs w:val="22"/>
        </w:rPr>
        <w:t>Draft Objective: Overall, to demonstrate</w:t>
      </w:r>
      <w:r w:rsidR="00C61102">
        <w:rPr>
          <w:rFonts w:ascii="Arial" w:hAnsi="Arial" w:cs="Arial"/>
          <w:i/>
          <w:color w:val="000000" w:themeColor="text1"/>
          <w:sz w:val="22"/>
          <w:szCs w:val="22"/>
        </w:rPr>
        <w:t xml:space="preserve"> that the WIM150 Mineral Sands P</w:t>
      </w:r>
      <w:r>
        <w:rPr>
          <w:rFonts w:ascii="Arial" w:hAnsi="Arial" w:cs="Arial"/>
          <w:i/>
          <w:color w:val="000000" w:themeColor="text1"/>
          <w:sz w:val="22"/>
          <w:szCs w:val="22"/>
        </w:rPr>
        <w:t xml:space="preserve">roject achieves a balance of economic, social and environmental outcomes that contribute to </w:t>
      </w:r>
      <w:r w:rsidR="00FA7C4E">
        <w:rPr>
          <w:rFonts w:ascii="Arial" w:hAnsi="Arial" w:cs="Arial"/>
          <w:i/>
          <w:color w:val="000000" w:themeColor="text1"/>
          <w:sz w:val="22"/>
          <w:szCs w:val="22"/>
        </w:rPr>
        <w:t xml:space="preserve">ecologically </w:t>
      </w:r>
      <w:r>
        <w:rPr>
          <w:rFonts w:ascii="Arial" w:hAnsi="Arial" w:cs="Arial"/>
          <w:i/>
          <w:color w:val="000000" w:themeColor="text1"/>
          <w:sz w:val="22"/>
          <w:szCs w:val="22"/>
        </w:rPr>
        <w:t>sustainable development and provide a net community benefit over the short and long-term</w:t>
      </w:r>
      <w:r w:rsidR="00C61102">
        <w:rPr>
          <w:rFonts w:ascii="Arial" w:hAnsi="Arial" w:cs="Arial"/>
          <w:i/>
          <w:color w:val="000000" w:themeColor="text1"/>
          <w:sz w:val="22"/>
          <w:szCs w:val="22"/>
        </w:rPr>
        <w:t>.</w:t>
      </w:r>
    </w:p>
    <w:p w:rsidR="00A7204D" w:rsidRPr="008A4797" w:rsidRDefault="00A7204D" w:rsidP="00E3148E">
      <w:pPr>
        <w:pStyle w:val="BodyText"/>
        <w:rPr>
          <w:rFonts w:ascii="Arial" w:hAnsi="Arial" w:cs="Arial"/>
          <w:color w:val="000000" w:themeColor="text1"/>
          <w:sz w:val="22"/>
          <w:szCs w:val="22"/>
        </w:rPr>
      </w:pPr>
    </w:p>
    <w:p w:rsidR="00A7204D" w:rsidRPr="008A4797" w:rsidRDefault="00041EA7" w:rsidP="00E3148E">
      <w:pPr>
        <w:pStyle w:val="bullet"/>
        <w:spacing w:before="0"/>
        <w:ind w:left="0" w:firstLine="0"/>
        <w:rPr>
          <w:rFonts w:ascii="Arial" w:hAnsi="Arial" w:cs="Arial"/>
          <w:color w:val="000000" w:themeColor="text1"/>
          <w:sz w:val="22"/>
          <w:szCs w:val="22"/>
        </w:rPr>
      </w:pPr>
      <w:r>
        <w:rPr>
          <w:rFonts w:ascii="Arial" w:hAnsi="Arial" w:cs="Arial"/>
          <w:color w:val="000000" w:themeColor="text1"/>
          <w:sz w:val="22"/>
          <w:szCs w:val="22"/>
        </w:rPr>
        <w:t xml:space="preserve">The EES is to provide an integrated evaluation of the project with respect to the principles and objectives of </w:t>
      </w:r>
      <w:r w:rsidR="00FA7C4E" w:rsidRPr="00FA7C4E">
        <w:rPr>
          <w:rFonts w:ascii="Arial" w:hAnsi="Arial" w:cs="Arial"/>
          <w:color w:val="000000" w:themeColor="text1"/>
          <w:sz w:val="22"/>
          <w:szCs w:val="22"/>
        </w:rPr>
        <w:t>ecologically</w:t>
      </w:r>
      <w:r w:rsidR="00FA7C4E">
        <w:rPr>
          <w:rFonts w:ascii="Arial" w:hAnsi="Arial" w:cs="Arial"/>
          <w:i/>
          <w:color w:val="000000" w:themeColor="text1"/>
          <w:sz w:val="22"/>
          <w:szCs w:val="22"/>
        </w:rPr>
        <w:t xml:space="preserve"> </w:t>
      </w:r>
      <w:r>
        <w:rPr>
          <w:rFonts w:ascii="Arial" w:hAnsi="Arial" w:cs="Arial"/>
          <w:color w:val="000000" w:themeColor="text1"/>
          <w:sz w:val="22"/>
          <w:szCs w:val="22"/>
        </w:rPr>
        <w:t>sustainable</w:t>
      </w:r>
      <w:r w:rsidR="00A7204D" w:rsidRPr="008A4797">
        <w:rPr>
          <w:rFonts w:ascii="Arial" w:hAnsi="Arial" w:cs="Arial"/>
          <w:color w:val="000000" w:themeColor="text1"/>
          <w:sz w:val="22"/>
          <w:szCs w:val="22"/>
        </w:rPr>
        <w:t xml:space="preserve"> development</w:t>
      </w:r>
      <w:r>
        <w:rPr>
          <w:rFonts w:ascii="Arial" w:hAnsi="Arial" w:cs="Arial"/>
          <w:color w:val="000000" w:themeColor="text1"/>
          <w:sz w:val="22"/>
          <w:szCs w:val="22"/>
        </w:rPr>
        <w:t xml:space="preserve"> and environment protection, taking into account:</w:t>
      </w:r>
    </w:p>
    <w:p w:rsidR="007B5DA6" w:rsidRDefault="003D78B6" w:rsidP="00620A1E">
      <w:pPr>
        <w:pStyle w:val="compactbullet"/>
        <w:numPr>
          <w:ilvl w:val="0"/>
          <w:numId w:val="38"/>
        </w:numPr>
        <w:ind w:left="567"/>
        <w:rPr>
          <w:rFonts w:ascii="Arial" w:hAnsi="Arial" w:cs="Arial"/>
          <w:sz w:val="22"/>
          <w:szCs w:val="22"/>
        </w:rPr>
      </w:pPr>
      <w:r>
        <w:rPr>
          <w:rFonts w:ascii="Arial" w:hAnsi="Arial" w:cs="Arial"/>
          <w:sz w:val="22"/>
          <w:szCs w:val="22"/>
        </w:rPr>
        <w:t>T</w:t>
      </w:r>
      <w:r w:rsidRPr="00041EA7">
        <w:rPr>
          <w:rFonts w:ascii="Arial" w:hAnsi="Arial" w:cs="Arial"/>
          <w:sz w:val="22"/>
          <w:szCs w:val="22"/>
        </w:rPr>
        <w:t xml:space="preserve">he </w:t>
      </w:r>
      <w:r w:rsidR="00041EA7" w:rsidRPr="00041EA7">
        <w:rPr>
          <w:rFonts w:ascii="Arial" w:hAnsi="Arial" w:cs="Arial"/>
          <w:sz w:val="22"/>
          <w:szCs w:val="22"/>
        </w:rPr>
        <w:t>wider economic implications of the project either proceeding or not proceeding in the context of the current and p</w:t>
      </w:r>
      <w:r w:rsidR="000F0481">
        <w:rPr>
          <w:rFonts w:ascii="Arial" w:hAnsi="Arial" w:cs="Arial"/>
          <w:sz w:val="22"/>
          <w:szCs w:val="22"/>
        </w:rPr>
        <w:t>rojected</w:t>
      </w:r>
      <w:r w:rsidR="00041EA7" w:rsidRPr="00041EA7">
        <w:rPr>
          <w:rFonts w:ascii="Arial" w:hAnsi="Arial" w:cs="Arial"/>
          <w:sz w:val="22"/>
          <w:szCs w:val="22"/>
        </w:rPr>
        <w:t xml:space="preserve"> market demand for heavy mineral-based products;</w:t>
      </w:r>
    </w:p>
    <w:p w:rsidR="007B5DA6" w:rsidRDefault="003D78B6" w:rsidP="00620A1E">
      <w:pPr>
        <w:pStyle w:val="compactbullet"/>
        <w:numPr>
          <w:ilvl w:val="0"/>
          <w:numId w:val="38"/>
        </w:numPr>
        <w:ind w:left="567"/>
        <w:rPr>
          <w:rFonts w:ascii="Arial" w:hAnsi="Arial" w:cs="Arial"/>
          <w:sz w:val="22"/>
          <w:szCs w:val="22"/>
        </w:rPr>
      </w:pPr>
      <w:r>
        <w:rPr>
          <w:rFonts w:ascii="Arial" w:hAnsi="Arial" w:cs="Arial"/>
          <w:sz w:val="22"/>
          <w:szCs w:val="22"/>
        </w:rPr>
        <w:t>T</w:t>
      </w:r>
      <w:r w:rsidRPr="00041EA7">
        <w:rPr>
          <w:rFonts w:ascii="Arial" w:hAnsi="Arial" w:cs="Arial"/>
          <w:sz w:val="22"/>
          <w:szCs w:val="22"/>
        </w:rPr>
        <w:t xml:space="preserve">he </w:t>
      </w:r>
      <w:r w:rsidR="00041EA7" w:rsidRPr="00041EA7">
        <w:rPr>
          <w:rFonts w:ascii="Arial" w:hAnsi="Arial" w:cs="Arial"/>
          <w:sz w:val="22"/>
          <w:szCs w:val="22"/>
        </w:rPr>
        <w:t>economic benefits and costs of the project in a State and regional context;</w:t>
      </w:r>
    </w:p>
    <w:p w:rsidR="007B5DA6" w:rsidRDefault="003D78B6" w:rsidP="00620A1E">
      <w:pPr>
        <w:pStyle w:val="compactbullet"/>
        <w:numPr>
          <w:ilvl w:val="0"/>
          <w:numId w:val="38"/>
        </w:numPr>
        <w:ind w:left="567"/>
        <w:rPr>
          <w:rFonts w:ascii="Arial" w:hAnsi="Arial" w:cs="Arial"/>
          <w:sz w:val="22"/>
          <w:szCs w:val="22"/>
        </w:rPr>
      </w:pPr>
      <w:r>
        <w:rPr>
          <w:rFonts w:ascii="Arial" w:hAnsi="Arial" w:cs="Arial"/>
          <w:sz w:val="22"/>
          <w:szCs w:val="22"/>
        </w:rPr>
        <w:t>I</w:t>
      </w:r>
      <w:r w:rsidR="00041EA7" w:rsidRPr="00041EA7">
        <w:rPr>
          <w:rFonts w:ascii="Arial" w:hAnsi="Arial" w:cs="Arial"/>
          <w:sz w:val="22"/>
          <w:szCs w:val="22"/>
        </w:rPr>
        <w:t xml:space="preserve">ts overall social effects, both adverse and beneficial; and </w:t>
      </w:r>
    </w:p>
    <w:p w:rsidR="007B5DA6" w:rsidRDefault="003D78B6" w:rsidP="00620A1E">
      <w:pPr>
        <w:pStyle w:val="compactbullet"/>
        <w:numPr>
          <w:ilvl w:val="0"/>
          <w:numId w:val="38"/>
        </w:numPr>
        <w:ind w:left="567"/>
        <w:rPr>
          <w:rFonts w:ascii="Arial" w:hAnsi="Arial" w:cs="Arial"/>
          <w:sz w:val="22"/>
          <w:szCs w:val="22"/>
        </w:rPr>
      </w:pPr>
      <w:r>
        <w:rPr>
          <w:rFonts w:ascii="Arial" w:hAnsi="Arial" w:cs="Arial"/>
          <w:sz w:val="22"/>
          <w:szCs w:val="22"/>
        </w:rPr>
        <w:t>T</w:t>
      </w:r>
      <w:r w:rsidR="00041EA7" w:rsidRPr="00041EA7">
        <w:rPr>
          <w:rFonts w:ascii="Arial" w:hAnsi="Arial" w:cs="Arial"/>
          <w:sz w:val="22"/>
          <w:szCs w:val="22"/>
        </w:rPr>
        <w:t>he</w:t>
      </w:r>
      <w:r w:rsidR="000F0481">
        <w:rPr>
          <w:rFonts w:ascii="Arial" w:hAnsi="Arial" w:cs="Arial"/>
          <w:sz w:val="22"/>
          <w:szCs w:val="22"/>
        </w:rPr>
        <w:t xml:space="preserve"> likely</w:t>
      </w:r>
      <w:r w:rsidR="00041EA7" w:rsidRPr="00041EA7">
        <w:rPr>
          <w:rFonts w:ascii="Arial" w:hAnsi="Arial" w:cs="Arial"/>
          <w:sz w:val="22"/>
          <w:szCs w:val="22"/>
        </w:rPr>
        <w:t xml:space="preserve"> residual environmental effects if proposed mitigation measures are implemented.</w:t>
      </w:r>
    </w:p>
    <w:p w:rsidR="002D0D96" w:rsidRDefault="000C4F16">
      <w:pPr>
        <w:pStyle w:val="bullet"/>
        <w:ind w:left="0" w:firstLine="0"/>
        <w:rPr>
          <w:rFonts w:ascii="Arial" w:hAnsi="Arial" w:cs="Arial"/>
        </w:rPr>
      </w:pPr>
      <w:r w:rsidRPr="008A4797">
        <w:rPr>
          <w:rFonts w:ascii="Arial" w:hAnsi="Arial" w:cs="Arial"/>
          <w:color w:val="000000" w:themeColor="text1"/>
          <w:sz w:val="22"/>
          <w:szCs w:val="22"/>
        </w:rPr>
        <w:t>This evaluation</w:t>
      </w:r>
      <w:r w:rsidR="00041EA7">
        <w:rPr>
          <w:rFonts w:ascii="Arial" w:hAnsi="Arial" w:cs="Arial"/>
          <w:color w:val="000000" w:themeColor="text1"/>
          <w:sz w:val="22"/>
          <w:szCs w:val="22"/>
        </w:rPr>
        <w:t xml:space="preserve"> should consider the construction, operational and rehabilitation phases of the project.</w:t>
      </w:r>
      <w:bookmarkStart w:id="188" w:name="_Toc317516574"/>
      <w:bookmarkEnd w:id="188"/>
    </w:p>
    <w:sectPr w:rsidR="002D0D96" w:rsidSect="00E02917">
      <w:pgSz w:w="11880" w:h="16820"/>
      <w:pgMar w:top="1755" w:right="1758" w:bottom="1701" w:left="2240" w:header="720" w:footer="567" w:gutter="0"/>
      <w:pgNumType w:start="1"/>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86B" w:rsidRDefault="0041286B">
      <w:r>
        <w:separator/>
      </w:r>
    </w:p>
  </w:endnote>
  <w:endnote w:type="continuationSeparator" w:id="0">
    <w:p w:rsidR="0041286B" w:rsidRDefault="004128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6B" w:rsidRDefault="0054722E" w:rsidP="005A16A3">
    <w:pPr>
      <w:pStyle w:val="Footer"/>
      <w:framePr w:wrap="around" w:vAnchor="text" w:hAnchor="margin" w:xAlign="center" w:y="1"/>
      <w:rPr>
        <w:rStyle w:val="PageNumber"/>
      </w:rPr>
    </w:pPr>
    <w:r>
      <w:rPr>
        <w:rStyle w:val="PageNumber"/>
      </w:rPr>
      <w:fldChar w:fldCharType="begin"/>
    </w:r>
    <w:r w:rsidR="0041286B">
      <w:rPr>
        <w:rStyle w:val="PageNumber"/>
      </w:rPr>
      <w:instrText xml:space="preserve">PAGE  </w:instrText>
    </w:r>
    <w:r>
      <w:rPr>
        <w:rStyle w:val="PageNumber"/>
      </w:rPr>
      <w:fldChar w:fldCharType="end"/>
    </w:r>
  </w:p>
  <w:p w:rsidR="0041286B" w:rsidRDefault="004128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6B" w:rsidRDefault="0041286B">
    <w:pPr>
      <w:pStyle w:val="Footer"/>
      <w:jc w:val="right"/>
    </w:pPr>
  </w:p>
  <w:p w:rsidR="0041286B" w:rsidRDefault="004128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3587"/>
      <w:docPartObj>
        <w:docPartGallery w:val="Page Numbers (Bottom of Page)"/>
        <w:docPartUnique/>
      </w:docPartObj>
    </w:sdtPr>
    <w:sdtEndPr>
      <w:rPr>
        <w:rFonts w:ascii="Arial" w:hAnsi="Arial" w:cs="Arial"/>
        <w:i w:val="0"/>
        <w:sz w:val="22"/>
        <w:szCs w:val="22"/>
      </w:rPr>
    </w:sdtEndPr>
    <w:sdtContent>
      <w:p w:rsidR="0041286B" w:rsidRPr="00C928FE" w:rsidRDefault="0054722E">
        <w:pPr>
          <w:pStyle w:val="Footer"/>
          <w:jc w:val="right"/>
          <w:rPr>
            <w:rFonts w:ascii="Arial" w:hAnsi="Arial" w:cs="Arial"/>
            <w:i w:val="0"/>
            <w:sz w:val="22"/>
            <w:szCs w:val="22"/>
          </w:rPr>
        </w:pPr>
        <w:r w:rsidRPr="00C928FE">
          <w:rPr>
            <w:rFonts w:ascii="Arial" w:hAnsi="Arial" w:cs="Arial"/>
            <w:i w:val="0"/>
            <w:sz w:val="22"/>
            <w:szCs w:val="22"/>
          </w:rPr>
          <w:fldChar w:fldCharType="begin"/>
        </w:r>
        <w:r w:rsidR="0041286B" w:rsidRPr="00C928FE">
          <w:rPr>
            <w:rFonts w:ascii="Arial" w:hAnsi="Arial" w:cs="Arial"/>
            <w:i w:val="0"/>
            <w:sz w:val="22"/>
            <w:szCs w:val="22"/>
          </w:rPr>
          <w:instrText xml:space="preserve"> PAGE   \* MERGEFORMAT </w:instrText>
        </w:r>
        <w:r w:rsidRPr="00C928FE">
          <w:rPr>
            <w:rFonts w:ascii="Arial" w:hAnsi="Arial" w:cs="Arial"/>
            <w:i w:val="0"/>
            <w:sz w:val="22"/>
            <w:szCs w:val="22"/>
          </w:rPr>
          <w:fldChar w:fldCharType="separate"/>
        </w:r>
        <w:r w:rsidR="004F2042">
          <w:rPr>
            <w:rFonts w:ascii="Arial" w:hAnsi="Arial" w:cs="Arial"/>
            <w:i w:val="0"/>
            <w:noProof/>
            <w:sz w:val="22"/>
            <w:szCs w:val="22"/>
          </w:rPr>
          <w:t>iii</w:t>
        </w:r>
        <w:r w:rsidRPr="00C928FE">
          <w:rPr>
            <w:rFonts w:ascii="Arial" w:hAnsi="Arial" w:cs="Arial"/>
            <w:i w:val="0"/>
            <w:sz w:val="22"/>
            <w:szCs w:val="22"/>
          </w:rPr>
          <w:fldChar w:fldCharType="end"/>
        </w:r>
      </w:p>
    </w:sdtContent>
  </w:sdt>
  <w:p w:rsidR="0041286B" w:rsidRPr="00EB3A09" w:rsidRDefault="0041286B" w:rsidP="002D0D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86B" w:rsidRDefault="0041286B">
      <w:r>
        <w:separator/>
      </w:r>
    </w:p>
  </w:footnote>
  <w:footnote w:type="continuationSeparator" w:id="0">
    <w:p w:rsidR="0041286B" w:rsidRDefault="0041286B">
      <w:r>
        <w:continuationSeparator/>
      </w:r>
    </w:p>
  </w:footnote>
  <w:footnote w:id="1">
    <w:p w:rsidR="0041286B" w:rsidRDefault="0041286B">
      <w:pPr>
        <w:pStyle w:val="FootnoteText"/>
      </w:pPr>
      <w:r>
        <w:rPr>
          <w:rStyle w:val="FootnoteReference"/>
        </w:rPr>
        <w:footnoteRef/>
      </w:r>
      <w:r>
        <w:t xml:space="preserve"> </w:t>
      </w:r>
      <w:r>
        <w:rPr>
          <w:rFonts w:ascii="Arial" w:hAnsi="Arial" w:cs="Arial"/>
          <w:sz w:val="22"/>
          <w:szCs w:val="22"/>
        </w:rPr>
        <w:t xml:space="preserve">Note in relation to the first paragraph of the Minister’s </w:t>
      </w:r>
      <w:r w:rsidRPr="00041EA7">
        <w:rPr>
          <w:rFonts w:ascii="Arial" w:hAnsi="Arial" w:cs="Arial"/>
          <w:sz w:val="22"/>
          <w:szCs w:val="22"/>
        </w:rPr>
        <w:t>requirements</w:t>
      </w:r>
      <w:r>
        <w:rPr>
          <w:rFonts w:ascii="Arial" w:hAnsi="Arial" w:cs="Arial"/>
          <w:sz w:val="22"/>
          <w:szCs w:val="22"/>
        </w:rPr>
        <w:t xml:space="preserve"> above, the proponent has advised DPCD </w:t>
      </w:r>
      <w:r w:rsidRPr="00D96AE7">
        <w:rPr>
          <w:rFonts w:ascii="Arial" w:hAnsi="Arial" w:cs="Arial"/>
          <w:sz w:val="22"/>
          <w:szCs w:val="22"/>
        </w:rPr>
        <w:t>that realignment of the Western Highway is no longer being con</w:t>
      </w:r>
      <w:r>
        <w:rPr>
          <w:rFonts w:ascii="Arial" w:hAnsi="Arial" w:cs="Arial"/>
          <w:sz w:val="22"/>
          <w:szCs w:val="22"/>
        </w:rPr>
        <w:t>sidered as part of this project.</w:t>
      </w:r>
    </w:p>
  </w:footnote>
  <w:footnote w:id="2">
    <w:p w:rsidR="0041286B" w:rsidRPr="0053369A" w:rsidRDefault="0041286B">
      <w:pPr>
        <w:pStyle w:val="FootnoteText"/>
        <w:rPr>
          <w:rStyle w:val="FootnoteReference"/>
          <w:rFonts w:ascii="Arial Narrow" w:hAnsi="Arial Narrow" w:cs="Arial"/>
          <w:sz w:val="20"/>
        </w:rPr>
      </w:pPr>
      <w:r w:rsidRPr="0053369A">
        <w:rPr>
          <w:rStyle w:val="FootnoteReference"/>
          <w:rFonts w:ascii="Arial Narrow" w:hAnsi="Arial Narrow" w:cs="Arial"/>
          <w:sz w:val="20"/>
        </w:rPr>
        <w:footnoteRef/>
      </w:r>
      <w:r w:rsidRPr="0053369A">
        <w:rPr>
          <w:rStyle w:val="FootnoteReference"/>
          <w:rFonts w:ascii="Arial Narrow" w:hAnsi="Arial Narrow" w:cs="Arial"/>
          <w:sz w:val="20"/>
        </w:rPr>
        <w:t xml:space="preserve"> These objectives might be usefully translated into a set of performance criteria to address particular effects or risks.</w:t>
      </w:r>
    </w:p>
  </w:footnote>
  <w:footnote w:id="3">
    <w:p w:rsidR="0041286B" w:rsidRPr="00BA4F70" w:rsidRDefault="0041286B">
      <w:pPr>
        <w:pStyle w:val="FootnoteText"/>
        <w:rPr>
          <w:rFonts w:ascii="Arial Narrow" w:hAnsi="Arial Narrow"/>
          <w:sz w:val="20"/>
        </w:rPr>
      </w:pPr>
      <w:r w:rsidRPr="00BA4F70">
        <w:rPr>
          <w:rStyle w:val="FootnoteReference"/>
          <w:rFonts w:ascii="Arial Narrow" w:hAnsi="Arial Narrow"/>
          <w:sz w:val="20"/>
        </w:rPr>
        <w:footnoteRef/>
      </w:r>
      <w:r w:rsidRPr="00BA4F70">
        <w:rPr>
          <w:rFonts w:ascii="Arial Narrow" w:hAnsi="Arial Narrow"/>
          <w:sz w:val="20"/>
        </w:rPr>
        <w:t xml:space="preserve"> See Page 14 of Ministerial Guidelines</w:t>
      </w:r>
    </w:p>
  </w:footnote>
  <w:footnote w:id="4">
    <w:p w:rsidR="0041286B" w:rsidRPr="00BA4F70" w:rsidRDefault="0041286B" w:rsidP="003845A7">
      <w:pPr>
        <w:pStyle w:val="FootnoteText"/>
        <w:rPr>
          <w:rStyle w:val="FootnoteReference"/>
          <w:rFonts w:ascii="Arial Narrow" w:hAnsi="Arial Narrow"/>
          <w:sz w:val="20"/>
        </w:rPr>
      </w:pPr>
      <w:r w:rsidRPr="00BA4F70">
        <w:rPr>
          <w:rStyle w:val="FootnoteReference"/>
          <w:rFonts w:ascii="Arial Narrow" w:hAnsi="Arial Narrow" w:cs="Arial"/>
          <w:sz w:val="20"/>
        </w:rPr>
        <w:footnoteRef/>
      </w:r>
      <w:r w:rsidRPr="00BA4F70">
        <w:rPr>
          <w:rStyle w:val="FootnoteReference"/>
          <w:rFonts w:ascii="Arial Narrow" w:hAnsi="Arial Narrow"/>
          <w:sz w:val="20"/>
        </w:rPr>
        <w:t xml:space="preserve"> The expectation in implementing the references to “assessment of risks” in the following sections is that the following will occur: (a) identification and assessment of likely effects; (b) and characterisation and analysis of environmental risks based on the potential consequences and likelihood of effects; and (c) analytical effort and technical investigations will be in proportion to the significance of risks.</w:t>
      </w:r>
    </w:p>
  </w:footnote>
  <w:footnote w:id="5">
    <w:p w:rsidR="0041286B" w:rsidRPr="00BA4F70" w:rsidRDefault="0041286B" w:rsidP="00BA4F70">
      <w:pPr>
        <w:pStyle w:val="FootnoteText"/>
        <w:rPr>
          <w:rFonts w:ascii="Arial Narrow" w:hAnsi="Arial Narrow"/>
          <w:position w:val="6"/>
          <w:sz w:val="20"/>
        </w:rPr>
      </w:pPr>
      <w:r w:rsidRPr="00BA4F70">
        <w:rPr>
          <w:rStyle w:val="FootnoteReference"/>
          <w:rFonts w:ascii="Arial Narrow" w:hAnsi="Arial Narrow"/>
          <w:sz w:val="20"/>
        </w:rPr>
        <w:footnoteRef/>
      </w:r>
      <w:r w:rsidRPr="00BA4F70">
        <w:rPr>
          <w:rStyle w:val="FootnoteReference"/>
          <w:rFonts w:ascii="Arial Narrow" w:hAnsi="Arial Narrow"/>
          <w:sz w:val="20"/>
        </w:rPr>
        <w:t xml:space="preserve"> The proponent should confirm directly with agencies if there are any specific information requirements for applications for statutory approval that are to be considered in conjunction with the EES.</w:t>
      </w:r>
    </w:p>
  </w:footnote>
  <w:footnote w:id="6">
    <w:p w:rsidR="0041286B" w:rsidRPr="006D42CF" w:rsidRDefault="0041286B">
      <w:pPr>
        <w:pStyle w:val="FootnoteText"/>
        <w:rPr>
          <w:rStyle w:val="FootnoteReference"/>
          <w:rFonts w:ascii="Arial Narrow" w:hAnsi="Arial Narrow"/>
          <w:sz w:val="20"/>
        </w:rPr>
      </w:pPr>
      <w:r w:rsidRPr="006D42CF">
        <w:rPr>
          <w:rStyle w:val="FootnoteReference"/>
          <w:rFonts w:ascii="Arial Narrow" w:hAnsi="Arial Narrow" w:cs="Arial"/>
          <w:sz w:val="20"/>
        </w:rPr>
        <w:footnoteRef/>
      </w:r>
      <w:r w:rsidRPr="006D42CF">
        <w:rPr>
          <w:rStyle w:val="FootnoteReference"/>
          <w:rFonts w:ascii="Arial Narrow" w:hAnsi="Arial Narrow"/>
          <w:sz w:val="20"/>
        </w:rPr>
        <w:t xml:space="preserve"> The end-point for remediation should reflect the requirements for the proposed project to ensure that radiation doses to members of the public do not exceed one </w:t>
      </w:r>
      <w:proofErr w:type="spellStart"/>
      <w:r w:rsidRPr="006D42CF">
        <w:rPr>
          <w:rStyle w:val="FootnoteReference"/>
          <w:rFonts w:ascii="Arial Narrow" w:hAnsi="Arial Narrow"/>
          <w:sz w:val="20"/>
        </w:rPr>
        <w:t>millisievert</w:t>
      </w:r>
      <w:proofErr w:type="spellEnd"/>
      <w:r w:rsidRPr="006D42CF">
        <w:rPr>
          <w:rStyle w:val="FootnoteReference"/>
          <w:rFonts w:ascii="Arial Narrow" w:hAnsi="Arial Narrow"/>
          <w:sz w:val="20"/>
        </w:rPr>
        <w:t xml:space="preserve"> above and beyond natural background (established prior to the commencement of mining).</w:t>
      </w:r>
    </w:p>
  </w:footnote>
  <w:footnote w:id="7">
    <w:p w:rsidR="0041286B" w:rsidRPr="006D42CF" w:rsidRDefault="0041286B">
      <w:pPr>
        <w:pStyle w:val="FootnoteText"/>
        <w:rPr>
          <w:rFonts w:ascii="Arial Narrow" w:hAnsi="Arial Narrow" w:cs="Arial"/>
          <w:sz w:val="20"/>
        </w:rPr>
      </w:pPr>
      <w:r w:rsidRPr="006D42CF">
        <w:rPr>
          <w:rStyle w:val="FootnoteReference"/>
          <w:rFonts w:ascii="Arial Narrow" w:hAnsi="Arial Narrow" w:cs="Arial"/>
          <w:sz w:val="20"/>
        </w:rPr>
        <w:footnoteRef/>
      </w:r>
      <w:r w:rsidRPr="006D42CF">
        <w:rPr>
          <w:rFonts w:ascii="Arial Narrow" w:hAnsi="Arial Narrow" w:cs="Arial"/>
          <w:sz w:val="20"/>
        </w:rPr>
        <w:t xml:space="preserve"> </w:t>
      </w:r>
      <w:r w:rsidRPr="006D42CF">
        <w:rPr>
          <w:rFonts w:ascii="Arial Narrow" w:hAnsi="Arial Narrow" w:cs="Arial"/>
          <w:snapToGrid w:val="0"/>
          <w:color w:val="000000" w:themeColor="text1"/>
          <w:sz w:val="20"/>
        </w:rPr>
        <w:t>Heavy mineral sands can contain traces of radioactive uranium and thorium and their decay products.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6B" w:rsidRDefault="0041286B">
    <w:pPr>
      <w:pStyle w:val="Header"/>
      <w:rPr>
        <w:sz w:val="22"/>
      </w:rPr>
    </w:pPr>
    <w:r>
      <w:rPr>
        <w:sz w:val="22"/>
      </w:rPr>
      <w:t>Draft Assessment Guidelines – Shaw River Power Station Project EES</w:t>
    </w:r>
  </w:p>
  <w:p w:rsidR="0041286B" w:rsidRDefault="0041286B">
    <w:pPr>
      <w:pStyle w:val="Header"/>
      <w:rPr>
        <w:sz w:val="22"/>
      </w:rPr>
    </w:pPr>
    <w:r>
      <w:rPr>
        <w:sz w:val="22"/>
      </w:rPr>
      <w:t>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6B" w:rsidRDefault="0041286B" w:rsidP="00B17BA2">
    <w:pPr>
      <w:pStyle w:val="Header"/>
      <w:jc w:val="center"/>
      <w:rPr>
        <w:sz w:val="22"/>
      </w:rPr>
    </w:pPr>
    <w:r>
      <w:rPr>
        <w:sz w:val="22"/>
      </w:rPr>
      <w:t xml:space="preserve">WIM150 Mineral Sands Project </w:t>
    </w:r>
  </w:p>
  <w:p w:rsidR="0041286B" w:rsidRPr="00B17BA2" w:rsidRDefault="0041286B" w:rsidP="00B17BA2">
    <w:pPr>
      <w:pStyle w:val="Header"/>
      <w:jc w:val="center"/>
      <w:rPr>
        <w:sz w:val="24"/>
        <w:szCs w:val="24"/>
      </w:rPr>
    </w:pPr>
    <w:r>
      <w:rPr>
        <w:sz w:val="22"/>
      </w:rPr>
      <w:t>EES Scoping Requirements</w:t>
    </w:r>
  </w:p>
  <w:p w:rsidR="0041286B" w:rsidRDefault="0041286B">
    <w:pPr>
      <w:pStyle w:val="Header"/>
      <w:rPr>
        <w:sz w:val="22"/>
      </w:rPr>
    </w:pPr>
    <w:r>
      <w:rPr>
        <w:sz w:val="22"/>
      </w:rPr>
      <w:t>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578F5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934A18"/>
    <w:multiLevelType w:val="hybridMultilevel"/>
    <w:tmpl w:val="68CCE61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nsid w:val="05095CF9"/>
    <w:multiLevelType w:val="hybridMultilevel"/>
    <w:tmpl w:val="E84E9B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nsid w:val="05373401"/>
    <w:multiLevelType w:val="hybridMultilevel"/>
    <w:tmpl w:val="A99C5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9912D6E"/>
    <w:multiLevelType w:val="hybridMultilevel"/>
    <w:tmpl w:val="1124CD5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0BDE72B6"/>
    <w:multiLevelType w:val="hybridMultilevel"/>
    <w:tmpl w:val="529A3A42"/>
    <w:lvl w:ilvl="0" w:tplc="F084766C">
      <w:start w:val="1"/>
      <w:numFmt w:val="decimal"/>
      <w:pStyle w:val="Parah0number"/>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1B">
      <w:start w:val="1"/>
      <w:numFmt w:val="lowerRoman"/>
      <w:lvlText w:val="%3."/>
      <w:lvlJc w:val="right"/>
      <w:pPr>
        <w:tabs>
          <w:tab w:val="num" w:pos="2160"/>
        </w:tabs>
        <w:ind w:left="2160" w:hanging="180"/>
      </w:pPr>
      <w:rPr>
        <w:rFont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0AD5FF0"/>
    <w:multiLevelType w:val="hybridMultilevel"/>
    <w:tmpl w:val="68F2A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7B332E"/>
    <w:multiLevelType w:val="hybridMultilevel"/>
    <w:tmpl w:val="74741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5917E18"/>
    <w:multiLevelType w:val="singleLevel"/>
    <w:tmpl w:val="E5C0941E"/>
    <w:lvl w:ilvl="0">
      <w:numFmt w:val="bullet"/>
      <w:lvlText w:val="-"/>
      <w:lvlJc w:val="left"/>
      <w:pPr>
        <w:ind w:left="360" w:hanging="360"/>
      </w:pPr>
      <w:rPr>
        <w:rFonts w:ascii="Arial Narrow" w:eastAsia="Gigi" w:hAnsi="Arial Narrow" w:cs="Arial" w:hint="default"/>
        <w:color w:val="auto"/>
        <w:sz w:val="20"/>
      </w:rPr>
    </w:lvl>
  </w:abstractNum>
  <w:abstractNum w:abstractNumId="9">
    <w:nsid w:val="1D4E6A64"/>
    <w:multiLevelType w:val="hybridMultilevel"/>
    <w:tmpl w:val="A3B4D3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nsid w:val="230943EE"/>
    <w:multiLevelType w:val="hybridMultilevel"/>
    <w:tmpl w:val="A5342E1E"/>
    <w:lvl w:ilvl="0" w:tplc="E5C0941E">
      <w:numFmt w:val="bullet"/>
      <w:lvlText w:val="-"/>
      <w:lvlJc w:val="left"/>
      <w:pPr>
        <w:ind w:left="1069" w:hanging="360"/>
      </w:pPr>
      <w:rPr>
        <w:rFonts w:ascii="Arial Narrow" w:eastAsia="Gigi" w:hAnsi="Arial Narrow" w:cs="Arial" w:hint="default"/>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nsid w:val="2A024895"/>
    <w:multiLevelType w:val="singleLevel"/>
    <w:tmpl w:val="00000000"/>
    <w:lvl w:ilvl="0">
      <w:start w:val="1"/>
      <w:numFmt w:val="bullet"/>
      <w:pStyle w:val="List"/>
      <w:lvlText w:val=""/>
      <w:lvlJc w:val="left"/>
      <w:pPr>
        <w:tabs>
          <w:tab w:val="num" w:pos="644"/>
        </w:tabs>
        <w:ind w:left="510" w:hanging="226"/>
      </w:pPr>
      <w:rPr>
        <w:rFonts w:ascii="Wingdings" w:hAnsi="Wingdings" w:hint="default"/>
        <w:effect w:val="lights"/>
      </w:rPr>
    </w:lvl>
  </w:abstractNum>
  <w:abstractNum w:abstractNumId="12">
    <w:nsid w:val="2BCB56F0"/>
    <w:multiLevelType w:val="hybridMultilevel"/>
    <w:tmpl w:val="E0BE8D6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nsid w:val="383E6D1E"/>
    <w:multiLevelType w:val="singleLevel"/>
    <w:tmpl w:val="237A5300"/>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38FF6000"/>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5">
    <w:nsid w:val="3A3C4016"/>
    <w:multiLevelType w:val="hybridMultilevel"/>
    <w:tmpl w:val="9F96C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7194D1A"/>
    <w:multiLevelType w:val="hybridMultilevel"/>
    <w:tmpl w:val="23D4EC0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nsid w:val="48C6091F"/>
    <w:multiLevelType w:val="singleLevel"/>
    <w:tmpl w:val="D01A07E6"/>
    <w:lvl w:ilvl="0">
      <w:start w:val="1"/>
      <w:numFmt w:val="bullet"/>
      <w:pStyle w:val="PPVBullet1"/>
      <w:lvlText w:val=""/>
      <w:lvlJc w:val="left"/>
      <w:pPr>
        <w:tabs>
          <w:tab w:val="num" w:pos="360"/>
        </w:tabs>
        <w:ind w:left="360" w:hanging="360"/>
      </w:pPr>
      <w:rPr>
        <w:rFonts w:ascii="Wingdings" w:hAnsi="Wingdings" w:hint="default"/>
      </w:rPr>
    </w:lvl>
  </w:abstractNum>
  <w:abstractNum w:abstractNumId="18">
    <w:nsid w:val="4A684C9B"/>
    <w:multiLevelType w:val="hybridMultilevel"/>
    <w:tmpl w:val="15A26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C2D1B7B"/>
    <w:multiLevelType w:val="hybridMultilevel"/>
    <w:tmpl w:val="FA705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11132DF"/>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21">
    <w:nsid w:val="547E2854"/>
    <w:multiLevelType w:val="hybridMultilevel"/>
    <w:tmpl w:val="A798E6FE"/>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56E85AEC"/>
    <w:multiLevelType w:val="hybridMultilevel"/>
    <w:tmpl w:val="B836A26E"/>
    <w:lvl w:ilvl="0" w:tplc="E5C0941E">
      <w:numFmt w:val="bullet"/>
      <w:lvlText w:val="-"/>
      <w:lvlJc w:val="left"/>
      <w:pPr>
        <w:ind w:left="1080" w:hanging="360"/>
      </w:pPr>
      <w:rPr>
        <w:rFonts w:ascii="Arial Narrow" w:eastAsia="Gigi" w:hAnsi="Arial Narrow"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80D23A0"/>
    <w:multiLevelType w:val="hybridMultilevel"/>
    <w:tmpl w:val="B46E8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D747B68"/>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25">
    <w:nsid w:val="5F4E077B"/>
    <w:multiLevelType w:val="hybridMultilevel"/>
    <w:tmpl w:val="56323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00F7364"/>
    <w:multiLevelType w:val="hybridMultilevel"/>
    <w:tmpl w:val="14FEB6D6"/>
    <w:lvl w:ilvl="0" w:tplc="E5C0941E">
      <w:numFmt w:val="bullet"/>
      <w:lvlText w:val="-"/>
      <w:lvlJc w:val="left"/>
      <w:pPr>
        <w:tabs>
          <w:tab w:val="num" w:pos="1069"/>
        </w:tabs>
        <w:ind w:left="1069" w:hanging="360"/>
      </w:pPr>
      <w:rPr>
        <w:rFonts w:ascii="Arial Narrow" w:eastAsia="Gigi" w:hAnsi="Arial Narrow" w:cs="Arial" w:hint="default"/>
        <w:color w:val="auto"/>
      </w:rPr>
    </w:lvl>
    <w:lvl w:ilvl="1" w:tplc="0C090003" w:tentative="1">
      <w:start w:val="1"/>
      <w:numFmt w:val="bullet"/>
      <w:lvlText w:val="o"/>
      <w:lvlJc w:val="left"/>
      <w:pPr>
        <w:tabs>
          <w:tab w:val="num" w:pos="2104"/>
        </w:tabs>
        <w:ind w:left="2104" w:hanging="360"/>
      </w:pPr>
      <w:rPr>
        <w:rFonts w:ascii="Courier New" w:hAnsi="Courier New" w:cs="Courier New" w:hint="default"/>
      </w:rPr>
    </w:lvl>
    <w:lvl w:ilvl="2" w:tplc="0C090005" w:tentative="1">
      <w:start w:val="1"/>
      <w:numFmt w:val="bullet"/>
      <w:lvlText w:val=""/>
      <w:lvlJc w:val="left"/>
      <w:pPr>
        <w:tabs>
          <w:tab w:val="num" w:pos="2824"/>
        </w:tabs>
        <w:ind w:left="2824" w:hanging="360"/>
      </w:pPr>
      <w:rPr>
        <w:rFonts w:ascii="Wingdings" w:hAnsi="Wingdings" w:hint="default"/>
      </w:rPr>
    </w:lvl>
    <w:lvl w:ilvl="3" w:tplc="0C090001" w:tentative="1">
      <w:start w:val="1"/>
      <w:numFmt w:val="bullet"/>
      <w:lvlText w:val=""/>
      <w:lvlJc w:val="left"/>
      <w:pPr>
        <w:tabs>
          <w:tab w:val="num" w:pos="3544"/>
        </w:tabs>
        <w:ind w:left="3544" w:hanging="360"/>
      </w:pPr>
      <w:rPr>
        <w:rFonts w:ascii="Symbol" w:hAnsi="Symbol" w:hint="default"/>
      </w:rPr>
    </w:lvl>
    <w:lvl w:ilvl="4" w:tplc="0C090003" w:tentative="1">
      <w:start w:val="1"/>
      <w:numFmt w:val="bullet"/>
      <w:lvlText w:val="o"/>
      <w:lvlJc w:val="left"/>
      <w:pPr>
        <w:tabs>
          <w:tab w:val="num" w:pos="4264"/>
        </w:tabs>
        <w:ind w:left="4264" w:hanging="360"/>
      </w:pPr>
      <w:rPr>
        <w:rFonts w:ascii="Courier New" w:hAnsi="Courier New" w:cs="Courier New" w:hint="default"/>
      </w:rPr>
    </w:lvl>
    <w:lvl w:ilvl="5" w:tplc="0C090005" w:tentative="1">
      <w:start w:val="1"/>
      <w:numFmt w:val="bullet"/>
      <w:lvlText w:val=""/>
      <w:lvlJc w:val="left"/>
      <w:pPr>
        <w:tabs>
          <w:tab w:val="num" w:pos="4984"/>
        </w:tabs>
        <w:ind w:left="4984" w:hanging="360"/>
      </w:pPr>
      <w:rPr>
        <w:rFonts w:ascii="Wingdings" w:hAnsi="Wingdings" w:hint="default"/>
      </w:rPr>
    </w:lvl>
    <w:lvl w:ilvl="6" w:tplc="0C090001" w:tentative="1">
      <w:start w:val="1"/>
      <w:numFmt w:val="bullet"/>
      <w:lvlText w:val=""/>
      <w:lvlJc w:val="left"/>
      <w:pPr>
        <w:tabs>
          <w:tab w:val="num" w:pos="5704"/>
        </w:tabs>
        <w:ind w:left="5704" w:hanging="360"/>
      </w:pPr>
      <w:rPr>
        <w:rFonts w:ascii="Symbol" w:hAnsi="Symbol" w:hint="default"/>
      </w:rPr>
    </w:lvl>
    <w:lvl w:ilvl="7" w:tplc="0C090003" w:tentative="1">
      <w:start w:val="1"/>
      <w:numFmt w:val="bullet"/>
      <w:lvlText w:val="o"/>
      <w:lvlJc w:val="left"/>
      <w:pPr>
        <w:tabs>
          <w:tab w:val="num" w:pos="6424"/>
        </w:tabs>
        <w:ind w:left="6424" w:hanging="360"/>
      </w:pPr>
      <w:rPr>
        <w:rFonts w:ascii="Courier New" w:hAnsi="Courier New" w:cs="Courier New" w:hint="default"/>
      </w:rPr>
    </w:lvl>
    <w:lvl w:ilvl="8" w:tplc="0C090005" w:tentative="1">
      <w:start w:val="1"/>
      <w:numFmt w:val="bullet"/>
      <w:lvlText w:val=""/>
      <w:lvlJc w:val="left"/>
      <w:pPr>
        <w:tabs>
          <w:tab w:val="num" w:pos="7144"/>
        </w:tabs>
        <w:ind w:left="7144" w:hanging="360"/>
      </w:pPr>
      <w:rPr>
        <w:rFonts w:ascii="Wingdings" w:hAnsi="Wingdings" w:hint="default"/>
      </w:rPr>
    </w:lvl>
  </w:abstractNum>
  <w:abstractNum w:abstractNumId="27">
    <w:nsid w:val="608C391A"/>
    <w:multiLevelType w:val="hybridMultilevel"/>
    <w:tmpl w:val="A2AE7126"/>
    <w:lvl w:ilvl="0" w:tplc="0C090001">
      <w:start w:val="1"/>
      <w:numFmt w:val="bullet"/>
      <w:lvlText w:val=""/>
      <w:lvlJc w:val="left"/>
      <w:pPr>
        <w:tabs>
          <w:tab w:val="num" w:pos="360"/>
        </w:tabs>
        <w:ind w:left="360" w:hanging="360"/>
      </w:pPr>
      <w:rPr>
        <w:rFonts w:ascii="Symbol" w:hAnsi="Symbol" w:hint="default"/>
      </w:rPr>
    </w:lvl>
    <w:lvl w:ilvl="1" w:tplc="E5C0941E">
      <w:numFmt w:val="bullet"/>
      <w:lvlText w:val="-"/>
      <w:lvlJc w:val="left"/>
      <w:pPr>
        <w:tabs>
          <w:tab w:val="num" w:pos="1440"/>
        </w:tabs>
        <w:ind w:left="1440" w:hanging="360"/>
      </w:pPr>
      <w:rPr>
        <w:rFonts w:ascii="Arial Narrow" w:eastAsia="Gigi" w:hAnsi="Arial Narrow" w:cs="Aria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1CB7526"/>
    <w:multiLevelType w:val="multilevel"/>
    <w:tmpl w:val="0D8635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3412"/>
        </w:tabs>
        <w:ind w:left="3412"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640D191C"/>
    <w:multiLevelType w:val="hybridMultilevel"/>
    <w:tmpl w:val="FC3E8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C1B097B"/>
    <w:multiLevelType w:val="hybridMultilevel"/>
    <w:tmpl w:val="BBD8E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18E1781"/>
    <w:multiLevelType w:val="hybridMultilevel"/>
    <w:tmpl w:val="BD94735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nsid w:val="72C373F9"/>
    <w:multiLevelType w:val="hybridMultilevel"/>
    <w:tmpl w:val="D68084D2"/>
    <w:lvl w:ilvl="0" w:tplc="E5C0941E">
      <w:numFmt w:val="bullet"/>
      <w:lvlText w:val="-"/>
      <w:lvlJc w:val="left"/>
      <w:pPr>
        <w:ind w:left="1440" w:hanging="360"/>
      </w:pPr>
      <w:rPr>
        <w:rFonts w:ascii="Arial Narrow" w:eastAsia="Gigi" w:hAnsi="Arial Narrow"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79657B64"/>
    <w:multiLevelType w:val="hybridMultilevel"/>
    <w:tmpl w:val="F9E0A3DA"/>
    <w:lvl w:ilvl="0" w:tplc="E5C0941E">
      <w:numFmt w:val="bullet"/>
      <w:lvlText w:val="-"/>
      <w:lvlJc w:val="left"/>
      <w:pPr>
        <w:ind w:left="1069" w:hanging="360"/>
      </w:pPr>
      <w:rPr>
        <w:rFonts w:ascii="Arial Narrow" w:eastAsia="Gigi" w:hAnsi="Arial Narrow" w:cs="Arial" w:hint="default"/>
        <w:color w:val="auto"/>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4">
    <w:nsid w:val="7A130F9B"/>
    <w:multiLevelType w:val="hybridMultilevel"/>
    <w:tmpl w:val="CDE8DA8E"/>
    <w:lvl w:ilvl="0" w:tplc="FFFFFFFF">
      <w:start w:val="1"/>
      <w:numFmt w:val="bullet"/>
      <w:pStyle w:val="Bullet1"/>
      <w:lvlText w:val=""/>
      <w:lvlJc w:val="left"/>
      <w:pPr>
        <w:tabs>
          <w:tab w:val="num" w:pos="851"/>
        </w:tabs>
        <w:ind w:left="851" w:hanging="851"/>
      </w:pPr>
      <w:rPr>
        <w:rFonts w:ascii="Wingdings" w:hAnsi="Wingdings" w:cs="Wingding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B566787"/>
    <w:multiLevelType w:val="hybridMultilevel"/>
    <w:tmpl w:val="EB28FC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nsid w:val="7CC13FD9"/>
    <w:multiLevelType w:val="hybridMultilevel"/>
    <w:tmpl w:val="7332D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FA94017"/>
    <w:multiLevelType w:val="hybridMultilevel"/>
    <w:tmpl w:val="03EE0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3"/>
  </w:num>
  <w:num w:numId="4">
    <w:abstractNumId w:val="28"/>
  </w:num>
  <w:num w:numId="5">
    <w:abstractNumId w:val="8"/>
  </w:num>
  <w:num w:numId="6">
    <w:abstractNumId w:val="14"/>
  </w:num>
  <w:num w:numId="7">
    <w:abstractNumId w:val="20"/>
  </w:num>
  <w:num w:numId="8">
    <w:abstractNumId w:val="24"/>
  </w:num>
  <w:num w:numId="9">
    <w:abstractNumId w:val="5"/>
  </w:num>
  <w:num w:numId="10">
    <w:abstractNumId w:val="26"/>
  </w:num>
  <w:num w:numId="11">
    <w:abstractNumId w:val="34"/>
  </w:num>
  <w:num w:numId="12">
    <w:abstractNumId w:val="17"/>
  </w:num>
  <w:num w:numId="13">
    <w:abstractNumId w:val="6"/>
  </w:num>
  <w:num w:numId="14">
    <w:abstractNumId w:val="33"/>
  </w:num>
  <w:num w:numId="15">
    <w:abstractNumId w:val="27"/>
  </w:num>
  <w:num w:numId="16">
    <w:abstractNumId w:val="22"/>
  </w:num>
  <w:num w:numId="17">
    <w:abstractNumId w:val="32"/>
  </w:num>
  <w:num w:numId="18">
    <w:abstractNumId w:val="10"/>
  </w:num>
  <w:num w:numId="19">
    <w:abstractNumId w:val="21"/>
  </w:num>
  <w:num w:numId="20">
    <w:abstractNumId w:val="23"/>
  </w:num>
  <w:num w:numId="21">
    <w:abstractNumId w:val="25"/>
  </w:num>
  <w:num w:numId="22">
    <w:abstractNumId w:val="36"/>
  </w:num>
  <w:num w:numId="23">
    <w:abstractNumId w:val="19"/>
  </w:num>
  <w:num w:numId="24">
    <w:abstractNumId w:val="29"/>
  </w:num>
  <w:num w:numId="25">
    <w:abstractNumId w:val="37"/>
  </w:num>
  <w:num w:numId="26">
    <w:abstractNumId w:val="3"/>
  </w:num>
  <w:num w:numId="27">
    <w:abstractNumId w:val="15"/>
  </w:num>
  <w:num w:numId="28">
    <w:abstractNumId w:val="30"/>
  </w:num>
  <w:num w:numId="29">
    <w:abstractNumId w:val="2"/>
  </w:num>
  <w:num w:numId="30">
    <w:abstractNumId w:val="9"/>
  </w:num>
  <w:num w:numId="31">
    <w:abstractNumId w:val="4"/>
  </w:num>
  <w:num w:numId="32">
    <w:abstractNumId w:val="18"/>
  </w:num>
  <w:num w:numId="33">
    <w:abstractNumId w:val="31"/>
  </w:num>
  <w:num w:numId="34">
    <w:abstractNumId w:val="35"/>
  </w:num>
  <w:num w:numId="35">
    <w:abstractNumId w:val="16"/>
  </w:num>
  <w:num w:numId="36">
    <w:abstractNumId w:val="12"/>
  </w:num>
  <w:num w:numId="37">
    <w:abstractNumId w:val="1"/>
  </w:num>
  <w:num w:numId="38">
    <w:abstractNumId w:val="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6" w:dllVersion="2" w:checkStyle="1"/>
  <w:proofState w:spelling="clean" w:grammar="clean"/>
  <w:stylePaneFormatFilter w:val="0004"/>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rsids>
    <w:rsidRoot w:val="00452797"/>
    <w:rsid w:val="000020F5"/>
    <w:rsid w:val="00004AC5"/>
    <w:rsid w:val="00005D97"/>
    <w:rsid w:val="000079C2"/>
    <w:rsid w:val="00011C89"/>
    <w:rsid w:val="0001390C"/>
    <w:rsid w:val="000153E3"/>
    <w:rsid w:val="00015A81"/>
    <w:rsid w:val="00015FBA"/>
    <w:rsid w:val="000204F3"/>
    <w:rsid w:val="000205F0"/>
    <w:rsid w:val="00020B7A"/>
    <w:rsid w:val="00025D2E"/>
    <w:rsid w:val="00030753"/>
    <w:rsid w:val="00030F42"/>
    <w:rsid w:val="0003100C"/>
    <w:rsid w:val="00032D28"/>
    <w:rsid w:val="00034D64"/>
    <w:rsid w:val="00035D87"/>
    <w:rsid w:val="00036174"/>
    <w:rsid w:val="00037816"/>
    <w:rsid w:val="0004041B"/>
    <w:rsid w:val="00041EA7"/>
    <w:rsid w:val="00041EAF"/>
    <w:rsid w:val="00043EBD"/>
    <w:rsid w:val="00047660"/>
    <w:rsid w:val="000519EE"/>
    <w:rsid w:val="00052932"/>
    <w:rsid w:val="000529BF"/>
    <w:rsid w:val="00052D62"/>
    <w:rsid w:val="00053D7B"/>
    <w:rsid w:val="00053FDF"/>
    <w:rsid w:val="000547B7"/>
    <w:rsid w:val="00056CF0"/>
    <w:rsid w:val="00056EA5"/>
    <w:rsid w:val="00061F2B"/>
    <w:rsid w:val="000678F0"/>
    <w:rsid w:val="00067BA6"/>
    <w:rsid w:val="000701D9"/>
    <w:rsid w:val="00073CB8"/>
    <w:rsid w:val="00074A7B"/>
    <w:rsid w:val="00076354"/>
    <w:rsid w:val="000805BB"/>
    <w:rsid w:val="0008140C"/>
    <w:rsid w:val="0008262B"/>
    <w:rsid w:val="00085928"/>
    <w:rsid w:val="000859D5"/>
    <w:rsid w:val="0009219C"/>
    <w:rsid w:val="0009708A"/>
    <w:rsid w:val="000A2223"/>
    <w:rsid w:val="000A2C45"/>
    <w:rsid w:val="000A74E1"/>
    <w:rsid w:val="000B0E83"/>
    <w:rsid w:val="000B20BE"/>
    <w:rsid w:val="000B2AB4"/>
    <w:rsid w:val="000B2F4F"/>
    <w:rsid w:val="000B43FD"/>
    <w:rsid w:val="000B5F43"/>
    <w:rsid w:val="000B7C5D"/>
    <w:rsid w:val="000C04D5"/>
    <w:rsid w:val="000C295D"/>
    <w:rsid w:val="000C30A6"/>
    <w:rsid w:val="000C3669"/>
    <w:rsid w:val="000C36C1"/>
    <w:rsid w:val="000C4312"/>
    <w:rsid w:val="000C4F16"/>
    <w:rsid w:val="000C51E5"/>
    <w:rsid w:val="000C7444"/>
    <w:rsid w:val="000D06B7"/>
    <w:rsid w:val="000D3996"/>
    <w:rsid w:val="000D42FC"/>
    <w:rsid w:val="000E02FC"/>
    <w:rsid w:val="000E545E"/>
    <w:rsid w:val="000E6307"/>
    <w:rsid w:val="000E6ABE"/>
    <w:rsid w:val="000F0481"/>
    <w:rsid w:val="000F2036"/>
    <w:rsid w:val="000F2341"/>
    <w:rsid w:val="000F33C6"/>
    <w:rsid w:val="000F3A32"/>
    <w:rsid w:val="000F43B9"/>
    <w:rsid w:val="000F4E13"/>
    <w:rsid w:val="0010163C"/>
    <w:rsid w:val="00101976"/>
    <w:rsid w:val="0010238B"/>
    <w:rsid w:val="00102758"/>
    <w:rsid w:val="00102C37"/>
    <w:rsid w:val="0010315B"/>
    <w:rsid w:val="00104846"/>
    <w:rsid w:val="0010508B"/>
    <w:rsid w:val="00107EF0"/>
    <w:rsid w:val="00107FEF"/>
    <w:rsid w:val="00112D46"/>
    <w:rsid w:val="00113BC2"/>
    <w:rsid w:val="00113CC7"/>
    <w:rsid w:val="00114DC2"/>
    <w:rsid w:val="00115772"/>
    <w:rsid w:val="001206F8"/>
    <w:rsid w:val="00122B95"/>
    <w:rsid w:val="00123AB2"/>
    <w:rsid w:val="001243FD"/>
    <w:rsid w:val="0012585D"/>
    <w:rsid w:val="0013230E"/>
    <w:rsid w:val="00135B27"/>
    <w:rsid w:val="00137D17"/>
    <w:rsid w:val="00137EC8"/>
    <w:rsid w:val="0014237B"/>
    <w:rsid w:val="00144255"/>
    <w:rsid w:val="00146C15"/>
    <w:rsid w:val="00150FAD"/>
    <w:rsid w:val="001522DD"/>
    <w:rsid w:val="00153DE7"/>
    <w:rsid w:val="001561D2"/>
    <w:rsid w:val="00161D62"/>
    <w:rsid w:val="00161F0A"/>
    <w:rsid w:val="001625FA"/>
    <w:rsid w:val="00166743"/>
    <w:rsid w:val="0017397F"/>
    <w:rsid w:val="001747D3"/>
    <w:rsid w:val="001756D9"/>
    <w:rsid w:val="00177A3E"/>
    <w:rsid w:val="00177D3B"/>
    <w:rsid w:val="00180E03"/>
    <w:rsid w:val="00187496"/>
    <w:rsid w:val="00190000"/>
    <w:rsid w:val="001900CA"/>
    <w:rsid w:val="001906B8"/>
    <w:rsid w:val="00191723"/>
    <w:rsid w:val="00191F2C"/>
    <w:rsid w:val="00193FB5"/>
    <w:rsid w:val="0019670A"/>
    <w:rsid w:val="001A0581"/>
    <w:rsid w:val="001A0AF8"/>
    <w:rsid w:val="001A2DF4"/>
    <w:rsid w:val="001A2FC7"/>
    <w:rsid w:val="001A4191"/>
    <w:rsid w:val="001A5F58"/>
    <w:rsid w:val="001A7478"/>
    <w:rsid w:val="001A7D24"/>
    <w:rsid w:val="001B0587"/>
    <w:rsid w:val="001B47E3"/>
    <w:rsid w:val="001B72AF"/>
    <w:rsid w:val="001B7D79"/>
    <w:rsid w:val="001C032E"/>
    <w:rsid w:val="001C0D60"/>
    <w:rsid w:val="001C0F18"/>
    <w:rsid w:val="001C14A6"/>
    <w:rsid w:val="001C23E9"/>
    <w:rsid w:val="001C299E"/>
    <w:rsid w:val="001C353A"/>
    <w:rsid w:val="001C70F5"/>
    <w:rsid w:val="001C77E4"/>
    <w:rsid w:val="001D1534"/>
    <w:rsid w:val="001D2423"/>
    <w:rsid w:val="001E3FF1"/>
    <w:rsid w:val="001E561B"/>
    <w:rsid w:val="001E5BE1"/>
    <w:rsid w:val="001F18AF"/>
    <w:rsid w:val="001F3607"/>
    <w:rsid w:val="001F44C9"/>
    <w:rsid w:val="001F4852"/>
    <w:rsid w:val="001F70A5"/>
    <w:rsid w:val="001F7470"/>
    <w:rsid w:val="001F77F3"/>
    <w:rsid w:val="00200752"/>
    <w:rsid w:val="00201E18"/>
    <w:rsid w:val="002075D1"/>
    <w:rsid w:val="0021023E"/>
    <w:rsid w:val="00213730"/>
    <w:rsid w:val="00213E74"/>
    <w:rsid w:val="002173D7"/>
    <w:rsid w:val="00217770"/>
    <w:rsid w:val="00224DD0"/>
    <w:rsid w:val="00225FAE"/>
    <w:rsid w:val="00226291"/>
    <w:rsid w:val="00233FF7"/>
    <w:rsid w:val="002352E2"/>
    <w:rsid w:val="002353E9"/>
    <w:rsid w:val="002375D8"/>
    <w:rsid w:val="00240C70"/>
    <w:rsid w:val="00242B8B"/>
    <w:rsid w:val="00242C69"/>
    <w:rsid w:val="002460E5"/>
    <w:rsid w:val="00246A2A"/>
    <w:rsid w:val="0024738D"/>
    <w:rsid w:val="00251639"/>
    <w:rsid w:val="00251B62"/>
    <w:rsid w:val="00260120"/>
    <w:rsid w:val="002643D9"/>
    <w:rsid w:val="0026576A"/>
    <w:rsid w:val="0027101C"/>
    <w:rsid w:val="00271E35"/>
    <w:rsid w:val="00273C66"/>
    <w:rsid w:val="00274919"/>
    <w:rsid w:val="002753E4"/>
    <w:rsid w:val="002838F7"/>
    <w:rsid w:val="00284BB7"/>
    <w:rsid w:val="00286EF2"/>
    <w:rsid w:val="002872DD"/>
    <w:rsid w:val="0028739A"/>
    <w:rsid w:val="002914FC"/>
    <w:rsid w:val="00294B48"/>
    <w:rsid w:val="00294C44"/>
    <w:rsid w:val="00296AEF"/>
    <w:rsid w:val="00296CBD"/>
    <w:rsid w:val="002A04A5"/>
    <w:rsid w:val="002A2259"/>
    <w:rsid w:val="002A5171"/>
    <w:rsid w:val="002A73DA"/>
    <w:rsid w:val="002A7969"/>
    <w:rsid w:val="002B1BF7"/>
    <w:rsid w:val="002B3FBE"/>
    <w:rsid w:val="002C4EF4"/>
    <w:rsid w:val="002C52DB"/>
    <w:rsid w:val="002C66F4"/>
    <w:rsid w:val="002D0D96"/>
    <w:rsid w:val="002D10B4"/>
    <w:rsid w:val="002E0AD2"/>
    <w:rsid w:val="002E23BD"/>
    <w:rsid w:val="002E5C2F"/>
    <w:rsid w:val="002F073D"/>
    <w:rsid w:val="002F1941"/>
    <w:rsid w:val="002F1C74"/>
    <w:rsid w:val="002F1D49"/>
    <w:rsid w:val="002F33BE"/>
    <w:rsid w:val="002F4218"/>
    <w:rsid w:val="002F4F25"/>
    <w:rsid w:val="002F5FBA"/>
    <w:rsid w:val="002F605C"/>
    <w:rsid w:val="002F6C60"/>
    <w:rsid w:val="002F7A9F"/>
    <w:rsid w:val="00301909"/>
    <w:rsid w:val="00302B0C"/>
    <w:rsid w:val="00305C85"/>
    <w:rsid w:val="00310CEA"/>
    <w:rsid w:val="003126D2"/>
    <w:rsid w:val="00314280"/>
    <w:rsid w:val="00315E90"/>
    <w:rsid w:val="00316A65"/>
    <w:rsid w:val="003200DB"/>
    <w:rsid w:val="003225C6"/>
    <w:rsid w:val="00330A4E"/>
    <w:rsid w:val="003319CA"/>
    <w:rsid w:val="00333848"/>
    <w:rsid w:val="00334597"/>
    <w:rsid w:val="00334DBD"/>
    <w:rsid w:val="003409F3"/>
    <w:rsid w:val="00341EF0"/>
    <w:rsid w:val="00341F87"/>
    <w:rsid w:val="00343B3F"/>
    <w:rsid w:val="003445D2"/>
    <w:rsid w:val="0034647E"/>
    <w:rsid w:val="00346A4B"/>
    <w:rsid w:val="00350A85"/>
    <w:rsid w:val="00352046"/>
    <w:rsid w:val="00356819"/>
    <w:rsid w:val="00357308"/>
    <w:rsid w:val="0036784F"/>
    <w:rsid w:val="00373F09"/>
    <w:rsid w:val="00375226"/>
    <w:rsid w:val="0037617F"/>
    <w:rsid w:val="00377409"/>
    <w:rsid w:val="003802A4"/>
    <w:rsid w:val="003805E3"/>
    <w:rsid w:val="00380784"/>
    <w:rsid w:val="003845A7"/>
    <w:rsid w:val="00386C9F"/>
    <w:rsid w:val="00393FF2"/>
    <w:rsid w:val="003951B3"/>
    <w:rsid w:val="00396000"/>
    <w:rsid w:val="003A4CBA"/>
    <w:rsid w:val="003A530E"/>
    <w:rsid w:val="003A572A"/>
    <w:rsid w:val="003A69BC"/>
    <w:rsid w:val="003A6BBA"/>
    <w:rsid w:val="003A794E"/>
    <w:rsid w:val="003B480A"/>
    <w:rsid w:val="003C4A41"/>
    <w:rsid w:val="003C5829"/>
    <w:rsid w:val="003C623D"/>
    <w:rsid w:val="003D0FA3"/>
    <w:rsid w:val="003D158E"/>
    <w:rsid w:val="003D3DDF"/>
    <w:rsid w:val="003D4B45"/>
    <w:rsid w:val="003D78B6"/>
    <w:rsid w:val="003E041D"/>
    <w:rsid w:val="003E10C1"/>
    <w:rsid w:val="003E3FC8"/>
    <w:rsid w:val="003E6B12"/>
    <w:rsid w:val="003E7C65"/>
    <w:rsid w:val="003F3BA8"/>
    <w:rsid w:val="003F424A"/>
    <w:rsid w:val="003F5CE8"/>
    <w:rsid w:val="003F671D"/>
    <w:rsid w:val="003F684F"/>
    <w:rsid w:val="003F7CA7"/>
    <w:rsid w:val="00400167"/>
    <w:rsid w:val="004013B1"/>
    <w:rsid w:val="00401E36"/>
    <w:rsid w:val="00403BB0"/>
    <w:rsid w:val="00404635"/>
    <w:rsid w:val="00405D94"/>
    <w:rsid w:val="00407178"/>
    <w:rsid w:val="0041286B"/>
    <w:rsid w:val="00415688"/>
    <w:rsid w:val="00421303"/>
    <w:rsid w:val="004223F1"/>
    <w:rsid w:val="004246B8"/>
    <w:rsid w:val="00426713"/>
    <w:rsid w:val="00426B10"/>
    <w:rsid w:val="004275E0"/>
    <w:rsid w:val="00430824"/>
    <w:rsid w:val="004310A3"/>
    <w:rsid w:val="00432147"/>
    <w:rsid w:val="004327E0"/>
    <w:rsid w:val="004340B9"/>
    <w:rsid w:val="00437D95"/>
    <w:rsid w:val="00442321"/>
    <w:rsid w:val="00443BDA"/>
    <w:rsid w:val="00444997"/>
    <w:rsid w:val="0044555A"/>
    <w:rsid w:val="00445893"/>
    <w:rsid w:val="00446AE2"/>
    <w:rsid w:val="00452797"/>
    <w:rsid w:val="00454133"/>
    <w:rsid w:val="00456B34"/>
    <w:rsid w:val="004578B8"/>
    <w:rsid w:val="00462252"/>
    <w:rsid w:val="00463CE0"/>
    <w:rsid w:val="004662FB"/>
    <w:rsid w:val="00472175"/>
    <w:rsid w:val="0047217D"/>
    <w:rsid w:val="004732C3"/>
    <w:rsid w:val="004736B5"/>
    <w:rsid w:val="00475823"/>
    <w:rsid w:val="00476340"/>
    <w:rsid w:val="00476732"/>
    <w:rsid w:val="004771DF"/>
    <w:rsid w:val="004830A5"/>
    <w:rsid w:val="00483880"/>
    <w:rsid w:val="00484AB8"/>
    <w:rsid w:val="00486C7B"/>
    <w:rsid w:val="00487F0F"/>
    <w:rsid w:val="00492D6B"/>
    <w:rsid w:val="004933E1"/>
    <w:rsid w:val="004943F7"/>
    <w:rsid w:val="00495916"/>
    <w:rsid w:val="00495D5D"/>
    <w:rsid w:val="004A09E4"/>
    <w:rsid w:val="004A13D2"/>
    <w:rsid w:val="004A1592"/>
    <w:rsid w:val="004A77C3"/>
    <w:rsid w:val="004B18CA"/>
    <w:rsid w:val="004B2068"/>
    <w:rsid w:val="004B466A"/>
    <w:rsid w:val="004B6A4B"/>
    <w:rsid w:val="004B79D9"/>
    <w:rsid w:val="004C5292"/>
    <w:rsid w:val="004C58A6"/>
    <w:rsid w:val="004C5B82"/>
    <w:rsid w:val="004C6CC0"/>
    <w:rsid w:val="004C7252"/>
    <w:rsid w:val="004C784C"/>
    <w:rsid w:val="004D023E"/>
    <w:rsid w:val="004D0F94"/>
    <w:rsid w:val="004D1E3D"/>
    <w:rsid w:val="004D2499"/>
    <w:rsid w:val="004D3290"/>
    <w:rsid w:val="004D4032"/>
    <w:rsid w:val="004D43AE"/>
    <w:rsid w:val="004D5C09"/>
    <w:rsid w:val="004D6AC1"/>
    <w:rsid w:val="004D6AC6"/>
    <w:rsid w:val="004D7092"/>
    <w:rsid w:val="004D74CA"/>
    <w:rsid w:val="004D7935"/>
    <w:rsid w:val="004E18E7"/>
    <w:rsid w:val="004E4CEE"/>
    <w:rsid w:val="004E60C3"/>
    <w:rsid w:val="004E6DD8"/>
    <w:rsid w:val="004F1180"/>
    <w:rsid w:val="004F2042"/>
    <w:rsid w:val="004F3805"/>
    <w:rsid w:val="004F3AC7"/>
    <w:rsid w:val="004F3B8E"/>
    <w:rsid w:val="004F4F21"/>
    <w:rsid w:val="004F5150"/>
    <w:rsid w:val="004F56CA"/>
    <w:rsid w:val="004F695E"/>
    <w:rsid w:val="00503F14"/>
    <w:rsid w:val="00507243"/>
    <w:rsid w:val="00512107"/>
    <w:rsid w:val="0051527D"/>
    <w:rsid w:val="00515A2C"/>
    <w:rsid w:val="0051681D"/>
    <w:rsid w:val="00522DE7"/>
    <w:rsid w:val="00526D75"/>
    <w:rsid w:val="005303B9"/>
    <w:rsid w:val="0053369A"/>
    <w:rsid w:val="005352A3"/>
    <w:rsid w:val="00535484"/>
    <w:rsid w:val="0054199B"/>
    <w:rsid w:val="00541D03"/>
    <w:rsid w:val="005462E6"/>
    <w:rsid w:val="005467ED"/>
    <w:rsid w:val="00546D24"/>
    <w:rsid w:val="0054722E"/>
    <w:rsid w:val="00550569"/>
    <w:rsid w:val="00554C74"/>
    <w:rsid w:val="005557CE"/>
    <w:rsid w:val="00561E74"/>
    <w:rsid w:val="005624F7"/>
    <w:rsid w:val="005634B3"/>
    <w:rsid w:val="00571A44"/>
    <w:rsid w:val="005727C8"/>
    <w:rsid w:val="00573346"/>
    <w:rsid w:val="005763D9"/>
    <w:rsid w:val="00576C7F"/>
    <w:rsid w:val="005771A1"/>
    <w:rsid w:val="00584681"/>
    <w:rsid w:val="005852C3"/>
    <w:rsid w:val="005857F1"/>
    <w:rsid w:val="0058720F"/>
    <w:rsid w:val="00592764"/>
    <w:rsid w:val="00597770"/>
    <w:rsid w:val="00597A21"/>
    <w:rsid w:val="005A083C"/>
    <w:rsid w:val="005A1584"/>
    <w:rsid w:val="005A16A3"/>
    <w:rsid w:val="005A3863"/>
    <w:rsid w:val="005A4635"/>
    <w:rsid w:val="005A5588"/>
    <w:rsid w:val="005A775D"/>
    <w:rsid w:val="005B0213"/>
    <w:rsid w:val="005B2420"/>
    <w:rsid w:val="005B3BAA"/>
    <w:rsid w:val="005B3CCB"/>
    <w:rsid w:val="005B5B21"/>
    <w:rsid w:val="005B5FA0"/>
    <w:rsid w:val="005D2575"/>
    <w:rsid w:val="005E4060"/>
    <w:rsid w:val="005E4C1D"/>
    <w:rsid w:val="005E63FC"/>
    <w:rsid w:val="005F02AA"/>
    <w:rsid w:val="005F25A6"/>
    <w:rsid w:val="005F31EE"/>
    <w:rsid w:val="005F3847"/>
    <w:rsid w:val="005F3D58"/>
    <w:rsid w:val="005F3F69"/>
    <w:rsid w:val="005F4DAA"/>
    <w:rsid w:val="005F4E80"/>
    <w:rsid w:val="005F69B9"/>
    <w:rsid w:val="005F6C6A"/>
    <w:rsid w:val="00602443"/>
    <w:rsid w:val="00607479"/>
    <w:rsid w:val="006107EB"/>
    <w:rsid w:val="00613C7E"/>
    <w:rsid w:val="006154D0"/>
    <w:rsid w:val="00615E69"/>
    <w:rsid w:val="00615EAC"/>
    <w:rsid w:val="00617512"/>
    <w:rsid w:val="00617D6A"/>
    <w:rsid w:val="00620A1E"/>
    <w:rsid w:val="00620E0A"/>
    <w:rsid w:val="0062170A"/>
    <w:rsid w:val="00621F08"/>
    <w:rsid w:val="0062220E"/>
    <w:rsid w:val="00622A1B"/>
    <w:rsid w:val="00624DBA"/>
    <w:rsid w:val="006269A6"/>
    <w:rsid w:val="006277E7"/>
    <w:rsid w:val="00630819"/>
    <w:rsid w:val="0063448F"/>
    <w:rsid w:val="00637554"/>
    <w:rsid w:val="00640C87"/>
    <w:rsid w:val="0064469F"/>
    <w:rsid w:val="00647422"/>
    <w:rsid w:val="00652206"/>
    <w:rsid w:val="00652833"/>
    <w:rsid w:val="00652E66"/>
    <w:rsid w:val="00653C0F"/>
    <w:rsid w:val="00653E76"/>
    <w:rsid w:val="00654137"/>
    <w:rsid w:val="006553EE"/>
    <w:rsid w:val="0065718F"/>
    <w:rsid w:val="006624AA"/>
    <w:rsid w:val="00662592"/>
    <w:rsid w:val="0066441D"/>
    <w:rsid w:val="006658DC"/>
    <w:rsid w:val="006674EE"/>
    <w:rsid w:val="00671F99"/>
    <w:rsid w:val="00672190"/>
    <w:rsid w:val="00672424"/>
    <w:rsid w:val="00673E46"/>
    <w:rsid w:val="00675696"/>
    <w:rsid w:val="006771EE"/>
    <w:rsid w:val="00682E8D"/>
    <w:rsid w:val="00683550"/>
    <w:rsid w:val="00690777"/>
    <w:rsid w:val="00690FA9"/>
    <w:rsid w:val="00696254"/>
    <w:rsid w:val="006965D1"/>
    <w:rsid w:val="006A1445"/>
    <w:rsid w:val="006A5759"/>
    <w:rsid w:val="006A7A4A"/>
    <w:rsid w:val="006B24B9"/>
    <w:rsid w:val="006C0159"/>
    <w:rsid w:val="006C2D0C"/>
    <w:rsid w:val="006C71E2"/>
    <w:rsid w:val="006D1ABD"/>
    <w:rsid w:val="006D1D69"/>
    <w:rsid w:val="006D42CF"/>
    <w:rsid w:val="006D4B9A"/>
    <w:rsid w:val="006D62B1"/>
    <w:rsid w:val="006E08EE"/>
    <w:rsid w:val="006E0E15"/>
    <w:rsid w:val="006E22A3"/>
    <w:rsid w:val="006E2E34"/>
    <w:rsid w:val="006E430D"/>
    <w:rsid w:val="006E7E3F"/>
    <w:rsid w:val="006F0EB0"/>
    <w:rsid w:val="006F3662"/>
    <w:rsid w:val="006F381F"/>
    <w:rsid w:val="006F3908"/>
    <w:rsid w:val="006F54CF"/>
    <w:rsid w:val="006F770B"/>
    <w:rsid w:val="00703CE2"/>
    <w:rsid w:val="00706908"/>
    <w:rsid w:val="007072F5"/>
    <w:rsid w:val="00710A98"/>
    <w:rsid w:val="0071334C"/>
    <w:rsid w:val="007163A6"/>
    <w:rsid w:val="007176D4"/>
    <w:rsid w:val="00726D6F"/>
    <w:rsid w:val="0073057A"/>
    <w:rsid w:val="007315B0"/>
    <w:rsid w:val="00732904"/>
    <w:rsid w:val="007353BA"/>
    <w:rsid w:val="00742A0E"/>
    <w:rsid w:val="007440B5"/>
    <w:rsid w:val="00747D17"/>
    <w:rsid w:val="0075186C"/>
    <w:rsid w:val="007522BC"/>
    <w:rsid w:val="0075640C"/>
    <w:rsid w:val="007623B2"/>
    <w:rsid w:val="00765F0D"/>
    <w:rsid w:val="0076672C"/>
    <w:rsid w:val="00766BD4"/>
    <w:rsid w:val="007672EE"/>
    <w:rsid w:val="00770E82"/>
    <w:rsid w:val="007740C1"/>
    <w:rsid w:val="00774EB2"/>
    <w:rsid w:val="007757B6"/>
    <w:rsid w:val="007834D6"/>
    <w:rsid w:val="00784490"/>
    <w:rsid w:val="007866E0"/>
    <w:rsid w:val="0079128E"/>
    <w:rsid w:val="00794C0B"/>
    <w:rsid w:val="00794D1C"/>
    <w:rsid w:val="007A1DD4"/>
    <w:rsid w:val="007A2488"/>
    <w:rsid w:val="007A3AEB"/>
    <w:rsid w:val="007B0394"/>
    <w:rsid w:val="007B255A"/>
    <w:rsid w:val="007B3194"/>
    <w:rsid w:val="007B48EF"/>
    <w:rsid w:val="007B5DA6"/>
    <w:rsid w:val="007B7A23"/>
    <w:rsid w:val="007B7FB0"/>
    <w:rsid w:val="007C13DD"/>
    <w:rsid w:val="007C1EFE"/>
    <w:rsid w:val="007C5E4C"/>
    <w:rsid w:val="007D03E6"/>
    <w:rsid w:val="007D07FF"/>
    <w:rsid w:val="007D188F"/>
    <w:rsid w:val="007D229F"/>
    <w:rsid w:val="007D2BEC"/>
    <w:rsid w:val="007D4DC0"/>
    <w:rsid w:val="007D652F"/>
    <w:rsid w:val="007E3592"/>
    <w:rsid w:val="007E5CA0"/>
    <w:rsid w:val="007F18ED"/>
    <w:rsid w:val="007F1A69"/>
    <w:rsid w:val="007F1BCA"/>
    <w:rsid w:val="00802B4F"/>
    <w:rsid w:val="00804C27"/>
    <w:rsid w:val="00805016"/>
    <w:rsid w:val="008051A5"/>
    <w:rsid w:val="00805EDD"/>
    <w:rsid w:val="0080668E"/>
    <w:rsid w:val="00810825"/>
    <w:rsid w:val="00810E57"/>
    <w:rsid w:val="00811A96"/>
    <w:rsid w:val="008122A3"/>
    <w:rsid w:val="008125A6"/>
    <w:rsid w:val="00813B14"/>
    <w:rsid w:val="00813F35"/>
    <w:rsid w:val="00817C5B"/>
    <w:rsid w:val="0082141A"/>
    <w:rsid w:val="00822113"/>
    <w:rsid w:val="0082228F"/>
    <w:rsid w:val="00822F95"/>
    <w:rsid w:val="00825648"/>
    <w:rsid w:val="0082597B"/>
    <w:rsid w:val="00827973"/>
    <w:rsid w:val="00831578"/>
    <w:rsid w:val="00833CFE"/>
    <w:rsid w:val="0083422C"/>
    <w:rsid w:val="0083435C"/>
    <w:rsid w:val="008364CF"/>
    <w:rsid w:val="00842F88"/>
    <w:rsid w:val="0084530A"/>
    <w:rsid w:val="008472E8"/>
    <w:rsid w:val="00850C3E"/>
    <w:rsid w:val="00851927"/>
    <w:rsid w:val="00852EFB"/>
    <w:rsid w:val="00863AB4"/>
    <w:rsid w:val="00865444"/>
    <w:rsid w:val="00865522"/>
    <w:rsid w:val="008659FD"/>
    <w:rsid w:val="00867F0F"/>
    <w:rsid w:val="00870584"/>
    <w:rsid w:val="00870E27"/>
    <w:rsid w:val="00870E44"/>
    <w:rsid w:val="00871AB4"/>
    <w:rsid w:val="00872F8C"/>
    <w:rsid w:val="00876922"/>
    <w:rsid w:val="008803EC"/>
    <w:rsid w:val="008806ED"/>
    <w:rsid w:val="00880CD0"/>
    <w:rsid w:val="00882371"/>
    <w:rsid w:val="00883FFB"/>
    <w:rsid w:val="008868DE"/>
    <w:rsid w:val="00887685"/>
    <w:rsid w:val="00892547"/>
    <w:rsid w:val="00892EB2"/>
    <w:rsid w:val="008956DC"/>
    <w:rsid w:val="00896109"/>
    <w:rsid w:val="008966DD"/>
    <w:rsid w:val="00897DB7"/>
    <w:rsid w:val="008A4488"/>
    <w:rsid w:val="008A4797"/>
    <w:rsid w:val="008A7E12"/>
    <w:rsid w:val="008B1FA0"/>
    <w:rsid w:val="008B4231"/>
    <w:rsid w:val="008B4F37"/>
    <w:rsid w:val="008B6535"/>
    <w:rsid w:val="008B655C"/>
    <w:rsid w:val="008B7FE7"/>
    <w:rsid w:val="008C75B9"/>
    <w:rsid w:val="008D1286"/>
    <w:rsid w:val="008D16B3"/>
    <w:rsid w:val="008D3633"/>
    <w:rsid w:val="008D37C5"/>
    <w:rsid w:val="008D6114"/>
    <w:rsid w:val="008D6B32"/>
    <w:rsid w:val="008D75A4"/>
    <w:rsid w:val="008E4D64"/>
    <w:rsid w:val="008F0DC7"/>
    <w:rsid w:val="008F1257"/>
    <w:rsid w:val="008F2C2C"/>
    <w:rsid w:val="008F629D"/>
    <w:rsid w:val="0090074A"/>
    <w:rsid w:val="00904477"/>
    <w:rsid w:val="00912554"/>
    <w:rsid w:val="00912F2F"/>
    <w:rsid w:val="00917051"/>
    <w:rsid w:val="0092032E"/>
    <w:rsid w:val="00924A10"/>
    <w:rsid w:val="009263C8"/>
    <w:rsid w:val="00930153"/>
    <w:rsid w:val="00930210"/>
    <w:rsid w:val="009330FC"/>
    <w:rsid w:val="00933268"/>
    <w:rsid w:val="00933D1C"/>
    <w:rsid w:val="0093423F"/>
    <w:rsid w:val="009347F8"/>
    <w:rsid w:val="00935181"/>
    <w:rsid w:val="009379B5"/>
    <w:rsid w:val="00937E4F"/>
    <w:rsid w:val="00942160"/>
    <w:rsid w:val="00945F93"/>
    <w:rsid w:val="00951DCF"/>
    <w:rsid w:val="00952044"/>
    <w:rsid w:val="00960CA3"/>
    <w:rsid w:val="00963DE6"/>
    <w:rsid w:val="009661A9"/>
    <w:rsid w:val="00967560"/>
    <w:rsid w:val="0097103D"/>
    <w:rsid w:val="0097745B"/>
    <w:rsid w:val="00980810"/>
    <w:rsid w:val="00980D68"/>
    <w:rsid w:val="00983B89"/>
    <w:rsid w:val="009842DD"/>
    <w:rsid w:val="00984872"/>
    <w:rsid w:val="009871E3"/>
    <w:rsid w:val="009908B3"/>
    <w:rsid w:val="00992D76"/>
    <w:rsid w:val="00992DFB"/>
    <w:rsid w:val="009945CC"/>
    <w:rsid w:val="00995094"/>
    <w:rsid w:val="009A033F"/>
    <w:rsid w:val="009A0D73"/>
    <w:rsid w:val="009A23F0"/>
    <w:rsid w:val="009A3D9F"/>
    <w:rsid w:val="009A4042"/>
    <w:rsid w:val="009A7063"/>
    <w:rsid w:val="009A7D69"/>
    <w:rsid w:val="009B2790"/>
    <w:rsid w:val="009B47B4"/>
    <w:rsid w:val="009B4B84"/>
    <w:rsid w:val="009B6B12"/>
    <w:rsid w:val="009C102D"/>
    <w:rsid w:val="009C1EA3"/>
    <w:rsid w:val="009C5C3C"/>
    <w:rsid w:val="009C60E4"/>
    <w:rsid w:val="009C7583"/>
    <w:rsid w:val="009D1660"/>
    <w:rsid w:val="009D2795"/>
    <w:rsid w:val="009D27D0"/>
    <w:rsid w:val="009D2982"/>
    <w:rsid w:val="009D31C4"/>
    <w:rsid w:val="009D484B"/>
    <w:rsid w:val="009D513E"/>
    <w:rsid w:val="009D5F32"/>
    <w:rsid w:val="009E400B"/>
    <w:rsid w:val="009E410B"/>
    <w:rsid w:val="009E452D"/>
    <w:rsid w:val="009E7C59"/>
    <w:rsid w:val="009F1535"/>
    <w:rsid w:val="009F5C1F"/>
    <w:rsid w:val="009F7006"/>
    <w:rsid w:val="009F7A11"/>
    <w:rsid w:val="00A01727"/>
    <w:rsid w:val="00A0249E"/>
    <w:rsid w:val="00A027AE"/>
    <w:rsid w:val="00A033C2"/>
    <w:rsid w:val="00A066A3"/>
    <w:rsid w:val="00A103A2"/>
    <w:rsid w:val="00A119B6"/>
    <w:rsid w:val="00A14315"/>
    <w:rsid w:val="00A22C0A"/>
    <w:rsid w:val="00A253B9"/>
    <w:rsid w:val="00A2601B"/>
    <w:rsid w:val="00A27D2C"/>
    <w:rsid w:val="00A27F87"/>
    <w:rsid w:val="00A3103B"/>
    <w:rsid w:val="00A34441"/>
    <w:rsid w:val="00A348BE"/>
    <w:rsid w:val="00A36BF7"/>
    <w:rsid w:val="00A370D5"/>
    <w:rsid w:val="00A41688"/>
    <w:rsid w:val="00A4217D"/>
    <w:rsid w:val="00A43AFF"/>
    <w:rsid w:val="00A43C81"/>
    <w:rsid w:val="00A44D38"/>
    <w:rsid w:val="00A46247"/>
    <w:rsid w:val="00A4678F"/>
    <w:rsid w:val="00A47798"/>
    <w:rsid w:val="00A51397"/>
    <w:rsid w:val="00A51DC1"/>
    <w:rsid w:val="00A52156"/>
    <w:rsid w:val="00A522B4"/>
    <w:rsid w:val="00A53418"/>
    <w:rsid w:val="00A554B4"/>
    <w:rsid w:val="00A56116"/>
    <w:rsid w:val="00A61E67"/>
    <w:rsid w:val="00A625BC"/>
    <w:rsid w:val="00A64314"/>
    <w:rsid w:val="00A64655"/>
    <w:rsid w:val="00A66416"/>
    <w:rsid w:val="00A701A0"/>
    <w:rsid w:val="00A70D87"/>
    <w:rsid w:val="00A712C7"/>
    <w:rsid w:val="00A7204D"/>
    <w:rsid w:val="00A73B12"/>
    <w:rsid w:val="00A74A27"/>
    <w:rsid w:val="00A7714F"/>
    <w:rsid w:val="00A81B4A"/>
    <w:rsid w:val="00A8357D"/>
    <w:rsid w:val="00A8421F"/>
    <w:rsid w:val="00A843C0"/>
    <w:rsid w:val="00A86B2D"/>
    <w:rsid w:val="00A92F4E"/>
    <w:rsid w:val="00A957DA"/>
    <w:rsid w:val="00AA3683"/>
    <w:rsid w:val="00AA396E"/>
    <w:rsid w:val="00AA66B1"/>
    <w:rsid w:val="00AA6D2B"/>
    <w:rsid w:val="00AA7436"/>
    <w:rsid w:val="00AA74B6"/>
    <w:rsid w:val="00AA7E7A"/>
    <w:rsid w:val="00AA7F8B"/>
    <w:rsid w:val="00AB47A4"/>
    <w:rsid w:val="00AB5070"/>
    <w:rsid w:val="00AB5428"/>
    <w:rsid w:val="00AB64FF"/>
    <w:rsid w:val="00AC0447"/>
    <w:rsid w:val="00AC35CE"/>
    <w:rsid w:val="00AC44BA"/>
    <w:rsid w:val="00AD5717"/>
    <w:rsid w:val="00AE37A1"/>
    <w:rsid w:val="00AE390C"/>
    <w:rsid w:val="00AE44F5"/>
    <w:rsid w:val="00AE506C"/>
    <w:rsid w:val="00AF1B20"/>
    <w:rsid w:val="00AF5449"/>
    <w:rsid w:val="00B000C3"/>
    <w:rsid w:val="00B034E9"/>
    <w:rsid w:val="00B075B5"/>
    <w:rsid w:val="00B10AD5"/>
    <w:rsid w:val="00B1407C"/>
    <w:rsid w:val="00B142A3"/>
    <w:rsid w:val="00B15BA6"/>
    <w:rsid w:val="00B17BA2"/>
    <w:rsid w:val="00B2011A"/>
    <w:rsid w:val="00B258A7"/>
    <w:rsid w:val="00B278B9"/>
    <w:rsid w:val="00B301E4"/>
    <w:rsid w:val="00B30F6B"/>
    <w:rsid w:val="00B35D24"/>
    <w:rsid w:val="00B35F1D"/>
    <w:rsid w:val="00B37E47"/>
    <w:rsid w:val="00B445FB"/>
    <w:rsid w:val="00B4655C"/>
    <w:rsid w:val="00B504C2"/>
    <w:rsid w:val="00B56A43"/>
    <w:rsid w:val="00B717A5"/>
    <w:rsid w:val="00B726F8"/>
    <w:rsid w:val="00B81FB7"/>
    <w:rsid w:val="00B8270C"/>
    <w:rsid w:val="00B8283A"/>
    <w:rsid w:val="00B84052"/>
    <w:rsid w:val="00B85CCB"/>
    <w:rsid w:val="00B85D09"/>
    <w:rsid w:val="00B91B77"/>
    <w:rsid w:val="00B9353E"/>
    <w:rsid w:val="00B948ED"/>
    <w:rsid w:val="00B94E5F"/>
    <w:rsid w:val="00B95211"/>
    <w:rsid w:val="00B95569"/>
    <w:rsid w:val="00B95C3A"/>
    <w:rsid w:val="00B95F34"/>
    <w:rsid w:val="00BA0F8C"/>
    <w:rsid w:val="00BA14AB"/>
    <w:rsid w:val="00BA1EE2"/>
    <w:rsid w:val="00BA247E"/>
    <w:rsid w:val="00BA39BA"/>
    <w:rsid w:val="00BA4F70"/>
    <w:rsid w:val="00BA718B"/>
    <w:rsid w:val="00BB201D"/>
    <w:rsid w:val="00BB2785"/>
    <w:rsid w:val="00BB5C93"/>
    <w:rsid w:val="00BB5F06"/>
    <w:rsid w:val="00BB72E2"/>
    <w:rsid w:val="00BC113B"/>
    <w:rsid w:val="00BC1461"/>
    <w:rsid w:val="00BC334A"/>
    <w:rsid w:val="00BC5068"/>
    <w:rsid w:val="00BC63E3"/>
    <w:rsid w:val="00BC785E"/>
    <w:rsid w:val="00BD1069"/>
    <w:rsid w:val="00BD13DF"/>
    <w:rsid w:val="00BD17CA"/>
    <w:rsid w:val="00BD32AF"/>
    <w:rsid w:val="00BD50ED"/>
    <w:rsid w:val="00BD7EC8"/>
    <w:rsid w:val="00BE1B2B"/>
    <w:rsid w:val="00BE225D"/>
    <w:rsid w:val="00BE5318"/>
    <w:rsid w:val="00BF17E8"/>
    <w:rsid w:val="00BF26F8"/>
    <w:rsid w:val="00BF7080"/>
    <w:rsid w:val="00C00F6C"/>
    <w:rsid w:val="00C02023"/>
    <w:rsid w:val="00C0324F"/>
    <w:rsid w:val="00C038DF"/>
    <w:rsid w:val="00C07F9B"/>
    <w:rsid w:val="00C174B4"/>
    <w:rsid w:val="00C1766B"/>
    <w:rsid w:val="00C220BE"/>
    <w:rsid w:val="00C24111"/>
    <w:rsid w:val="00C25E95"/>
    <w:rsid w:val="00C25F8B"/>
    <w:rsid w:val="00C27ADF"/>
    <w:rsid w:val="00C31CE3"/>
    <w:rsid w:val="00C32E5A"/>
    <w:rsid w:val="00C3428D"/>
    <w:rsid w:val="00C34836"/>
    <w:rsid w:val="00C370F4"/>
    <w:rsid w:val="00C400F8"/>
    <w:rsid w:val="00C4192A"/>
    <w:rsid w:val="00C428E3"/>
    <w:rsid w:val="00C4299D"/>
    <w:rsid w:val="00C507E6"/>
    <w:rsid w:val="00C5319B"/>
    <w:rsid w:val="00C60E2B"/>
    <w:rsid w:val="00C61102"/>
    <w:rsid w:val="00C63D0A"/>
    <w:rsid w:val="00C640AC"/>
    <w:rsid w:val="00C657FF"/>
    <w:rsid w:val="00C66086"/>
    <w:rsid w:val="00C74346"/>
    <w:rsid w:val="00C75192"/>
    <w:rsid w:val="00C77BB4"/>
    <w:rsid w:val="00C808E8"/>
    <w:rsid w:val="00C825C6"/>
    <w:rsid w:val="00C8397C"/>
    <w:rsid w:val="00C83A6C"/>
    <w:rsid w:val="00C84BAC"/>
    <w:rsid w:val="00C87001"/>
    <w:rsid w:val="00C9036C"/>
    <w:rsid w:val="00C91E74"/>
    <w:rsid w:val="00C928FE"/>
    <w:rsid w:val="00CA0295"/>
    <w:rsid w:val="00CA1287"/>
    <w:rsid w:val="00CA3271"/>
    <w:rsid w:val="00CA3ADC"/>
    <w:rsid w:val="00CA3FB4"/>
    <w:rsid w:val="00CB5F55"/>
    <w:rsid w:val="00CC4194"/>
    <w:rsid w:val="00CC5FB6"/>
    <w:rsid w:val="00CC718E"/>
    <w:rsid w:val="00CC7762"/>
    <w:rsid w:val="00CD078F"/>
    <w:rsid w:val="00CD0B68"/>
    <w:rsid w:val="00CD3878"/>
    <w:rsid w:val="00CD6B58"/>
    <w:rsid w:val="00CD6B75"/>
    <w:rsid w:val="00CE452B"/>
    <w:rsid w:val="00CE4A6B"/>
    <w:rsid w:val="00CE5DEA"/>
    <w:rsid w:val="00CE618C"/>
    <w:rsid w:val="00CF112A"/>
    <w:rsid w:val="00CF1E1D"/>
    <w:rsid w:val="00CF26E1"/>
    <w:rsid w:val="00CF27CA"/>
    <w:rsid w:val="00CF2EF4"/>
    <w:rsid w:val="00CF2FE5"/>
    <w:rsid w:val="00CF3A65"/>
    <w:rsid w:val="00CF6A5C"/>
    <w:rsid w:val="00CF73E5"/>
    <w:rsid w:val="00D0628F"/>
    <w:rsid w:val="00D0664E"/>
    <w:rsid w:val="00D10243"/>
    <w:rsid w:val="00D153A1"/>
    <w:rsid w:val="00D16B3D"/>
    <w:rsid w:val="00D25A8F"/>
    <w:rsid w:val="00D25FB5"/>
    <w:rsid w:val="00D31290"/>
    <w:rsid w:val="00D3322C"/>
    <w:rsid w:val="00D34776"/>
    <w:rsid w:val="00D34AA8"/>
    <w:rsid w:val="00D363A5"/>
    <w:rsid w:val="00D50649"/>
    <w:rsid w:val="00D6787E"/>
    <w:rsid w:val="00D70F2C"/>
    <w:rsid w:val="00D7421E"/>
    <w:rsid w:val="00D8012B"/>
    <w:rsid w:val="00D82538"/>
    <w:rsid w:val="00D83E33"/>
    <w:rsid w:val="00D90906"/>
    <w:rsid w:val="00D90A31"/>
    <w:rsid w:val="00D91D46"/>
    <w:rsid w:val="00D91E21"/>
    <w:rsid w:val="00D92D04"/>
    <w:rsid w:val="00D93FD2"/>
    <w:rsid w:val="00D96AE7"/>
    <w:rsid w:val="00D97257"/>
    <w:rsid w:val="00DA0C9D"/>
    <w:rsid w:val="00DA11FF"/>
    <w:rsid w:val="00DA13C4"/>
    <w:rsid w:val="00DA19A5"/>
    <w:rsid w:val="00DA4282"/>
    <w:rsid w:val="00DB1380"/>
    <w:rsid w:val="00DB54AF"/>
    <w:rsid w:val="00DB56AB"/>
    <w:rsid w:val="00DB58D8"/>
    <w:rsid w:val="00DB667A"/>
    <w:rsid w:val="00DC45BD"/>
    <w:rsid w:val="00DC58E5"/>
    <w:rsid w:val="00DD1A68"/>
    <w:rsid w:val="00DD269E"/>
    <w:rsid w:val="00DD3281"/>
    <w:rsid w:val="00DD736D"/>
    <w:rsid w:val="00DE396E"/>
    <w:rsid w:val="00DE570B"/>
    <w:rsid w:val="00DE6611"/>
    <w:rsid w:val="00DE7F8C"/>
    <w:rsid w:val="00DF002A"/>
    <w:rsid w:val="00DF1651"/>
    <w:rsid w:val="00DF2681"/>
    <w:rsid w:val="00DF2C08"/>
    <w:rsid w:val="00DF448B"/>
    <w:rsid w:val="00DF4FB4"/>
    <w:rsid w:val="00E0055B"/>
    <w:rsid w:val="00E00631"/>
    <w:rsid w:val="00E02917"/>
    <w:rsid w:val="00E04ECE"/>
    <w:rsid w:val="00E079F9"/>
    <w:rsid w:val="00E10ABD"/>
    <w:rsid w:val="00E11578"/>
    <w:rsid w:val="00E1780D"/>
    <w:rsid w:val="00E219A1"/>
    <w:rsid w:val="00E22931"/>
    <w:rsid w:val="00E234DC"/>
    <w:rsid w:val="00E23F55"/>
    <w:rsid w:val="00E3092B"/>
    <w:rsid w:val="00E3148E"/>
    <w:rsid w:val="00E3196A"/>
    <w:rsid w:val="00E31DC5"/>
    <w:rsid w:val="00E40BF0"/>
    <w:rsid w:val="00E4300F"/>
    <w:rsid w:val="00E43A7F"/>
    <w:rsid w:val="00E43D31"/>
    <w:rsid w:val="00E44073"/>
    <w:rsid w:val="00E44480"/>
    <w:rsid w:val="00E44DA0"/>
    <w:rsid w:val="00E47D68"/>
    <w:rsid w:val="00E50B37"/>
    <w:rsid w:val="00E51088"/>
    <w:rsid w:val="00E52973"/>
    <w:rsid w:val="00E54320"/>
    <w:rsid w:val="00E5798A"/>
    <w:rsid w:val="00E65978"/>
    <w:rsid w:val="00E660C5"/>
    <w:rsid w:val="00E7311E"/>
    <w:rsid w:val="00E739E0"/>
    <w:rsid w:val="00E75AD7"/>
    <w:rsid w:val="00E75C83"/>
    <w:rsid w:val="00E76850"/>
    <w:rsid w:val="00E82F76"/>
    <w:rsid w:val="00E914DB"/>
    <w:rsid w:val="00E92B90"/>
    <w:rsid w:val="00E93DD3"/>
    <w:rsid w:val="00E95568"/>
    <w:rsid w:val="00E96CFC"/>
    <w:rsid w:val="00EA0780"/>
    <w:rsid w:val="00EA0B23"/>
    <w:rsid w:val="00EA372D"/>
    <w:rsid w:val="00EA5683"/>
    <w:rsid w:val="00EA6A26"/>
    <w:rsid w:val="00EB1C07"/>
    <w:rsid w:val="00EB3A09"/>
    <w:rsid w:val="00EB7878"/>
    <w:rsid w:val="00EC0232"/>
    <w:rsid w:val="00EC0F2E"/>
    <w:rsid w:val="00EC3025"/>
    <w:rsid w:val="00ED21A9"/>
    <w:rsid w:val="00ED53C5"/>
    <w:rsid w:val="00ED5C22"/>
    <w:rsid w:val="00EE0D31"/>
    <w:rsid w:val="00EE1213"/>
    <w:rsid w:val="00EE1FA9"/>
    <w:rsid w:val="00EE6455"/>
    <w:rsid w:val="00EE686C"/>
    <w:rsid w:val="00EF4B0B"/>
    <w:rsid w:val="00EF6E5A"/>
    <w:rsid w:val="00EF7AFC"/>
    <w:rsid w:val="00F014D6"/>
    <w:rsid w:val="00F03E1A"/>
    <w:rsid w:val="00F07D23"/>
    <w:rsid w:val="00F108BC"/>
    <w:rsid w:val="00F12588"/>
    <w:rsid w:val="00F16623"/>
    <w:rsid w:val="00F168B6"/>
    <w:rsid w:val="00F17E84"/>
    <w:rsid w:val="00F2252D"/>
    <w:rsid w:val="00F22EB8"/>
    <w:rsid w:val="00F23ACA"/>
    <w:rsid w:val="00F24827"/>
    <w:rsid w:val="00F24FA4"/>
    <w:rsid w:val="00F26EFE"/>
    <w:rsid w:val="00F30059"/>
    <w:rsid w:val="00F3082E"/>
    <w:rsid w:val="00F30A49"/>
    <w:rsid w:val="00F32FDE"/>
    <w:rsid w:val="00F34035"/>
    <w:rsid w:val="00F3510B"/>
    <w:rsid w:val="00F372FE"/>
    <w:rsid w:val="00F4094D"/>
    <w:rsid w:val="00F428B8"/>
    <w:rsid w:val="00F47E53"/>
    <w:rsid w:val="00F5076C"/>
    <w:rsid w:val="00F5263B"/>
    <w:rsid w:val="00F55CE8"/>
    <w:rsid w:val="00F56F6D"/>
    <w:rsid w:val="00F63020"/>
    <w:rsid w:val="00F63486"/>
    <w:rsid w:val="00F65FDE"/>
    <w:rsid w:val="00F664B2"/>
    <w:rsid w:val="00F717BA"/>
    <w:rsid w:val="00F74444"/>
    <w:rsid w:val="00F74B14"/>
    <w:rsid w:val="00F74F92"/>
    <w:rsid w:val="00F7623E"/>
    <w:rsid w:val="00F81BBA"/>
    <w:rsid w:val="00F82DA6"/>
    <w:rsid w:val="00F84623"/>
    <w:rsid w:val="00F84749"/>
    <w:rsid w:val="00F84792"/>
    <w:rsid w:val="00F859D9"/>
    <w:rsid w:val="00F85F84"/>
    <w:rsid w:val="00F90F79"/>
    <w:rsid w:val="00F913FE"/>
    <w:rsid w:val="00F925FB"/>
    <w:rsid w:val="00F94A8E"/>
    <w:rsid w:val="00F962CA"/>
    <w:rsid w:val="00FA12D8"/>
    <w:rsid w:val="00FA2CCD"/>
    <w:rsid w:val="00FA3C12"/>
    <w:rsid w:val="00FA698F"/>
    <w:rsid w:val="00FA7C4E"/>
    <w:rsid w:val="00FA7E78"/>
    <w:rsid w:val="00FB2F95"/>
    <w:rsid w:val="00FB307F"/>
    <w:rsid w:val="00FC0A64"/>
    <w:rsid w:val="00FC1EC4"/>
    <w:rsid w:val="00FC366E"/>
    <w:rsid w:val="00FC4B0A"/>
    <w:rsid w:val="00FC5122"/>
    <w:rsid w:val="00FD5901"/>
    <w:rsid w:val="00FD6DAB"/>
    <w:rsid w:val="00FE0569"/>
    <w:rsid w:val="00FE1AF5"/>
    <w:rsid w:val="00FE1E93"/>
    <w:rsid w:val="00FE3661"/>
    <w:rsid w:val="00FE3975"/>
    <w:rsid w:val="00FE6704"/>
    <w:rsid w:val="00FE6B19"/>
    <w:rsid w:val="00FF0229"/>
    <w:rsid w:val="00FF0586"/>
    <w:rsid w:val="00FF09E1"/>
    <w:rsid w:val="00FF1DE5"/>
    <w:rsid w:val="00FF314A"/>
    <w:rsid w:val="00FF4564"/>
    <w:rsid w:val="00FF48FB"/>
    <w:rsid w:val="00FF7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978"/>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E65978"/>
    <w:pPr>
      <w:keepNext/>
      <w:pageBreakBefore/>
      <w:numPr>
        <w:numId w:val="4"/>
      </w:numPr>
      <w:spacing w:after="120" w:line="0" w:lineRule="atLeast"/>
      <w:outlineLvl w:val="0"/>
    </w:pPr>
    <w:rPr>
      <w:rFonts w:ascii="Arial" w:hAnsi="Arial"/>
      <w:b/>
      <w:sz w:val="36"/>
    </w:rPr>
  </w:style>
  <w:style w:type="paragraph" w:styleId="Heading2">
    <w:name w:val="heading 2"/>
    <w:aliases w:val="h2"/>
    <w:basedOn w:val="Normal"/>
    <w:next w:val="Heading3"/>
    <w:autoRedefine/>
    <w:qFormat/>
    <w:rsid w:val="00F24827"/>
    <w:pPr>
      <w:numPr>
        <w:ilvl w:val="1"/>
        <w:numId w:val="4"/>
      </w:numPr>
      <w:tabs>
        <w:tab w:val="clear" w:pos="3412"/>
      </w:tabs>
      <w:spacing w:before="240" w:after="120" w:line="0" w:lineRule="atLeast"/>
      <w:ind w:left="567" w:right="-57" w:hanging="578"/>
      <w:jc w:val="left"/>
      <w:outlineLvl w:val="1"/>
    </w:pPr>
    <w:rPr>
      <w:rFonts w:ascii="Arial" w:hAnsi="Arial" w:cs="Arial"/>
      <w:b/>
      <w:sz w:val="22"/>
      <w:szCs w:val="22"/>
      <w:lang w:val="en-US"/>
    </w:rPr>
  </w:style>
  <w:style w:type="paragraph" w:styleId="Heading3">
    <w:name w:val="heading 3"/>
    <w:aliases w:val="h3"/>
    <w:basedOn w:val="Heading2"/>
    <w:next w:val="Normal"/>
    <w:qFormat/>
    <w:rsid w:val="00E65978"/>
    <w:pPr>
      <w:keepNext/>
      <w:numPr>
        <w:ilvl w:val="0"/>
        <w:numId w:val="0"/>
      </w:numPr>
      <w:outlineLvl w:val="2"/>
    </w:pPr>
    <w:rPr>
      <w:i/>
      <w:sz w:val="24"/>
    </w:rPr>
  </w:style>
  <w:style w:type="paragraph" w:styleId="Heading4">
    <w:name w:val="heading 4"/>
    <w:aliases w:val="h4"/>
    <w:basedOn w:val="Heading3"/>
    <w:next w:val="Normal"/>
    <w:qFormat/>
    <w:rsid w:val="00E65978"/>
    <w:pPr>
      <w:numPr>
        <w:ilvl w:val="3"/>
        <w:numId w:val="4"/>
      </w:numPr>
      <w:outlineLvl w:val="3"/>
    </w:pPr>
    <w:rPr>
      <w:i w:val="0"/>
      <w:sz w:val="20"/>
    </w:rPr>
  </w:style>
  <w:style w:type="paragraph" w:styleId="Heading5">
    <w:name w:val="heading 5"/>
    <w:aliases w:val="h5"/>
    <w:basedOn w:val="Heading4"/>
    <w:next w:val="Normal"/>
    <w:qFormat/>
    <w:rsid w:val="00E65978"/>
    <w:pPr>
      <w:numPr>
        <w:ilvl w:val="4"/>
      </w:numPr>
      <w:spacing w:before="80"/>
      <w:outlineLvl w:val="4"/>
    </w:pPr>
    <w:rPr>
      <w:b w:val="0"/>
    </w:rPr>
  </w:style>
  <w:style w:type="paragraph" w:styleId="Heading6">
    <w:name w:val="heading 6"/>
    <w:aliases w:val="h6"/>
    <w:basedOn w:val="Heading5"/>
    <w:next w:val="Normal"/>
    <w:qFormat/>
    <w:rsid w:val="00E65978"/>
    <w:pPr>
      <w:numPr>
        <w:ilvl w:val="5"/>
      </w:numPr>
      <w:spacing w:after="40"/>
      <w:outlineLvl w:val="5"/>
    </w:pPr>
  </w:style>
  <w:style w:type="paragraph" w:styleId="Heading7">
    <w:name w:val="heading 7"/>
    <w:aliases w:val="h7"/>
    <w:basedOn w:val="Normal"/>
    <w:next w:val="Normal"/>
    <w:qFormat/>
    <w:rsid w:val="00E65978"/>
    <w:pPr>
      <w:numPr>
        <w:ilvl w:val="6"/>
        <w:numId w:val="4"/>
      </w:numPr>
      <w:outlineLvl w:val="6"/>
    </w:pPr>
    <w:rPr>
      <w:b/>
    </w:rPr>
  </w:style>
  <w:style w:type="paragraph" w:styleId="Heading8">
    <w:name w:val="heading 8"/>
    <w:aliases w:val="h8"/>
    <w:basedOn w:val="Normal"/>
    <w:next w:val="Normal"/>
    <w:qFormat/>
    <w:rsid w:val="00E65978"/>
    <w:pPr>
      <w:numPr>
        <w:ilvl w:val="7"/>
        <w:numId w:val="4"/>
      </w:numPr>
      <w:outlineLvl w:val="7"/>
    </w:pPr>
    <w:rPr>
      <w:b/>
    </w:rPr>
  </w:style>
  <w:style w:type="paragraph" w:styleId="Heading9">
    <w:name w:val="heading 9"/>
    <w:aliases w:val="h9"/>
    <w:basedOn w:val="Normal"/>
    <w:next w:val="Normal"/>
    <w:qFormat/>
    <w:rsid w:val="00E65978"/>
    <w:pPr>
      <w:keepNext/>
      <w:keepLines/>
      <w:numPr>
        <w:ilvl w:val="8"/>
        <w:numId w:val="4"/>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E65978"/>
    <w:pPr>
      <w:spacing w:before="0"/>
      <w:ind w:left="1920"/>
      <w:jc w:val="left"/>
    </w:pPr>
    <w:rPr>
      <w:sz w:val="18"/>
    </w:rPr>
  </w:style>
  <w:style w:type="paragraph" w:styleId="TOC8">
    <w:name w:val="toc 8"/>
    <w:basedOn w:val="TOC6"/>
    <w:semiHidden/>
    <w:rsid w:val="00E65978"/>
    <w:pPr>
      <w:ind w:left="1680"/>
    </w:pPr>
  </w:style>
  <w:style w:type="paragraph" w:styleId="TOC6">
    <w:name w:val="toc 6"/>
    <w:basedOn w:val="TOC5"/>
    <w:semiHidden/>
    <w:rsid w:val="00E65978"/>
    <w:pPr>
      <w:ind w:left="1200"/>
    </w:pPr>
  </w:style>
  <w:style w:type="paragraph" w:styleId="TOC1">
    <w:name w:val="toc 1"/>
    <w:next w:val="TOC2"/>
    <w:uiPriority w:val="39"/>
    <w:rsid w:val="00E65978"/>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E65978"/>
    <w:pPr>
      <w:spacing w:before="0" w:after="0"/>
      <w:ind w:left="240"/>
    </w:pPr>
    <w:rPr>
      <w:b w:val="0"/>
      <w:caps w:val="0"/>
      <w:smallCaps/>
    </w:rPr>
  </w:style>
  <w:style w:type="paragraph" w:styleId="TOC3">
    <w:name w:val="toc 3"/>
    <w:basedOn w:val="TOC2"/>
    <w:uiPriority w:val="39"/>
    <w:rsid w:val="00E65978"/>
    <w:pPr>
      <w:ind w:left="480"/>
    </w:pPr>
    <w:rPr>
      <w:i/>
      <w:smallCaps w:val="0"/>
    </w:rPr>
  </w:style>
  <w:style w:type="paragraph" w:styleId="TOC7">
    <w:name w:val="toc 7"/>
    <w:basedOn w:val="TOC6"/>
    <w:semiHidden/>
    <w:rsid w:val="00E65978"/>
    <w:pPr>
      <w:ind w:left="1440"/>
    </w:pPr>
  </w:style>
  <w:style w:type="paragraph" w:styleId="TOC5">
    <w:name w:val="toc 5"/>
    <w:basedOn w:val="TOC4"/>
    <w:semiHidden/>
    <w:rsid w:val="00E65978"/>
    <w:pPr>
      <w:ind w:left="960"/>
    </w:pPr>
  </w:style>
  <w:style w:type="paragraph" w:styleId="TOC4">
    <w:name w:val="toc 4"/>
    <w:basedOn w:val="TOC3"/>
    <w:semiHidden/>
    <w:rsid w:val="00E65978"/>
    <w:pPr>
      <w:ind w:left="720"/>
    </w:pPr>
    <w:rPr>
      <w:i w:val="0"/>
      <w:sz w:val="18"/>
    </w:rPr>
  </w:style>
  <w:style w:type="paragraph" w:styleId="Footer">
    <w:name w:val="footer"/>
    <w:basedOn w:val="Normal"/>
    <w:next w:val="Normal"/>
    <w:link w:val="FooterChar"/>
    <w:uiPriority w:val="99"/>
    <w:rsid w:val="00E65978"/>
    <w:pPr>
      <w:tabs>
        <w:tab w:val="center" w:pos="3960"/>
        <w:tab w:val="right" w:pos="7880"/>
      </w:tabs>
      <w:spacing w:before="0" w:line="240" w:lineRule="atLeast"/>
    </w:pPr>
    <w:rPr>
      <w:i/>
      <w:sz w:val="14"/>
    </w:rPr>
  </w:style>
  <w:style w:type="paragraph" w:styleId="Header">
    <w:name w:val="header"/>
    <w:rsid w:val="00E65978"/>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E65978"/>
    <w:rPr>
      <w:position w:val="6"/>
      <w:sz w:val="14"/>
    </w:rPr>
  </w:style>
  <w:style w:type="paragraph" w:styleId="FootnoteText">
    <w:name w:val="footnote text"/>
    <w:basedOn w:val="Normal"/>
    <w:next w:val="Normal"/>
    <w:semiHidden/>
    <w:rsid w:val="00E65978"/>
    <w:pPr>
      <w:spacing w:after="160" w:line="200" w:lineRule="atLeast"/>
      <w:ind w:left="113" w:hanging="113"/>
    </w:pPr>
    <w:rPr>
      <w:sz w:val="14"/>
    </w:rPr>
  </w:style>
  <w:style w:type="paragraph" w:customStyle="1" w:styleId="compactbullet">
    <w:name w:val="compact bullet"/>
    <w:aliases w:val="cbu"/>
    <w:basedOn w:val="bullet"/>
    <w:rsid w:val="00E65978"/>
  </w:style>
  <w:style w:type="paragraph" w:customStyle="1" w:styleId="bullet">
    <w:name w:val="bullet"/>
    <w:aliases w:val="bu,b"/>
    <w:basedOn w:val="Normal"/>
    <w:rsid w:val="00E65978"/>
    <w:pPr>
      <w:spacing w:line="0" w:lineRule="atLeast"/>
      <w:ind w:left="357" w:hanging="357"/>
    </w:pPr>
  </w:style>
  <w:style w:type="paragraph" w:customStyle="1" w:styleId="compactsubbullet">
    <w:name w:val="compact subbullet"/>
    <w:aliases w:val="csub"/>
    <w:basedOn w:val="subbullet"/>
    <w:rsid w:val="00E65978"/>
    <w:pPr>
      <w:spacing w:before="120" w:line="0" w:lineRule="atLeast"/>
      <w:ind w:left="714" w:hanging="357"/>
    </w:pPr>
  </w:style>
  <w:style w:type="paragraph" w:customStyle="1" w:styleId="quote">
    <w:name w:val="quote"/>
    <w:aliases w:val="q"/>
    <w:basedOn w:val="Normal"/>
    <w:next w:val="Normal"/>
    <w:rsid w:val="00E65978"/>
    <w:pPr>
      <w:spacing w:before="40"/>
      <w:ind w:left="360" w:right="360"/>
    </w:pPr>
    <w:rPr>
      <w:sz w:val="18"/>
    </w:rPr>
  </w:style>
  <w:style w:type="paragraph" w:customStyle="1" w:styleId="subbullet">
    <w:name w:val="subbullet"/>
    <w:aliases w:val="sub"/>
    <w:basedOn w:val="Normal"/>
    <w:rsid w:val="00E65978"/>
    <w:pPr>
      <w:spacing w:before="0"/>
      <w:ind w:left="720" w:hanging="360"/>
    </w:pPr>
  </w:style>
  <w:style w:type="paragraph" w:customStyle="1" w:styleId="table">
    <w:name w:val="table"/>
    <w:aliases w:val="t"/>
    <w:basedOn w:val="Normal"/>
    <w:rsid w:val="00E65978"/>
    <w:pPr>
      <w:spacing w:before="40" w:after="40" w:line="200" w:lineRule="atLeast"/>
      <w:jc w:val="left"/>
    </w:pPr>
    <w:rPr>
      <w:sz w:val="18"/>
    </w:rPr>
  </w:style>
  <w:style w:type="paragraph" w:customStyle="1" w:styleId="tocheads">
    <w:name w:val="toc heads"/>
    <w:aliases w:val="toch"/>
    <w:basedOn w:val="Normal"/>
    <w:rsid w:val="00E65978"/>
    <w:pPr>
      <w:keepNext/>
      <w:spacing w:before="200" w:after="80" w:line="320" w:lineRule="atLeast"/>
      <w:jc w:val="center"/>
    </w:pPr>
    <w:rPr>
      <w:b/>
      <w:sz w:val="28"/>
    </w:rPr>
  </w:style>
  <w:style w:type="paragraph" w:styleId="TableofFigures">
    <w:name w:val="table of figures"/>
    <w:basedOn w:val="Normal"/>
    <w:next w:val="Normal"/>
    <w:semiHidden/>
    <w:rsid w:val="00E65978"/>
    <w:pPr>
      <w:ind w:left="480" w:hanging="480"/>
    </w:pPr>
  </w:style>
  <w:style w:type="paragraph" w:customStyle="1" w:styleId="figtab">
    <w:name w:val="fig/tab"/>
    <w:basedOn w:val="Normal"/>
    <w:rsid w:val="00E65978"/>
    <w:pPr>
      <w:tabs>
        <w:tab w:val="left" w:pos="709"/>
        <w:tab w:val="right" w:pos="7797"/>
      </w:tabs>
      <w:spacing w:before="40" w:after="40"/>
      <w:ind w:left="709" w:right="650" w:hanging="709"/>
    </w:pPr>
  </w:style>
  <w:style w:type="paragraph" w:customStyle="1" w:styleId="date">
    <w:name w:val="date"/>
    <w:next w:val="Normal"/>
    <w:rsid w:val="00E65978"/>
    <w:pPr>
      <w:keepNext/>
      <w:keepLines/>
      <w:spacing w:after="560" w:line="280" w:lineRule="atLeast"/>
      <w:jc w:val="center"/>
    </w:pPr>
    <w:rPr>
      <w:rFonts w:ascii="Times" w:hAnsi="Times"/>
      <w:noProof/>
      <w:sz w:val="24"/>
    </w:rPr>
  </w:style>
  <w:style w:type="paragraph" w:styleId="Title">
    <w:name w:val="Title"/>
    <w:basedOn w:val="Normal"/>
    <w:qFormat/>
    <w:rsid w:val="00E65978"/>
    <w:pPr>
      <w:jc w:val="center"/>
    </w:pPr>
  </w:style>
  <w:style w:type="character" w:styleId="PageNumber">
    <w:name w:val="page number"/>
    <w:basedOn w:val="DefaultParagraphFont"/>
    <w:rsid w:val="00E65978"/>
    <w:rPr>
      <w:sz w:val="18"/>
    </w:rPr>
  </w:style>
  <w:style w:type="paragraph" w:customStyle="1" w:styleId="title2">
    <w:name w:val="title 2"/>
    <w:basedOn w:val="Normal"/>
    <w:rsid w:val="00E65978"/>
    <w:pPr>
      <w:spacing w:before="0" w:after="40"/>
      <w:jc w:val="center"/>
    </w:pPr>
    <w:rPr>
      <w:b/>
      <w:sz w:val="32"/>
    </w:rPr>
  </w:style>
  <w:style w:type="paragraph" w:customStyle="1" w:styleId="client">
    <w:name w:val="client"/>
    <w:next w:val="Normal"/>
    <w:rsid w:val="00E65978"/>
    <w:pPr>
      <w:keepNext/>
      <w:keepLines/>
      <w:spacing w:after="380" w:line="380" w:lineRule="atLeast"/>
      <w:jc w:val="center"/>
    </w:pPr>
    <w:rPr>
      <w:rFonts w:ascii="Times" w:hAnsi="Times"/>
      <w:b/>
      <w:noProof/>
      <w:sz w:val="28"/>
    </w:rPr>
  </w:style>
  <w:style w:type="paragraph" w:customStyle="1" w:styleId="compactnormal">
    <w:name w:val="compact normal"/>
    <w:basedOn w:val="Normal"/>
    <w:rsid w:val="00E65978"/>
    <w:pPr>
      <w:spacing w:before="0"/>
    </w:pPr>
  </w:style>
  <w:style w:type="paragraph" w:customStyle="1" w:styleId="compactnormallast">
    <w:name w:val="compact normal last"/>
    <w:basedOn w:val="compactnormal"/>
    <w:next w:val="Normal"/>
    <w:rsid w:val="00E65978"/>
    <w:pPr>
      <w:spacing w:after="200"/>
    </w:pPr>
  </w:style>
  <w:style w:type="paragraph" w:customStyle="1" w:styleId="compacttablenote">
    <w:name w:val="compact tablenote"/>
    <w:aliases w:val="ctn"/>
    <w:basedOn w:val="Normal"/>
    <w:rsid w:val="00E65978"/>
    <w:pPr>
      <w:spacing w:before="0" w:line="240" w:lineRule="atLeast"/>
    </w:pPr>
    <w:rPr>
      <w:sz w:val="16"/>
    </w:rPr>
  </w:style>
  <w:style w:type="paragraph" w:customStyle="1" w:styleId="contents">
    <w:name w:val="contents"/>
    <w:basedOn w:val="tocheads"/>
    <w:next w:val="TOC1"/>
    <w:rsid w:val="00E65978"/>
    <w:pPr>
      <w:spacing w:after="280"/>
    </w:pPr>
    <w:rPr>
      <w:sz w:val="32"/>
    </w:rPr>
  </w:style>
  <w:style w:type="paragraph" w:customStyle="1" w:styleId="draft">
    <w:name w:val="draft"/>
    <w:next w:val="Normal"/>
    <w:rsid w:val="00E65978"/>
    <w:pPr>
      <w:keepNext/>
      <w:keepLines/>
      <w:spacing w:before="800" w:after="860" w:line="520" w:lineRule="atLeast"/>
      <w:jc w:val="center"/>
    </w:pPr>
    <w:rPr>
      <w:rFonts w:ascii="Times" w:hAnsi="Times"/>
      <w:b/>
      <w:outline/>
      <w:noProof/>
      <w:sz w:val="52"/>
    </w:rPr>
  </w:style>
  <w:style w:type="paragraph" w:customStyle="1" w:styleId="figurelist">
    <w:name w:val="figure list"/>
    <w:basedOn w:val="Normal"/>
    <w:rsid w:val="00E65978"/>
    <w:pPr>
      <w:tabs>
        <w:tab w:val="right" w:pos="7880"/>
      </w:tabs>
      <w:spacing w:before="40" w:after="40" w:line="240" w:lineRule="atLeast"/>
      <w:ind w:left="567" w:right="522" w:hanging="567"/>
    </w:pPr>
  </w:style>
  <w:style w:type="paragraph" w:customStyle="1" w:styleId="jvnames">
    <w:name w:val="jv names"/>
    <w:next w:val="Normal"/>
    <w:rsid w:val="00E65978"/>
    <w:pPr>
      <w:keepNext/>
      <w:keepLines/>
      <w:spacing w:line="320" w:lineRule="atLeast"/>
      <w:jc w:val="center"/>
    </w:pPr>
    <w:rPr>
      <w:rFonts w:ascii="Times" w:hAnsi="Times"/>
      <w:noProof/>
      <w:sz w:val="24"/>
    </w:rPr>
  </w:style>
  <w:style w:type="paragraph" w:styleId="List">
    <w:name w:val="List"/>
    <w:basedOn w:val="Normal"/>
    <w:rsid w:val="00E65978"/>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E65978"/>
    <w:pPr>
      <w:spacing w:before="280"/>
    </w:pPr>
  </w:style>
  <w:style w:type="paragraph" w:customStyle="1" w:styleId="nsr">
    <w:name w:val="nsr"/>
    <w:rsid w:val="00E65978"/>
    <w:pPr>
      <w:keepLines/>
      <w:spacing w:after="80" w:line="280" w:lineRule="atLeast"/>
      <w:jc w:val="center"/>
    </w:pPr>
    <w:rPr>
      <w:rFonts w:ascii="Times" w:hAnsi="Times"/>
      <w:noProof/>
      <w:sz w:val="24"/>
    </w:rPr>
  </w:style>
  <w:style w:type="paragraph" w:customStyle="1" w:styleId="project">
    <w:name w:val="project"/>
    <w:next w:val="Normal"/>
    <w:rsid w:val="00E65978"/>
    <w:pPr>
      <w:keepNext/>
      <w:keepLines/>
      <w:spacing w:after="860" w:line="380" w:lineRule="atLeast"/>
      <w:jc w:val="center"/>
    </w:pPr>
    <w:rPr>
      <w:rFonts w:ascii="Times" w:hAnsi="Times"/>
      <w:noProof/>
      <w:sz w:val="34"/>
    </w:rPr>
  </w:style>
  <w:style w:type="character" w:customStyle="1" w:styleId="Query">
    <w:name w:val="Query"/>
    <w:basedOn w:val="DefaultParagraphFont"/>
    <w:rsid w:val="00E65978"/>
    <w:rPr>
      <w:b/>
      <w:color w:val="FF0000"/>
    </w:rPr>
  </w:style>
  <w:style w:type="character" w:customStyle="1" w:styleId="QueryOK">
    <w:name w:val="QueryOK"/>
    <w:basedOn w:val="DefaultParagraphFont"/>
    <w:rsid w:val="00E65978"/>
    <w:rPr>
      <w:noProof w:val="0"/>
      <w:sz w:val="24"/>
      <w:lang w:val="en-AU"/>
    </w:rPr>
  </w:style>
  <w:style w:type="character" w:customStyle="1" w:styleId="tablenotenumber">
    <w:name w:val="tablenote number"/>
    <w:aliases w:val="tnn"/>
    <w:basedOn w:val="DefaultParagraphFont"/>
    <w:rsid w:val="00E65978"/>
    <w:rPr>
      <w:rFonts w:ascii="Helvetica" w:hAnsi="Helvetica"/>
      <w:position w:val="6"/>
      <w:sz w:val="16"/>
    </w:rPr>
  </w:style>
  <w:style w:type="paragraph" w:customStyle="1" w:styleId="tablenote">
    <w:name w:val="tablenote"/>
    <w:aliases w:val="tn"/>
    <w:basedOn w:val="compacttablenote"/>
    <w:next w:val="Normal"/>
    <w:rsid w:val="00E65978"/>
    <w:pPr>
      <w:spacing w:after="200" w:line="200" w:lineRule="atLeast"/>
    </w:pPr>
  </w:style>
  <w:style w:type="paragraph" w:customStyle="1" w:styleId="title0">
    <w:name w:val="title"/>
    <w:next w:val="date"/>
    <w:rsid w:val="00E65978"/>
    <w:pPr>
      <w:keepNext/>
      <w:keepLines/>
      <w:spacing w:after="3240" w:line="480" w:lineRule="atLeast"/>
      <w:jc w:val="center"/>
    </w:pPr>
    <w:rPr>
      <w:rFonts w:ascii="Times" w:hAnsi="Times"/>
      <w:b/>
      <w:noProof/>
      <w:sz w:val="36"/>
    </w:rPr>
  </w:style>
  <w:style w:type="character" w:styleId="Hyperlink">
    <w:name w:val="Hyperlink"/>
    <w:basedOn w:val="DefaultParagraphFont"/>
    <w:rsid w:val="00E65978"/>
    <w:rPr>
      <w:color w:val="0000FF"/>
      <w:u w:val="single"/>
    </w:rPr>
  </w:style>
  <w:style w:type="paragraph" w:styleId="BodyText">
    <w:name w:val="Body Text"/>
    <w:basedOn w:val="Normal"/>
    <w:link w:val="BodyTextChar"/>
    <w:rsid w:val="00E65978"/>
  </w:style>
  <w:style w:type="paragraph" w:styleId="DocumentMap">
    <w:name w:val="Document Map"/>
    <w:basedOn w:val="Normal"/>
    <w:semiHidden/>
    <w:rsid w:val="00E65978"/>
    <w:pPr>
      <w:shd w:val="clear" w:color="auto" w:fill="000080"/>
    </w:pPr>
    <w:rPr>
      <w:rFonts w:ascii="Tahoma" w:hAnsi="Tahoma"/>
    </w:rPr>
  </w:style>
  <w:style w:type="paragraph" w:styleId="ListBullet">
    <w:name w:val="List Bullet"/>
    <w:basedOn w:val="BodyText"/>
    <w:autoRedefine/>
    <w:rsid w:val="00E65978"/>
    <w:pPr>
      <w:numPr>
        <w:numId w:val="3"/>
      </w:numPr>
      <w:spacing w:before="0" w:after="120" w:line="240" w:lineRule="auto"/>
    </w:pPr>
    <w:rPr>
      <w:snapToGrid w:val="0"/>
    </w:rPr>
  </w:style>
  <w:style w:type="paragraph" w:styleId="BodyText2">
    <w:name w:val="Body Text 2"/>
    <w:basedOn w:val="Normal"/>
    <w:rsid w:val="00E65978"/>
    <w:rPr>
      <w:color w:val="0000FF"/>
    </w:rPr>
  </w:style>
  <w:style w:type="character" w:styleId="FollowedHyperlink">
    <w:name w:val="FollowedHyperlink"/>
    <w:basedOn w:val="DefaultParagraphFont"/>
    <w:rsid w:val="00E65978"/>
    <w:rPr>
      <w:color w:val="800080"/>
      <w:u w:val="single"/>
    </w:rPr>
  </w:style>
  <w:style w:type="paragraph" w:styleId="ListBullet2">
    <w:name w:val="List Bullet 2"/>
    <w:basedOn w:val="Normal"/>
    <w:autoRedefine/>
    <w:rsid w:val="00E65978"/>
    <w:pPr>
      <w:numPr>
        <w:numId w:val="2"/>
      </w:numPr>
    </w:pPr>
  </w:style>
  <w:style w:type="paragraph" w:styleId="ListContinue2">
    <w:name w:val="List Continue 2"/>
    <w:basedOn w:val="Normal"/>
    <w:rsid w:val="00E65978"/>
    <w:pPr>
      <w:spacing w:after="120"/>
      <w:ind w:left="566"/>
    </w:pPr>
  </w:style>
  <w:style w:type="paragraph" w:customStyle="1" w:styleId="InsideAddress">
    <w:name w:val="Inside Address"/>
    <w:basedOn w:val="Normal"/>
    <w:rsid w:val="00E65978"/>
  </w:style>
  <w:style w:type="paragraph" w:styleId="BodyTextIndent">
    <w:name w:val="Body Text Indent"/>
    <w:basedOn w:val="Normal"/>
    <w:rsid w:val="00E65978"/>
    <w:pPr>
      <w:spacing w:after="120"/>
      <w:ind w:left="283"/>
    </w:pPr>
  </w:style>
  <w:style w:type="paragraph" w:styleId="CommentText">
    <w:name w:val="annotation text"/>
    <w:basedOn w:val="Normal"/>
    <w:semiHidden/>
    <w:rsid w:val="00E65978"/>
  </w:style>
  <w:style w:type="paragraph" w:styleId="CommentSubject">
    <w:name w:val="annotation subject"/>
    <w:basedOn w:val="CommentText"/>
    <w:next w:val="CommentText"/>
    <w:semiHidden/>
    <w:rsid w:val="00E65978"/>
    <w:rPr>
      <w:rFonts w:ascii="Times" w:hAnsi="Times"/>
      <w:b/>
      <w:bCs/>
    </w:rPr>
  </w:style>
  <w:style w:type="paragraph" w:styleId="BalloonText">
    <w:name w:val="Balloon Text"/>
    <w:basedOn w:val="Normal"/>
    <w:semiHidden/>
    <w:rsid w:val="00E65978"/>
    <w:rPr>
      <w:rFonts w:ascii="Tahoma" w:hAnsi="Tahoma" w:cs="Courier New"/>
      <w:sz w:val="16"/>
      <w:szCs w:val="16"/>
    </w:rPr>
  </w:style>
  <w:style w:type="character" w:styleId="CommentReference">
    <w:name w:val="annotation reference"/>
    <w:basedOn w:val="DefaultParagraphFont"/>
    <w:semiHidden/>
    <w:rsid w:val="00E65978"/>
    <w:rPr>
      <w:sz w:val="16"/>
      <w:szCs w:val="16"/>
    </w:rPr>
  </w:style>
  <w:style w:type="paragraph" w:styleId="BodyText3">
    <w:name w:val="Body Text 3"/>
    <w:basedOn w:val="Normal"/>
    <w:rsid w:val="00E65978"/>
    <w:pPr>
      <w:spacing w:after="120"/>
    </w:pPr>
    <w:rPr>
      <w:sz w:val="16"/>
      <w:szCs w:val="16"/>
    </w:rPr>
  </w:style>
  <w:style w:type="character" w:customStyle="1" w:styleId="BodyTextChar">
    <w:name w:val="Body Text Char"/>
    <w:basedOn w:val="DefaultParagraphFont"/>
    <w:link w:val="BodyText"/>
    <w:rsid w:val="00E65978"/>
    <w:rPr>
      <w:sz w:val="24"/>
      <w:lang w:val="en-AU" w:eastAsia="en-US" w:bidi="ar-SA"/>
    </w:rPr>
  </w:style>
  <w:style w:type="paragraph" w:customStyle="1" w:styleId="Parah0number">
    <w:name w:val="Parah 0 number"/>
    <w:basedOn w:val="Normal"/>
    <w:rsid w:val="00A52156"/>
    <w:pPr>
      <w:numPr>
        <w:numId w:val="9"/>
      </w:numPr>
      <w:spacing w:before="0" w:after="60" w:line="240" w:lineRule="auto"/>
      <w:jc w:val="left"/>
    </w:pPr>
    <w:rPr>
      <w:rFonts w:ascii="Arial" w:hAnsi="Arial"/>
      <w:sz w:val="22"/>
      <w:szCs w:val="22"/>
    </w:rPr>
  </w:style>
  <w:style w:type="character" w:customStyle="1" w:styleId="st1">
    <w:name w:val="st1"/>
    <w:basedOn w:val="DefaultParagraphFont"/>
    <w:rsid w:val="00A53418"/>
  </w:style>
  <w:style w:type="paragraph" w:styleId="ListParagraph">
    <w:name w:val="List Paragraph"/>
    <w:basedOn w:val="Normal"/>
    <w:uiPriority w:val="34"/>
    <w:qFormat/>
    <w:rsid w:val="006E7E3F"/>
    <w:pPr>
      <w:ind w:left="720"/>
      <w:contextualSpacing/>
    </w:pPr>
  </w:style>
  <w:style w:type="character" w:styleId="Emphasis">
    <w:name w:val="Emphasis"/>
    <w:basedOn w:val="DefaultParagraphFont"/>
    <w:qFormat/>
    <w:rsid w:val="00810825"/>
    <w:rPr>
      <w:i/>
      <w:iCs/>
    </w:rPr>
  </w:style>
  <w:style w:type="table" w:styleId="TableGrid">
    <w:name w:val="Table Grid"/>
    <w:basedOn w:val="TableNormal"/>
    <w:rsid w:val="00541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Normal"/>
    <w:rsid w:val="00E40BF0"/>
    <w:pPr>
      <w:numPr>
        <w:numId w:val="11"/>
      </w:numPr>
      <w:spacing w:before="240" w:line="240" w:lineRule="auto"/>
      <w:jc w:val="left"/>
    </w:pPr>
    <w:rPr>
      <w:rFonts w:ascii="Arial" w:hAnsi="Arial" w:cs="Arial"/>
      <w:sz w:val="20"/>
      <w:szCs w:val="22"/>
    </w:rPr>
  </w:style>
  <w:style w:type="paragraph" w:customStyle="1" w:styleId="PPVBody1">
    <w:name w:val="PPV Body 1"/>
    <w:link w:val="PPVBody1Char"/>
    <w:rsid w:val="00E40BF0"/>
    <w:pPr>
      <w:spacing w:before="240"/>
    </w:pPr>
    <w:rPr>
      <w:rFonts w:ascii="Palatino Linotype" w:hAnsi="Palatino Linotype"/>
      <w:sz w:val="24"/>
    </w:rPr>
  </w:style>
  <w:style w:type="character" w:customStyle="1" w:styleId="PPVBody1Char">
    <w:name w:val="PPV Body 1 Char"/>
    <w:basedOn w:val="DefaultParagraphFont"/>
    <w:link w:val="PPVBody1"/>
    <w:rsid w:val="00E40BF0"/>
    <w:rPr>
      <w:rFonts w:ascii="Palatino Linotype" w:hAnsi="Palatino Linotype"/>
      <w:sz w:val="24"/>
    </w:rPr>
  </w:style>
  <w:style w:type="paragraph" w:customStyle="1" w:styleId="PPVBullet1">
    <w:name w:val="PPV Bullet 1"/>
    <w:basedOn w:val="PPVBody1"/>
    <w:rsid w:val="00E40BF0"/>
    <w:pPr>
      <w:numPr>
        <w:numId w:val="12"/>
      </w:numPr>
      <w:tabs>
        <w:tab w:val="clear" w:pos="360"/>
        <w:tab w:val="num" w:pos="720"/>
      </w:tabs>
      <w:spacing w:before="60"/>
      <w:ind w:left="720"/>
    </w:pPr>
  </w:style>
  <w:style w:type="paragraph" w:styleId="Revision">
    <w:name w:val="Revision"/>
    <w:hidden/>
    <w:uiPriority w:val="99"/>
    <w:semiHidden/>
    <w:rsid w:val="001625FA"/>
    <w:rPr>
      <w:rFonts w:ascii="Times New Roman" w:hAnsi="Times New Roman"/>
      <w:sz w:val="24"/>
      <w:lang w:eastAsia="en-US"/>
    </w:rPr>
  </w:style>
  <w:style w:type="character" w:customStyle="1" w:styleId="FooterChar">
    <w:name w:val="Footer Char"/>
    <w:basedOn w:val="DefaultParagraphFont"/>
    <w:link w:val="Footer"/>
    <w:uiPriority w:val="99"/>
    <w:rsid w:val="00430824"/>
    <w:rPr>
      <w:rFonts w:ascii="Times New Roman" w:hAnsi="Times New Roman"/>
      <w:i/>
      <w:sz w:val="1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dpcd.vic.gov.au/planning/e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8EE8-FEEA-4CEA-AE74-6E56C1ED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6496</Words>
  <Characters>37922</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text</vt:lpstr>
    </vt:vector>
  </TitlesOfParts>
  <Company>NSR</Company>
  <LinksUpToDate>false</LinksUpToDate>
  <CharactersWithSpaces>44330</CharactersWithSpaces>
  <SharedDoc>false</SharedDoc>
  <HLinks>
    <vt:vector size="24" baseType="variant">
      <vt:variant>
        <vt:i4>8126578</vt:i4>
      </vt:variant>
      <vt:variant>
        <vt:i4>108</vt:i4>
      </vt:variant>
      <vt:variant>
        <vt:i4>0</vt:i4>
      </vt:variant>
      <vt:variant>
        <vt:i4>5</vt:i4>
      </vt:variant>
      <vt:variant>
        <vt:lpwstr>http://www.epa.vic.gov.au/waste/</vt:lpwstr>
      </vt:variant>
      <vt:variant>
        <vt:lpwstr>eparegulation#eparegulation</vt:lpwstr>
      </vt:variant>
      <vt:variant>
        <vt:i4>7995429</vt:i4>
      </vt:variant>
      <vt:variant>
        <vt:i4>102</vt:i4>
      </vt:variant>
      <vt:variant>
        <vt:i4>0</vt:i4>
      </vt:variant>
      <vt:variant>
        <vt:i4>5</vt:i4>
      </vt:variant>
      <vt:variant>
        <vt:lpwstr>http://www.dse.vic.gov.au/planning/ees</vt:lpwstr>
      </vt:variant>
      <vt:variant>
        <vt:lpwstr/>
      </vt:variant>
      <vt:variant>
        <vt:i4>2752615</vt:i4>
      </vt:variant>
      <vt:variant>
        <vt:i4>99</vt:i4>
      </vt:variant>
      <vt:variant>
        <vt:i4>0</vt:i4>
      </vt:variant>
      <vt:variant>
        <vt:i4>5</vt:i4>
      </vt:variant>
      <vt:variant>
        <vt:lpwstr>http://www.dpcd.vic.gov.au/planning/ees</vt:lpwstr>
      </vt:variant>
      <vt:variant>
        <vt:lpwstr/>
      </vt:variant>
      <vt:variant>
        <vt:i4>3080276</vt:i4>
      </vt:variant>
      <vt:variant>
        <vt:i4>96</vt:i4>
      </vt:variant>
      <vt:variant>
        <vt:i4>0</vt:i4>
      </vt:variant>
      <vt:variant>
        <vt:i4>5</vt:i4>
      </vt:variant>
      <vt:variant>
        <vt:lpwstr>mailto:environment.assessment@dpcd.vic.gov.au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reports</dc:subject>
  <dc:creator>Anthony Fowler</dc:creator>
  <cp:keywords>template</cp:keywords>
  <cp:lastModifiedBy>no10</cp:lastModifiedBy>
  <cp:revision>12</cp:revision>
  <cp:lastPrinted>2012-11-20T07:48:00Z</cp:lastPrinted>
  <dcterms:created xsi:type="dcterms:W3CDTF">2012-11-20T07:51:00Z</dcterms:created>
  <dcterms:modified xsi:type="dcterms:W3CDTF">2012-12-20T02:23:00Z</dcterms:modified>
</cp:coreProperties>
</file>