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A5CF79C" w14:textId="77777777" w:rsidR="007F7FA2" w:rsidRDefault="007F7FA2" w:rsidP="000C5E94"/>
    <w:p w14:paraId="6B93F941" w14:textId="77777777" w:rsidR="007F7FA2" w:rsidRPr="00F702F3" w:rsidRDefault="007F7FA2" w:rsidP="00F702F3">
      <w:pPr>
        <w:jc w:val="center"/>
        <w:rPr>
          <w:b/>
          <w:sz w:val="36"/>
        </w:rPr>
      </w:pPr>
      <w:r w:rsidRPr="00F702F3">
        <w:rPr>
          <w:b/>
          <w:sz w:val="36"/>
        </w:rPr>
        <w:t>Environment Effects Act 1978</w:t>
      </w:r>
    </w:p>
    <w:p w14:paraId="26CE2DCC" w14:textId="77777777" w:rsidR="007F7FA2" w:rsidRPr="00A23E86" w:rsidRDefault="007F7FA2" w:rsidP="000C5E94"/>
    <w:p w14:paraId="4EBFB643" w14:textId="77777777" w:rsidR="007F7FA2" w:rsidRPr="00A23E86" w:rsidRDefault="007F7FA2" w:rsidP="000C5E94"/>
    <w:p w14:paraId="2BC0094C" w14:textId="77777777" w:rsidR="007F7FA2" w:rsidRPr="00A23E86" w:rsidRDefault="007F7FA2" w:rsidP="000C5E94"/>
    <w:p w14:paraId="0131841A" w14:textId="77777777" w:rsidR="007F7FA2" w:rsidRPr="00A23E86" w:rsidRDefault="007F7FA2" w:rsidP="000C5E94"/>
    <w:p w14:paraId="63A5849A" w14:textId="77777777" w:rsidR="007F7FA2" w:rsidRPr="00A34C5F" w:rsidRDefault="007F7FA2" w:rsidP="00A34C5F">
      <w:pPr>
        <w:jc w:val="center"/>
        <w:rPr>
          <w:b/>
          <w:sz w:val="48"/>
        </w:rPr>
      </w:pPr>
      <w:r w:rsidRPr="00A34C5F">
        <w:rPr>
          <w:b/>
          <w:sz w:val="48"/>
        </w:rPr>
        <w:t>DRAFT</w:t>
      </w:r>
      <w:r w:rsidRPr="00A34C5F">
        <w:rPr>
          <w:b/>
          <w:i/>
          <w:sz w:val="48"/>
        </w:rPr>
        <w:t xml:space="preserve"> </w:t>
      </w:r>
      <w:r w:rsidRPr="00A34C5F">
        <w:rPr>
          <w:b/>
          <w:sz w:val="48"/>
        </w:rPr>
        <w:t>SCOPING REQUIREMENTS</w:t>
      </w:r>
    </w:p>
    <w:p w14:paraId="5FDCF9C3" w14:textId="77777777" w:rsidR="007F7FA2" w:rsidRPr="00A23E86" w:rsidRDefault="007F7FA2" w:rsidP="000C5E94"/>
    <w:p w14:paraId="3B668FC6" w14:textId="77777777" w:rsidR="007F7FA2" w:rsidRPr="00A34C5F" w:rsidRDefault="007F7FA2" w:rsidP="00A34C5F">
      <w:pPr>
        <w:jc w:val="center"/>
        <w:rPr>
          <w:b/>
          <w:sz w:val="32"/>
        </w:rPr>
      </w:pPr>
      <w:r w:rsidRPr="00A34C5F">
        <w:rPr>
          <w:b/>
          <w:sz w:val="32"/>
        </w:rPr>
        <w:t>For</w:t>
      </w:r>
    </w:p>
    <w:p w14:paraId="68A661EA" w14:textId="77777777" w:rsidR="007F7FA2" w:rsidRPr="00A23E86" w:rsidRDefault="007F7FA2" w:rsidP="000C5E94"/>
    <w:p w14:paraId="520736AF" w14:textId="77777777" w:rsidR="007F7FA2" w:rsidRPr="00AC5633" w:rsidRDefault="00B36463" w:rsidP="00AC5633">
      <w:pPr>
        <w:pStyle w:val="Title1"/>
        <w:keepLines w:val="0"/>
        <w:spacing w:before="80" w:after="360" w:line="280" w:lineRule="atLeast"/>
        <w:rPr>
          <w:rFonts w:ascii="Arial Narrow" w:hAnsi="Arial Narrow" w:cs="Arial Narrow"/>
          <w:bCs/>
          <w:noProof w:val="0"/>
          <w:sz w:val="40"/>
          <w:szCs w:val="40"/>
        </w:rPr>
      </w:pPr>
      <w:r>
        <w:rPr>
          <w:rFonts w:ascii="Arial Narrow" w:hAnsi="Arial Narrow" w:cs="Arial Narrow"/>
          <w:bCs/>
          <w:noProof w:val="0"/>
          <w:sz w:val="40"/>
          <w:szCs w:val="40"/>
        </w:rPr>
        <w:t>MORDIALLOC BYPASS</w:t>
      </w:r>
    </w:p>
    <w:p w14:paraId="79C9A7E5" w14:textId="77777777" w:rsidR="00C311EB" w:rsidRPr="00AC5633" w:rsidRDefault="00C311EB" w:rsidP="00AC5633">
      <w:pPr>
        <w:pStyle w:val="Title1"/>
        <w:keepLines w:val="0"/>
        <w:spacing w:before="80" w:after="360" w:line="280" w:lineRule="atLeast"/>
        <w:rPr>
          <w:rFonts w:ascii="Arial Narrow" w:hAnsi="Arial Narrow" w:cs="Arial Narrow"/>
          <w:bCs/>
          <w:noProof w:val="0"/>
          <w:sz w:val="40"/>
          <w:szCs w:val="40"/>
        </w:rPr>
      </w:pPr>
      <w:r w:rsidRPr="00AC5633">
        <w:rPr>
          <w:rFonts w:ascii="Arial Narrow" w:hAnsi="Arial Narrow" w:cs="Arial Narrow"/>
          <w:bCs/>
          <w:noProof w:val="0"/>
          <w:sz w:val="40"/>
          <w:szCs w:val="40"/>
        </w:rPr>
        <w:t>ENVIRONMENT EFFECTS STATEMENT</w:t>
      </w:r>
    </w:p>
    <w:p w14:paraId="483AF19B" w14:textId="77777777" w:rsidR="007F7FA2" w:rsidRPr="00AC5633" w:rsidRDefault="007F7FA2" w:rsidP="000C5E94">
      <w:pPr>
        <w:pStyle w:val="compactnormal"/>
        <w:rPr>
          <w:highlight w:val="lightGray"/>
        </w:rPr>
      </w:pPr>
    </w:p>
    <w:p w14:paraId="18539310" w14:textId="77777777" w:rsidR="007F7FA2" w:rsidRPr="00AC5633" w:rsidRDefault="007F7FA2" w:rsidP="000C5E94">
      <w:pPr>
        <w:pStyle w:val="compactnormal"/>
        <w:rPr>
          <w:highlight w:val="lightGray"/>
        </w:rPr>
      </w:pPr>
    </w:p>
    <w:p w14:paraId="593D98CA" w14:textId="77777777" w:rsidR="007F7FA2" w:rsidRPr="00AC5633" w:rsidRDefault="007F7FA2" w:rsidP="000C5E94">
      <w:pPr>
        <w:pStyle w:val="compactnormal"/>
        <w:rPr>
          <w:highlight w:val="lightGray"/>
        </w:rPr>
      </w:pPr>
    </w:p>
    <w:p w14:paraId="2B1B5E44" w14:textId="77777777" w:rsidR="007F7FA2" w:rsidRPr="00AC5633" w:rsidRDefault="007F7FA2" w:rsidP="000C5E94">
      <w:pPr>
        <w:pStyle w:val="compactnormal"/>
        <w:rPr>
          <w:highlight w:val="lightGray"/>
        </w:rPr>
      </w:pPr>
    </w:p>
    <w:p w14:paraId="53FC2B39" w14:textId="77777777" w:rsidR="00AC5633" w:rsidRPr="00A23E86" w:rsidRDefault="00AC5633" w:rsidP="000C5E94"/>
    <w:p w14:paraId="0C12FF5B" w14:textId="77777777" w:rsidR="007F7FA2" w:rsidRPr="00A23E86" w:rsidRDefault="00D41392" w:rsidP="007F7FA2">
      <w:pPr>
        <w:pStyle w:val="Title1"/>
        <w:keepLines w:val="0"/>
        <w:spacing w:after="0" w:line="280" w:lineRule="atLeast"/>
        <w:rPr>
          <w:rFonts w:ascii="Arial Narrow" w:hAnsi="Arial Narrow"/>
          <w:noProof w:val="0"/>
          <w:sz w:val="32"/>
          <w:szCs w:val="32"/>
        </w:rPr>
      </w:pPr>
      <w:r>
        <w:rPr>
          <w:rFonts w:ascii="Arial Narrow" w:hAnsi="Arial Narrow"/>
          <w:noProof w:val="0"/>
          <w:sz w:val="32"/>
          <w:szCs w:val="32"/>
        </w:rPr>
        <w:t>Febr</w:t>
      </w:r>
      <w:r w:rsidR="006512E3">
        <w:rPr>
          <w:rFonts w:ascii="Arial Narrow" w:hAnsi="Arial Narrow"/>
          <w:noProof w:val="0"/>
          <w:sz w:val="32"/>
          <w:szCs w:val="32"/>
        </w:rPr>
        <w:t>uary</w:t>
      </w:r>
      <w:r w:rsidR="00D105F3">
        <w:rPr>
          <w:rFonts w:ascii="Arial Narrow" w:hAnsi="Arial Narrow"/>
          <w:noProof w:val="0"/>
          <w:sz w:val="32"/>
          <w:szCs w:val="32"/>
        </w:rPr>
        <w:t xml:space="preserve"> </w:t>
      </w:r>
      <w:r w:rsidR="007F7FA2" w:rsidRPr="00A23E86">
        <w:rPr>
          <w:rFonts w:ascii="Arial Narrow" w:hAnsi="Arial Narrow"/>
          <w:noProof w:val="0"/>
          <w:sz w:val="32"/>
          <w:szCs w:val="32"/>
        </w:rPr>
        <w:t>201</w:t>
      </w:r>
      <w:r w:rsidR="006512E3">
        <w:rPr>
          <w:rFonts w:ascii="Arial Narrow" w:hAnsi="Arial Narrow"/>
          <w:noProof w:val="0"/>
          <w:sz w:val="32"/>
          <w:szCs w:val="32"/>
        </w:rPr>
        <w:t>8</w:t>
      </w:r>
    </w:p>
    <w:p w14:paraId="4FDAEAC6" w14:textId="77777777" w:rsidR="007F7FA2" w:rsidRPr="00A23E86" w:rsidRDefault="007F7FA2" w:rsidP="000C5E94"/>
    <w:p w14:paraId="1C6D87EC" w14:textId="77777777" w:rsidR="007F7FA2" w:rsidRPr="00A23E86" w:rsidRDefault="007F7FA2" w:rsidP="000C5E94">
      <w:pPr>
        <w:rPr>
          <w:sz w:val="32"/>
          <w:szCs w:val="32"/>
        </w:rPr>
      </w:pPr>
      <w:r>
        <w:rPr>
          <w:noProof/>
          <w:lang w:eastAsia="en-AU"/>
        </w:rPr>
        <w:drawing>
          <wp:anchor distT="0" distB="0" distL="114300" distR="114300" simplePos="0" relativeHeight="251658240" behindDoc="0" locked="0" layoutInCell="1" allowOverlap="1" wp14:anchorId="25C6D310" wp14:editId="579BC83B">
            <wp:simplePos x="0" y="0"/>
            <wp:positionH relativeFrom="margin">
              <wp:align>center</wp:align>
            </wp:positionH>
            <wp:positionV relativeFrom="margin">
              <wp:align>bottom</wp:align>
            </wp:positionV>
            <wp:extent cx="1423358" cy="805674"/>
            <wp:effectExtent l="0" t="0" r="571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C_GOV_LOGO_FA_GOV_BLUE_PMS2145_A4.jpg"/>
                    <pic:cNvPicPr/>
                  </pic:nvPicPr>
                  <pic:blipFill>
                    <a:blip r:embed="rId13" cstate="screen">
                      <a:extLst>
                        <a:ext uri="{28A0092B-C50C-407E-A947-70E740481C1C}">
                          <a14:useLocalDpi xmlns:a14="http://schemas.microsoft.com/office/drawing/2010/main"/>
                        </a:ext>
                      </a:extLst>
                    </a:blip>
                    <a:stretch>
                      <a:fillRect/>
                    </a:stretch>
                  </pic:blipFill>
                  <pic:spPr>
                    <a:xfrm>
                      <a:off x="0" y="0"/>
                      <a:ext cx="1423358" cy="805674"/>
                    </a:xfrm>
                    <a:prstGeom prst="rect">
                      <a:avLst/>
                    </a:prstGeom>
                  </pic:spPr>
                </pic:pic>
              </a:graphicData>
            </a:graphic>
            <wp14:sizeRelH relativeFrom="margin">
              <wp14:pctWidth>0</wp14:pctWidth>
            </wp14:sizeRelH>
            <wp14:sizeRelV relativeFrom="margin">
              <wp14:pctHeight>0</wp14:pctHeight>
            </wp14:sizeRelV>
          </wp:anchor>
        </w:drawing>
      </w:r>
    </w:p>
    <w:p w14:paraId="205A6ADB" w14:textId="77777777" w:rsidR="007F7FA2" w:rsidRPr="00A23E86" w:rsidRDefault="007F7FA2" w:rsidP="007F7FA2">
      <w:pPr>
        <w:pStyle w:val="TOC1"/>
        <w:jc w:val="center"/>
        <w:rPr>
          <w:rFonts w:ascii="Arial Narrow" w:hAnsi="Arial Narrow"/>
          <w:sz w:val="32"/>
          <w:szCs w:val="32"/>
          <w:highlight w:val="lightGray"/>
        </w:rPr>
        <w:sectPr w:rsidR="007F7FA2" w:rsidRPr="00A23E86">
          <w:headerReference w:type="even" r:id="rId14"/>
          <w:headerReference w:type="default" r:id="rId15"/>
          <w:footerReference w:type="even" r:id="rId16"/>
          <w:footerReference w:type="default" r:id="rId17"/>
          <w:headerReference w:type="first" r:id="rId18"/>
          <w:footerReference w:type="first" r:id="rId19"/>
          <w:pgSz w:w="11880" w:h="16820"/>
          <w:pgMar w:top="1446" w:right="1758" w:bottom="1701" w:left="2240" w:header="720" w:footer="567" w:gutter="0"/>
          <w:cols w:space="0"/>
          <w:titlePg/>
        </w:sectPr>
      </w:pPr>
    </w:p>
    <w:p w14:paraId="47C21845" w14:textId="77777777" w:rsidR="007F7FA2" w:rsidRPr="006E2EE9" w:rsidRDefault="007F7FA2" w:rsidP="007F7FA2">
      <w:pPr>
        <w:pStyle w:val="TOC1"/>
        <w:ind w:firstLine="567"/>
        <w:jc w:val="center"/>
        <w:rPr>
          <w:rFonts w:ascii="Arial Narrow" w:hAnsi="Arial Narrow"/>
          <w:sz w:val="22"/>
          <w:szCs w:val="22"/>
        </w:rPr>
      </w:pPr>
    </w:p>
    <w:p w14:paraId="7C29D831" w14:textId="77777777" w:rsidR="007F7FA2" w:rsidRPr="00B35163" w:rsidRDefault="007F7FA2" w:rsidP="00B35163">
      <w:pPr>
        <w:pStyle w:val="BodyText"/>
        <w:jc w:val="center"/>
        <w:rPr>
          <w:b/>
          <w:sz w:val="28"/>
        </w:rPr>
      </w:pPr>
      <w:r w:rsidRPr="00B35163">
        <w:rPr>
          <w:b/>
          <w:sz w:val="28"/>
        </w:rPr>
        <w:t xml:space="preserve">Public </w:t>
      </w:r>
      <w:r w:rsidR="000C1547" w:rsidRPr="00B35163">
        <w:rPr>
          <w:b/>
          <w:sz w:val="28"/>
        </w:rPr>
        <w:t>c</w:t>
      </w:r>
      <w:r w:rsidRPr="00B35163">
        <w:rPr>
          <w:b/>
          <w:sz w:val="28"/>
        </w:rPr>
        <w:t>omments</w:t>
      </w:r>
      <w:r w:rsidR="002109C4" w:rsidRPr="00B35163">
        <w:rPr>
          <w:b/>
          <w:sz w:val="28"/>
        </w:rPr>
        <w:t xml:space="preserve"> invited</w:t>
      </w:r>
    </w:p>
    <w:p w14:paraId="6C57DACA" w14:textId="77777777" w:rsidR="007F7FA2" w:rsidRPr="00CE627A" w:rsidRDefault="007F7FA2" w:rsidP="000C5E94">
      <w:pPr>
        <w:pStyle w:val="BodyText"/>
      </w:pPr>
      <w:r w:rsidRPr="00CE627A">
        <w:t>Public comments are invited on these draft Scoping Requirements in relation to matters that should be investigated</w:t>
      </w:r>
      <w:r w:rsidR="006512E3">
        <w:t xml:space="preserve"> and documented as part of the environment effects s</w:t>
      </w:r>
      <w:r w:rsidRPr="00CE627A">
        <w:t xml:space="preserve">tatement (EES) process for the proposed </w:t>
      </w:r>
      <w:r w:rsidR="00C662F2">
        <w:t>Mordia</w:t>
      </w:r>
      <w:r w:rsidR="006512E3">
        <w:t>l</w:t>
      </w:r>
      <w:r w:rsidR="00C662F2">
        <w:t>loc Bypass</w:t>
      </w:r>
      <w:r>
        <w:t xml:space="preserve"> </w:t>
      </w:r>
      <w:r w:rsidRPr="00CE627A">
        <w:t>project.</w:t>
      </w:r>
    </w:p>
    <w:p w14:paraId="0171757E" w14:textId="77777777" w:rsidR="007F7FA2" w:rsidRPr="008B666F" w:rsidRDefault="007F7FA2" w:rsidP="000C5E94">
      <w:pPr>
        <w:pStyle w:val="BodyText"/>
        <w:rPr>
          <w:b/>
        </w:rPr>
      </w:pPr>
      <w:r w:rsidRPr="00CE627A">
        <w:t>A copy of the draf</w:t>
      </w:r>
      <w:r w:rsidR="00AC5633">
        <w:t xml:space="preserve">t </w:t>
      </w:r>
      <w:r w:rsidR="00F2247B">
        <w:t xml:space="preserve">Scoping Requirements </w:t>
      </w:r>
      <w:r>
        <w:t>can be do</w:t>
      </w:r>
      <w:r w:rsidRPr="00CE627A">
        <w:t xml:space="preserve">wnloaded from the </w:t>
      </w:r>
      <w:r w:rsidRPr="00D02765">
        <w:t xml:space="preserve">Department of </w:t>
      </w:r>
      <w:r>
        <w:t>Environment, Land, Water and Planning</w:t>
      </w:r>
      <w:r w:rsidRPr="00D02765">
        <w:t xml:space="preserve"> </w:t>
      </w:r>
      <w:r w:rsidRPr="00CE627A">
        <w:t>website at</w:t>
      </w:r>
      <w:r w:rsidRPr="008B666F">
        <w:t xml:space="preserve"> </w:t>
      </w:r>
      <w:hyperlink r:id="rId20" w:history="1">
        <w:r w:rsidRPr="00283598">
          <w:rPr>
            <w:rStyle w:val="Hyperlink"/>
            <w:rFonts w:cs="Helv"/>
            <w:lang w:eastAsia="en-AU"/>
          </w:rPr>
          <w:t>www.delwp.vic.gov.au/environmental-assessment</w:t>
        </w:r>
      </w:hyperlink>
      <w:r w:rsidR="00F2247B">
        <w:rPr>
          <w:rStyle w:val="Hyperlink"/>
          <w:rFonts w:cs="Helv"/>
          <w:lang w:eastAsia="en-AU"/>
        </w:rPr>
        <w:t>.</w:t>
      </w:r>
    </w:p>
    <w:p w14:paraId="78B50ADB" w14:textId="77777777" w:rsidR="007F7FA2" w:rsidRPr="008B666F" w:rsidRDefault="007F7FA2" w:rsidP="000C5E94">
      <w:pPr>
        <w:pStyle w:val="BodyText"/>
      </w:pPr>
      <w:r w:rsidRPr="008B666F">
        <w:t xml:space="preserve">The draft Scoping Requirements are open for public comment until 5:00pm on </w:t>
      </w:r>
      <w:r w:rsidR="00B36463" w:rsidRPr="00B36463">
        <w:rPr>
          <w:highlight w:val="yellow"/>
        </w:rPr>
        <w:t>X</w:t>
      </w:r>
      <w:r w:rsidR="00537CCE" w:rsidRPr="00B36463">
        <w:rPr>
          <w:highlight w:val="yellow"/>
        </w:rPr>
        <w:t xml:space="preserve"> </w:t>
      </w:r>
      <w:r w:rsidR="00E52E13">
        <w:rPr>
          <w:highlight w:val="yellow"/>
        </w:rPr>
        <w:t>M</w:t>
      </w:r>
      <w:r w:rsidR="00C07E79">
        <w:rPr>
          <w:highlight w:val="yellow"/>
        </w:rPr>
        <w:t>arch</w:t>
      </w:r>
      <w:r w:rsidRPr="00B36463">
        <w:rPr>
          <w:highlight w:val="yellow"/>
        </w:rPr>
        <w:t xml:space="preserve"> </w:t>
      </w:r>
      <w:r w:rsidR="00D22345" w:rsidRPr="00B36463">
        <w:rPr>
          <w:highlight w:val="yellow"/>
        </w:rPr>
        <w:t>201</w:t>
      </w:r>
      <w:r w:rsidR="00B36463" w:rsidRPr="00B36463">
        <w:rPr>
          <w:highlight w:val="yellow"/>
        </w:rPr>
        <w:t>8</w:t>
      </w:r>
      <w:r w:rsidR="00B35163">
        <w:t>.</w:t>
      </w:r>
    </w:p>
    <w:p w14:paraId="546E7A94" w14:textId="77777777" w:rsidR="007F7FA2" w:rsidRPr="00CE627A" w:rsidRDefault="007F7FA2" w:rsidP="000C5E94">
      <w:pPr>
        <w:pStyle w:val="BodyText"/>
      </w:pPr>
      <w:r w:rsidRPr="00CE627A">
        <w:t xml:space="preserve">Any comments received will be considered during the finalisation of the Scoping Requirements. </w:t>
      </w:r>
      <w:r w:rsidR="00DA7745">
        <w:t xml:space="preserve"> </w:t>
      </w:r>
      <w:r w:rsidRPr="00CE627A">
        <w:t>Please note that any submissions on the draft Scoping Requirements will be treated as public documents.</w:t>
      </w:r>
    </w:p>
    <w:p w14:paraId="2D617149" w14:textId="77777777" w:rsidR="00B35163" w:rsidRPr="00B35163" w:rsidRDefault="00B35163" w:rsidP="00B35163">
      <w:pPr>
        <w:pStyle w:val="BodyText"/>
        <w:pBdr>
          <w:top w:val="single" w:sz="4" w:space="1" w:color="auto"/>
          <w:left w:val="single" w:sz="4" w:space="4" w:color="auto"/>
          <w:bottom w:val="single" w:sz="4" w:space="1" w:color="auto"/>
          <w:right w:val="single" w:sz="4" w:space="4" w:color="auto"/>
        </w:pBdr>
      </w:pPr>
    </w:p>
    <w:p w14:paraId="0E43B81E" w14:textId="77777777" w:rsidR="00AC5633" w:rsidRPr="00B35163" w:rsidRDefault="00AC5633" w:rsidP="00B35163">
      <w:pPr>
        <w:pStyle w:val="BodyText"/>
        <w:pBdr>
          <w:top w:val="single" w:sz="4" w:space="1" w:color="auto"/>
          <w:left w:val="single" w:sz="4" w:space="4" w:color="auto"/>
          <w:bottom w:val="single" w:sz="4" w:space="1" w:color="auto"/>
          <w:right w:val="single" w:sz="4" w:space="4" w:color="auto"/>
        </w:pBdr>
        <w:rPr>
          <w:b/>
        </w:rPr>
      </w:pPr>
      <w:r w:rsidRPr="00B35163">
        <w:rPr>
          <w:b/>
        </w:rPr>
        <w:t>Written comments should be posted to:</w:t>
      </w:r>
    </w:p>
    <w:p w14:paraId="56FB0C06" w14:textId="77777777" w:rsidR="00AC5633" w:rsidRPr="00AC5633" w:rsidRDefault="00AC5633" w:rsidP="00B35163">
      <w:pPr>
        <w:pStyle w:val="BodyText"/>
        <w:pBdr>
          <w:top w:val="single" w:sz="4" w:space="1" w:color="auto"/>
          <w:left w:val="single" w:sz="4" w:space="4" w:color="auto"/>
          <w:bottom w:val="single" w:sz="4" w:space="1" w:color="auto"/>
          <w:right w:val="single" w:sz="4" w:space="4" w:color="auto"/>
        </w:pBdr>
        <w:jc w:val="left"/>
      </w:pPr>
      <w:r w:rsidRPr="00AC5633">
        <w:t>Impact Assessment Unit, Planning</w:t>
      </w:r>
      <w:r w:rsidRPr="00AC5633">
        <w:br/>
        <w:t xml:space="preserve">Department of Environment, Land, Water &amp; Planning </w:t>
      </w:r>
      <w:r w:rsidRPr="00AC5633">
        <w:br/>
        <w:t xml:space="preserve">PO Box 500, </w:t>
      </w:r>
      <w:r w:rsidRPr="00AC5633">
        <w:br/>
        <w:t xml:space="preserve">EAST </w:t>
      </w:r>
      <w:proofErr w:type="gramStart"/>
      <w:r w:rsidRPr="00AC5633">
        <w:t>MELBOURNE  VIC</w:t>
      </w:r>
      <w:proofErr w:type="gramEnd"/>
      <w:r w:rsidRPr="00AC5633">
        <w:t xml:space="preserve">  8002</w:t>
      </w:r>
    </w:p>
    <w:p w14:paraId="780913B3" w14:textId="77777777" w:rsidR="00AC5633" w:rsidRDefault="00AC5633" w:rsidP="00B35163">
      <w:pPr>
        <w:pStyle w:val="BodyText"/>
        <w:pBdr>
          <w:top w:val="single" w:sz="4" w:space="1" w:color="auto"/>
          <w:left w:val="single" w:sz="4" w:space="4" w:color="auto"/>
          <w:bottom w:val="single" w:sz="4" w:space="1" w:color="auto"/>
          <w:right w:val="single" w:sz="4" w:space="4" w:color="auto"/>
        </w:pBdr>
        <w:rPr>
          <w:rStyle w:val="Hyperlink"/>
          <w:rFonts w:cs="Arial Narrow"/>
          <w:b/>
          <w:bCs/>
        </w:rPr>
      </w:pPr>
      <w:r w:rsidRPr="00AC5633">
        <w:rPr>
          <w:rFonts w:cs="Arial Narrow"/>
          <w:b/>
          <w:bCs/>
        </w:rPr>
        <w:t xml:space="preserve">or emailed to: </w:t>
      </w:r>
      <w:hyperlink r:id="rId21" w:history="1">
        <w:r w:rsidRPr="00AC5633">
          <w:rPr>
            <w:rStyle w:val="Hyperlink"/>
            <w:rFonts w:cs="Arial Narrow"/>
            <w:b/>
            <w:bCs/>
          </w:rPr>
          <w:t>environment.assessment@delwp.vic.gov.au</w:t>
        </w:r>
      </w:hyperlink>
    </w:p>
    <w:p w14:paraId="0F45ABD9" w14:textId="77777777" w:rsidR="00B35163" w:rsidRPr="00B35163" w:rsidRDefault="00B35163" w:rsidP="00B35163">
      <w:pPr>
        <w:pStyle w:val="BodyText"/>
        <w:pBdr>
          <w:top w:val="single" w:sz="4" w:space="1" w:color="auto"/>
          <w:left w:val="single" w:sz="4" w:space="4" w:color="auto"/>
          <w:bottom w:val="single" w:sz="4" w:space="1" w:color="auto"/>
          <w:right w:val="single" w:sz="4" w:space="4" w:color="auto"/>
        </w:pBdr>
        <w:spacing w:after="440"/>
        <w:rPr>
          <w:rFonts w:cs="Arial Narrow"/>
          <w:bCs/>
        </w:rPr>
      </w:pPr>
    </w:p>
    <w:p w14:paraId="7EDE5402" w14:textId="77777777" w:rsidR="007F7FA2" w:rsidRDefault="00AC5633" w:rsidP="00675AFC">
      <w:pPr>
        <w:autoSpaceDE w:val="0"/>
        <w:autoSpaceDN w:val="0"/>
        <w:adjustRightInd w:val="0"/>
        <w:spacing w:after="0" w:line="240" w:lineRule="auto"/>
        <w:jc w:val="left"/>
        <w:rPr>
          <w:rStyle w:val="Hyperlink"/>
          <w:rFonts w:cs="Arial"/>
        </w:rPr>
      </w:pPr>
      <w:r>
        <w:t>Queries about the</w:t>
      </w:r>
      <w:r w:rsidR="007F7FA2" w:rsidRPr="00CE627A">
        <w:rPr>
          <w:b/>
        </w:rPr>
        <w:t xml:space="preserve"> </w:t>
      </w:r>
      <w:r w:rsidR="00206B1B">
        <w:rPr>
          <w:b/>
        </w:rPr>
        <w:t xml:space="preserve">Mordialloc Bypass </w:t>
      </w:r>
      <w:r w:rsidR="007F7FA2" w:rsidRPr="00CE627A">
        <w:rPr>
          <w:b/>
        </w:rPr>
        <w:t xml:space="preserve">project itself </w:t>
      </w:r>
      <w:r w:rsidR="007F7FA2" w:rsidRPr="00D02765">
        <w:t>should be directed to the propone</w:t>
      </w:r>
      <w:r w:rsidR="007F7FA2">
        <w:t>n</w:t>
      </w:r>
      <w:r w:rsidR="007F7FA2" w:rsidRPr="00D02765">
        <w:t>t</w:t>
      </w:r>
      <w:r w:rsidR="00675AFC">
        <w:t>, VicRoads</w:t>
      </w:r>
      <w:r w:rsidR="007F7FA2" w:rsidRPr="00CE627A">
        <w:rPr>
          <w:b/>
        </w:rPr>
        <w:t>:</w:t>
      </w:r>
      <w:r w:rsidR="00B35163">
        <w:rPr>
          <w:b/>
        </w:rPr>
        <w:br/>
      </w:r>
      <w:r w:rsidR="00B35163">
        <w:br/>
      </w:r>
      <w:r w:rsidR="007F7FA2" w:rsidRPr="009621BB">
        <w:t xml:space="preserve">Telephone: </w:t>
      </w:r>
      <w:r w:rsidR="00675AFC">
        <w:tab/>
      </w:r>
      <w:r w:rsidR="00675AFC" w:rsidRPr="00675AFC">
        <w:t>1800 630 630</w:t>
      </w:r>
      <w:r w:rsidR="00B35163" w:rsidRPr="00675AFC">
        <w:br/>
      </w:r>
      <w:r w:rsidR="007F7FA2" w:rsidRPr="00675AFC">
        <w:t>Email:</w:t>
      </w:r>
      <w:r w:rsidR="007F7FA2" w:rsidRPr="00675AFC">
        <w:tab/>
      </w:r>
      <w:r w:rsidR="00675AFC">
        <w:tab/>
      </w:r>
      <w:r w:rsidR="00675AFC" w:rsidRPr="00675AFC">
        <w:t>southeasternupgrades@roads.vic.gov.au</w:t>
      </w:r>
      <w:r w:rsidR="00B35163" w:rsidRPr="00675AFC">
        <w:br/>
      </w:r>
      <w:r w:rsidR="007F7FA2" w:rsidRPr="009621BB">
        <w:rPr>
          <w:rFonts w:cs="Arial"/>
        </w:rPr>
        <w:t xml:space="preserve">Website: </w:t>
      </w:r>
      <w:r w:rsidR="00675AFC">
        <w:rPr>
          <w:rFonts w:cs="Arial"/>
        </w:rPr>
        <w:tab/>
      </w:r>
      <w:r w:rsidR="00675AFC" w:rsidRPr="00675AFC">
        <w:t>www.vicroads.vic.gov.au/planning-and-projects/melbourne-road-projects/mordialloc-bypass</w:t>
      </w:r>
    </w:p>
    <w:p w14:paraId="3249C910" w14:textId="77777777" w:rsidR="00675AFC" w:rsidRDefault="00675AFC" w:rsidP="00B35163">
      <w:pPr>
        <w:pStyle w:val="BodyText"/>
        <w:jc w:val="left"/>
      </w:pPr>
    </w:p>
    <w:p w14:paraId="53B339DC" w14:textId="413DA51A" w:rsidR="00A5041B" w:rsidRPr="00A5041B" w:rsidRDefault="00A5041B" w:rsidP="00B35163">
      <w:pPr>
        <w:pStyle w:val="BodyText"/>
        <w:jc w:val="left"/>
        <w:rPr>
          <w:rFonts w:cs="Arial"/>
        </w:rPr>
      </w:pPr>
      <w:r>
        <w:t xml:space="preserve">Queries about the </w:t>
      </w:r>
      <w:r w:rsidRPr="00A5041B">
        <w:rPr>
          <w:b/>
        </w:rPr>
        <w:t xml:space="preserve">EES </w:t>
      </w:r>
      <w:r w:rsidR="006512E3">
        <w:rPr>
          <w:b/>
        </w:rPr>
        <w:t xml:space="preserve">process </w:t>
      </w:r>
      <w:r w:rsidR="006512E3" w:rsidRPr="00675AFC">
        <w:t>and the</w:t>
      </w:r>
      <w:r w:rsidR="006512E3">
        <w:rPr>
          <w:b/>
        </w:rPr>
        <w:t xml:space="preserve"> d</w:t>
      </w:r>
      <w:r>
        <w:rPr>
          <w:b/>
        </w:rPr>
        <w:t>raft Scoping Requirement</w:t>
      </w:r>
      <w:r w:rsidR="006512E3">
        <w:rPr>
          <w:b/>
        </w:rPr>
        <w:t>s</w:t>
      </w:r>
      <w:r>
        <w:rPr>
          <w:b/>
        </w:rPr>
        <w:t xml:space="preserve"> </w:t>
      </w:r>
      <w:r w:rsidRPr="00D02765">
        <w:t>should be directed to</w:t>
      </w:r>
      <w:r>
        <w:t xml:space="preserve"> </w:t>
      </w:r>
      <w:r w:rsidR="00675AFC">
        <w:t>DELWP</w:t>
      </w:r>
      <w:r w:rsidR="00B35163">
        <w:rPr>
          <w:b/>
        </w:rPr>
        <w:br/>
      </w:r>
      <w:r>
        <w:t>Impact Assessment Unit</w:t>
      </w:r>
      <w:r w:rsidR="00DF0454">
        <w:t>:</w:t>
      </w:r>
      <w:r w:rsidR="00B35163">
        <w:br/>
      </w:r>
      <w:r w:rsidRPr="009621BB">
        <w:t xml:space="preserve">Telephone: </w:t>
      </w:r>
      <w:r w:rsidR="00675AFC">
        <w:tab/>
      </w:r>
      <w:r>
        <w:t xml:space="preserve">03 </w:t>
      </w:r>
      <w:r w:rsidRPr="00A5041B">
        <w:t>8392 5477</w:t>
      </w:r>
      <w:r w:rsidR="00B35163">
        <w:br/>
      </w:r>
      <w:r w:rsidRPr="00A5041B">
        <w:rPr>
          <w:rFonts w:cs="Arial"/>
        </w:rPr>
        <w:t>Email:</w:t>
      </w:r>
      <w:r w:rsidRPr="00A5041B">
        <w:rPr>
          <w:rFonts w:cs="Arial"/>
        </w:rPr>
        <w:tab/>
      </w:r>
      <w:r w:rsidR="00675AFC">
        <w:rPr>
          <w:rFonts w:cs="Arial"/>
        </w:rPr>
        <w:tab/>
      </w:r>
      <w:hyperlink r:id="rId22" w:history="1">
        <w:r w:rsidRPr="00A5041B">
          <w:rPr>
            <w:rStyle w:val="Hyperlink"/>
            <w:rFonts w:cs="Arial Narrow"/>
            <w:bCs/>
          </w:rPr>
          <w:t>environment.assessment@delwp.vic.gov.au</w:t>
        </w:r>
      </w:hyperlink>
    </w:p>
    <w:p w14:paraId="1DBF9EF7" w14:textId="77777777" w:rsidR="007F7FA2" w:rsidRDefault="007F7FA2" w:rsidP="000C5E94">
      <w:r>
        <w:br w:type="page"/>
      </w:r>
    </w:p>
    <w:p w14:paraId="5B422EBD" w14:textId="7B297F5E" w:rsidR="007F7FA2" w:rsidRPr="0094024A" w:rsidRDefault="007F7FA2" w:rsidP="000C5E94">
      <w:pPr>
        <w:pStyle w:val="BodyText"/>
        <w:rPr>
          <w:b/>
        </w:rPr>
      </w:pPr>
      <w:r w:rsidRPr="0094024A">
        <w:rPr>
          <w:b/>
        </w:rPr>
        <w:lastRenderedPageBreak/>
        <w:t xml:space="preserve">List of </w:t>
      </w:r>
      <w:r w:rsidR="004151AF" w:rsidRPr="0094024A">
        <w:rPr>
          <w:b/>
        </w:rPr>
        <w:t xml:space="preserve">abbreviations    </w:t>
      </w:r>
    </w:p>
    <w:p w14:paraId="1507EDAB" w14:textId="77777777" w:rsidR="00B11E8B" w:rsidRPr="00100F70" w:rsidRDefault="00B11E8B" w:rsidP="00100F70">
      <w:pPr>
        <w:pStyle w:val="BodyText"/>
        <w:spacing w:after="120"/>
        <w:ind w:left="1701" w:hanging="1701"/>
        <w:rPr>
          <w:rFonts w:cs="Arial"/>
          <w:szCs w:val="24"/>
        </w:rPr>
      </w:pPr>
      <w:r w:rsidRPr="00100F70">
        <w:rPr>
          <w:rFonts w:cs="Arial"/>
          <w:szCs w:val="24"/>
        </w:rPr>
        <w:t>AH Act</w:t>
      </w:r>
      <w:r w:rsidRPr="00100F70">
        <w:rPr>
          <w:rFonts w:cs="Arial"/>
          <w:szCs w:val="24"/>
        </w:rPr>
        <w:tab/>
      </w:r>
      <w:r w:rsidRPr="00100F70">
        <w:rPr>
          <w:rFonts w:cs="Arial"/>
          <w:i/>
          <w:szCs w:val="24"/>
        </w:rPr>
        <w:t>Aboriginal Heritage Act 2006</w:t>
      </w:r>
    </w:p>
    <w:p w14:paraId="6C3566E6" w14:textId="77777777" w:rsidR="00B11E8B" w:rsidRPr="00100F70" w:rsidRDefault="00B11E8B" w:rsidP="00100F70">
      <w:pPr>
        <w:pStyle w:val="BodyText"/>
        <w:spacing w:after="120"/>
        <w:ind w:left="1701" w:hanging="1701"/>
        <w:rPr>
          <w:rFonts w:cs="Arial"/>
          <w:szCs w:val="24"/>
        </w:rPr>
      </w:pPr>
      <w:r w:rsidRPr="00100F70">
        <w:rPr>
          <w:rFonts w:cs="Arial"/>
          <w:szCs w:val="24"/>
        </w:rPr>
        <w:t>C&amp;LP Act</w:t>
      </w:r>
      <w:r w:rsidRPr="00100F70">
        <w:rPr>
          <w:rFonts w:cs="Arial"/>
          <w:szCs w:val="24"/>
        </w:rPr>
        <w:tab/>
      </w:r>
      <w:r w:rsidRPr="00100F70">
        <w:rPr>
          <w:rFonts w:cs="Arial"/>
          <w:i/>
          <w:szCs w:val="24"/>
        </w:rPr>
        <w:t>Catchment and Land Protection Act 1994</w:t>
      </w:r>
    </w:p>
    <w:p w14:paraId="3477D4E0" w14:textId="07267D95" w:rsidR="005D6DF0" w:rsidRPr="00100F70" w:rsidRDefault="005D6DF0" w:rsidP="00100F70">
      <w:pPr>
        <w:pStyle w:val="BodyText"/>
        <w:spacing w:after="120"/>
        <w:ind w:left="1701" w:hanging="1701"/>
        <w:rPr>
          <w:rFonts w:cs="Arial"/>
          <w:szCs w:val="24"/>
        </w:rPr>
      </w:pPr>
      <w:r w:rsidRPr="00100F70">
        <w:rPr>
          <w:rFonts w:cs="Arial"/>
          <w:szCs w:val="24"/>
        </w:rPr>
        <w:t>CF&amp;L Act</w:t>
      </w:r>
      <w:r w:rsidRPr="00100F70">
        <w:rPr>
          <w:rFonts w:cs="Arial"/>
          <w:szCs w:val="24"/>
        </w:rPr>
        <w:tab/>
      </w:r>
      <w:r w:rsidRPr="00100F70">
        <w:rPr>
          <w:rFonts w:cs="Arial"/>
          <w:i/>
          <w:szCs w:val="24"/>
        </w:rPr>
        <w:t>Conservation, Forests and Lands Act 1987</w:t>
      </w:r>
    </w:p>
    <w:p w14:paraId="57B98515" w14:textId="121115A3" w:rsidR="00B11E8B" w:rsidRPr="00100F70" w:rsidRDefault="00B11E8B" w:rsidP="00100F70">
      <w:pPr>
        <w:pStyle w:val="BodyText"/>
        <w:spacing w:after="120"/>
        <w:ind w:left="1701" w:hanging="1701"/>
        <w:rPr>
          <w:rFonts w:cs="Arial"/>
          <w:szCs w:val="24"/>
        </w:rPr>
      </w:pPr>
      <w:r w:rsidRPr="00100F70">
        <w:rPr>
          <w:rFonts w:cs="Arial"/>
          <w:szCs w:val="24"/>
        </w:rPr>
        <w:t>CHMP</w:t>
      </w:r>
      <w:r w:rsidRPr="00100F70">
        <w:rPr>
          <w:rFonts w:cs="Arial"/>
          <w:szCs w:val="24"/>
        </w:rPr>
        <w:tab/>
        <w:t>Cultural Heritage Management Plan</w:t>
      </w:r>
    </w:p>
    <w:p w14:paraId="68293200" w14:textId="77777777" w:rsidR="005D6DF0" w:rsidRPr="00100F70" w:rsidRDefault="005D6DF0" w:rsidP="00100F70">
      <w:pPr>
        <w:pStyle w:val="BodyText"/>
        <w:spacing w:after="120"/>
        <w:ind w:left="1701" w:hanging="1701"/>
        <w:rPr>
          <w:rFonts w:cs="Arial"/>
          <w:szCs w:val="24"/>
        </w:rPr>
      </w:pPr>
      <w:proofErr w:type="spellStart"/>
      <w:r w:rsidRPr="00100F70">
        <w:rPr>
          <w:rFonts w:cs="Arial"/>
          <w:szCs w:val="24"/>
        </w:rPr>
        <w:t>Cth</w:t>
      </w:r>
      <w:proofErr w:type="spellEnd"/>
      <w:r w:rsidRPr="00100F70">
        <w:rPr>
          <w:rFonts w:cs="Arial"/>
          <w:szCs w:val="24"/>
        </w:rPr>
        <w:tab/>
        <w:t>Commonwealth</w:t>
      </w:r>
    </w:p>
    <w:p w14:paraId="03335677" w14:textId="25D7F044" w:rsidR="00B11E8B" w:rsidRPr="00100F70" w:rsidRDefault="00B11E8B" w:rsidP="00100F70">
      <w:pPr>
        <w:pStyle w:val="BodyText"/>
        <w:spacing w:after="120"/>
        <w:ind w:left="1701" w:hanging="1701"/>
        <w:rPr>
          <w:rFonts w:cs="Arial"/>
          <w:szCs w:val="24"/>
        </w:rPr>
      </w:pPr>
      <w:r w:rsidRPr="00100F70">
        <w:rPr>
          <w:rFonts w:cs="Arial"/>
          <w:szCs w:val="24"/>
        </w:rPr>
        <w:t>DELWP</w:t>
      </w:r>
      <w:r w:rsidRPr="00100F70">
        <w:rPr>
          <w:rFonts w:cs="Arial"/>
          <w:szCs w:val="24"/>
        </w:rPr>
        <w:tab/>
        <w:t xml:space="preserve">Department of Environment, Land, Water and Planning </w:t>
      </w:r>
    </w:p>
    <w:p w14:paraId="6388D2EB" w14:textId="77777777" w:rsidR="00B11E8B" w:rsidRPr="00100F70" w:rsidRDefault="00B11E8B" w:rsidP="00100F70">
      <w:pPr>
        <w:pStyle w:val="BodyText"/>
        <w:spacing w:after="120"/>
        <w:ind w:left="1701" w:hanging="1701"/>
        <w:rPr>
          <w:rFonts w:cs="Arial"/>
          <w:szCs w:val="24"/>
        </w:rPr>
      </w:pPr>
      <w:r w:rsidRPr="00100F70">
        <w:rPr>
          <w:rFonts w:cs="Arial"/>
          <w:szCs w:val="24"/>
        </w:rPr>
        <w:t>EE Act</w:t>
      </w:r>
      <w:r w:rsidRPr="00100F70">
        <w:rPr>
          <w:rFonts w:cs="Arial"/>
          <w:szCs w:val="24"/>
        </w:rPr>
        <w:tab/>
      </w:r>
      <w:r w:rsidRPr="00100F70">
        <w:rPr>
          <w:rFonts w:cs="Arial"/>
          <w:i/>
          <w:szCs w:val="24"/>
        </w:rPr>
        <w:t>Environment Effects Act 1978</w:t>
      </w:r>
    </w:p>
    <w:p w14:paraId="13106A5A" w14:textId="77777777" w:rsidR="00B11E8B" w:rsidRPr="00100F70" w:rsidRDefault="00B11E8B" w:rsidP="00100F70">
      <w:pPr>
        <w:pStyle w:val="BodyText"/>
        <w:spacing w:after="120"/>
        <w:ind w:left="1701" w:hanging="1701"/>
        <w:rPr>
          <w:rFonts w:cs="Arial"/>
          <w:szCs w:val="24"/>
        </w:rPr>
      </w:pPr>
      <w:r w:rsidRPr="00100F70">
        <w:rPr>
          <w:rFonts w:cs="Arial"/>
          <w:szCs w:val="24"/>
        </w:rPr>
        <w:t>EES</w:t>
      </w:r>
      <w:r w:rsidRPr="00100F70">
        <w:rPr>
          <w:rFonts w:cs="Arial"/>
          <w:szCs w:val="24"/>
        </w:rPr>
        <w:tab/>
        <w:t>Environment Effects Statement</w:t>
      </w:r>
    </w:p>
    <w:p w14:paraId="77CCB52A" w14:textId="77777777" w:rsidR="00B11E8B" w:rsidRPr="00100F70" w:rsidRDefault="00B11E8B" w:rsidP="00100F70">
      <w:pPr>
        <w:pStyle w:val="BodyText"/>
        <w:spacing w:after="120"/>
        <w:ind w:left="1701" w:hanging="1701"/>
        <w:rPr>
          <w:rFonts w:cs="Arial"/>
          <w:szCs w:val="24"/>
        </w:rPr>
      </w:pPr>
      <w:r w:rsidRPr="00100F70">
        <w:rPr>
          <w:rFonts w:cs="Arial"/>
          <w:szCs w:val="24"/>
        </w:rPr>
        <w:t>EMF</w:t>
      </w:r>
      <w:r w:rsidRPr="00100F70">
        <w:rPr>
          <w:rFonts w:cs="Arial"/>
          <w:szCs w:val="24"/>
        </w:rPr>
        <w:tab/>
        <w:t>Environmental Management Framework</w:t>
      </w:r>
    </w:p>
    <w:p w14:paraId="034F0E7D" w14:textId="77777777" w:rsidR="00B11E8B" w:rsidRPr="00100F70" w:rsidRDefault="00B11E8B" w:rsidP="00100F70">
      <w:pPr>
        <w:pStyle w:val="BodyText"/>
        <w:spacing w:after="120"/>
        <w:ind w:left="1701" w:hanging="1701"/>
        <w:rPr>
          <w:rFonts w:cs="Arial"/>
          <w:szCs w:val="24"/>
        </w:rPr>
      </w:pPr>
      <w:r w:rsidRPr="00100F70">
        <w:rPr>
          <w:rFonts w:cs="Arial"/>
          <w:szCs w:val="24"/>
        </w:rPr>
        <w:t>EMP</w:t>
      </w:r>
      <w:r w:rsidRPr="00100F70">
        <w:rPr>
          <w:rFonts w:cs="Arial"/>
          <w:szCs w:val="24"/>
        </w:rPr>
        <w:tab/>
        <w:t>Environmental Management Plan</w:t>
      </w:r>
    </w:p>
    <w:p w14:paraId="0AEB7933" w14:textId="77777777" w:rsidR="00B11E8B" w:rsidRPr="00100F70" w:rsidRDefault="00B11E8B" w:rsidP="00100F70">
      <w:pPr>
        <w:pStyle w:val="BodyText"/>
        <w:spacing w:after="120"/>
        <w:ind w:left="1701" w:hanging="1701"/>
        <w:rPr>
          <w:rFonts w:cs="Arial"/>
          <w:szCs w:val="24"/>
        </w:rPr>
      </w:pPr>
      <w:r w:rsidRPr="00100F70">
        <w:rPr>
          <w:rFonts w:cs="Arial"/>
          <w:szCs w:val="24"/>
        </w:rPr>
        <w:t>EMS</w:t>
      </w:r>
      <w:r w:rsidRPr="00100F70">
        <w:rPr>
          <w:rFonts w:cs="Arial"/>
          <w:szCs w:val="24"/>
        </w:rPr>
        <w:tab/>
        <w:t>Environmental Management System</w:t>
      </w:r>
    </w:p>
    <w:p w14:paraId="06955E51" w14:textId="77777777" w:rsidR="00B11E8B" w:rsidRPr="00100F70" w:rsidRDefault="00B11E8B" w:rsidP="00100F70">
      <w:pPr>
        <w:pStyle w:val="BodyText"/>
        <w:spacing w:after="120"/>
        <w:ind w:left="1701" w:hanging="1701"/>
        <w:rPr>
          <w:rFonts w:cs="Arial"/>
          <w:szCs w:val="24"/>
        </w:rPr>
      </w:pPr>
      <w:r w:rsidRPr="00100F70">
        <w:rPr>
          <w:rFonts w:cs="Arial"/>
          <w:szCs w:val="24"/>
        </w:rPr>
        <w:t>EP Act</w:t>
      </w:r>
      <w:r w:rsidRPr="00100F70">
        <w:rPr>
          <w:rFonts w:cs="Arial"/>
          <w:szCs w:val="24"/>
        </w:rPr>
        <w:tab/>
      </w:r>
      <w:r w:rsidRPr="00100F70">
        <w:rPr>
          <w:rFonts w:cs="Arial"/>
          <w:i/>
          <w:szCs w:val="24"/>
        </w:rPr>
        <w:t>Environment Protection Act 1970</w:t>
      </w:r>
    </w:p>
    <w:p w14:paraId="2B500A28" w14:textId="77777777" w:rsidR="00B11E8B" w:rsidRPr="00100F70" w:rsidRDefault="00B11E8B" w:rsidP="00100F70">
      <w:pPr>
        <w:pStyle w:val="BodyText"/>
        <w:spacing w:after="120"/>
        <w:ind w:left="1701" w:hanging="1701"/>
        <w:rPr>
          <w:rFonts w:cs="Arial"/>
          <w:szCs w:val="24"/>
        </w:rPr>
      </w:pPr>
      <w:r w:rsidRPr="00100F70">
        <w:rPr>
          <w:rFonts w:cs="Arial"/>
          <w:szCs w:val="24"/>
        </w:rPr>
        <w:t>EPBC Act</w:t>
      </w:r>
      <w:r w:rsidRPr="00100F70">
        <w:rPr>
          <w:rFonts w:cs="Arial"/>
          <w:szCs w:val="24"/>
        </w:rPr>
        <w:tab/>
      </w:r>
      <w:r w:rsidRPr="00100F70">
        <w:rPr>
          <w:rFonts w:cs="Arial"/>
          <w:i/>
          <w:szCs w:val="24"/>
        </w:rPr>
        <w:t>Environment Protection and Biodiversity Conservation Act 1999</w:t>
      </w:r>
      <w:r w:rsidR="006512E3" w:rsidRPr="00100F70">
        <w:rPr>
          <w:rFonts w:cs="Arial"/>
          <w:szCs w:val="24"/>
        </w:rPr>
        <w:t xml:space="preserve"> (Commonwealth)</w:t>
      </w:r>
    </w:p>
    <w:p w14:paraId="38A268B7" w14:textId="77777777" w:rsidR="00B11E8B" w:rsidRPr="00100F70" w:rsidRDefault="00B11E8B" w:rsidP="00100F70">
      <w:pPr>
        <w:pStyle w:val="BodyText"/>
        <w:spacing w:after="120"/>
        <w:ind w:left="1701" w:hanging="1701"/>
        <w:rPr>
          <w:rFonts w:cs="Arial"/>
          <w:szCs w:val="24"/>
        </w:rPr>
      </w:pPr>
      <w:r w:rsidRPr="00100F70">
        <w:rPr>
          <w:rFonts w:cs="Arial"/>
          <w:szCs w:val="24"/>
        </w:rPr>
        <w:t>FFG Act</w:t>
      </w:r>
      <w:r w:rsidRPr="00100F70">
        <w:rPr>
          <w:rFonts w:cs="Arial"/>
          <w:szCs w:val="24"/>
        </w:rPr>
        <w:tab/>
      </w:r>
      <w:r w:rsidRPr="00100F70">
        <w:rPr>
          <w:rFonts w:cs="Arial"/>
          <w:i/>
          <w:szCs w:val="24"/>
        </w:rPr>
        <w:t>Flora and Fauna Guarantee Act 1988</w:t>
      </w:r>
    </w:p>
    <w:p w14:paraId="499812AA" w14:textId="77777777" w:rsidR="008A74E2" w:rsidRPr="00100F70" w:rsidRDefault="008A74E2" w:rsidP="00100F70">
      <w:pPr>
        <w:pStyle w:val="BodyText"/>
        <w:spacing w:after="120"/>
        <w:ind w:left="1701" w:hanging="1701"/>
        <w:rPr>
          <w:rFonts w:cs="Arial"/>
          <w:szCs w:val="24"/>
        </w:rPr>
      </w:pPr>
      <w:r w:rsidRPr="00100F70">
        <w:rPr>
          <w:rFonts w:cs="Arial"/>
          <w:szCs w:val="24"/>
        </w:rPr>
        <w:t>GDE</w:t>
      </w:r>
      <w:r w:rsidRPr="00100F70">
        <w:rPr>
          <w:rFonts w:cs="Arial"/>
          <w:szCs w:val="24"/>
        </w:rPr>
        <w:tab/>
        <w:t>Groundwater dependent ecosystem</w:t>
      </w:r>
    </w:p>
    <w:p w14:paraId="6A10E9F5" w14:textId="77777777" w:rsidR="005746DC" w:rsidRPr="00100F70" w:rsidRDefault="005746DC" w:rsidP="00100F70">
      <w:pPr>
        <w:pStyle w:val="BodyText"/>
        <w:spacing w:after="120"/>
        <w:ind w:left="1701" w:hanging="1701"/>
        <w:rPr>
          <w:rFonts w:cs="Arial"/>
          <w:szCs w:val="24"/>
        </w:rPr>
      </w:pPr>
      <w:r w:rsidRPr="00100F70">
        <w:rPr>
          <w:rFonts w:cs="Arial"/>
          <w:szCs w:val="24"/>
        </w:rPr>
        <w:t>km</w:t>
      </w:r>
      <w:r w:rsidRPr="00100F70">
        <w:rPr>
          <w:rFonts w:cs="Arial"/>
          <w:szCs w:val="24"/>
        </w:rPr>
        <w:tab/>
        <w:t>kilometre</w:t>
      </w:r>
    </w:p>
    <w:p w14:paraId="7635BEF6" w14:textId="77777777" w:rsidR="00B11E8B" w:rsidRPr="00100F70" w:rsidRDefault="00B11E8B" w:rsidP="00100F70">
      <w:pPr>
        <w:pStyle w:val="BodyText"/>
        <w:spacing w:after="120"/>
        <w:ind w:left="1701" w:hanging="1701"/>
        <w:rPr>
          <w:rFonts w:cs="Arial"/>
          <w:szCs w:val="24"/>
        </w:rPr>
      </w:pPr>
      <w:r w:rsidRPr="00100F70">
        <w:rPr>
          <w:rFonts w:cs="Arial"/>
          <w:szCs w:val="24"/>
        </w:rPr>
        <w:t>MNES</w:t>
      </w:r>
      <w:r w:rsidRPr="00100F70">
        <w:rPr>
          <w:rFonts w:cs="Arial"/>
          <w:szCs w:val="24"/>
        </w:rPr>
        <w:tab/>
        <w:t>Matters of national environmental significance</w:t>
      </w:r>
    </w:p>
    <w:p w14:paraId="06EBC90C" w14:textId="77777777" w:rsidR="00207F10" w:rsidRPr="00100F70" w:rsidRDefault="00207F10" w:rsidP="00100F70">
      <w:pPr>
        <w:pStyle w:val="BodyText"/>
        <w:spacing w:after="120"/>
        <w:ind w:left="1701" w:hanging="1701"/>
        <w:rPr>
          <w:rFonts w:cs="Arial"/>
          <w:szCs w:val="24"/>
        </w:rPr>
      </w:pPr>
      <w:r w:rsidRPr="00100F70">
        <w:rPr>
          <w:rFonts w:cs="Arial"/>
          <w:szCs w:val="24"/>
        </w:rPr>
        <w:t>PASS</w:t>
      </w:r>
      <w:r w:rsidRPr="00100F70">
        <w:rPr>
          <w:rFonts w:cs="Arial"/>
          <w:szCs w:val="24"/>
        </w:rPr>
        <w:tab/>
        <w:t>Potential acid sulphate soils</w:t>
      </w:r>
    </w:p>
    <w:p w14:paraId="1E8C9792" w14:textId="77777777" w:rsidR="00B11E8B" w:rsidRPr="00100F70" w:rsidRDefault="00B11E8B" w:rsidP="00100F70">
      <w:pPr>
        <w:pStyle w:val="BodyText"/>
        <w:spacing w:after="120"/>
        <w:ind w:left="1701" w:hanging="1701"/>
        <w:rPr>
          <w:rFonts w:cs="Arial"/>
          <w:szCs w:val="24"/>
        </w:rPr>
      </w:pPr>
      <w:r w:rsidRPr="00100F70">
        <w:rPr>
          <w:rFonts w:cs="Arial"/>
          <w:szCs w:val="24"/>
        </w:rPr>
        <w:t>P&amp;E Act</w:t>
      </w:r>
      <w:r w:rsidRPr="00100F70">
        <w:rPr>
          <w:rFonts w:cs="Arial"/>
          <w:szCs w:val="24"/>
        </w:rPr>
        <w:tab/>
      </w:r>
      <w:r w:rsidRPr="00100F70">
        <w:rPr>
          <w:rFonts w:cs="Arial"/>
          <w:i/>
          <w:szCs w:val="24"/>
        </w:rPr>
        <w:t>Planning and Environment Act 1987</w:t>
      </w:r>
    </w:p>
    <w:p w14:paraId="1F7DCC09" w14:textId="77777777" w:rsidR="00C72518" w:rsidRPr="00100F70" w:rsidRDefault="00C72518" w:rsidP="00100F70">
      <w:pPr>
        <w:pStyle w:val="BodyText"/>
        <w:spacing w:after="120"/>
        <w:ind w:left="1701" w:hanging="1701"/>
        <w:rPr>
          <w:rFonts w:cs="Arial"/>
          <w:szCs w:val="24"/>
        </w:rPr>
      </w:pPr>
      <w:r w:rsidRPr="00100F70">
        <w:rPr>
          <w:rFonts w:cs="Arial"/>
          <w:szCs w:val="24"/>
        </w:rPr>
        <w:t>PH&amp;W Act</w:t>
      </w:r>
      <w:r w:rsidRPr="00100F70">
        <w:rPr>
          <w:rFonts w:cs="Arial"/>
          <w:szCs w:val="24"/>
        </w:rPr>
        <w:tab/>
      </w:r>
      <w:proofErr w:type="spellStart"/>
      <w:r w:rsidRPr="00100F70">
        <w:rPr>
          <w:rFonts w:cs="Arial"/>
          <w:szCs w:val="24"/>
        </w:rPr>
        <w:t>Publi</w:t>
      </w:r>
      <w:proofErr w:type="spellEnd"/>
      <w:r w:rsidRPr="00100F70">
        <w:rPr>
          <w:rFonts w:cs="Arial"/>
          <w:szCs w:val="24"/>
        </w:rPr>
        <w:t xml:space="preserve"> Health and Wellbeing Act 2008</w:t>
      </w:r>
    </w:p>
    <w:p w14:paraId="129F7716" w14:textId="73730B1A" w:rsidR="00B11E8B" w:rsidRPr="00100F70" w:rsidRDefault="00B11E8B" w:rsidP="00100F70">
      <w:pPr>
        <w:pStyle w:val="BodyText"/>
        <w:spacing w:after="120"/>
        <w:ind w:left="1701" w:hanging="1701"/>
        <w:rPr>
          <w:rFonts w:cs="Arial"/>
          <w:szCs w:val="24"/>
        </w:rPr>
      </w:pPr>
      <w:r w:rsidRPr="00100F70">
        <w:rPr>
          <w:rFonts w:cs="Arial"/>
          <w:szCs w:val="24"/>
        </w:rPr>
        <w:t>RM Act</w:t>
      </w:r>
      <w:r w:rsidRPr="00100F70">
        <w:rPr>
          <w:rFonts w:cs="Arial"/>
          <w:szCs w:val="24"/>
        </w:rPr>
        <w:tab/>
      </w:r>
      <w:r w:rsidRPr="00100F70">
        <w:rPr>
          <w:rFonts w:cs="Arial"/>
          <w:i/>
          <w:szCs w:val="24"/>
        </w:rPr>
        <w:t>Road Management Act 2004</w:t>
      </w:r>
    </w:p>
    <w:p w14:paraId="739B5678" w14:textId="77777777" w:rsidR="00B11E8B" w:rsidRPr="00100F70" w:rsidRDefault="00B11E8B" w:rsidP="00100F70">
      <w:pPr>
        <w:pStyle w:val="BodyText"/>
        <w:spacing w:after="120"/>
        <w:ind w:left="1701" w:hanging="1701"/>
        <w:rPr>
          <w:rFonts w:cs="Arial"/>
          <w:szCs w:val="24"/>
        </w:rPr>
      </w:pPr>
      <w:r w:rsidRPr="00100F70">
        <w:rPr>
          <w:rFonts w:cs="Arial"/>
          <w:szCs w:val="24"/>
        </w:rPr>
        <w:t>SEPP</w:t>
      </w:r>
      <w:r w:rsidRPr="00100F70">
        <w:rPr>
          <w:rFonts w:cs="Arial"/>
          <w:szCs w:val="24"/>
        </w:rPr>
        <w:tab/>
        <w:t>State Environment Protection Policy</w:t>
      </w:r>
    </w:p>
    <w:p w14:paraId="53A32E6F" w14:textId="77777777" w:rsidR="00C72518" w:rsidRPr="00100F70" w:rsidRDefault="00C72518" w:rsidP="00100F70">
      <w:pPr>
        <w:pStyle w:val="BodyText"/>
        <w:spacing w:after="120"/>
        <w:ind w:left="1701" w:hanging="1701"/>
        <w:rPr>
          <w:rFonts w:cs="Arial"/>
          <w:szCs w:val="24"/>
        </w:rPr>
      </w:pPr>
      <w:r w:rsidRPr="00100F70">
        <w:rPr>
          <w:rFonts w:cs="Arial"/>
          <w:szCs w:val="24"/>
        </w:rPr>
        <w:t>TI Act</w:t>
      </w:r>
      <w:r w:rsidRPr="00100F70">
        <w:rPr>
          <w:rFonts w:cs="Arial"/>
          <w:szCs w:val="24"/>
        </w:rPr>
        <w:tab/>
        <w:t>Transport Integration Act 2010</w:t>
      </w:r>
    </w:p>
    <w:p w14:paraId="29512DA9" w14:textId="2ACB4858" w:rsidR="00B11E8B" w:rsidRPr="00100F70" w:rsidRDefault="00B11E8B" w:rsidP="00100F70">
      <w:pPr>
        <w:pStyle w:val="BodyText"/>
        <w:spacing w:after="120"/>
        <w:ind w:left="1701" w:hanging="1701"/>
        <w:rPr>
          <w:rFonts w:cs="Arial"/>
          <w:szCs w:val="24"/>
        </w:rPr>
      </w:pPr>
      <w:r w:rsidRPr="00100F70">
        <w:rPr>
          <w:rFonts w:cs="Arial"/>
          <w:szCs w:val="24"/>
        </w:rPr>
        <w:t>TRG</w:t>
      </w:r>
      <w:r w:rsidRPr="00100F70">
        <w:rPr>
          <w:rFonts w:cs="Arial"/>
          <w:szCs w:val="24"/>
        </w:rPr>
        <w:tab/>
        <w:t>Technical Reference Group</w:t>
      </w:r>
    </w:p>
    <w:p w14:paraId="2A516DCF" w14:textId="77777777" w:rsidR="006512E3" w:rsidRPr="00100F70" w:rsidRDefault="006512E3" w:rsidP="00100F70">
      <w:pPr>
        <w:pStyle w:val="BodyText"/>
        <w:spacing w:after="120"/>
        <w:ind w:left="1701" w:hanging="1701"/>
        <w:rPr>
          <w:rFonts w:cs="Arial"/>
          <w:szCs w:val="24"/>
        </w:rPr>
      </w:pPr>
      <w:r w:rsidRPr="00100F70">
        <w:rPr>
          <w:rFonts w:cs="Arial"/>
          <w:szCs w:val="24"/>
        </w:rPr>
        <w:t>VicRoads</w:t>
      </w:r>
      <w:r w:rsidRPr="00100F70">
        <w:rPr>
          <w:rFonts w:cs="Arial"/>
          <w:szCs w:val="24"/>
        </w:rPr>
        <w:tab/>
        <w:t>the proponent</w:t>
      </w:r>
    </w:p>
    <w:p w14:paraId="10EE67A2" w14:textId="77777777" w:rsidR="006512E3" w:rsidRPr="00B11E8B" w:rsidRDefault="006512E3" w:rsidP="00B11E8B">
      <w:pPr>
        <w:pStyle w:val="BodyText"/>
        <w:ind w:left="1701" w:hanging="1701"/>
        <w:rPr>
          <w:rFonts w:cs="Arial"/>
          <w:szCs w:val="24"/>
        </w:rPr>
      </w:pPr>
    </w:p>
    <w:p w14:paraId="250A65A1" w14:textId="77777777" w:rsidR="007F7FA2" w:rsidRPr="00CE627A" w:rsidRDefault="007F7FA2" w:rsidP="000C5E94">
      <w:pPr>
        <w:pStyle w:val="BodyText"/>
      </w:pPr>
      <w:r w:rsidRPr="00CE627A">
        <w:br w:type="page"/>
      </w:r>
    </w:p>
    <w:p w14:paraId="1AE998AC" w14:textId="77777777" w:rsidR="007F7FA2" w:rsidRPr="006E2EE9" w:rsidRDefault="007F7FA2" w:rsidP="007F7FA2">
      <w:pPr>
        <w:pStyle w:val="TOC3"/>
        <w:rPr>
          <w:sz w:val="22"/>
          <w:szCs w:val="22"/>
        </w:rPr>
      </w:pPr>
    </w:p>
    <w:p w14:paraId="0E92C765" w14:textId="77777777" w:rsidR="007F7FA2" w:rsidRPr="00CE627A" w:rsidRDefault="007F7FA2" w:rsidP="000C5E94">
      <w:pPr>
        <w:pStyle w:val="title2"/>
      </w:pPr>
      <w:r w:rsidRPr="00CE627A">
        <w:t>TABLE OF CONTENTS</w:t>
      </w:r>
    </w:p>
    <w:p w14:paraId="2FF8170E" w14:textId="77777777" w:rsidR="007F7FA2" w:rsidRPr="00CE627A" w:rsidRDefault="007F7FA2" w:rsidP="000C5E94">
      <w:pPr>
        <w:pStyle w:val="title2"/>
      </w:pPr>
    </w:p>
    <w:p w14:paraId="5B9931C0" w14:textId="5680ED00" w:rsidR="0061147E" w:rsidRPr="00206B1B" w:rsidRDefault="007F7FA2">
      <w:pPr>
        <w:pStyle w:val="TOC1"/>
        <w:tabs>
          <w:tab w:val="left" w:pos="480"/>
          <w:tab w:val="right" w:leader="dot" w:pos="8990"/>
        </w:tabs>
        <w:rPr>
          <w:rFonts w:ascii="Arial Narrow" w:eastAsiaTheme="minorEastAsia" w:hAnsi="Arial Narrow" w:cstheme="minorBidi"/>
          <w:b w:val="0"/>
          <w:caps w:val="0"/>
          <w:noProof/>
          <w:sz w:val="22"/>
          <w:szCs w:val="22"/>
          <w:lang w:eastAsia="en-AU"/>
        </w:rPr>
      </w:pPr>
      <w:r w:rsidRPr="00206B1B">
        <w:rPr>
          <w:rFonts w:ascii="Arial Narrow" w:hAnsi="Arial Narrow" w:cs="Arial"/>
          <w:caps w:val="0"/>
          <w:sz w:val="32"/>
          <w:szCs w:val="24"/>
          <w:highlight w:val="lightGray"/>
        </w:rPr>
        <w:fldChar w:fldCharType="begin"/>
      </w:r>
      <w:r w:rsidRPr="00206B1B">
        <w:rPr>
          <w:rFonts w:ascii="Arial Narrow" w:hAnsi="Arial Narrow" w:cs="Arial"/>
          <w:caps w:val="0"/>
          <w:sz w:val="32"/>
          <w:szCs w:val="24"/>
          <w:highlight w:val="lightGray"/>
        </w:rPr>
        <w:instrText xml:space="preserve"> TOC \o "1-2" </w:instrText>
      </w:r>
      <w:r w:rsidRPr="00206B1B">
        <w:rPr>
          <w:rFonts w:ascii="Arial Narrow" w:hAnsi="Arial Narrow" w:cs="Arial"/>
          <w:caps w:val="0"/>
          <w:sz w:val="32"/>
          <w:szCs w:val="24"/>
          <w:highlight w:val="lightGray"/>
        </w:rPr>
        <w:fldChar w:fldCharType="separate"/>
      </w:r>
      <w:r w:rsidR="00206B1B" w:rsidRPr="00206B1B">
        <w:rPr>
          <w:rFonts w:ascii="Arial Narrow" w:hAnsi="Arial Narrow"/>
          <w:caps w:val="0"/>
          <w:noProof/>
        </w:rPr>
        <w:t>1</w:t>
      </w:r>
      <w:r w:rsidR="00206B1B" w:rsidRPr="00206B1B">
        <w:rPr>
          <w:rFonts w:ascii="Arial Narrow" w:eastAsiaTheme="minorEastAsia" w:hAnsi="Arial Narrow" w:cstheme="minorBidi"/>
          <w:b w:val="0"/>
          <w:caps w:val="0"/>
          <w:noProof/>
          <w:sz w:val="22"/>
          <w:szCs w:val="22"/>
          <w:lang w:eastAsia="en-AU"/>
        </w:rPr>
        <w:tab/>
      </w:r>
      <w:r w:rsidR="00206B1B" w:rsidRPr="00206B1B">
        <w:rPr>
          <w:rFonts w:ascii="Arial Narrow" w:hAnsi="Arial Narrow"/>
          <w:caps w:val="0"/>
          <w:noProof/>
        </w:rPr>
        <w:t>INTRODUCTION</w:t>
      </w:r>
      <w:r w:rsidR="00206B1B" w:rsidRPr="00206B1B">
        <w:rPr>
          <w:rFonts w:ascii="Arial Narrow" w:hAnsi="Arial Narrow"/>
          <w:caps w:val="0"/>
          <w:noProof/>
        </w:rPr>
        <w:tab/>
      </w:r>
      <w:r w:rsidR="0061147E" w:rsidRPr="00206B1B">
        <w:rPr>
          <w:rFonts w:ascii="Arial Narrow" w:hAnsi="Arial Narrow"/>
          <w:noProof/>
        </w:rPr>
        <w:fldChar w:fldCharType="begin"/>
      </w:r>
      <w:r w:rsidR="0061147E" w:rsidRPr="00206B1B">
        <w:rPr>
          <w:rFonts w:ascii="Arial Narrow" w:hAnsi="Arial Narrow"/>
          <w:noProof/>
        </w:rPr>
        <w:instrText xml:space="preserve"> PAGEREF _Toc498422008 \h </w:instrText>
      </w:r>
      <w:r w:rsidR="0061147E" w:rsidRPr="00206B1B">
        <w:rPr>
          <w:rFonts w:ascii="Arial Narrow" w:hAnsi="Arial Narrow"/>
          <w:noProof/>
        </w:rPr>
      </w:r>
      <w:r w:rsidR="0061147E" w:rsidRPr="00206B1B">
        <w:rPr>
          <w:rFonts w:ascii="Arial Narrow" w:hAnsi="Arial Narrow"/>
          <w:noProof/>
        </w:rPr>
        <w:fldChar w:fldCharType="separate"/>
      </w:r>
      <w:r w:rsidR="00EF030A">
        <w:rPr>
          <w:rFonts w:ascii="Arial Narrow" w:hAnsi="Arial Narrow"/>
          <w:noProof/>
        </w:rPr>
        <w:t>1</w:t>
      </w:r>
      <w:r w:rsidR="0061147E" w:rsidRPr="00206B1B">
        <w:rPr>
          <w:rFonts w:ascii="Arial Narrow" w:hAnsi="Arial Narrow"/>
          <w:noProof/>
        </w:rPr>
        <w:fldChar w:fldCharType="end"/>
      </w:r>
    </w:p>
    <w:p w14:paraId="1F167F66" w14:textId="435AFE20" w:rsidR="0061147E" w:rsidRPr="00206B1B" w:rsidRDefault="00206B1B">
      <w:pPr>
        <w:pStyle w:val="TOC2"/>
        <w:tabs>
          <w:tab w:val="left" w:pos="720"/>
          <w:tab w:val="right" w:leader="dot" w:pos="8990"/>
        </w:tabs>
        <w:rPr>
          <w:rFonts w:ascii="Arial Narrow" w:eastAsiaTheme="minorEastAsia" w:hAnsi="Arial Narrow" w:cstheme="minorBidi"/>
          <w:smallCaps w:val="0"/>
          <w:noProof/>
          <w:sz w:val="22"/>
          <w:szCs w:val="22"/>
          <w:lang w:eastAsia="en-AU"/>
        </w:rPr>
      </w:pPr>
      <w:r w:rsidRPr="00206B1B">
        <w:rPr>
          <w:rFonts w:ascii="Arial Narrow" w:hAnsi="Arial Narrow"/>
          <w:noProof/>
        </w:rPr>
        <w:t>1.1</w:t>
      </w:r>
      <w:r w:rsidRPr="00206B1B">
        <w:rPr>
          <w:rFonts w:ascii="Arial Narrow" w:eastAsiaTheme="minorEastAsia" w:hAnsi="Arial Narrow" w:cstheme="minorBidi"/>
          <w:smallCaps w:val="0"/>
          <w:noProof/>
          <w:sz w:val="22"/>
          <w:szCs w:val="22"/>
          <w:lang w:eastAsia="en-AU"/>
        </w:rPr>
        <w:tab/>
      </w:r>
      <w:r w:rsidRPr="00206B1B">
        <w:rPr>
          <w:rFonts w:ascii="Arial Narrow" w:hAnsi="Arial Narrow"/>
          <w:noProof/>
        </w:rPr>
        <w:t>THE PROJECT AND SETTING</w:t>
      </w:r>
      <w:r w:rsidRPr="00206B1B">
        <w:rPr>
          <w:rFonts w:ascii="Arial Narrow" w:hAnsi="Arial Narrow"/>
          <w:noProof/>
        </w:rPr>
        <w:tab/>
      </w:r>
      <w:r w:rsidR="0061147E" w:rsidRPr="00206B1B">
        <w:rPr>
          <w:rFonts w:ascii="Arial Narrow" w:hAnsi="Arial Narrow"/>
          <w:noProof/>
        </w:rPr>
        <w:fldChar w:fldCharType="begin"/>
      </w:r>
      <w:r w:rsidR="0061147E" w:rsidRPr="00206B1B">
        <w:rPr>
          <w:rFonts w:ascii="Arial Narrow" w:hAnsi="Arial Narrow"/>
          <w:noProof/>
        </w:rPr>
        <w:instrText xml:space="preserve"> PAGEREF _Toc498422009 \h </w:instrText>
      </w:r>
      <w:r w:rsidR="0061147E" w:rsidRPr="00206B1B">
        <w:rPr>
          <w:rFonts w:ascii="Arial Narrow" w:hAnsi="Arial Narrow"/>
          <w:noProof/>
        </w:rPr>
      </w:r>
      <w:r w:rsidR="0061147E" w:rsidRPr="00206B1B">
        <w:rPr>
          <w:rFonts w:ascii="Arial Narrow" w:hAnsi="Arial Narrow"/>
          <w:noProof/>
        </w:rPr>
        <w:fldChar w:fldCharType="separate"/>
      </w:r>
      <w:r w:rsidR="00EF030A">
        <w:rPr>
          <w:rFonts w:ascii="Arial Narrow" w:hAnsi="Arial Narrow"/>
          <w:noProof/>
        </w:rPr>
        <w:t>1</w:t>
      </w:r>
      <w:r w:rsidR="0061147E" w:rsidRPr="00206B1B">
        <w:rPr>
          <w:rFonts w:ascii="Arial Narrow" w:hAnsi="Arial Narrow"/>
          <w:noProof/>
        </w:rPr>
        <w:fldChar w:fldCharType="end"/>
      </w:r>
    </w:p>
    <w:p w14:paraId="3D222E11" w14:textId="1E95E195" w:rsidR="0061147E" w:rsidRPr="00206B1B" w:rsidRDefault="00206B1B">
      <w:pPr>
        <w:pStyle w:val="TOC2"/>
        <w:tabs>
          <w:tab w:val="left" w:pos="720"/>
          <w:tab w:val="right" w:leader="dot" w:pos="8990"/>
        </w:tabs>
        <w:rPr>
          <w:rFonts w:ascii="Arial Narrow" w:eastAsiaTheme="minorEastAsia" w:hAnsi="Arial Narrow" w:cstheme="minorBidi"/>
          <w:smallCaps w:val="0"/>
          <w:noProof/>
          <w:sz w:val="22"/>
          <w:szCs w:val="22"/>
          <w:lang w:eastAsia="en-AU"/>
        </w:rPr>
      </w:pPr>
      <w:r w:rsidRPr="00206B1B">
        <w:rPr>
          <w:rFonts w:ascii="Arial Narrow" w:hAnsi="Arial Narrow"/>
          <w:noProof/>
        </w:rPr>
        <w:t>1.2</w:t>
      </w:r>
      <w:r w:rsidRPr="00206B1B">
        <w:rPr>
          <w:rFonts w:ascii="Arial Narrow" w:eastAsiaTheme="minorEastAsia" w:hAnsi="Arial Narrow" w:cstheme="minorBidi"/>
          <w:smallCaps w:val="0"/>
          <w:noProof/>
          <w:sz w:val="22"/>
          <w:szCs w:val="22"/>
          <w:lang w:eastAsia="en-AU"/>
        </w:rPr>
        <w:tab/>
      </w:r>
      <w:r w:rsidRPr="00206B1B">
        <w:rPr>
          <w:rFonts w:ascii="Arial Narrow" w:hAnsi="Arial Narrow"/>
          <w:noProof/>
        </w:rPr>
        <w:t>MINISTER’S REQUIREMENTS FOR THIS EES</w:t>
      </w:r>
      <w:r w:rsidRPr="00206B1B">
        <w:rPr>
          <w:rFonts w:ascii="Arial Narrow" w:hAnsi="Arial Narrow"/>
          <w:noProof/>
        </w:rPr>
        <w:tab/>
      </w:r>
      <w:r w:rsidR="0061147E" w:rsidRPr="00206B1B">
        <w:rPr>
          <w:rFonts w:ascii="Arial Narrow" w:hAnsi="Arial Narrow"/>
          <w:noProof/>
        </w:rPr>
        <w:fldChar w:fldCharType="begin"/>
      </w:r>
      <w:r w:rsidR="0061147E" w:rsidRPr="00206B1B">
        <w:rPr>
          <w:rFonts w:ascii="Arial Narrow" w:hAnsi="Arial Narrow"/>
          <w:noProof/>
        </w:rPr>
        <w:instrText xml:space="preserve"> PAGEREF _Toc498422010 \h </w:instrText>
      </w:r>
      <w:r w:rsidR="0061147E" w:rsidRPr="00206B1B">
        <w:rPr>
          <w:rFonts w:ascii="Arial Narrow" w:hAnsi="Arial Narrow"/>
          <w:noProof/>
        </w:rPr>
      </w:r>
      <w:r w:rsidR="0061147E" w:rsidRPr="00206B1B">
        <w:rPr>
          <w:rFonts w:ascii="Arial Narrow" w:hAnsi="Arial Narrow"/>
          <w:noProof/>
        </w:rPr>
        <w:fldChar w:fldCharType="separate"/>
      </w:r>
      <w:r w:rsidR="00EF030A">
        <w:rPr>
          <w:rFonts w:ascii="Arial Narrow" w:hAnsi="Arial Narrow"/>
          <w:noProof/>
        </w:rPr>
        <w:t>1</w:t>
      </w:r>
      <w:r w:rsidR="0061147E" w:rsidRPr="00206B1B">
        <w:rPr>
          <w:rFonts w:ascii="Arial Narrow" w:hAnsi="Arial Narrow"/>
          <w:noProof/>
        </w:rPr>
        <w:fldChar w:fldCharType="end"/>
      </w:r>
    </w:p>
    <w:p w14:paraId="634E1CFD" w14:textId="43967401" w:rsidR="0061147E" w:rsidRPr="00206B1B" w:rsidRDefault="00206B1B">
      <w:pPr>
        <w:pStyle w:val="TOC1"/>
        <w:tabs>
          <w:tab w:val="left" w:pos="480"/>
          <w:tab w:val="right" w:leader="dot" w:pos="8990"/>
        </w:tabs>
        <w:rPr>
          <w:rFonts w:ascii="Arial Narrow" w:eastAsiaTheme="minorEastAsia" w:hAnsi="Arial Narrow" w:cstheme="minorBidi"/>
          <w:b w:val="0"/>
          <w:caps w:val="0"/>
          <w:noProof/>
          <w:sz w:val="22"/>
          <w:szCs w:val="22"/>
          <w:lang w:eastAsia="en-AU"/>
        </w:rPr>
      </w:pPr>
      <w:r w:rsidRPr="00206B1B">
        <w:rPr>
          <w:rFonts w:ascii="Arial Narrow" w:hAnsi="Arial Narrow"/>
          <w:caps w:val="0"/>
          <w:noProof/>
        </w:rPr>
        <w:t>2</w:t>
      </w:r>
      <w:r w:rsidRPr="00206B1B">
        <w:rPr>
          <w:rFonts w:ascii="Arial Narrow" w:eastAsiaTheme="minorEastAsia" w:hAnsi="Arial Narrow" w:cstheme="minorBidi"/>
          <w:b w:val="0"/>
          <w:caps w:val="0"/>
          <w:noProof/>
          <w:sz w:val="22"/>
          <w:szCs w:val="22"/>
          <w:lang w:eastAsia="en-AU"/>
        </w:rPr>
        <w:tab/>
      </w:r>
      <w:r w:rsidRPr="00206B1B">
        <w:rPr>
          <w:rFonts w:ascii="Arial Narrow" w:hAnsi="Arial Narrow"/>
          <w:caps w:val="0"/>
          <w:noProof/>
        </w:rPr>
        <w:t>ASSESSMENT PROCESS AND REQUIRED APPROVALS</w:t>
      </w:r>
      <w:r w:rsidRPr="00206B1B">
        <w:rPr>
          <w:rFonts w:ascii="Arial Narrow" w:hAnsi="Arial Narrow"/>
          <w:caps w:val="0"/>
          <w:noProof/>
        </w:rPr>
        <w:tab/>
      </w:r>
      <w:r w:rsidR="0061147E" w:rsidRPr="00206B1B">
        <w:rPr>
          <w:rFonts w:ascii="Arial Narrow" w:hAnsi="Arial Narrow"/>
          <w:noProof/>
        </w:rPr>
        <w:fldChar w:fldCharType="begin"/>
      </w:r>
      <w:r w:rsidR="0061147E" w:rsidRPr="00206B1B">
        <w:rPr>
          <w:rFonts w:ascii="Arial Narrow" w:hAnsi="Arial Narrow"/>
          <w:noProof/>
        </w:rPr>
        <w:instrText xml:space="preserve"> PAGEREF _Toc498422011 \h </w:instrText>
      </w:r>
      <w:r w:rsidR="0061147E" w:rsidRPr="00206B1B">
        <w:rPr>
          <w:rFonts w:ascii="Arial Narrow" w:hAnsi="Arial Narrow"/>
          <w:noProof/>
        </w:rPr>
      </w:r>
      <w:r w:rsidR="0061147E" w:rsidRPr="00206B1B">
        <w:rPr>
          <w:rFonts w:ascii="Arial Narrow" w:hAnsi="Arial Narrow"/>
          <w:noProof/>
        </w:rPr>
        <w:fldChar w:fldCharType="separate"/>
      </w:r>
      <w:r w:rsidR="00EF030A">
        <w:rPr>
          <w:rFonts w:ascii="Arial Narrow" w:hAnsi="Arial Narrow"/>
          <w:noProof/>
        </w:rPr>
        <w:t>4</w:t>
      </w:r>
      <w:r w:rsidR="0061147E" w:rsidRPr="00206B1B">
        <w:rPr>
          <w:rFonts w:ascii="Arial Narrow" w:hAnsi="Arial Narrow"/>
          <w:noProof/>
        </w:rPr>
        <w:fldChar w:fldCharType="end"/>
      </w:r>
    </w:p>
    <w:p w14:paraId="46BAF572" w14:textId="7DED10B8" w:rsidR="0061147E" w:rsidRPr="00206B1B" w:rsidRDefault="00206B1B">
      <w:pPr>
        <w:pStyle w:val="TOC2"/>
        <w:tabs>
          <w:tab w:val="left" w:pos="720"/>
          <w:tab w:val="right" w:leader="dot" w:pos="8990"/>
        </w:tabs>
        <w:rPr>
          <w:rFonts w:ascii="Arial Narrow" w:eastAsiaTheme="minorEastAsia" w:hAnsi="Arial Narrow" w:cstheme="minorBidi"/>
          <w:smallCaps w:val="0"/>
          <w:noProof/>
          <w:sz w:val="22"/>
          <w:szCs w:val="22"/>
          <w:lang w:eastAsia="en-AU"/>
        </w:rPr>
      </w:pPr>
      <w:r w:rsidRPr="00206B1B">
        <w:rPr>
          <w:rFonts w:ascii="Arial Narrow" w:hAnsi="Arial Narrow"/>
          <w:noProof/>
        </w:rPr>
        <w:t>2.1</w:t>
      </w:r>
      <w:r w:rsidRPr="00206B1B">
        <w:rPr>
          <w:rFonts w:ascii="Arial Narrow" w:eastAsiaTheme="minorEastAsia" w:hAnsi="Arial Narrow" w:cstheme="minorBidi"/>
          <w:smallCaps w:val="0"/>
          <w:noProof/>
          <w:sz w:val="22"/>
          <w:szCs w:val="22"/>
          <w:lang w:eastAsia="en-AU"/>
        </w:rPr>
        <w:tab/>
      </w:r>
      <w:r w:rsidRPr="00206B1B">
        <w:rPr>
          <w:rFonts w:ascii="Arial Narrow" w:hAnsi="Arial Narrow"/>
          <w:noProof/>
        </w:rPr>
        <w:t>WHAT IS AN EES?</w:t>
      </w:r>
      <w:r w:rsidRPr="00206B1B">
        <w:rPr>
          <w:rFonts w:ascii="Arial Narrow" w:hAnsi="Arial Narrow"/>
          <w:noProof/>
        </w:rPr>
        <w:tab/>
      </w:r>
      <w:r w:rsidR="0061147E" w:rsidRPr="00206B1B">
        <w:rPr>
          <w:rFonts w:ascii="Arial Narrow" w:hAnsi="Arial Narrow"/>
          <w:noProof/>
        </w:rPr>
        <w:fldChar w:fldCharType="begin"/>
      </w:r>
      <w:r w:rsidR="0061147E" w:rsidRPr="00206B1B">
        <w:rPr>
          <w:rFonts w:ascii="Arial Narrow" w:hAnsi="Arial Narrow"/>
          <w:noProof/>
        </w:rPr>
        <w:instrText xml:space="preserve"> PAGEREF _Toc498422012 \h </w:instrText>
      </w:r>
      <w:r w:rsidR="0061147E" w:rsidRPr="00206B1B">
        <w:rPr>
          <w:rFonts w:ascii="Arial Narrow" w:hAnsi="Arial Narrow"/>
          <w:noProof/>
        </w:rPr>
      </w:r>
      <w:r w:rsidR="0061147E" w:rsidRPr="00206B1B">
        <w:rPr>
          <w:rFonts w:ascii="Arial Narrow" w:hAnsi="Arial Narrow"/>
          <w:noProof/>
        </w:rPr>
        <w:fldChar w:fldCharType="separate"/>
      </w:r>
      <w:r w:rsidR="00EF030A">
        <w:rPr>
          <w:rFonts w:ascii="Arial Narrow" w:hAnsi="Arial Narrow"/>
          <w:noProof/>
        </w:rPr>
        <w:t>4</w:t>
      </w:r>
      <w:r w:rsidR="0061147E" w:rsidRPr="00206B1B">
        <w:rPr>
          <w:rFonts w:ascii="Arial Narrow" w:hAnsi="Arial Narrow"/>
          <w:noProof/>
        </w:rPr>
        <w:fldChar w:fldCharType="end"/>
      </w:r>
    </w:p>
    <w:p w14:paraId="0D66E099" w14:textId="0AA75231" w:rsidR="0061147E" w:rsidRPr="00206B1B" w:rsidRDefault="00206B1B">
      <w:pPr>
        <w:pStyle w:val="TOC2"/>
        <w:tabs>
          <w:tab w:val="left" w:pos="720"/>
          <w:tab w:val="right" w:leader="dot" w:pos="8990"/>
        </w:tabs>
        <w:rPr>
          <w:rFonts w:ascii="Arial Narrow" w:eastAsiaTheme="minorEastAsia" w:hAnsi="Arial Narrow" w:cstheme="minorBidi"/>
          <w:smallCaps w:val="0"/>
          <w:noProof/>
          <w:sz w:val="22"/>
          <w:szCs w:val="22"/>
          <w:lang w:eastAsia="en-AU"/>
        </w:rPr>
      </w:pPr>
      <w:r w:rsidRPr="00206B1B">
        <w:rPr>
          <w:rFonts w:ascii="Arial Narrow" w:hAnsi="Arial Narrow"/>
          <w:noProof/>
        </w:rPr>
        <w:t>2.2</w:t>
      </w:r>
      <w:r w:rsidRPr="00206B1B">
        <w:rPr>
          <w:rFonts w:ascii="Arial Narrow" w:eastAsiaTheme="minorEastAsia" w:hAnsi="Arial Narrow" w:cstheme="minorBidi"/>
          <w:smallCaps w:val="0"/>
          <w:noProof/>
          <w:sz w:val="22"/>
          <w:szCs w:val="22"/>
          <w:lang w:eastAsia="en-AU"/>
        </w:rPr>
        <w:tab/>
      </w:r>
      <w:r w:rsidRPr="00206B1B">
        <w:rPr>
          <w:rFonts w:ascii="Arial Narrow" w:hAnsi="Arial Narrow"/>
          <w:noProof/>
        </w:rPr>
        <w:t>THE EES PROCESS</w:t>
      </w:r>
      <w:r w:rsidRPr="00206B1B">
        <w:rPr>
          <w:rFonts w:ascii="Arial Narrow" w:hAnsi="Arial Narrow"/>
          <w:noProof/>
        </w:rPr>
        <w:tab/>
      </w:r>
      <w:r w:rsidR="0061147E" w:rsidRPr="00206B1B">
        <w:rPr>
          <w:rFonts w:ascii="Arial Narrow" w:hAnsi="Arial Narrow"/>
          <w:noProof/>
        </w:rPr>
        <w:fldChar w:fldCharType="begin"/>
      </w:r>
      <w:r w:rsidR="0061147E" w:rsidRPr="00206B1B">
        <w:rPr>
          <w:rFonts w:ascii="Arial Narrow" w:hAnsi="Arial Narrow"/>
          <w:noProof/>
        </w:rPr>
        <w:instrText xml:space="preserve"> PAGEREF _Toc498422013 \h </w:instrText>
      </w:r>
      <w:r w:rsidR="0061147E" w:rsidRPr="00206B1B">
        <w:rPr>
          <w:rFonts w:ascii="Arial Narrow" w:hAnsi="Arial Narrow"/>
          <w:noProof/>
        </w:rPr>
      </w:r>
      <w:r w:rsidR="0061147E" w:rsidRPr="00206B1B">
        <w:rPr>
          <w:rFonts w:ascii="Arial Narrow" w:hAnsi="Arial Narrow"/>
          <w:noProof/>
        </w:rPr>
        <w:fldChar w:fldCharType="separate"/>
      </w:r>
      <w:r w:rsidR="00EF030A">
        <w:rPr>
          <w:rFonts w:ascii="Arial Narrow" w:hAnsi="Arial Narrow"/>
          <w:noProof/>
        </w:rPr>
        <w:t>4</w:t>
      </w:r>
      <w:r w:rsidR="0061147E" w:rsidRPr="00206B1B">
        <w:rPr>
          <w:rFonts w:ascii="Arial Narrow" w:hAnsi="Arial Narrow"/>
          <w:noProof/>
        </w:rPr>
        <w:fldChar w:fldCharType="end"/>
      </w:r>
    </w:p>
    <w:p w14:paraId="3EC2FA51" w14:textId="5008D247" w:rsidR="0061147E" w:rsidRPr="00206B1B" w:rsidRDefault="00206B1B">
      <w:pPr>
        <w:pStyle w:val="TOC2"/>
        <w:tabs>
          <w:tab w:val="left" w:pos="720"/>
          <w:tab w:val="right" w:leader="dot" w:pos="8990"/>
        </w:tabs>
        <w:rPr>
          <w:rFonts w:ascii="Arial Narrow" w:eastAsiaTheme="minorEastAsia" w:hAnsi="Arial Narrow" w:cstheme="minorBidi"/>
          <w:smallCaps w:val="0"/>
          <w:noProof/>
          <w:sz w:val="22"/>
          <w:szCs w:val="22"/>
          <w:lang w:eastAsia="en-AU"/>
        </w:rPr>
      </w:pPr>
      <w:r w:rsidRPr="00206B1B">
        <w:rPr>
          <w:rFonts w:ascii="Arial Narrow" w:hAnsi="Arial Narrow"/>
          <w:noProof/>
        </w:rPr>
        <w:t>2.3</w:t>
      </w:r>
      <w:r w:rsidRPr="00206B1B">
        <w:rPr>
          <w:rFonts w:ascii="Arial Narrow" w:eastAsiaTheme="minorEastAsia" w:hAnsi="Arial Narrow" w:cstheme="minorBidi"/>
          <w:smallCaps w:val="0"/>
          <w:noProof/>
          <w:sz w:val="22"/>
          <w:szCs w:val="22"/>
          <w:lang w:eastAsia="en-AU"/>
        </w:rPr>
        <w:tab/>
      </w:r>
      <w:r w:rsidRPr="00206B1B">
        <w:rPr>
          <w:rFonts w:ascii="Arial Narrow" w:hAnsi="Arial Narrow"/>
          <w:noProof/>
        </w:rPr>
        <w:t>ACCREDITATION OF THE EES PROCESS UNDER THE EPBC ACT</w:t>
      </w:r>
      <w:r w:rsidRPr="00206B1B">
        <w:rPr>
          <w:rFonts w:ascii="Arial Narrow" w:hAnsi="Arial Narrow"/>
          <w:noProof/>
        </w:rPr>
        <w:tab/>
      </w:r>
      <w:r w:rsidR="0061147E" w:rsidRPr="00206B1B">
        <w:rPr>
          <w:rFonts w:ascii="Arial Narrow" w:hAnsi="Arial Narrow"/>
          <w:noProof/>
        </w:rPr>
        <w:fldChar w:fldCharType="begin"/>
      </w:r>
      <w:r w:rsidR="0061147E" w:rsidRPr="00206B1B">
        <w:rPr>
          <w:rFonts w:ascii="Arial Narrow" w:hAnsi="Arial Narrow"/>
          <w:noProof/>
        </w:rPr>
        <w:instrText xml:space="preserve"> PAGEREF _Toc498422014 \h </w:instrText>
      </w:r>
      <w:r w:rsidR="0061147E" w:rsidRPr="00206B1B">
        <w:rPr>
          <w:rFonts w:ascii="Arial Narrow" w:hAnsi="Arial Narrow"/>
          <w:noProof/>
        </w:rPr>
      </w:r>
      <w:r w:rsidR="0061147E" w:rsidRPr="00206B1B">
        <w:rPr>
          <w:rFonts w:ascii="Arial Narrow" w:hAnsi="Arial Narrow"/>
          <w:noProof/>
        </w:rPr>
        <w:fldChar w:fldCharType="separate"/>
      </w:r>
      <w:r w:rsidR="00EF030A">
        <w:rPr>
          <w:rFonts w:ascii="Arial Narrow" w:hAnsi="Arial Narrow"/>
          <w:noProof/>
        </w:rPr>
        <w:t>6</w:t>
      </w:r>
      <w:r w:rsidR="0061147E" w:rsidRPr="00206B1B">
        <w:rPr>
          <w:rFonts w:ascii="Arial Narrow" w:hAnsi="Arial Narrow"/>
          <w:noProof/>
        </w:rPr>
        <w:fldChar w:fldCharType="end"/>
      </w:r>
    </w:p>
    <w:p w14:paraId="5909B9C2" w14:textId="7D77DBA2" w:rsidR="0061147E" w:rsidRPr="00206B1B" w:rsidRDefault="00206B1B">
      <w:pPr>
        <w:pStyle w:val="TOC1"/>
        <w:tabs>
          <w:tab w:val="left" w:pos="480"/>
          <w:tab w:val="right" w:leader="dot" w:pos="8990"/>
        </w:tabs>
        <w:rPr>
          <w:rFonts w:ascii="Arial Narrow" w:eastAsiaTheme="minorEastAsia" w:hAnsi="Arial Narrow" w:cstheme="minorBidi"/>
          <w:b w:val="0"/>
          <w:caps w:val="0"/>
          <w:noProof/>
          <w:sz w:val="22"/>
          <w:szCs w:val="22"/>
          <w:lang w:eastAsia="en-AU"/>
        </w:rPr>
      </w:pPr>
      <w:r w:rsidRPr="00206B1B">
        <w:rPr>
          <w:rFonts w:ascii="Arial Narrow" w:hAnsi="Arial Narrow"/>
          <w:caps w:val="0"/>
          <w:noProof/>
        </w:rPr>
        <w:t>3</w:t>
      </w:r>
      <w:r w:rsidRPr="00206B1B">
        <w:rPr>
          <w:rFonts w:ascii="Arial Narrow" w:eastAsiaTheme="minorEastAsia" w:hAnsi="Arial Narrow" w:cstheme="minorBidi"/>
          <w:b w:val="0"/>
          <w:caps w:val="0"/>
          <w:noProof/>
          <w:sz w:val="22"/>
          <w:szCs w:val="22"/>
          <w:lang w:eastAsia="en-AU"/>
        </w:rPr>
        <w:tab/>
      </w:r>
      <w:r w:rsidRPr="00206B1B">
        <w:rPr>
          <w:rFonts w:ascii="Arial Narrow" w:hAnsi="Arial Narrow"/>
          <w:caps w:val="0"/>
          <w:noProof/>
        </w:rPr>
        <w:t>MATTERS TO BE ADDRESSED IN THE EES</w:t>
      </w:r>
      <w:r w:rsidRPr="00206B1B">
        <w:rPr>
          <w:rFonts w:ascii="Arial Narrow" w:hAnsi="Arial Narrow"/>
          <w:caps w:val="0"/>
          <w:noProof/>
        </w:rPr>
        <w:tab/>
      </w:r>
      <w:r w:rsidR="0061147E" w:rsidRPr="00206B1B">
        <w:rPr>
          <w:rFonts w:ascii="Arial Narrow" w:hAnsi="Arial Narrow"/>
          <w:noProof/>
        </w:rPr>
        <w:fldChar w:fldCharType="begin"/>
      </w:r>
      <w:r w:rsidR="0061147E" w:rsidRPr="00206B1B">
        <w:rPr>
          <w:rFonts w:ascii="Arial Narrow" w:hAnsi="Arial Narrow"/>
          <w:noProof/>
        </w:rPr>
        <w:instrText xml:space="preserve"> PAGEREF _Toc498422015 \h </w:instrText>
      </w:r>
      <w:r w:rsidR="0061147E" w:rsidRPr="00206B1B">
        <w:rPr>
          <w:rFonts w:ascii="Arial Narrow" w:hAnsi="Arial Narrow"/>
          <w:noProof/>
        </w:rPr>
      </w:r>
      <w:r w:rsidR="0061147E" w:rsidRPr="00206B1B">
        <w:rPr>
          <w:rFonts w:ascii="Arial Narrow" w:hAnsi="Arial Narrow"/>
          <w:noProof/>
        </w:rPr>
        <w:fldChar w:fldCharType="separate"/>
      </w:r>
      <w:r w:rsidR="00EF030A">
        <w:rPr>
          <w:rFonts w:ascii="Arial Narrow" w:hAnsi="Arial Narrow"/>
          <w:noProof/>
        </w:rPr>
        <w:t>7</w:t>
      </w:r>
      <w:r w:rsidR="0061147E" w:rsidRPr="00206B1B">
        <w:rPr>
          <w:rFonts w:ascii="Arial Narrow" w:hAnsi="Arial Narrow"/>
          <w:noProof/>
        </w:rPr>
        <w:fldChar w:fldCharType="end"/>
      </w:r>
    </w:p>
    <w:p w14:paraId="65283A7D" w14:textId="7A31E0FD" w:rsidR="0061147E" w:rsidRPr="00206B1B" w:rsidRDefault="00206B1B">
      <w:pPr>
        <w:pStyle w:val="TOC2"/>
        <w:tabs>
          <w:tab w:val="left" w:pos="720"/>
          <w:tab w:val="right" w:leader="dot" w:pos="8990"/>
        </w:tabs>
        <w:rPr>
          <w:rFonts w:ascii="Arial Narrow" w:eastAsiaTheme="minorEastAsia" w:hAnsi="Arial Narrow" w:cstheme="minorBidi"/>
          <w:smallCaps w:val="0"/>
          <w:noProof/>
          <w:sz w:val="22"/>
          <w:szCs w:val="22"/>
          <w:lang w:eastAsia="en-AU"/>
        </w:rPr>
      </w:pPr>
      <w:r w:rsidRPr="00206B1B">
        <w:rPr>
          <w:rFonts w:ascii="Arial Narrow" w:hAnsi="Arial Narrow"/>
          <w:noProof/>
        </w:rPr>
        <w:t>3.1</w:t>
      </w:r>
      <w:r w:rsidRPr="00206B1B">
        <w:rPr>
          <w:rFonts w:ascii="Arial Narrow" w:eastAsiaTheme="minorEastAsia" w:hAnsi="Arial Narrow" w:cstheme="minorBidi"/>
          <w:smallCaps w:val="0"/>
          <w:noProof/>
          <w:sz w:val="22"/>
          <w:szCs w:val="22"/>
          <w:lang w:eastAsia="en-AU"/>
        </w:rPr>
        <w:tab/>
      </w:r>
      <w:r w:rsidRPr="00206B1B">
        <w:rPr>
          <w:rFonts w:ascii="Arial Narrow" w:hAnsi="Arial Narrow"/>
          <w:noProof/>
        </w:rPr>
        <w:t>GENERAL APPROACH</w:t>
      </w:r>
      <w:r w:rsidRPr="00206B1B">
        <w:rPr>
          <w:rFonts w:ascii="Arial Narrow" w:hAnsi="Arial Narrow"/>
          <w:noProof/>
        </w:rPr>
        <w:tab/>
      </w:r>
      <w:r w:rsidR="0061147E" w:rsidRPr="00206B1B">
        <w:rPr>
          <w:rFonts w:ascii="Arial Narrow" w:hAnsi="Arial Narrow"/>
          <w:noProof/>
        </w:rPr>
        <w:fldChar w:fldCharType="begin"/>
      </w:r>
      <w:r w:rsidR="0061147E" w:rsidRPr="00206B1B">
        <w:rPr>
          <w:rFonts w:ascii="Arial Narrow" w:hAnsi="Arial Narrow"/>
          <w:noProof/>
        </w:rPr>
        <w:instrText xml:space="preserve"> PAGEREF _Toc498422016 \h </w:instrText>
      </w:r>
      <w:r w:rsidR="0061147E" w:rsidRPr="00206B1B">
        <w:rPr>
          <w:rFonts w:ascii="Arial Narrow" w:hAnsi="Arial Narrow"/>
          <w:noProof/>
        </w:rPr>
      </w:r>
      <w:r w:rsidR="0061147E" w:rsidRPr="00206B1B">
        <w:rPr>
          <w:rFonts w:ascii="Arial Narrow" w:hAnsi="Arial Narrow"/>
          <w:noProof/>
        </w:rPr>
        <w:fldChar w:fldCharType="separate"/>
      </w:r>
      <w:r w:rsidR="00EF030A">
        <w:rPr>
          <w:rFonts w:ascii="Arial Narrow" w:hAnsi="Arial Narrow"/>
          <w:noProof/>
        </w:rPr>
        <w:t>7</w:t>
      </w:r>
      <w:r w:rsidR="0061147E" w:rsidRPr="00206B1B">
        <w:rPr>
          <w:rFonts w:ascii="Arial Narrow" w:hAnsi="Arial Narrow"/>
          <w:noProof/>
        </w:rPr>
        <w:fldChar w:fldCharType="end"/>
      </w:r>
    </w:p>
    <w:p w14:paraId="5358C6A5" w14:textId="669155F3" w:rsidR="0061147E" w:rsidRPr="00206B1B" w:rsidRDefault="00206B1B">
      <w:pPr>
        <w:pStyle w:val="TOC2"/>
        <w:tabs>
          <w:tab w:val="left" w:pos="720"/>
          <w:tab w:val="right" w:leader="dot" w:pos="8990"/>
        </w:tabs>
        <w:rPr>
          <w:rFonts w:ascii="Arial Narrow" w:eastAsiaTheme="minorEastAsia" w:hAnsi="Arial Narrow" w:cstheme="minorBidi"/>
          <w:smallCaps w:val="0"/>
          <w:noProof/>
          <w:sz w:val="22"/>
          <w:szCs w:val="22"/>
          <w:lang w:eastAsia="en-AU"/>
        </w:rPr>
      </w:pPr>
      <w:r w:rsidRPr="00206B1B">
        <w:rPr>
          <w:rFonts w:ascii="Arial Narrow" w:hAnsi="Arial Narrow"/>
          <w:noProof/>
        </w:rPr>
        <w:t>3.2</w:t>
      </w:r>
      <w:r w:rsidRPr="00206B1B">
        <w:rPr>
          <w:rFonts w:ascii="Arial Narrow" w:eastAsiaTheme="minorEastAsia" w:hAnsi="Arial Narrow" w:cstheme="minorBidi"/>
          <w:smallCaps w:val="0"/>
          <w:noProof/>
          <w:sz w:val="22"/>
          <w:szCs w:val="22"/>
          <w:lang w:eastAsia="en-AU"/>
        </w:rPr>
        <w:tab/>
      </w:r>
      <w:r w:rsidRPr="00206B1B">
        <w:rPr>
          <w:rFonts w:ascii="Arial Narrow" w:hAnsi="Arial Narrow"/>
          <w:noProof/>
        </w:rPr>
        <w:t>GENERAL CONTENT AND STYLE OF THE EES</w:t>
      </w:r>
      <w:r w:rsidRPr="00206B1B">
        <w:rPr>
          <w:rFonts w:ascii="Arial Narrow" w:hAnsi="Arial Narrow"/>
          <w:noProof/>
        </w:rPr>
        <w:tab/>
      </w:r>
      <w:r w:rsidR="0061147E" w:rsidRPr="00206B1B">
        <w:rPr>
          <w:rFonts w:ascii="Arial Narrow" w:hAnsi="Arial Narrow"/>
          <w:noProof/>
        </w:rPr>
        <w:fldChar w:fldCharType="begin"/>
      </w:r>
      <w:r w:rsidR="0061147E" w:rsidRPr="00206B1B">
        <w:rPr>
          <w:rFonts w:ascii="Arial Narrow" w:hAnsi="Arial Narrow"/>
          <w:noProof/>
        </w:rPr>
        <w:instrText xml:space="preserve"> PAGEREF _Toc498422017 \h </w:instrText>
      </w:r>
      <w:r w:rsidR="0061147E" w:rsidRPr="00206B1B">
        <w:rPr>
          <w:rFonts w:ascii="Arial Narrow" w:hAnsi="Arial Narrow"/>
          <w:noProof/>
        </w:rPr>
      </w:r>
      <w:r w:rsidR="0061147E" w:rsidRPr="00206B1B">
        <w:rPr>
          <w:rFonts w:ascii="Arial Narrow" w:hAnsi="Arial Narrow"/>
          <w:noProof/>
        </w:rPr>
        <w:fldChar w:fldCharType="separate"/>
      </w:r>
      <w:r w:rsidR="00EF030A">
        <w:rPr>
          <w:rFonts w:ascii="Arial Narrow" w:hAnsi="Arial Narrow"/>
          <w:noProof/>
        </w:rPr>
        <w:t>7</w:t>
      </w:r>
      <w:r w:rsidR="0061147E" w:rsidRPr="00206B1B">
        <w:rPr>
          <w:rFonts w:ascii="Arial Narrow" w:hAnsi="Arial Narrow"/>
          <w:noProof/>
        </w:rPr>
        <w:fldChar w:fldCharType="end"/>
      </w:r>
    </w:p>
    <w:p w14:paraId="0FC97DBD" w14:textId="709B37D9" w:rsidR="0061147E" w:rsidRPr="00206B1B" w:rsidRDefault="00206B1B">
      <w:pPr>
        <w:pStyle w:val="TOC2"/>
        <w:tabs>
          <w:tab w:val="left" w:pos="720"/>
          <w:tab w:val="right" w:leader="dot" w:pos="8990"/>
        </w:tabs>
        <w:rPr>
          <w:rFonts w:ascii="Arial Narrow" w:eastAsiaTheme="minorEastAsia" w:hAnsi="Arial Narrow" w:cstheme="minorBidi"/>
          <w:smallCaps w:val="0"/>
          <w:noProof/>
          <w:sz w:val="22"/>
          <w:szCs w:val="22"/>
          <w:lang w:eastAsia="en-AU"/>
        </w:rPr>
      </w:pPr>
      <w:r w:rsidRPr="00206B1B">
        <w:rPr>
          <w:rFonts w:ascii="Arial Narrow" w:hAnsi="Arial Narrow"/>
          <w:noProof/>
        </w:rPr>
        <w:t>3.3</w:t>
      </w:r>
      <w:r w:rsidRPr="00206B1B">
        <w:rPr>
          <w:rFonts w:ascii="Arial Narrow" w:eastAsiaTheme="minorEastAsia" w:hAnsi="Arial Narrow" w:cstheme="minorBidi"/>
          <w:smallCaps w:val="0"/>
          <w:noProof/>
          <w:sz w:val="22"/>
          <w:szCs w:val="22"/>
          <w:lang w:eastAsia="en-AU"/>
        </w:rPr>
        <w:tab/>
      </w:r>
      <w:r w:rsidRPr="00206B1B">
        <w:rPr>
          <w:rFonts w:ascii="Arial Narrow" w:hAnsi="Arial Narrow"/>
          <w:noProof/>
        </w:rPr>
        <w:t>PROJECT DESCRIPTION</w:t>
      </w:r>
      <w:r w:rsidRPr="00206B1B">
        <w:rPr>
          <w:rFonts w:ascii="Arial Narrow" w:hAnsi="Arial Narrow"/>
          <w:noProof/>
        </w:rPr>
        <w:tab/>
      </w:r>
      <w:r w:rsidR="0061147E" w:rsidRPr="00206B1B">
        <w:rPr>
          <w:rFonts w:ascii="Arial Narrow" w:hAnsi="Arial Narrow"/>
          <w:noProof/>
        </w:rPr>
        <w:fldChar w:fldCharType="begin"/>
      </w:r>
      <w:r w:rsidR="0061147E" w:rsidRPr="00206B1B">
        <w:rPr>
          <w:rFonts w:ascii="Arial Narrow" w:hAnsi="Arial Narrow"/>
          <w:noProof/>
        </w:rPr>
        <w:instrText xml:space="preserve"> PAGEREF _Toc498422018 \h </w:instrText>
      </w:r>
      <w:r w:rsidR="0061147E" w:rsidRPr="00206B1B">
        <w:rPr>
          <w:rFonts w:ascii="Arial Narrow" w:hAnsi="Arial Narrow"/>
          <w:noProof/>
        </w:rPr>
      </w:r>
      <w:r w:rsidR="0061147E" w:rsidRPr="00206B1B">
        <w:rPr>
          <w:rFonts w:ascii="Arial Narrow" w:hAnsi="Arial Narrow"/>
          <w:noProof/>
        </w:rPr>
        <w:fldChar w:fldCharType="separate"/>
      </w:r>
      <w:r w:rsidR="00EF030A">
        <w:rPr>
          <w:rFonts w:ascii="Arial Narrow" w:hAnsi="Arial Narrow"/>
          <w:noProof/>
        </w:rPr>
        <w:t>8</w:t>
      </w:r>
      <w:r w:rsidR="0061147E" w:rsidRPr="00206B1B">
        <w:rPr>
          <w:rFonts w:ascii="Arial Narrow" w:hAnsi="Arial Narrow"/>
          <w:noProof/>
        </w:rPr>
        <w:fldChar w:fldCharType="end"/>
      </w:r>
    </w:p>
    <w:p w14:paraId="3FE96E50" w14:textId="0DBA613E" w:rsidR="0061147E" w:rsidRPr="00206B1B" w:rsidRDefault="00206B1B">
      <w:pPr>
        <w:pStyle w:val="TOC2"/>
        <w:tabs>
          <w:tab w:val="left" w:pos="720"/>
          <w:tab w:val="right" w:leader="dot" w:pos="8990"/>
        </w:tabs>
        <w:rPr>
          <w:rFonts w:ascii="Arial Narrow" w:eastAsiaTheme="minorEastAsia" w:hAnsi="Arial Narrow" w:cstheme="minorBidi"/>
          <w:smallCaps w:val="0"/>
          <w:noProof/>
          <w:sz w:val="22"/>
          <w:szCs w:val="22"/>
          <w:lang w:eastAsia="en-AU"/>
        </w:rPr>
      </w:pPr>
      <w:r w:rsidRPr="00206B1B">
        <w:rPr>
          <w:rFonts w:ascii="Arial Narrow" w:hAnsi="Arial Narrow"/>
          <w:noProof/>
        </w:rPr>
        <w:t>3.4</w:t>
      </w:r>
      <w:r w:rsidRPr="00206B1B">
        <w:rPr>
          <w:rFonts w:ascii="Arial Narrow" w:eastAsiaTheme="minorEastAsia" w:hAnsi="Arial Narrow" w:cstheme="minorBidi"/>
          <w:smallCaps w:val="0"/>
          <w:noProof/>
          <w:sz w:val="22"/>
          <w:szCs w:val="22"/>
          <w:lang w:eastAsia="en-AU"/>
        </w:rPr>
        <w:tab/>
      </w:r>
      <w:r w:rsidRPr="00206B1B">
        <w:rPr>
          <w:rFonts w:ascii="Arial Narrow" w:hAnsi="Arial Narrow"/>
          <w:noProof/>
        </w:rPr>
        <w:t>PROJECT ALTERNATIVES</w:t>
      </w:r>
      <w:r w:rsidRPr="00206B1B">
        <w:rPr>
          <w:rFonts w:ascii="Arial Narrow" w:hAnsi="Arial Narrow"/>
          <w:noProof/>
        </w:rPr>
        <w:tab/>
      </w:r>
      <w:r w:rsidR="0061147E" w:rsidRPr="00206B1B">
        <w:rPr>
          <w:rFonts w:ascii="Arial Narrow" w:hAnsi="Arial Narrow"/>
          <w:noProof/>
        </w:rPr>
        <w:fldChar w:fldCharType="begin"/>
      </w:r>
      <w:r w:rsidR="0061147E" w:rsidRPr="00206B1B">
        <w:rPr>
          <w:rFonts w:ascii="Arial Narrow" w:hAnsi="Arial Narrow"/>
          <w:noProof/>
        </w:rPr>
        <w:instrText xml:space="preserve"> PAGEREF _Toc498422019 \h </w:instrText>
      </w:r>
      <w:r w:rsidR="0061147E" w:rsidRPr="00206B1B">
        <w:rPr>
          <w:rFonts w:ascii="Arial Narrow" w:hAnsi="Arial Narrow"/>
          <w:noProof/>
        </w:rPr>
      </w:r>
      <w:r w:rsidR="0061147E" w:rsidRPr="00206B1B">
        <w:rPr>
          <w:rFonts w:ascii="Arial Narrow" w:hAnsi="Arial Narrow"/>
          <w:noProof/>
        </w:rPr>
        <w:fldChar w:fldCharType="separate"/>
      </w:r>
      <w:r w:rsidR="00EF030A">
        <w:rPr>
          <w:rFonts w:ascii="Arial Narrow" w:hAnsi="Arial Narrow"/>
          <w:noProof/>
        </w:rPr>
        <w:t>9</w:t>
      </w:r>
      <w:r w:rsidR="0061147E" w:rsidRPr="00206B1B">
        <w:rPr>
          <w:rFonts w:ascii="Arial Narrow" w:hAnsi="Arial Narrow"/>
          <w:noProof/>
        </w:rPr>
        <w:fldChar w:fldCharType="end"/>
      </w:r>
    </w:p>
    <w:p w14:paraId="7939C4CE" w14:textId="42314018" w:rsidR="0061147E" w:rsidRPr="00206B1B" w:rsidRDefault="00206B1B">
      <w:pPr>
        <w:pStyle w:val="TOC2"/>
        <w:tabs>
          <w:tab w:val="left" w:pos="720"/>
          <w:tab w:val="right" w:leader="dot" w:pos="8990"/>
        </w:tabs>
        <w:rPr>
          <w:rFonts w:ascii="Arial Narrow" w:eastAsiaTheme="minorEastAsia" w:hAnsi="Arial Narrow" w:cstheme="minorBidi"/>
          <w:smallCaps w:val="0"/>
          <w:noProof/>
          <w:sz w:val="22"/>
          <w:szCs w:val="22"/>
          <w:lang w:eastAsia="en-AU"/>
        </w:rPr>
      </w:pPr>
      <w:r w:rsidRPr="00206B1B">
        <w:rPr>
          <w:rFonts w:ascii="Arial Narrow" w:hAnsi="Arial Narrow"/>
          <w:noProof/>
        </w:rPr>
        <w:t>3.5</w:t>
      </w:r>
      <w:r w:rsidRPr="00206B1B">
        <w:rPr>
          <w:rFonts w:ascii="Arial Narrow" w:eastAsiaTheme="minorEastAsia" w:hAnsi="Arial Narrow" w:cstheme="minorBidi"/>
          <w:smallCaps w:val="0"/>
          <w:noProof/>
          <w:sz w:val="22"/>
          <w:szCs w:val="22"/>
          <w:lang w:eastAsia="en-AU"/>
        </w:rPr>
        <w:tab/>
      </w:r>
      <w:r w:rsidRPr="00206B1B">
        <w:rPr>
          <w:rFonts w:ascii="Arial Narrow" w:hAnsi="Arial Narrow"/>
          <w:noProof/>
        </w:rPr>
        <w:t>APPLICABLE LEGISLATION, POLICIES AND STRATEGIES</w:t>
      </w:r>
      <w:r w:rsidRPr="00206B1B">
        <w:rPr>
          <w:rFonts w:ascii="Arial Narrow" w:hAnsi="Arial Narrow"/>
          <w:noProof/>
        </w:rPr>
        <w:tab/>
      </w:r>
      <w:r w:rsidR="0061147E" w:rsidRPr="00206B1B">
        <w:rPr>
          <w:rFonts w:ascii="Arial Narrow" w:hAnsi="Arial Narrow"/>
          <w:noProof/>
        </w:rPr>
        <w:fldChar w:fldCharType="begin"/>
      </w:r>
      <w:r w:rsidR="0061147E" w:rsidRPr="00206B1B">
        <w:rPr>
          <w:rFonts w:ascii="Arial Narrow" w:hAnsi="Arial Narrow"/>
          <w:noProof/>
        </w:rPr>
        <w:instrText xml:space="preserve"> PAGEREF _Toc498422020 \h </w:instrText>
      </w:r>
      <w:r w:rsidR="0061147E" w:rsidRPr="00206B1B">
        <w:rPr>
          <w:rFonts w:ascii="Arial Narrow" w:hAnsi="Arial Narrow"/>
          <w:noProof/>
        </w:rPr>
      </w:r>
      <w:r w:rsidR="0061147E" w:rsidRPr="00206B1B">
        <w:rPr>
          <w:rFonts w:ascii="Arial Narrow" w:hAnsi="Arial Narrow"/>
          <w:noProof/>
        </w:rPr>
        <w:fldChar w:fldCharType="separate"/>
      </w:r>
      <w:r w:rsidR="00EF030A">
        <w:rPr>
          <w:rFonts w:ascii="Arial Narrow" w:hAnsi="Arial Narrow"/>
          <w:noProof/>
        </w:rPr>
        <w:t>9</w:t>
      </w:r>
      <w:r w:rsidR="0061147E" w:rsidRPr="00206B1B">
        <w:rPr>
          <w:rFonts w:ascii="Arial Narrow" w:hAnsi="Arial Narrow"/>
          <w:noProof/>
        </w:rPr>
        <w:fldChar w:fldCharType="end"/>
      </w:r>
    </w:p>
    <w:p w14:paraId="3840198F" w14:textId="7674B7E0" w:rsidR="0061147E" w:rsidRPr="00206B1B" w:rsidRDefault="00206B1B">
      <w:pPr>
        <w:pStyle w:val="TOC2"/>
        <w:tabs>
          <w:tab w:val="left" w:pos="720"/>
          <w:tab w:val="right" w:leader="dot" w:pos="8990"/>
        </w:tabs>
        <w:rPr>
          <w:rFonts w:ascii="Arial Narrow" w:eastAsiaTheme="minorEastAsia" w:hAnsi="Arial Narrow" w:cstheme="minorBidi"/>
          <w:smallCaps w:val="0"/>
          <w:noProof/>
          <w:sz w:val="22"/>
          <w:szCs w:val="22"/>
          <w:lang w:eastAsia="en-AU"/>
        </w:rPr>
      </w:pPr>
      <w:r w:rsidRPr="00206B1B">
        <w:rPr>
          <w:rFonts w:ascii="Arial Narrow" w:hAnsi="Arial Narrow"/>
          <w:noProof/>
        </w:rPr>
        <w:t>3.6</w:t>
      </w:r>
      <w:r w:rsidRPr="00206B1B">
        <w:rPr>
          <w:rFonts w:ascii="Arial Narrow" w:eastAsiaTheme="minorEastAsia" w:hAnsi="Arial Narrow" w:cstheme="minorBidi"/>
          <w:smallCaps w:val="0"/>
          <w:noProof/>
          <w:sz w:val="22"/>
          <w:szCs w:val="22"/>
          <w:lang w:eastAsia="en-AU"/>
        </w:rPr>
        <w:tab/>
      </w:r>
      <w:r w:rsidRPr="00206B1B">
        <w:rPr>
          <w:rFonts w:ascii="Arial Narrow" w:hAnsi="Arial Narrow"/>
          <w:noProof/>
        </w:rPr>
        <w:t>CONSULTATION</w:t>
      </w:r>
      <w:r w:rsidRPr="00206B1B">
        <w:rPr>
          <w:rFonts w:ascii="Arial Narrow" w:hAnsi="Arial Narrow"/>
          <w:noProof/>
        </w:rPr>
        <w:tab/>
      </w:r>
      <w:r w:rsidR="0061147E" w:rsidRPr="00206B1B">
        <w:rPr>
          <w:rFonts w:ascii="Arial Narrow" w:hAnsi="Arial Narrow"/>
          <w:noProof/>
        </w:rPr>
        <w:fldChar w:fldCharType="begin"/>
      </w:r>
      <w:r w:rsidR="0061147E" w:rsidRPr="00206B1B">
        <w:rPr>
          <w:rFonts w:ascii="Arial Narrow" w:hAnsi="Arial Narrow"/>
          <w:noProof/>
        </w:rPr>
        <w:instrText xml:space="preserve"> PAGEREF _Toc498422021 \h </w:instrText>
      </w:r>
      <w:r w:rsidR="0061147E" w:rsidRPr="00206B1B">
        <w:rPr>
          <w:rFonts w:ascii="Arial Narrow" w:hAnsi="Arial Narrow"/>
          <w:noProof/>
        </w:rPr>
      </w:r>
      <w:r w:rsidR="0061147E" w:rsidRPr="00206B1B">
        <w:rPr>
          <w:rFonts w:ascii="Arial Narrow" w:hAnsi="Arial Narrow"/>
          <w:noProof/>
        </w:rPr>
        <w:fldChar w:fldCharType="separate"/>
      </w:r>
      <w:r w:rsidR="00EF030A">
        <w:rPr>
          <w:rFonts w:ascii="Arial Narrow" w:hAnsi="Arial Narrow"/>
          <w:noProof/>
        </w:rPr>
        <w:t>10</w:t>
      </w:r>
      <w:r w:rsidR="0061147E" w:rsidRPr="00206B1B">
        <w:rPr>
          <w:rFonts w:ascii="Arial Narrow" w:hAnsi="Arial Narrow"/>
          <w:noProof/>
        </w:rPr>
        <w:fldChar w:fldCharType="end"/>
      </w:r>
    </w:p>
    <w:p w14:paraId="0E214D35" w14:textId="76BF0070" w:rsidR="0061147E" w:rsidRPr="00206B1B" w:rsidRDefault="00206B1B">
      <w:pPr>
        <w:pStyle w:val="TOC2"/>
        <w:tabs>
          <w:tab w:val="left" w:pos="720"/>
          <w:tab w:val="right" w:leader="dot" w:pos="8990"/>
        </w:tabs>
        <w:rPr>
          <w:rFonts w:ascii="Arial Narrow" w:eastAsiaTheme="minorEastAsia" w:hAnsi="Arial Narrow" w:cstheme="minorBidi"/>
          <w:smallCaps w:val="0"/>
          <w:noProof/>
          <w:sz w:val="22"/>
          <w:szCs w:val="22"/>
          <w:lang w:eastAsia="en-AU"/>
        </w:rPr>
      </w:pPr>
      <w:r w:rsidRPr="00206B1B">
        <w:rPr>
          <w:rFonts w:ascii="Arial Narrow" w:hAnsi="Arial Narrow"/>
          <w:noProof/>
        </w:rPr>
        <w:t>3.7</w:t>
      </w:r>
      <w:r w:rsidRPr="00206B1B">
        <w:rPr>
          <w:rFonts w:ascii="Arial Narrow" w:eastAsiaTheme="minorEastAsia" w:hAnsi="Arial Narrow" w:cstheme="minorBidi"/>
          <w:smallCaps w:val="0"/>
          <w:noProof/>
          <w:sz w:val="22"/>
          <w:szCs w:val="22"/>
          <w:lang w:eastAsia="en-AU"/>
        </w:rPr>
        <w:tab/>
      </w:r>
      <w:r w:rsidRPr="00206B1B">
        <w:rPr>
          <w:rFonts w:ascii="Arial Narrow" w:hAnsi="Arial Narrow"/>
          <w:noProof/>
        </w:rPr>
        <w:t>DRAFT EVALUATION OBJECTIVES</w:t>
      </w:r>
      <w:r w:rsidRPr="00206B1B">
        <w:rPr>
          <w:rFonts w:ascii="Arial Narrow" w:hAnsi="Arial Narrow"/>
          <w:noProof/>
        </w:rPr>
        <w:tab/>
      </w:r>
      <w:r w:rsidR="0061147E" w:rsidRPr="00206B1B">
        <w:rPr>
          <w:rFonts w:ascii="Arial Narrow" w:hAnsi="Arial Narrow"/>
          <w:noProof/>
        </w:rPr>
        <w:fldChar w:fldCharType="begin"/>
      </w:r>
      <w:r w:rsidR="0061147E" w:rsidRPr="00206B1B">
        <w:rPr>
          <w:rFonts w:ascii="Arial Narrow" w:hAnsi="Arial Narrow"/>
          <w:noProof/>
        </w:rPr>
        <w:instrText xml:space="preserve"> PAGEREF _Toc498422022 \h </w:instrText>
      </w:r>
      <w:r w:rsidR="0061147E" w:rsidRPr="00206B1B">
        <w:rPr>
          <w:rFonts w:ascii="Arial Narrow" w:hAnsi="Arial Narrow"/>
          <w:noProof/>
        </w:rPr>
      </w:r>
      <w:r w:rsidR="0061147E" w:rsidRPr="00206B1B">
        <w:rPr>
          <w:rFonts w:ascii="Arial Narrow" w:hAnsi="Arial Narrow"/>
          <w:noProof/>
        </w:rPr>
        <w:fldChar w:fldCharType="separate"/>
      </w:r>
      <w:r w:rsidR="00EF030A">
        <w:rPr>
          <w:rFonts w:ascii="Arial Narrow" w:hAnsi="Arial Narrow"/>
          <w:noProof/>
        </w:rPr>
        <w:t>10</w:t>
      </w:r>
      <w:r w:rsidR="0061147E" w:rsidRPr="00206B1B">
        <w:rPr>
          <w:rFonts w:ascii="Arial Narrow" w:hAnsi="Arial Narrow"/>
          <w:noProof/>
        </w:rPr>
        <w:fldChar w:fldCharType="end"/>
      </w:r>
    </w:p>
    <w:p w14:paraId="2E9B9DF5" w14:textId="1880B077" w:rsidR="0061147E" w:rsidRPr="00206B1B" w:rsidRDefault="00206B1B">
      <w:pPr>
        <w:pStyle w:val="TOC2"/>
        <w:tabs>
          <w:tab w:val="left" w:pos="720"/>
          <w:tab w:val="right" w:leader="dot" w:pos="8990"/>
        </w:tabs>
        <w:rPr>
          <w:rFonts w:ascii="Arial Narrow" w:eastAsiaTheme="minorEastAsia" w:hAnsi="Arial Narrow" w:cstheme="minorBidi"/>
          <w:smallCaps w:val="0"/>
          <w:noProof/>
          <w:sz w:val="22"/>
          <w:szCs w:val="22"/>
          <w:lang w:eastAsia="en-AU"/>
        </w:rPr>
      </w:pPr>
      <w:r w:rsidRPr="00206B1B">
        <w:rPr>
          <w:rFonts w:ascii="Arial Narrow" w:hAnsi="Arial Narrow"/>
          <w:noProof/>
        </w:rPr>
        <w:t>3.8</w:t>
      </w:r>
      <w:r w:rsidRPr="00206B1B">
        <w:rPr>
          <w:rFonts w:ascii="Arial Narrow" w:eastAsiaTheme="minorEastAsia" w:hAnsi="Arial Narrow" w:cstheme="minorBidi"/>
          <w:smallCaps w:val="0"/>
          <w:noProof/>
          <w:sz w:val="22"/>
          <w:szCs w:val="22"/>
          <w:lang w:eastAsia="en-AU"/>
        </w:rPr>
        <w:tab/>
      </w:r>
      <w:r w:rsidRPr="00206B1B">
        <w:rPr>
          <w:rFonts w:ascii="Arial Narrow" w:hAnsi="Arial Narrow"/>
          <w:noProof/>
        </w:rPr>
        <w:t>ENVIRONMENTAL MANAGEMENT FRAMEWORK</w:t>
      </w:r>
      <w:r w:rsidRPr="00206B1B">
        <w:rPr>
          <w:rFonts w:ascii="Arial Narrow" w:hAnsi="Arial Narrow"/>
          <w:noProof/>
        </w:rPr>
        <w:tab/>
      </w:r>
      <w:r w:rsidR="0061147E" w:rsidRPr="00206B1B">
        <w:rPr>
          <w:rFonts w:ascii="Arial Narrow" w:hAnsi="Arial Narrow"/>
          <w:noProof/>
        </w:rPr>
        <w:fldChar w:fldCharType="begin"/>
      </w:r>
      <w:r w:rsidR="0061147E" w:rsidRPr="00206B1B">
        <w:rPr>
          <w:rFonts w:ascii="Arial Narrow" w:hAnsi="Arial Narrow"/>
          <w:noProof/>
        </w:rPr>
        <w:instrText xml:space="preserve"> PAGEREF _Toc498422023 \h </w:instrText>
      </w:r>
      <w:r w:rsidR="0061147E" w:rsidRPr="00206B1B">
        <w:rPr>
          <w:rFonts w:ascii="Arial Narrow" w:hAnsi="Arial Narrow"/>
          <w:noProof/>
        </w:rPr>
      </w:r>
      <w:r w:rsidR="0061147E" w:rsidRPr="00206B1B">
        <w:rPr>
          <w:rFonts w:ascii="Arial Narrow" w:hAnsi="Arial Narrow"/>
          <w:noProof/>
        </w:rPr>
        <w:fldChar w:fldCharType="separate"/>
      </w:r>
      <w:r w:rsidR="00EF030A">
        <w:rPr>
          <w:rFonts w:ascii="Arial Narrow" w:hAnsi="Arial Narrow"/>
          <w:noProof/>
        </w:rPr>
        <w:t>12</w:t>
      </w:r>
      <w:r w:rsidR="0061147E" w:rsidRPr="00206B1B">
        <w:rPr>
          <w:rFonts w:ascii="Arial Narrow" w:hAnsi="Arial Narrow"/>
          <w:noProof/>
        </w:rPr>
        <w:fldChar w:fldCharType="end"/>
      </w:r>
    </w:p>
    <w:p w14:paraId="23078038" w14:textId="1BFE8EBD" w:rsidR="0061147E" w:rsidRPr="00206B1B" w:rsidRDefault="00206B1B">
      <w:pPr>
        <w:pStyle w:val="TOC1"/>
        <w:tabs>
          <w:tab w:val="left" w:pos="480"/>
          <w:tab w:val="right" w:leader="dot" w:pos="8990"/>
        </w:tabs>
        <w:rPr>
          <w:rFonts w:ascii="Arial Narrow" w:eastAsiaTheme="minorEastAsia" w:hAnsi="Arial Narrow" w:cstheme="minorBidi"/>
          <w:b w:val="0"/>
          <w:caps w:val="0"/>
          <w:noProof/>
          <w:sz w:val="22"/>
          <w:szCs w:val="22"/>
          <w:lang w:eastAsia="en-AU"/>
        </w:rPr>
      </w:pPr>
      <w:r w:rsidRPr="00206B1B">
        <w:rPr>
          <w:rFonts w:ascii="Arial Narrow" w:hAnsi="Arial Narrow"/>
          <w:caps w:val="0"/>
          <w:noProof/>
        </w:rPr>
        <w:t>4</w:t>
      </w:r>
      <w:r w:rsidRPr="00206B1B">
        <w:rPr>
          <w:rFonts w:ascii="Arial Narrow" w:eastAsiaTheme="minorEastAsia" w:hAnsi="Arial Narrow" w:cstheme="minorBidi"/>
          <w:b w:val="0"/>
          <w:caps w:val="0"/>
          <w:noProof/>
          <w:sz w:val="22"/>
          <w:szCs w:val="22"/>
          <w:lang w:eastAsia="en-AU"/>
        </w:rPr>
        <w:tab/>
      </w:r>
      <w:r w:rsidRPr="00206B1B">
        <w:rPr>
          <w:rFonts w:ascii="Arial Narrow" w:hAnsi="Arial Narrow"/>
          <w:caps w:val="0"/>
          <w:noProof/>
        </w:rPr>
        <w:t>ASSESSMENT OF SPECIFIC ENVIRONMENTAL EFFECTS</w:t>
      </w:r>
      <w:r w:rsidRPr="00206B1B">
        <w:rPr>
          <w:rFonts w:ascii="Arial Narrow" w:hAnsi="Arial Narrow"/>
          <w:caps w:val="0"/>
          <w:noProof/>
        </w:rPr>
        <w:tab/>
      </w:r>
      <w:r w:rsidR="0061147E" w:rsidRPr="00206B1B">
        <w:rPr>
          <w:rFonts w:ascii="Arial Narrow" w:hAnsi="Arial Narrow"/>
          <w:noProof/>
        </w:rPr>
        <w:fldChar w:fldCharType="begin"/>
      </w:r>
      <w:r w:rsidR="0061147E" w:rsidRPr="00206B1B">
        <w:rPr>
          <w:rFonts w:ascii="Arial Narrow" w:hAnsi="Arial Narrow"/>
          <w:noProof/>
        </w:rPr>
        <w:instrText xml:space="preserve"> PAGEREF _Toc498422024 \h </w:instrText>
      </w:r>
      <w:r w:rsidR="0061147E" w:rsidRPr="00206B1B">
        <w:rPr>
          <w:rFonts w:ascii="Arial Narrow" w:hAnsi="Arial Narrow"/>
          <w:noProof/>
        </w:rPr>
      </w:r>
      <w:r w:rsidR="0061147E" w:rsidRPr="00206B1B">
        <w:rPr>
          <w:rFonts w:ascii="Arial Narrow" w:hAnsi="Arial Narrow"/>
          <w:noProof/>
        </w:rPr>
        <w:fldChar w:fldCharType="separate"/>
      </w:r>
      <w:r w:rsidR="00EF030A">
        <w:rPr>
          <w:rFonts w:ascii="Arial Narrow" w:hAnsi="Arial Narrow"/>
          <w:noProof/>
        </w:rPr>
        <w:t>13</w:t>
      </w:r>
      <w:r w:rsidR="0061147E" w:rsidRPr="00206B1B">
        <w:rPr>
          <w:rFonts w:ascii="Arial Narrow" w:hAnsi="Arial Narrow"/>
          <w:noProof/>
        </w:rPr>
        <w:fldChar w:fldCharType="end"/>
      </w:r>
    </w:p>
    <w:p w14:paraId="71CEB15E" w14:textId="0FB6A368" w:rsidR="0061147E" w:rsidRPr="00206B1B" w:rsidRDefault="00206B1B">
      <w:pPr>
        <w:pStyle w:val="TOC2"/>
        <w:tabs>
          <w:tab w:val="left" w:pos="720"/>
          <w:tab w:val="right" w:leader="dot" w:pos="8990"/>
        </w:tabs>
        <w:rPr>
          <w:rFonts w:ascii="Arial Narrow" w:eastAsiaTheme="minorEastAsia" w:hAnsi="Arial Narrow" w:cstheme="minorBidi"/>
          <w:smallCaps w:val="0"/>
          <w:noProof/>
          <w:sz w:val="22"/>
          <w:szCs w:val="22"/>
          <w:lang w:eastAsia="en-AU"/>
        </w:rPr>
      </w:pPr>
      <w:r w:rsidRPr="00206B1B">
        <w:rPr>
          <w:rFonts w:ascii="Arial Narrow" w:hAnsi="Arial Narrow"/>
          <w:noProof/>
        </w:rPr>
        <w:t>4.1</w:t>
      </w:r>
      <w:r w:rsidRPr="00206B1B">
        <w:rPr>
          <w:rFonts w:ascii="Arial Narrow" w:eastAsiaTheme="minorEastAsia" w:hAnsi="Arial Narrow" w:cstheme="minorBidi"/>
          <w:smallCaps w:val="0"/>
          <w:noProof/>
          <w:sz w:val="22"/>
          <w:szCs w:val="22"/>
          <w:lang w:eastAsia="en-AU"/>
        </w:rPr>
        <w:tab/>
      </w:r>
      <w:r w:rsidRPr="00206B1B">
        <w:rPr>
          <w:rFonts w:ascii="Arial Narrow" w:hAnsi="Arial Narrow"/>
          <w:noProof/>
        </w:rPr>
        <w:t>BIODIVERSITY</w:t>
      </w:r>
      <w:r w:rsidRPr="00206B1B">
        <w:rPr>
          <w:rFonts w:ascii="Arial Narrow" w:hAnsi="Arial Narrow"/>
          <w:noProof/>
        </w:rPr>
        <w:tab/>
      </w:r>
      <w:r w:rsidR="0061147E" w:rsidRPr="00206B1B">
        <w:rPr>
          <w:rFonts w:ascii="Arial Narrow" w:hAnsi="Arial Narrow"/>
          <w:noProof/>
        </w:rPr>
        <w:fldChar w:fldCharType="begin"/>
      </w:r>
      <w:r w:rsidR="0061147E" w:rsidRPr="00206B1B">
        <w:rPr>
          <w:rFonts w:ascii="Arial Narrow" w:hAnsi="Arial Narrow"/>
          <w:noProof/>
        </w:rPr>
        <w:instrText xml:space="preserve"> PAGEREF _Toc498422025 \h </w:instrText>
      </w:r>
      <w:r w:rsidR="0061147E" w:rsidRPr="00206B1B">
        <w:rPr>
          <w:rFonts w:ascii="Arial Narrow" w:hAnsi="Arial Narrow"/>
          <w:noProof/>
        </w:rPr>
      </w:r>
      <w:r w:rsidR="0061147E" w:rsidRPr="00206B1B">
        <w:rPr>
          <w:rFonts w:ascii="Arial Narrow" w:hAnsi="Arial Narrow"/>
          <w:noProof/>
        </w:rPr>
        <w:fldChar w:fldCharType="separate"/>
      </w:r>
      <w:r w:rsidR="00EF030A">
        <w:rPr>
          <w:rFonts w:ascii="Arial Narrow" w:hAnsi="Arial Narrow"/>
          <w:noProof/>
        </w:rPr>
        <w:t>13</w:t>
      </w:r>
      <w:r w:rsidR="0061147E" w:rsidRPr="00206B1B">
        <w:rPr>
          <w:rFonts w:ascii="Arial Narrow" w:hAnsi="Arial Narrow"/>
          <w:noProof/>
        </w:rPr>
        <w:fldChar w:fldCharType="end"/>
      </w:r>
    </w:p>
    <w:p w14:paraId="217758DD" w14:textId="6CA78FD7" w:rsidR="0061147E" w:rsidRPr="00206B1B" w:rsidRDefault="00206B1B">
      <w:pPr>
        <w:pStyle w:val="TOC2"/>
        <w:tabs>
          <w:tab w:val="left" w:pos="720"/>
          <w:tab w:val="right" w:leader="dot" w:pos="8990"/>
        </w:tabs>
        <w:rPr>
          <w:rFonts w:ascii="Arial Narrow" w:eastAsiaTheme="minorEastAsia" w:hAnsi="Arial Narrow" w:cstheme="minorBidi"/>
          <w:smallCaps w:val="0"/>
          <w:noProof/>
          <w:sz w:val="22"/>
          <w:szCs w:val="22"/>
          <w:lang w:eastAsia="en-AU"/>
        </w:rPr>
      </w:pPr>
      <w:r w:rsidRPr="00206B1B">
        <w:rPr>
          <w:rFonts w:ascii="Arial Narrow" w:hAnsi="Arial Narrow"/>
          <w:noProof/>
        </w:rPr>
        <w:t>4.2</w:t>
      </w:r>
      <w:r w:rsidRPr="00206B1B">
        <w:rPr>
          <w:rFonts w:ascii="Arial Narrow" w:eastAsiaTheme="minorEastAsia" w:hAnsi="Arial Narrow" w:cstheme="minorBidi"/>
          <w:smallCaps w:val="0"/>
          <w:noProof/>
          <w:sz w:val="22"/>
          <w:szCs w:val="22"/>
          <w:lang w:eastAsia="en-AU"/>
        </w:rPr>
        <w:tab/>
      </w:r>
      <w:r w:rsidRPr="00206B1B">
        <w:rPr>
          <w:rFonts w:ascii="Arial Narrow" w:hAnsi="Arial Narrow"/>
          <w:noProof/>
        </w:rPr>
        <w:t>WATER, CATCHMENT VALUES AND HYDROLOGY</w:t>
      </w:r>
      <w:r w:rsidRPr="00206B1B">
        <w:rPr>
          <w:rFonts w:ascii="Arial Narrow" w:hAnsi="Arial Narrow"/>
          <w:noProof/>
        </w:rPr>
        <w:tab/>
      </w:r>
      <w:r w:rsidR="0061147E" w:rsidRPr="00206B1B">
        <w:rPr>
          <w:rFonts w:ascii="Arial Narrow" w:hAnsi="Arial Narrow"/>
          <w:noProof/>
        </w:rPr>
        <w:fldChar w:fldCharType="begin"/>
      </w:r>
      <w:r w:rsidR="0061147E" w:rsidRPr="00206B1B">
        <w:rPr>
          <w:rFonts w:ascii="Arial Narrow" w:hAnsi="Arial Narrow"/>
          <w:noProof/>
        </w:rPr>
        <w:instrText xml:space="preserve"> PAGEREF _Toc498422026 \h </w:instrText>
      </w:r>
      <w:r w:rsidR="0061147E" w:rsidRPr="00206B1B">
        <w:rPr>
          <w:rFonts w:ascii="Arial Narrow" w:hAnsi="Arial Narrow"/>
          <w:noProof/>
        </w:rPr>
      </w:r>
      <w:r w:rsidR="0061147E" w:rsidRPr="00206B1B">
        <w:rPr>
          <w:rFonts w:ascii="Arial Narrow" w:hAnsi="Arial Narrow"/>
          <w:noProof/>
        </w:rPr>
        <w:fldChar w:fldCharType="separate"/>
      </w:r>
      <w:r w:rsidR="00EF030A">
        <w:rPr>
          <w:rFonts w:ascii="Arial Narrow" w:hAnsi="Arial Narrow"/>
          <w:noProof/>
        </w:rPr>
        <w:t>16</w:t>
      </w:r>
      <w:r w:rsidR="0061147E" w:rsidRPr="00206B1B">
        <w:rPr>
          <w:rFonts w:ascii="Arial Narrow" w:hAnsi="Arial Narrow"/>
          <w:noProof/>
        </w:rPr>
        <w:fldChar w:fldCharType="end"/>
      </w:r>
    </w:p>
    <w:p w14:paraId="7A98D78B" w14:textId="73461ABF" w:rsidR="0061147E" w:rsidRPr="00206B1B" w:rsidRDefault="00206B1B">
      <w:pPr>
        <w:pStyle w:val="TOC2"/>
        <w:tabs>
          <w:tab w:val="left" w:pos="720"/>
          <w:tab w:val="right" w:leader="dot" w:pos="8990"/>
        </w:tabs>
        <w:rPr>
          <w:rFonts w:ascii="Arial Narrow" w:eastAsiaTheme="minorEastAsia" w:hAnsi="Arial Narrow" w:cstheme="minorBidi"/>
          <w:smallCaps w:val="0"/>
          <w:noProof/>
          <w:sz w:val="22"/>
          <w:szCs w:val="22"/>
          <w:lang w:eastAsia="en-AU"/>
        </w:rPr>
      </w:pPr>
      <w:r w:rsidRPr="00206B1B">
        <w:rPr>
          <w:rFonts w:ascii="Arial Narrow" w:hAnsi="Arial Narrow"/>
          <w:noProof/>
        </w:rPr>
        <w:t>4.3</w:t>
      </w:r>
      <w:r w:rsidRPr="00206B1B">
        <w:rPr>
          <w:rFonts w:ascii="Arial Narrow" w:eastAsiaTheme="minorEastAsia" w:hAnsi="Arial Narrow" w:cstheme="minorBidi"/>
          <w:smallCaps w:val="0"/>
          <w:noProof/>
          <w:sz w:val="22"/>
          <w:szCs w:val="22"/>
          <w:lang w:eastAsia="en-AU"/>
        </w:rPr>
        <w:tab/>
      </w:r>
      <w:r w:rsidRPr="00206B1B">
        <w:rPr>
          <w:rFonts w:ascii="Arial Narrow" w:hAnsi="Arial Narrow"/>
          <w:noProof/>
        </w:rPr>
        <w:t>LAND CONTAMINATION AND ACID SULFATE SOILS</w:t>
      </w:r>
      <w:r w:rsidRPr="00206B1B">
        <w:rPr>
          <w:rFonts w:ascii="Arial Narrow" w:hAnsi="Arial Narrow"/>
          <w:noProof/>
        </w:rPr>
        <w:tab/>
      </w:r>
      <w:r w:rsidR="0061147E" w:rsidRPr="00206B1B">
        <w:rPr>
          <w:rFonts w:ascii="Arial Narrow" w:hAnsi="Arial Narrow"/>
          <w:noProof/>
        </w:rPr>
        <w:fldChar w:fldCharType="begin"/>
      </w:r>
      <w:r w:rsidR="0061147E" w:rsidRPr="00206B1B">
        <w:rPr>
          <w:rFonts w:ascii="Arial Narrow" w:hAnsi="Arial Narrow"/>
          <w:noProof/>
        </w:rPr>
        <w:instrText xml:space="preserve"> PAGEREF _Toc498422027 \h </w:instrText>
      </w:r>
      <w:r w:rsidR="0061147E" w:rsidRPr="00206B1B">
        <w:rPr>
          <w:rFonts w:ascii="Arial Narrow" w:hAnsi="Arial Narrow"/>
          <w:noProof/>
        </w:rPr>
      </w:r>
      <w:r w:rsidR="0061147E" w:rsidRPr="00206B1B">
        <w:rPr>
          <w:rFonts w:ascii="Arial Narrow" w:hAnsi="Arial Narrow"/>
          <w:noProof/>
        </w:rPr>
        <w:fldChar w:fldCharType="separate"/>
      </w:r>
      <w:r w:rsidR="00EF030A">
        <w:rPr>
          <w:rFonts w:ascii="Arial Narrow" w:hAnsi="Arial Narrow"/>
          <w:noProof/>
        </w:rPr>
        <w:t>18</w:t>
      </w:r>
      <w:r w:rsidR="0061147E" w:rsidRPr="00206B1B">
        <w:rPr>
          <w:rFonts w:ascii="Arial Narrow" w:hAnsi="Arial Narrow"/>
          <w:noProof/>
        </w:rPr>
        <w:fldChar w:fldCharType="end"/>
      </w:r>
    </w:p>
    <w:p w14:paraId="5491F7B7" w14:textId="637D041A" w:rsidR="0061147E" w:rsidRPr="00206B1B" w:rsidRDefault="00206B1B">
      <w:pPr>
        <w:pStyle w:val="TOC2"/>
        <w:tabs>
          <w:tab w:val="left" w:pos="720"/>
          <w:tab w:val="right" w:leader="dot" w:pos="8990"/>
        </w:tabs>
        <w:rPr>
          <w:rFonts w:ascii="Arial Narrow" w:eastAsiaTheme="minorEastAsia" w:hAnsi="Arial Narrow" w:cstheme="minorBidi"/>
          <w:smallCaps w:val="0"/>
          <w:noProof/>
          <w:sz w:val="22"/>
          <w:szCs w:val="22"/>
          <w:lang w:eastAsia="en-AU"/>
        </w:rPr>
      </w:pPr>
      <w:r w:rsidRPr="00206B1B">
        <w:rPr>
          <w:rFonts w:ascii="Arial Narrow" w:hAnsi="Arial Narrow"/>
          <w:noProof/>
        </w:rPr>
        <w:t>4.4</w:t>
      </w:r>
      <w:r w:rsidRPr="00206B1B">
        <w:rPr>
          <w:rFonts w:ascii="Arial Narrow" w:eastAsiaTheme="minorEastAsia" w:hAnsi="Arial Narrow" w:cstheme="minorBidi"/>
          <w:smallCaps w:val="0"/>
          <w:noProof/>
          <w:sz w:val="22"/>
          <w:szCs w:val="22"/>
          <w:lang w:eastAsia="en-AU"/>
        </w:rPr>
        <w:tab/>
      </w:r>
      <w:r w:rsidRPr="00206B1B">
        <w:rPr>
          <w:rFonts w:ascii="Arial Narrow" w:hAnsi="Arial Narrow"/>
          <w:noProof/>
        </w:rPr>
        <w:t>CULTURAL HERITAGE</w:t>
      </w:r>
      <w:r w:rsidRPr="00206B1B">
        <w:rPr>
          <w:rFonts w:ascii="Arial Narrow" w:hAnsi="Arial Narrow"/>
          <w:noProof/>
        </w:rPr>
        <w:tab/>
      </w:r>
      <w:r w:rsidR="0061147E" w:rsidRPr="00206B1B">
        <w:rPr>
          <w:rFonts w:ascii="Arial Narrow" w:hAnsi="Arial Narrow"/>
          <w:noProof/>
        </w:rPr>
        <w:fldChar w:fldCharType="begin"/>
      </w:r>
      <w:r w:rsidR="0061147E" w:rsidRPr="00206B1B">
        <w:rPr>
          <w:rFonts w:ascii="Arial Narrow" w:hAnsi="Arial Narrow"/>
          <w:noProof/>
        </w:rPr>
        <w:instrText xml:space="preserve"> PAGEREF _Toc498422028 \h </w:instrText>
      </w:r>
      <w:r w:rsidR="0061147E" w:rsidRPr="00206B1B">
        <w:rPr>
          <w:rFonts w:ascii="Arial Narrow" w:hAnsi="Arial Narrow"/>
          <w:noProof/>
        </w:rPr>
      </w:r>
      <w:r w:rsidR="0061147E" w:rsidRPr="00206B1B">
        <w:rPr>
          <w:rFonts w:ascii="Arial Narrow" w:hAnsi="Arial Narrow"/>
          <w:noProof/>
        </w:rPr>
        <w:fldChar w:fldCharType="separate"/>
      </w:r>
      <w:r w:rsidR="00EF030A">
        <w:rPr>
          <w:rFonts w:ascii="Arial Narrow" w:hAnsi="Arial Narrow"/>
          <w:noProof/>
        </w:rPr>
        <w:t>19</w:t>
      </w:r>
      <w:r w:rsidR="0061147E" w:rsidRPr="00206B1B">
        <w:rPr>
          <w:rFonts w:ascii="Arial Narrow" w:hAnsi="Arial Narrow"/>
          <w:noProof/>
        </w:rPr>
        <w:fldChar w:fldCharType="end"/>
      </w:r>
    </w:p>
    <w:p w14:paraId="7ED90A02" w14:textId="4E1336E1" w:rsidR="0061147E" w:rsidRPr="00206B1B" w:rsidRDefault="00206B1B">
      <w:pPr>
        <w:pStyle w:val="TOC2"/>
        <w:tabs>
          <w:tab w:val="left" w:pos="720"/>
          <w:tab w:val="right" w:leader="dot" w:pos="8990"/>
        </w:tabs>
        <w:rPr>
          <w:rFonts w:ascii="Arial Narrow" w:eastAsiaTheme="minorEastAsia" w:hAnsi="Arial Narrow" w:cstheme="minorBidi"/>
          <w:smallCaps w:val="0"/>
          <w:noProof/>
          <w:sz w:val="22"/>
          <w:szCs w:val="22"/>
          <w:lang w:eastAsia="en-AU"/>
        </w:rPr>
      </w:pPr>
      <w:r w:rsidRPr="00206B1B">
        <w:rPr>
          <w:rFonts w:ascii="Arial Narrow" w:hAnsi="Arial Narrow"/>
          <w:noProof/>
        </w:rPr>
        <w:t>4.5</w:t>
      </w:r>
      <w:r w:rsidRPr="00206B1B">
        <w:rPr>
          <w:rFonts w:ascii="Arial Narrow" w:eastAsiaTheme="minorEastAsia" w:hAnsi="Arial Narrow" w:cstheme="minorBidi"/>
          <w:smallCaps w:val="0"/>
          <w:noProof/>
          <w:sz w:val="22"/>
          <w:szCs w:val="22"/>
          <w:lang w:eastAsia="en-AU"/>
        </w:rPr>
        <w:tab/>
      </w:r>
      <w:r w:rsidRPr="00206B1B">
        <w:rPr>
          <w:rFonts w:ascii="Arial Narrow" w:hAnsi="Arial Narrow"/>
          <w:noProof/>
        </w:rPr>
        <w:t>AMENITY AND ENVIRONMENTAL QUALITY</w:t>
      </w:r>
      <w:r w:rsidRPr="00206B1B">
        <w:rPr>
          <w:rFonts w:ascii="Arial Narrow" w:hAnsi="Arial Narrow"/>
          <w:noProof/>
        </w:rPr>
        <w:tab/>
      </w:r>
      <w:r w:rsidR="0061147E" w:rsidRPr="00206B1B">
        <w:rPr>
          <w:rFonts w:ascii="Arial Narrow" w:hAnsi="Arial Narrow"/>
          <w:noProof/>
        </w:rPr>
        <w:fldChar w:fldCharType="begin"/>
      </w:r>
      <w:r w:rsidR="0061147E" w:rsidRPr="00206B1B">
        <w:rPr>
          <w:rFonts w:ascii="Arial Narrow" w:hAnsi="Arial Narrow"/>
          <w:noProof/>
        </w:rPr>
        <w:instrText xml:space="preserve"> PAGEREF _Toc498422029 \h </w:instrText>
      </w:r>
      <w:r w:rsidR="0061147E" w:rsidRPr="00206B1B">
        <w:rPr>
          <w:rFonts w:ascii="Arial Narrow" w:hAnsi="Arial Narrow"/>
          <w:noProof/>
        </w:rPr>
      </w:r>
      <w:r w:rsidR="0061147E" w:rsidRPr="00206B1B">
        <w:rPr>
          <w:rFonts w:ascii="Arial Narrow" w:hAnsi="Arial Narrow"/>
          <w:noProof/>
        </w:rPr>
        <w:fldChar w:fldCharType="separate"/>
      </w:r>
      <w:r w:rsidR="00EF030A">
        <w:rPr>
          <w:rFonts w:ascii="Arial Narrow" w:hAnsi="Arial Narrow"/>
          <w:noProof/>
        </w:rPr>
        <w:t>19</w:t>
      </w:r>
      <w:r w:rsidR="0061147E" w:rsidRPr="00206B1B">
        <w:rPr>
          <w:rFonts w:ascii="Arial Narrow" w:hAnsi="Arial Narrow"/>
          <w:noProof/>
        </w:rPr>
        <w:fldChar w:fldCharType="end"/>
      </w:r>
    </w:p>
    <w:p w14:paraId="6761E975" w14:textId="522D42FC" w:rsidR="0061147E" w:rsidRPr="00206B1B" w:rsidRDefault="00206B1B">
      <w:pPr>
        <w:pStyle w:val="TOC2"/>
        <w:tabs>
          <w:tab w:val="left" w:pos="720"/>
          <w:tab w:val="right" w:leader="dot" w:pos="8990"/>
        </w:tabs>
        <w:rPr>
          <w:rFonts w:ascii="Arial Narrow" w:eastAsiaTheme="minorEastAsia" w:hAnsi="Arial Narrow" w:cstheme="minorBidi"/>
          <w:smallCaps w:val="0"/>
          <w:noProof/>
          <w:sz w:val="22"/>
          <w:szCs w:val="22"/>
          <w:lang w:eastAsia="en-AU"/>
        </w:rPr>
      </w:pPr>
      <w:r w:rsidRPr="00206B1B">
        <w:rPr>
          <w:rFonts w:ascii="Arial Narrow" w:hAnsi="Arial Narrow"/>
          <w:noProof/>
        </w:rPr>
        <w:t>4.6</w:t>
      </w:r>
      <w:r w:rsidRPr="00206B1B">
        <w:rPr>
          <w:rFonts w:ascii="Arial Narrow" w:eastAsiaTheme="minorEastAsia" w:hAnsi="Arial Narrow" w:cstheme="minorBidi"/>
          <w:smallCaps w:val="0"/>
          <w:noProof/>
          <w:sz w:val="22"/>
          <w:szCs w:val="22"/>
          <w:lang w:eastAsia="en-AU"/>
        </w:rPr>
        <w:tab/>
      </w:r>
      <w:r w:rsidRPr="00206B1B">
        <w:rPr>
          <w:rFonts w:ascii="Arial Narrow" w:hAnsi="Arial Narrow"/>
          <w:noProof/>
        </w:rPr>
        <w:t>SOCIAL, LAND USE AND INFRASTRUCTURE</w:t>
      </w:r>
      <w:r w:rsidRPr="00206B1B">
        <w:rPr>
          <w:rFonts w:ascii="Arial Narrow" w:hAnsi="Arial Narrow"/>
          <w:noProof/>
        </w:rPr>
        <w:tab/>
      </w:r>
      <w:r w:rsidR="0061147E" w:rsidRPr="00206B1B">
        <w:rPr>
          <w:rFonts w:ascii="Arial Narrow" w:hAnsi="Arial Narrow"/>
          <w:noProof/>
        </w:rPr>
        <w:fldChar w:fldCharType="begin"/>
      </w:r>
      <w:r w:rsidR="0061147E" w:rsidRPr="00206B1B">
        <w:rPr>
          <w:rFonts w:ascii="Arial Narrow" w:hAnsi="Arial Narrow"/>
          <w:noProof/>
        </w:rPr>
        <w:instrText xml:space="preserve"> PAGEREF _Toc498422030 \h </w:instrText>
      </w:r>
      <w:r w:rsidR="0061147E" w:rsidRPr="00206B1B">
        <w:rPr>
          <w:rFonts w:ascii="Arial Narrow" w:hAnsi="Arial Narrow"/>
          <w:noProof/>
        </w:rPr>
      </w:r>
      <w:r w:rsidR="0061147E" w:rsidRPr="00206B1B">
        <w:rPr>
          <w:rFonts w:ascii="Arial Narrow" w:hAnsi="Arial Narrow"/>
          <w:noProof/>
        </w:rPr>
        <w:fldChar w:fldCharType="separate"/>
      </w:r>
      <w:r w:rsidR="00EF030A">
        <w:rPr>
          <w:rFonts w:ascii="Arial Narrow" w:hAnsi="Arial Narrow"/>
          <w:noProof/>
        </w:rPr>
        <w:t>20</w:t>
      </w:r>
      <w:r w:rsidR="0061147E" w:rsidRPr="00206B1B">
        <w:rPr>
          <w:rFonts w:ascii="Arial Narrow" w:hAnsi="Arial Narrow"/>
          <w:noProof/>
        </w:rPr>
        <w:fldChar w:fldCharType="end"/>
      </w:r>
    </w:p>
    <w:p w14:paraId="32461BB9" w14:textId="2D6F90F2" w:rsidR="0061147E" w:rsidRPr="00206B1B" w:rsidRDefault="00206B1B">
      <w:pPr>
        <w:pStyle w:val="TOC1"/>
        <w:tabs>
          <w:tab w:val="left" w:pos="480"/>
          <w:tab w:val="right" w:leader="dot" w:pos="8990"/>
        </w:tabs>
        <w:rPr>
          <w:rFonts w:ascii="Arial Narrow" w:eastAsiaTheme="minorEastAsia" w:hAnsi="Arial Narrow" w:cstheme="minorBidi"/>
          <w:b w:val="0"/>
          <w:caps w:val="0"/>
          <w:noProof/>
          <w:sz w:val="22"/>
          <w:szCs w:val="22"/>
          <w:lang w:eastAsia="en-AU"/>
        </w:rPr>
      </w:pPr>
      <w:r w:rsidRPr="00206B1B">
        <w:rPr>
          <w:rFonts w:ascii="Arial Narrow" w:hAnsi="Arial Narrow"/>
          <w:caps w:val="0"/>
          <w:noProof/>
        </w:rPr>
        <w:t>5</w:t>
      </w:r>
      <w:r w:rsidRPr="00206B1B">
        <w:rPr>
          <w:rFonts w:ascii="Arial Narrow" w:eastAsiaTheme="minorEastAsia" w:hAnsi="Arial Narrow" w:cstheme="minorBidi"/>
          <w:b w:val="0"/>
          <w:caps w:val="0"/>
          <w:noProof/>
          <w:sz w:val="22"/>
          <w:szCs w:val="22"/>
          <w:lang w:eastAsia="en-AU"/>
        </w:rPr>
        <w:tab/>
      </w:r>
      <w:r w:rsidRPr="00206B1B">
        <w:rPr>
          <w:rFonts w:ascii="Arial Narrow" w:hAnsi="Arial Narrow"/>
          <w:caps w:val="0"/>
          <w:noProof/>
        </w:rPr>
        <w:t>ENVIRONMENTAL MANAGEMENT FRAMEWORK</w:t>
      </w:r>
      <w:r w:rsidRPr="00206B1B">
        <w:rPr>
          <w:rFonts w:ascii="Arial Narrow" w:hAnsi="Arial Narrow"/>
          <w:caps w:val="0"/>
          <w:noProof/>
        </w:rPr>
        <w:tab/>
      </w:r>
      <w:r w:rsidR="0061147E" w:rsidRPr="00206B1B">
        <w:rPr>
          <w:rFonts w:ascii="Arial Narrow" w:hAnsi="Arial Narrow"/>
          <w:noProof/>
        </w:rPr>
        <w:fldChar w:fldCharType="begin"/>
      </w:r>
      <w:r w:rsidR="0061147E" w:rsidRPr="00206B1B">
        <w:rPr>
          <w:rFonts w:ascii="Arial Narrow" w:hAnsi="Arial Narrow"/>
          <w:noProof/>
        </w:rPr>
        <w:instrText xml:space="preserve"> PAGEREF _Toc498422031 \h </w:instrText>
      </w:r>
      <w:r w:rsidR="0061147E" w:rsidRPr="00206B1B">
        <w:rPr>
          <w:rFonts w:ascii="Arial Narrow" w:hAnsi="Arial Narrow"/>
          <w:noProof/>
        </w:rPr>
      </w:r>
      <w:r w:rsidR="0061147E" w:rsidRPr="00206B1B">
        <w:rPr>
          <w:rFonts w:ascii="Arial Narrow" w:hAnsi="Arial Narrow"/>
          <w:noProof/>
        </w:rPr>
        <w:fldChar w:fldCharType="separate"/>
      </w:r>
      <w:r w:rsidR="00EF030A">
        <w:rPr>
          <w:rFonts w:ascii="Arial Narrow" w:hAnsi="Arial Narrow"/>
          <w:noProof/>
        </w:rPr>
        <w:t>22</w:t>
      </w:r>
      <w:r w:rsidR="0061147E" w:rsidRPr="00206B1B">
        <w:rPr>
          <w:rFonts w:ascii="Arial Narrow" w:hAnsi="Arial Narrow"/>
          <w:noProof/>
        </w:rPr>
        <w:fldChar w:fldCharType="end"/>
      </w:r>
    </w:p>
    <w:p w14:paraId="6C4A515D" w14:textId="77777777" w:rsidR="007F7FA2" w:rsidRPr="00206B1B" w:rsidRDefault="007F7FA2" w:rsidP="000C5E94">
      <w:pPr>
        <w:pStyle w:val="CommentSubject"/>
        <w:rPr>
          <w:rFonts w:ascii="Arial Narrow" w:hAnsi="Arial Narrow"/>
          <w:sz w:val="24"/>
          <w:highlight w:val="lightGray"/>
        </w:rPr>
        <w:sectPr w:rsidR="007F7FA2" w:rsidRPr="00206B1B" w:rsidSect="00B35163">
          <w:headerReference w:type="default" r:id="rId23"/>
          <w:footerReference w:type="default" r:id="rId24"/>
          <w:headerReference w:type="first" r:id="rId25"/>
          <w:footerReference w:type="first" r:id="rId26"/>
          <w:pgSz w:w="11880" w:h="16820"/>
          <w:pgMar w:top="1440" w:right="1440" w:bottom="1440" w:left="1440" w:header="720" w:footer="567" w:gutter="0"/>
          <w:pgNumType w:fmt="lowerRoman" w:start="1"/>
          <w:cols w:space="0"/>
          <w:docGrid w:linePitch="326"/>
        </w:sectPr>
      </w:pPr>
      <w:r w:rsidRPr="00206B1B">
        <w:rPr>
          <w:rFonts w:ascii="Arial Narrow" w:hAnsi="Arial Narrow"/>
          <w:highlight w:val="lightGray"/>
        </w:rPr>
        <w:fldChar w:fldCharType="end"/>
      </w:r>
    </w:p>
    <w:p w14:paraId="7A20557E" w14:textId="77777777" w:rsidR="007F7FA2" w:rsidRPr="000C5E94" w:rsidRDefault="007F7FA2" w:rsidP="000C5E94">
      <w:pPr>
        <w:pStyle w:val="Heading1"/>
      </w:pPr>
      <w:bookmarkStart w:id="0" w:name="_Toc71534539"/>
      <w:bookmarkStart w:id="1" w:name="_Toc95729937"/>
      <w:bookmarkStart w:id="2" w:name="_Toc97370897"/>
      <w:bookmarkStart w:id="3" w:name="_Toc97440604"/>
      <w:bookmarkStart w:id="4" w:name="_Toc99355684"/>
      <w:bookmarkStart w:id="5" w:name="_Toc104093664"/>
      <w:bookmarkStart w:id="6" w:name="_Toc104108998"/>
      <w:bookmarkStart w:id="7" w:name="_Toc104109033"/>
      <w:bookmarkStart w:id="8" w:name="_Toc104109068"/>
      <w:bookmarkStart w:id="9" w:name="_Toc104361465"/>
      <w:bookmarkStart w:id="10" w:name="_Toc498422008"/>
      <w:r w:rsidRPr="000C5E94">
        <w:lastRenderedPageBreak/>
        <w:t>Introduction</w:t>
      </w:r>
      <w:bookmarkEnd w:id="0"/>
      <w:bookmarkEnd w:id="1"/>
      <w:bookmarkEnd w:id="2"/>
      <w:bookmarkEnd w:id="3"/>
      <w:bookmarkEnd w:id="4"/>
      <w:bookmarkEnd w:id="5"/>
      <w:bookmarkEnd w:id="6"/>
      <w:bookmarkEnd w:id="7"/>
      <w:bookmarkEnd w:id="8"/>
      <w:bookmarkEnd w:id="9"/>
      <w:bookmarkEnd w:id="10"/>
    </w:p>
    <w:p w14:paraId="457CB497" w14:textId="17FE3C09" w:rsidR="007F7FA2" w:rsidRPr="00971B85" w:rsidRDefault="007F7FA2" w:rsidP="000C5E94">
      <w:pPr>
        <w:rPr>
          <w:rFonts w:asciiTheme="minorHAnsi" w:hAnsiTheme="minorHAnsi"/>
        </w:rPr>
      </w:pPr>
      <w:bookmarkStart w:id="11" w:name="_Toc32042332"/>
      <w:r w:rsidRPr="00971B85">
        <w:rPr>
          <w:rFonts w:asciiTheme="minorHAnsi" w:hAnsiTheme="minorHAnsi"/>
        </w:rPr>
        <w:t xml:space="preserve">In </w:t>
      </w:r>
      <w:r w:rsidR="002D4575" w:rsidRPr="00971B85">
        <w:rPr>
          <w:rFonts w:asciiTheme="minorHAnsi" w:hAnsiTheme="minorHAnsi"/>
        </w:rPr>
        <w:t xml:space="preserve">the </w:t>
      </w:r>
      <w:r w:rsidRPr="00971B85">
        <w:rPr>
          <w:rFonts w:asciiTheme="minorHAnsi" w:hAnsiTheme="minorHAnsi"/>
        </w:rPr>
        <w:t xml:space="preserve">light of the potential for significant environmental effects, on </w:t>
      </w:r>
      <w:r w:rsidR="00DF674C" w:rsidRPr="00971B85">
        <w:rPr>
          <w:rFonts w:asciiTheme="minorHAnsi" w:hAnsiTheme="minorHAnsi"/>
        </w:rPr>
        <w:t>13</w:t>
      </w:r>
      <w:r w:rsidRPr="00971B85">
        <w:rPr>
          <w:rFonts w:asciiTheme="minorHAnsi" w:hAnsiTheme="minorHAnsi"/>
        </w:rPr>
        <w:t xml:space="preserve"> </w:t>
      </w:r>
      <w:r w:rsidR="00DF674C" w:rsidRPr="00971B85">
        <w:rPr>
          <w:rFonts w:asciiTheme="minorHAnsi" w:hAnsiTheme="minorHAnsi"/>
        </w:rPr>
        <w:t>September</w:t>
      </w:r>
      <w:r w:rsidRPr="00971B85">
        <w:rPr>
          <w:rFonts w:asciiTheme="minorHAnsi" w:hAnsiTheme="minorHAnsi"/>
        </w:rPr>
        <w:t xml:space="preserve"> 20</w:t>
      </w:r>
      <w:r w:rsidR="008A18E9" w:rsidRPr="00971B85">
        <w:rPr>
          <w:rFonts w:asciiTheme="minorHAnsi" w:hAnsiTheme="minorHAnsi"/>
        </w:rPr>
        <w:t>1</w:t>
      </w:r>
      <w:r w:rsidR="00DF674C" w:rsidRPr="00971B85">
        <w:rPr>
          <w:rFonts w:asciiTheme="minorHAnsi" w:hAnsiTheme="minorHAnsi"/>
        </w:rPr>
        <w:t>7</w:t>
      </w:r>
      <w:r w:rsidRPr="00971B85">
        <w:rPr>
          <w:rFonts w:asciiTheme="minorHAnsi" w:hAnsiTheme="minorHAnsi"/>
        </w:rPr>
        <w:t xml:space="preserve"> the Victorian Minister for Planning (the Minister) determined under the </w:t>
      </w:r>
      <w:r w:rsidRPr="00971B85">
        <w:rPr>
          <w:rFonts w:asciiTheme="minorHAnsi" w:hAnsiTheme="minorHAnsi"/>
          <w:i/>
        </w:rPr>
        <w:t>Environment Effects Act 1978</w:t>
      </w:r>
      <w:r w:rsidR="00966C57" w:rsidRPr="00971B85">
        <w:rPr>
          <w:rFonts w:asciiTheme="minorHAnsi" w:hAnsiTheme="minorHAnsi"/>
        </w:rPr>
        <w:t xml:space="preserve"> (</w:t>
      </w:r>
      <w:r w:rsidR="00DA7745" w:rsidRPr="00971B85">
        <w:rPr>
          <w:rFonts w:asciiTheme="minorHAnsi" w:hAnsiTheme="minorHAnsi"/>
        </w:rPr>
        <w:t xml:space="preserve">EE </w:t>
      </w:r>
      <w:r w:rsidRPr="00971B85">
        <w:rPr>
          <w:rFonts w:asciiTheme="minorHAnsi" w:hAnsiTheme="minorHAnsi"/>
        </w:rPr>
        <w:t>Act) that</w:t>
      </w:r>
      <w:r w:rsidR="00486F3A" w:rsidRPr="00971B85">
        <w:rPr>
          <w:rFonts w:asciiTheme="minorHAnsi" w:hAnsiTheme="minorHAnsi"/>
        </w:rPr>
        <w:t xml:space="preserve"> </w:t>
      </w:r>
      <w:r w:rsidR="00207F10" w:rsidRPr="00971B85">
        <w:rPr>
          <w:rFonts w:asciiTheme="minorHAnsi" w:hAnsiTheme="minorHAnsi"/>
        </w:rPr>
        <w:t>VicRoads</w:t>
      </w:r>
      <w:r w:rsidR="00486F3A" w:rsidRPr="00971B85">
        <w:rPr>
          <w:rFonts w:asciiTheme="minorHAnsi" w:hAnsiTheme="minorHAnsi"/>
        </w:rPr>
        <w:t xml:space="preserve"> (</w:t>
      </w:r>
      <w:r w:rsidR="00D1012C" w:rsidRPr="00971B85">
        <w:rPr>
          <w:rFonts w:asciiTheme="minorHAnsi" w:hAnsiTheme="minorHAnsi"/>
        </w:rPr>
        <w:t>the proponent</w:t>
      </w:r>
      <w:r w:rsidR="00486F3A" w:rsidRPr="00971B85">
        <w:rPr>
          <w:rFonts w:asciiTheme="minorHAnsi" w:hAnsiTheme="minorHAnsi"/>
        </w:rPr>
        <w:t xml:space="preserve">) </w:t>
      </w:r>
      <w:r w:rsidR="00206B1B" w:rsidRPr="00971B85">
        <w:rPr>
          <w:rFonts w:asciiTheme="minorHAnsi" w:hAnsiTheme="minorHAnsi"/>
        </w:rPr>
        <w:t xml:space="preserve">is to </w:t>
      </w:r>
      <w:r w:rsidR="00486F3A" w:rsidRPr="00971B85">
        <w:rPr>
          <w:rFonts w:asciiTheme="minorHAnsi" w:hAnsiTheme="minorHAnsi"/>
        </w:rPr>
        <w:t>prepare</w:t>
      </w:r>
      <w:r w:rsidRPr="00971B85">
        <w:rPr>
          <w:rFonts w:asciiTheme="minorHAnsi" w:hAnsiTheme="minorHAnsi"/>
        </w:rPr>
        <w:t xml:space="preserve"> an </w:t>
      </w:r>
      <w:r w:rsidR="00F2247B" w:rsidRPr="00971B85">
        <w:rPr>
          <w:rFonts w:asciiTheme="minorHAnsi" w:hAnsiTheme="minorHAnsi"/>
        </w:rPr>
        <w:t xml:space="preserve">environment effects statement </w:t>
      </w:r>
      <w:r w:rsidRPr="00971B85">
        <w:rPr>
          <w:rFonts w:asciiTheme="minorHAnsi" w:hAnsiTheme="minorHAnsi"/>
        </w:rPr>
        <w:t>(EES</w:t>
      </w:r>
      <w:r w:rsidR="00486F3A" w:rsidRPr="00971B85">
        <w:rPr>
          <w:rFonts w:asciiTheme="minorHAnsi" w:hAnsiTheme="minorHAnsi"/>
        </w:rPr>
        <w:t>)</w:t>
      </w:r>
      <w:r w:rsidRPr="00971B85">
        <w:rPr>
          <w:rFonts w:asciiTheme="minorHAnsi" w:hAnsiTheme="minorHAnsi"/>
        </w:rPr>
        <w:t xml:space="preserve"> for the </w:t>
      </w:r>
      <w:r w:rsidR="00207F10" w:rsidRPr="00971B85">
        <w:rPr>
          <w:rFonts w:asciiTheme="minorHAnsi" w:hAnsiTheme="minorHAnsi"/>
        </w:rPr>
        <w:t xml:space="preserve">Mordialloc Bypass project </w:t>
      </w:r>
      <w:r w:rsidR="00FE7593" w:rsidRPr="00971B85">
        <w:rPr>
          <w:rFonts w:asciiTheme="minorHAnsi" w:hAnsiTheme="minorHAnsi"/>
        </w:rPr>
        <w:t>(the project</w:t>
      </w:r>
      <w:r w:rsidR="00971B85">
        <w:rPr>
          <w:rStyle w:val="FootnoteReference"/>
          <w:rFonts w:asciiTheme="minorHAnsi" w:hAnsiTheme="minorHAnsi"/>
        </w:rPr>
        <w:footnoteReference w:id="2"/>
      </w:r>
      <w:r w:rsidRPr="00971B85">
        <w:rPr>
          <w:rFonts w:asciiTheme="minorHAnsi" w:hAnsiTheme="minorHAnsi"/>
        </w:rPr>
        <w:t xml:space="preserve">).  The purpose of the EES is to provide a </w:t>
      </w:r>
      <w:r w:rsidR="00FE7593" w:rsidRPr="00971B85">
        <w:rPr>
          <w:rFonts w:asciiTheme="minorHAnsi" w:hAnsiTheme="minorHAnsi"/>
        </w:rPr>
        <w:t xml:space="preserve">sufficiently </w:t>
      </w:r>
      <w:r w:rsidRPr="00971B85">
        <w:rPr>
          <w:rFonts w:asciiTheme="minorHAnsi" w:hAnsiTheme="minorHAnsi"/>
        </w:rPr>
        <w:t xml:space="preserve">detailed description of the </w:t>
      </w:r>
      <w:r w:rsidR="00FE7593" w:rsidRPr="00971B85">
        <w:rPr>
          <w:rFonts w:asciiTheme="minorHAnsi" w:hAnsiTheme="minorHAnsi"/>
        </w:rPr>
        <w:t>proposed project, assess</w:t>
      </w:r>
      <w:r w:rsidRPr="00971B85">
        <w:rPr>
          <w:rFonts w:asciiTheme="minorHAnsi" w:hAnsiTheme="minorHAnsi"/>
        </w:rPr>
        <w:t xml:space="preserve"> its potential effects on the environment</w:t>
      </w:r>
      <w:r w:rsidRPr="00971B85">
        <w:rPr>
          <w:rStyle w:val="FootnoteReference"/>
          <w:rFonts w:asciiTheme="minorHAnsi" w:hAnsiTheme="minorHAnsi"/>
          <w:position w:val="0"/>
          <w:sz w:val="22"/>
          <w:vertAlign w:val="superscript"/>
        </w:rPr>
        <w:footnoteReference w:id="3"/>
      </w:r>
      <w:r w:rsidR="00FE7593" w:rsidRPr="00971B85">
        <w:rPr>
          <w:rFonts w:asciiTheme="minorHAnsi" w:hAnsiTheme="minorHAnsi"/>
        </w:rPr>
        <w:t xml:space="preserve"> and assess alternative project layout</w:t>
      </w:r>
      <w:r w:rsidR="00966C57" w:rsidRPr="00971B85">
        <w:rPr>
          <w:rFonts w:asciiTheme="minorHAnsi" w:hAnsiTheme="minorHAnsi"/>
        </w:rPr>
        <w:t>s</w:t>
      </w:r>
      <w:r w:rsidR="00E74C6D" w:rsidRPr="00971B85">
        <w:rPr>
          <w:rFonts w:asciiTheme="minorHAnsi" w:hAnsiTheme="minorHAnsi"/>
        </w:rPr>
        <w:t>,</w:t>
      </w:r>
      <w:r w:rsidR="00FE7593" w:rsidRPr="00971B85">
        <w:rPr>
          <w:rFonts w:asciiTheme="minorHAnsi" w:hAnsiTheme="minorHAnsi"/>
        </w:rPr>
        <w:t xml:space="preserve"> designs</w:t>
      </w:r>
      <w:r w:rsidR="00E74C6D" w:rsidRPr="00971B85">
        <w:rPr>
          <w:rFonts w:asciiTheme="minorHAnsi" w:hAnsiTheme="minorHAnsi"/>
        </w:rPr>
        <w:t xml:space="preserve"> and approaches to </w:t>
      </w:r>
      <w:r w:rsidR="00A87CF3" w:rsidRPr="00971B85">
        <w:rPr>
          <w:rFonts w:asciiTheme="minorHAnsi" w:hAnsiTheme="minorHAnsi"/>
        </w:rPr>
        <w:t>avoid and mitigate effects</w:t>
      </w:r>
      <w:r w:rsidR="00FE7593" w:rsidRPr="00971B85">
        <w:rPr>
          <w:rFonts w:asciiTheme="minorHAnsi" w:hAnsiTheme="minorHAnsi"/>
        </w:rPr>
        <w:t>.  The EES will inform and seek feedback from the public and stakeholders and enable the M</w:t>
      </w:r>
      <w:r w:rsidR="00E74C6D" w:rsidRPr="00971B85">
        <w:rPr>
          <w:rFonts w:asciiTheme="minorHAnsi" w:hAnsiTheme="minorHAnsi"/>
        </w:rPr>
        <w:t xml:space="preserve">inister to issue an </w:t>
      </w:r>
      <w:r w:rsidR="00FE7593" w:rsidRPr="00971B85">
        <w:rPr>
          <w:rFonts w:asciiTheme="minorHAnsi" w:hAnsiTheme="minorHAnsi"/>
        </w:rPr>
        <w:t>assessm</w:t>
      </w:r>
      <w:r w:rsidR="00966C57" w:rsidRPr="00971B85">
        <w:rPr>
          <w:rFonts w:asciiTheme="minorHAnsi" w:hAnsiTheme="minorHAnsi"/>
        </w:rPr>
        <w:t xml:space="preserve">ent of the </w:t>
      </w:r>
      <w:r w:rsidR="002D4575" w:rsidRPr="00971B85">
        <w:rPr>
          <w:rFonts w:asciiTheme="minorHAnsi" w:hAnsiTheme="minorHAnsi"/>
        </w:rPr>
        <w:t xml:space="preserve">environmental effects of the </w:t>
      </w:r>
      <w:r w:rsidR="00966C57" w:rsidRPr="00971B85">
        <w:rPr>
          <w:rFonts w:asciiTheme="minorHAnsi" w:hAnsiTheme="minorHAnsi"/>
        </w:rPr>
        <w:t xml:space="preserve">project under the </w:t>
      </w:r>
      <w:r w:rsidR="00DA7745" w:rsidRPr="00971B85">
        <w:rPr>
          <w:rFonts w:asciiTheme="minorHAnsi" w:hAnsiTheme="minorHAnsi"/>
        </w:rPr>
        <w:t xml:space="preserve">EE </w:t>
      </w:r>
      <w:r w:rsidR="00FE7593" w:rsidRPr="00971B85">
        <w:rPr>
          <w:rFonts w:asciiTheme="minorHAnsi" w:hAnsiTheme="minorHAnsi"/>
        </w:rPr>
        <w:t xml:space="preserve">Act </w:t>
      </w:r>
      <w:proofErr w:type="gramStart"/>
      <w:r w:rsidR="00FE7593" w:rsidRPr="00971B85">
        <w:rPr>
          <w:rFonts w:asciiTheme="minorHAnsi" w:hAnsiTheme="minorHAnsi"/>
        </w:rPr>
        <w:t>at the conclusion of</w:t>
      </w:r>
      <w:proofErr w:type="gramEnd"/>
      <w:r w:rsidR="00FE7593" w:rsidRPr="00971B85">
        <w:rPr>
          <w:rFonts w:asciiTheme="minorHAnsi" w:hAnsiTheme="minorHAnsi"/>
        </w:rPr>
        <w:t xml:space="preserve"> the process.  The Minister’s assessment will </w:t>
      </w:r>
      <w:r w:rsidR="00C95C72" w:rsidRPr="00971B85">
        <w:rPr>
          <w:rFonts w:asciiTheme="minorHAnsi" w:hAnsiTheme="minorHAnsi"/>
        </w:rPr>
        <w:t xml:space="preserve">then </w:t>
      </w:r>
      <w:r w:rsidR="00FE7593" w:rsidRPr="00971B85">
        <w:rPr>
          <w:rFonts w:asciiTheme="minorHAnsi" w:hAnsiTheme="minorHAnsi"/>
        </w:rPr>
        <w:t>inform statutory decision-makers responsible for the project’s approvals.</w:t>
      </w:r>
      <w:r w:rsidRPr="00971B85">
        <w:rPr>
          <w:rFonts w:asciiTheme="minorHAnsi" w:hAnsiTheme="minorHAnsi"/>
        </w:rPr>
        <w:t xml:space="preserve"> </w:t>
      </w:r>
      <w:r w:rsidR="00FE7593" w:rsidRPr="00971B85">
        <w:rPr>
          <w:rFonts w:asciiTheme="minorHAnsi" w:hAnsiTheme="minorHAnsi"/>
        </w:rPr>
        <w:t xml:space="preserve"> </w:t>
      </w:r>
    </w:p>
    <w:p w14:paraId="648CDC27" w14:textId="77777777" w:rsidR="007F7FA2" w:rsidRPr="00971B85" w:rsidRDefault="007F7FA2" w:rsidP="000C5E94">
      <w:pPr>
        <w:pStyle w:val="BodyText"/>
        <w:rPr>
          <w:rFonts w:asciiTheme="minorHAnsi" w:hAnsiTheme="minorHAnsi"/>
        </w:rPr>
      </w:pPr>
      <w:r w:rsidRPr="00971B85">
        <w:rPr>
          <w:rFonts w:asciiTheme="minorHAnsi" w:hAnsiTheme="minorHAnsi"/>
        </w:rPr>
        <w:t>Th</w:t>
      </w:r>
      <w:r w:rsidR="00FE7593" w:rsidRPr="00971B85">
        <w:rPr>
          <w:rFonts w:asciiTheme="minorHAnsi" w:hAnsiTheme="minorHAnsi"/>
        </w:rPr>
        <w:t>e</w:t>
      </w:r>
      <w:r w:rsidRPr="00971B85">
        <w:rPr>
          <w:rFonts w:asciiTheme="minorHAnsi" w:hAnsiTheme="minorHAnsi"/>
        </w:rPr>
        <w:t xml:space="preserve"> </w:t>
      </w:r>
      <w:r w:rsidRPr="00971B85">
        <w:rPr>
          <w:rFonts w:asciiTheme="minorHAnsi" w:hAnsiTheme="minorHAnsi"/>
          <w:i/>
        </w:rPr>
        <w:t xml:space="preserve">Draft Scoping Requirements for the </w:t>
      </w:r>
      <w:r w:rsidR="006F3DB3" w:rsidRPr="00971B85">
        <w:rPr>
          <w:rFonts w:asciiTheme="minorHAnsi" w:hAnsiTheme="minorHAnsi"/>
          <w:i/>
        </w:rPr>
        <w:t>Mordialloc Bypass</w:t>
      </w:r>
      <w:r w:rsidR="006F3DB3" w:rsidRPr="00971B85">
        <w:rPr>
          <w:rFonts w:asciiTheme="minorHAnsi" w:hAnsiTheme="minorHAnsi"/>
        </w:rPr>
        <w:t xml:space="preserve"> </w:t>
      </w:r>
      <w:r w:rsidRPr="00971B85">
        <w:rPr>
          <w:rFonts w:asciiTheme="minorHAnsi" w:hAnsiTheme="minorHAnsi"/>
        </w:rPr>
        <w:t>(</w:t>
      </w:r>
      <w:r w:rsidR="00FE7593" w:rsidRPr="00971B85">
        <w:rPr>
          <w:rFonts w:asciiTheme="minorHAnsi" w:hAnsiTheme="minorHAnsi"/>
        </w:rPr>
        <w:t>d</w:t>
      </w:r>
      <w:r w:rsidRPr="00971B85">
        <w:rPr>
          <w:rFonts w:asciiTheme="minorHAnsi" w:hAnsiTheme="minorHAnsi"/>
        </w:rPr>
        <w:t xml:space="preserve">raft </w:t>
      </w:r>
      <w:r w:rsidR="002D4575" w:rsidRPr="00971B85">
        <w:rPr>
          <w:rFonts w:asciiTheme="minorHAnsi" w:hAnsiTheme="minorHAnsi"/>
        </w:rPr>
        <w:t>S</w:t>
      </w:r>
      <w:r w:rsidRPr="00971B85">
        <w:rPr>
          <w:rFonts w:asciiTheme="minorHAnsi" w:hAnsiTheme="minorHAnsi"/>
        </w:rPr>
        <w:t xml:space="preserve">coping </w:t>
      </w:r>
      <w:r w:rsidR="002D4575" w:rsidRPr="00971B85">
        <w:rPr>
          <w:rFonts w:asciiTheme="minorHAnsi" w:hAnsiTheme="minorHAnsi"/>
        </w:rPr>
        <w:t>R</w:t>
      </w:r>
      <w:r w:rsidRPr="00971B85">
        <w:rPr>
          <w:rFonts w:asciiTheme="minorHAnsi" w:hAnsiTheme="minorHAnsi"/>
        </w:rPr>
        <w:t xml:space="preserve">equirements) </w:t>
      </w:r>
      <w:r w:rsidR="00FE7593" w:rsidRPr="00971B85">
        <w:rPr>
          <w:rFonts w:asciiTheme="minorHAnsi" w:hAnsiTheme="minorHAnsi"/>
        </w:rPr>
        <w:t>set</w:t>
      </w:r>
      <w:r w:rsidRPr="00971B85">
        <w:rPr>
          <w:rFonts w:asciiTheme="minorHAnsi" w:hAnsiTheme="minorHAnsi"/>
        </w:rPr>
        <w:t xml:space="preserve"> out the specific matters to be investigated and documented in the EES for the project.  The </w:t>
      </w:r>
      <w:r w:rsidR="00FE7593" w:rsidRPr="00971B85">
        <w:rPr>
          <w:rFonts w:asciiTheme="minorHAnsi" w:hAnsiTheme="minorHAnsi"/>
        </w:rPr>
        <w:t>final scoping r</w:t>
      </w:r>
      <w:r w:rsidR="00966C57" w:rsidRPr="00971B85">
        <w:rPr>
          <w:rFonts w:asciiTheme="minorHAnsi" w:hAnsiTheme="minorHAnsi"/>
        </w:rPr>
        <w:t>equirements will be issu</w:t>
      </w:r>
      <w:r w:rsidRPr="00971B85">
        <w:rPr>
          <w:rFonts w:asciiTheme="minorHAnsi" w:hAnsiTheme="minorHAnsi"/>
        </w:rPr>
        <w:t xml:space="preserve">ed </w:t>
      </w:r>
      <w:r w:rsidR="00966C57" w:rsidRPr="00971B85">
        <w:rPr>
          <w:rFonts w:asciiTheme="minorHAnsi" w:hAnsiTheme="minorHAnsi"/>
        </w:rPr>
        <w:t xml:space="preserve">by the Minister </w:t>
      </w:r>
      <w:r w:rsidRPr="00971B85">
        <w:rPr>
          <w:rFonts w:asciiTheme="minorHAnsi" w:hAnsiTheme="minorHAnsi"/>
        </w:rPr>
        <w:t>following the consideration of public comments</w:t>
      </w:r>
      <w:r w:rsidR="00966C57" w:rsidRPr="00971B85">
        <w:rPr>
          <w:rFonts w:asciiTheme="minorHAnsi" w:hAnsiTheme="minorHAnsi"/>
        </w:rPr>
        <w:t xml:space="preserve"> received on this draft</w:t>
      </w:r>
      <w:r w:rsidRPr="00971B85">
        <w:rPr>
          <w:rFonts w:asciiTheme="minorHAnsi" w:hAnsiTheme="minorHAnsi"/>
        </w:rPr>
        <w:t xml:space="preserve">. </w:t>
      </w:r>
    </w:p>
    <w:p w14:paraId="0AE6B7C9" w14:textId="77777777" w:rsidR="007F7FA2" w:rsidRPr="00971B85" w:rsidRDefault="007F7FA2" w:rsidP="00971B85">
      <w:pPr>
        <w:pStyle w:val="Heading2"/>
      </w:pPr>
      <w:bookmarkStart w:id="12" w:name="_Toc498422009"/>
      <w:r w:rsidRPr="00971B85">
        <w:t xml:space="preserve">The </w:t>
      </w:r>
      <w:r w:rsidR="00F2247B" w:rsidRPr="00971B85">
        <w:t xml:space="preserve">project </w:t>
      </w:r>
      <w:r w:rsidRPr="00971B85">
        <w:t xml:space="preserve">and </w:t>
      </w:r>
      <w:r w:rsidR="00DA7745" w:rsidRPr="00971B85">
        <w:t>setting</w:t>
      </w:r>
      <w:bookmarkEnd w:id="12"/>
    </w:p>
    <w:p w14:paraId="502557E9" w14:textId="36969719" w:rsidR="0027285F" w:rsidRPr="00971B85" w:rsidRDefault="00D1012C" w:rsidP="004151AF">
      <w:pPr>
        <w:pStyle w:val="BodyText"/>
        <w:rPr>
          <w:rFonts w:asciiTheme="minorHAnsi" w:hAnsiTheme="minorHAnsi"/>
        </w:rPr>
      </w:pPr>
      <w:r w:rsidRPr="00971B85">
        <w:rPr>
          <w:rFonts w:asciiTheme="minorHAnsi" w:hAnsiTheme="minorHAnsi"/>
        </w:rPr>
        <w:t xml:space="preserve">The proponent </w:t>
      </w:r>
      <w:r w:rsidR="00AF1BFA" w:rsidRPr="00971B85">
        <w:rPr>
          <w:rFonts w:asciiTheme="minorHAnsi" w:hAnsiTheme="minorHAnsi"/>
        </w:rPr>
        <w:t xml:space="preserve">proposes to develop </w:t>
      </w:r>
      <w:r w:rsidR="006F3DB3" w:rsidRPr="00971B85">
        <w:rPr>
          <w:rFonts w:asciiTheme="minorHAnsi" w:hAnsiTheme="minorHAnsi"/>
        </w:rPr>
        <w:t xml:space="preserve">a new </w:t>
      </w:r>
      <w:r w:rsidR="001711C0" w:rsidRPr="00971B85">
        <w:rPr>
          <w:rFonts w:asciiTheme="minorHAnsi" w:hAnsiTheme="minorHAnsi"/>
        </w:rPr>
        <w:t xml:space="preserve">arterial </w:t>
      </w:r>
      <w:r w:rsidR="006F3DB3" w:rsidRPr="00971B85">
        <w:rPr>
          <w:rFonts w:asciiTheme="minorHAnsi" w:hAnsiTheme="minorHAnsi"/>
        </w:rPr>
        <w:t xml:space="preserve">road </w:t>
      </w:r>
      <w:r w:rsidR="007D045A" w:rsidRPr="00971B85">
        <w:rPr>
          <w:rFonts w:asciiTheme="minorHAnsi" w:hAnsiTheme="minorHAnsi"/>
        </w:rPr>
        <w:t xml:space="preserve">in south-eastern Melbourne </w:t>
      </w:r>
      <w:r w:rsidR="0082280A" w:rsidRPr="00971B85">
        <w:rPr>
          <w:rFonts w:asciiTheme="minorHAnsi" w:hAnsiTheme="minorHAnsi"/>
        </w:rPr>
        <w:t xml:space="preserve">connecting the Dingley Bypass (between Boundary and </w:t>
      </w:r>
      <w:proofErr w:type="spellStart"/>
      <w:r w:rsidR="0082280A" w:rsidRPr="00971B85">
        <w:rPr>
          <w:rFonts w:asciiTheme="minorHAnsi" w:hAnsiTheme="minorHAnsi"/>
        </w:rPr>
        <w:t>Tootal</w:t>
      </w:r>
      <w:proofErr w:type="spellEnd"/>
      <w:r w:rsidR="0082280A" w:rsidRPr="00971B85">
        <w:rPr>
          <w:rFonts w:asciiTheme="minorHAnsi" w:hAnsiTheme="minorHAnsi"/>
        </w:rPr>
        <w:t xml:space="preserve"> Roads) with the northern end of the Mornington Peninsula Freeway at Springvale Road (Figure 1).  </w:t>
      </w:r>
      <w:r w:rsidR="0027285F" w:rsidRPr="00971B85">
        <w:rPr>
          <w:rFonts w:asciiTheme="minorHAnsi" w:hAnsiTheme="minorHAnsi"/>
        </w:rPr>
        <w:t>The project passes between the western boundary of Braeside Park and the eastern boundary of the Woodlands Estate (constructed) wetlands, traverses constructed wetlands at Waterways and approaches to within a kilometre of the Ramsar-listed Edithvale</w:t>
      </w:r>
      <w:r w:rsidR="00B957A3" w:rsidRPr="00971B85">
        <w:rPr>
          <w:rFonts w:asciiTheme="minorHAnsi" w:hAnsiTheme="minorHAnsi"/>
        </w:rPr>
        <w:t>-Seaford</w:t>
      </w:r>
      <w:r w:rsidR="0027285F" w:rsidRPr="00971B85">
        <w:rPr>
          <w:rFonts w:asciiTheme="minorHAnsi" w:hAnsiTheme="minorHAnsi"/>
        </w:rPr>
        <w:t xml:space="preserve"> Wetlands. </w:t>
      </w:r>
      <w:r w:rsidR="004544F9" w:rsidRPr="00971B85">
        <w:rPr>
          <w:rFonts w:asciiTheme="minorHAnsi" w:hAnsiTheme="minorHAnsi"/>
        </w:rPr>
        <w:t xml:space="preserve"> </w:t>
      </w:r>
      <w:r w:rsidR="0027285F" w:rsidRPr="00971B85">
        <w:rPr>
          <w:rFonts w:asciiTheme="minorHAnsi" w:hAnsiTheme="minorHAnsi"/>
        </w:rPr>
        <w:t xml:space="preserve">The northern and southern ends of the project pass through or border the South East Green Wedge. </w:t>
      </w:r>
    </w:p>
    <w:p w14:paraId="43AA60D5" w14:textId="77777777" w:rsidR="006F3DB3" w:rsidRPr="00971B85" w:rsidRDefault="0082280A" w:rsidP="006F3DB3">
      <w:pPr>
        <w:pStyle w:val="BodyText"/>
        <w:rPr>
          <w:rFonts w:asciiTheme="minorHAnsi" w:hAnsiTheme="minorHAnsi"/>
        </w:rPr>
      </w:pPr>
      <w:r w:rsidRPr="00971B85">
        <w:rPr>
          <w:rFonts w:asciiTheme="minorHAnsi" w:hAnsiTheme="minorHAnsi"/>
        </w:rPr>
        <w:t xml:space="preserve">The project corridor is approximately 9 </w:t>
      </w:r>
      <w:r w:rsidR="002D4575" w:rsidRPr="00971B85">
        <w:rPr>
          <w:rFonts w:asciiTheme="minorHAnsi" w:hAnsiTheme="minorHAnsi"/>
        </w:rPr>
        <w:t>kilometres (</w:t>
      </w:r>
      <w:r w:rsidRPr="00971B85">
        <w:rPr>
          <w:rFonts w:asciiTheme="minorHAnsi" w:hAnsiTheme="minorHAnsi"/>
        </w:rPr>
        <w:t>km</w:t>
      </w:r>
      <w:r w:rsidR="002D4575" w:rsidRPr="00971B85">
        <w:rPr>
          <w:rFonts w:asciiTheme="minorHAnsi" w:hAnsiTheme="minorHAnsi"/>
        </w:rPr>
        <w:t>)</w:t>
      </w:r>
      <w:r w:rsidRPr="00971B85">
        <w:rPr>
          <w:rFonts w:asciiTheme="minorHAnsi" w:hAnsiTheme="minorHAnsi"/>
        </w:rPr>
        <w:t xml:space="preserve"> in length, comprising two two-lane 7.5 km long carriageways </w:t>
      </w:r>
      <w:r w:rsidR="007D045A" w:rsidRPr="00971B85">
        <w:rPr>
          <w:rFonts w:asciiTheme="minorHAnsi" w:hAnsiTheme="minorHAnsi"/>
        </w:rPr>
        <w:t>(</w:t>
      </w:r>
      <w:r w:rsidRPr="00971B85">
        <w:rPr>
          <w:rFonts w:asciiTheme="minorHAnsi" w:hAnsiTheme="minorHAnsi"/>
        </w:rPr>
        <w:t>wit</w:t>
      </w:r>
      <w:r w:rsidR="003D5551" w:rsidRPr="00971B85">
        <w:rPr>
          <w:rFonts w:asciiTheme="minorHAnsi" w:hAnsiTheme="minorHAnsi"/>
        </w:rPr>
        <w:t>h a path for walking and cycling</w:t>
      </w:r>
      <w:r w:rsidR="007D045A" w:rsidRPr="00971B85">
        <w:rPr>
          <w:rFonts w:asciiTheme="minorHAnsi" w:hAnsiTheme="minorHAnsi"/>
        </w:rPr>
        <w:t>)</w:t>
      </w:r>
      <w:r w:rsidR="003D5551" w:rsidRPr="00971B85">
        <w:rPr>
          <w:rFonts w:asciiTheme="minorHAnsi" w:hAnsiTheme="minorHAnsi"/>
        </w:rPr>
        <w:t xml:space="preserve"> along the greenfield alignment,</w:t>
      </w:r>
      <w:r w:rsidRPr="00971B85">
        <w:rPr>
          <w:rFonts w:asciiTheme="minorHAnsi" w:hAnsiTheme="minorHAnsi"/>
        </w:rPr>
        <w:t xml:space="preserve"> and </w:t>
      </w:r>
      <w:r w:rsidR="00E32F19" w:rsidRPr="00971B85">
        <w:rPr>
          <w:rFonts w:asciiTheme="minorHAnsi" w:hAnsiTheme="minorHAnsi"/>
        </w:rPr>
        <w:t xml:space="preserve">1.5 km of roadworks required to </w:t>
      </w:r>
      <w:r w:rsidR="000077EC" w:rsidRPr="00971B85">
        <w:rPr>
          <w:rFonts w:asciiTheme="minorHAnsi" w:hAnsiTheme="minorHAnsi"/>
        </w:rPr>
        <w:t>integrate the project with</w:t>
      </w:r>
      <w:r w:rsidR="00E32F19" w:rsidRPr="00971B85">
        <w:rPr>
          <w:rFonts w:asciiTheme="minorHAnsi" w:hAnsiTheme="minorHAnsi"/>
        </w:rPr>
        <w:t xml:space="preserve"> the Mornington Peninsula Freeway.  </w:t>
      </w:r>
      <w:r w:rsidR="003D5551" w:rsidRPr="00971B85">
        <w:rPr>
          <w:rFonts w:asciiTheme="minorHAnsi" w:hAnsiTheme="minorHAnsi"/>
        </w:rPr>
        <w:t xml:space="preserve">It is expected that each carriageway will provide for two 3.5 m wide lanes, with a 3.0 m wide shoulder and 1.0 m wide inside shoulder. </w:t>
      </w:r>
      <w:r w:rsidR="004727C6" w:rsidRPr="00971B85">
        <w:rPr>
          <w:rFonts w:asciiTheme="minorHAnsi" w:hAnsiTheme="minorHAnsi"/>
        </w:rPr>
        <w:t xml:space="preserve"> </w:t>
      </w:r>
      <w:r w:rsidR="003D5551" w:rsidRPr="00971B85">
        <w:rPr>
          <w:rFonts w:asciiTheme="minorHAnsi" w:hAnsiTheme="minorHAnsi"/>
        </w:rPr>
        <w:t xml:space="preserve">The </w:t>
      </w:r>
      <w:r w:rsidR="004727C6" w:rsidRPr="00971B85">
        <w:rPr>
          <w:rFonts w:asciiTheme="minorHAnsi" w:hAnsiTheme="minorHAnsi"/>
        </w:rPr>
        <w:t>carriageways</w:t>
      </w:r>
      <w:r w:rsidR="003D5551" w:rsidRPr="00971B85">
        <w:rPr>
          <w:rFonts w:asciiTheme="minorHAnsi" w:hAnsiTheme="minorHAnsi"/>
        </w:rPr>
        <w:t xml:space="preserve"> would be widened at the signalised intersections.  Signalised intersections would </w:t>
      </w:r>
      <w:r w:rsidR="004D259B" w:rsidRPr="00971B85">
        <w:rPr>
          <w:rFonts w:asciiTheme="minorHAnsi" w:hAnsiTheme="minorHAnsi"/>
        </w:rPr>
        <w:t>con</w:t>
      </w:r>
      <w:r w:rsidR="003D5551" w:rsidRPr="00971B85">
        <w:rPr>
          <w:rFonts w:asciiTheme="minorHAnsi" w:hAnsiTheme="minorHAnsi"/>
        </w:rPr>
        <w:t>nect the proposed road</w:t>
      </w:r>
      <w:r w:rsidR="004D259B" w:rsidRPr="00971B85">
        <w:rPr>
          <w:rFonts w:asciiTheme="minorHAnsi" w:hAnsiTheme="minorHAnsi"/>
        </w:rPr>
        <w:t xml:space="preserve"> to</w:t>
      </w:r>
      <w:r w:rsidR="006F3DB3" w:rsidRPr="00971B85">
        <w:rPr>
          <w:rFonts w:asciiTheme="minorHAnsi" w:hAnsiTheme="minorHAnsi"/>
        </w:rPr>
        <w:t xml:space="preserve"> </w:t>
      </w:r>
      <w:r w:rsidR="004D259B" w:rsidRPr="00971B85">
        <w:rPr>
          <w:rFonts w:asciiTheme="minorHAnsi" w:hAnsiTheme="minorHAnsi"/>
        </w:rPr>
        <w:t xml:space="preserve">four arterial roads: </w:t>
      </w:r>
      <w:r w:rsidR="006F3DB3" w:rsidRPr="00971B85">
        <w:rPr>
          <w:rFonts w:asciiTheme="minorHAnsi" w:hAnsiTheme="minorHAnsi"/>
        </w:rPr>
        <w:t>Dingley Bypass, Centre Dandenong Road, Lower Dandenong Road and Go</w:t>
      </w:r>
      <w:r w:rsidR="003D5551" w:rsidRPr="00971B85">
        <w:rPr>
          <w:rFonts w:asciiTheme="minorHAnsi" w:hAnsiTheme="minorHAnsi"/>
        </w:rPr>
        <w:t>vernor Road</w:t>
      </w:r>
      <w:r w:rsidR="00E32F19" w:rsidRPr="00971B85">
        <w:rPr>
          <w:rFonts w:asciiTheme="minorHAnsi" w:hAnsiTheme="minorHAnsi"/>
        </w:rPr>
        <w:t>.</w:t>
      </w:r>
      <w:r w:rsidR="001B3B10" w:rsidRPr="00971B85">
        <w:rPr>
          <w:rFonts w:asciiTheme="minorHAnsi" w:hAnsiTheme="minorHAnsi"/>
        </w:rPr>
        <w:t xml:space="preserve"> </w:t>
      </w:r>
      <w:r w:rsidR="00BF729F" w:rsidRPr="00971B85">
        <w:rPr>
          <w:rFonts w:asciiTheme="minorHAnsi" w:hAnsiTheme="minorHAnsi"/>
        </w:rPr>
        <w:t xml:space="preserve"> </w:t>
      </w:r>
      <w:r w:rsidR="001B3B10" w:rsidRPr="00971B85">
        <w:rPr>
          <w:rFonts w:asciiTheme="minorHAnsi" w:hAnsiTheme="minorHAnsi"/>
        </w:rPr>
        <w:t>A</w:t>
      </w:r>
      <w:r w:rsidR="006F3DB3" w:rsidRPr="00971B85">
        <w:rPr>
          <w:rFonts w:asciiTheme="minorHAnsi" w:hAnsiTheme="minorHAnsi"/>
        </w:rPr>
        <w:t xml:space="preserve"> grade-separated “full diamond” interchange would be constructed at t</w:t>
      </w:r>
      <w:r w:rsidR="001B3B10" w:rsidRPr="00971B85">
        <w:rPr>
          <w:rFonts w:asciiTheme="minorHAnsi" w:hAnsiTheme="minorHAnsi"/>
        </w:rPr>
        <w:t>he Mornington Peninsula Freeway and</w:t>
      </w:r>
      <w:r w:rsidR="006F3DB3" w:rsidRPr="00971B85">
        <w:rPr>
          <w:rFonts w:asciiTheme="minorHAnsi" w:hAnsiTheme="minorHAnsi"/>
        </w:rPr>
        <w:t xml:space="preserve"> Springvale Road intersection.  Old Dandenong Road would be </w:t>
      </w:r>
      <w:r w:rsidR="00B957A3" w:rsidRPr="00971B85">
        <w:rPr>
          <w:rFonts w:asciiTheme="minorHAnsi" w:hAnsiTheme="minorHAnsi"/>
        </w:rPr>
        <w:t>closed in both directions</w:t>
      </w:r>
      <w:r w:rsidR="006F3DB3" w:rsidRPr="00971B85">
        <w:rPr>
          <w:rFonts w:asciiTheme="minorHAnsi" w:hAnsiTheme="minorHAnsi"/>
        </w:rPr>
        <w:t xml:space="preserve">.   A bridge </w:t>
      </w:r>
      <w:r w:rsidR="001B3B10" w:rsidRPr="00971B85">
        <w:rPr>
          <w:rFonts w:asciiTheme="minorHAnsi" w:hAnsiTheme="minorHAnsi"/>
        </w:rPr>
        <w:t>(</w:t>
      </w:r>
      <w:r w:rsidR="006F3DB3" w:rsidRPr="00971B85">
        <w:rPr>
          <w:rFonts w:asciiTheme="minorHAnsi" w:hAnsiTheme="minorHAnsi"/>
        </w:rPr>
        <w:t>or bridges</w:t>
      </w:r>
      <w:r w:rsidR="001B3B10" w:rsidRPr="00971B85">
        <w:rPr>
          <w:rFonts w:asciiTheme="minorHAnsi" w:hAnsiTheme="minorHAnsi"/>
        </w:rPr>
        <w:t>)</w:t>
      </w:r>
      <w:r w:rsidR="006F3DB3" w:rsidRPr="00971B85">
        <w:rPr>
          <w:rFonts w:asciiTheme="minorHAnsi" w:hAnsiTheme="minorHAnsi"/>
        </w:rPr>
        <w:t xml:space="preserve"> approximately 400 m long would be const</w:t>
      </w:r>
      <w:r w:rsidR="00E32F19" w:rsidRPr="00971B85">
        <w:rPr>
          <w:rFonts w:asciiTheme="minorHAnsi" w:hAnsiTheme="minorHAnsi"/>
        </w:rPr>
        <w:t>ructed to traverse wetlands at T</w:t>
      </w:r>
      <w:r w:rsidR="006F3DB3" w:rsidRPr="00971B85">
        <w:rPr>
          <w:rFonts w:asciiTheme="minorHAnsi" w:hAnsiTheme="minorHAnsi"/>
        </w:rPr>
        <w:t>he Waterways and Mordialloc Creek and adjacent drainage lines.</w:t>
      </w:r>
    </w:p>
    <w:p w14:paraId="7C8E890F" w14:textId="5ED42D13" w:rsidR="00A131FF" w:rsidRPr="00971B85" w:rsidRDefault="00156B97" w:rsidP="006F3DB3">
      <w:pPr>
        <w:pStyle w:val="BodyText"/>
        <w:rPr>
          <w:rFonts w:asciiTheme="minorHAnsi" w:hAnsiTheme="minorHAnsi"/>
        </w:rPr>
      </w:pPr>
      <w:r w:rsidRPr="00971B85">
        <w:rPr>
          <w:rFonts w:asciiTheme="minorHAnsi" w:hAnsiTheme="minorHAnsi"/>
        </w:rPr>
        <w:t xml:space="preserve">The proposed alignment allows for a future upgrade of the project to a </w:t>
      </w:r>
      <w:proofErr w:type="gramStart"/>
      <w:r w:rsidRPr="00971B85">
        <w:rPr>
          <w:rFonts w:asciiTheme="minorHAnsi" w:hAnsiTheme="minorHAnsi"/>
        </w:rPr>
        <w:t>six lane</w:t>
      </w:r>
      <w:proofErr w:type="gramEnd"/>
      <w:r w:rsidRPr="00971B85">
        <w:rPr>
          <w:rFonts w:asciiTheme="minorHAnsi" w:hAnsiTheme="minorHAnsi"/>
        </w:rPr>
        <w:t xml:space="preserve"> arterial road or freeway standard road within the construction footprint</w:t>
      </w:r>
      <w:r w:rsidR="00514CDC" w:rsidRPr="00971B85">
        <w:rPr>
          <w:rFonts w:asciiTheme="minorHAnsi" w:hAnsiTheme="minorHAnsi"/>
        </w:rPr>
        <w:t>.</w:t>
      </w:r>
    </w:p>
    <w:p w14:paraId="298F8344" w14:textId="77777777" w:rsidR="007D045A" w:rsidRPr="00971B85" w:rsidRDefault="007D045A" w:rsidP="006F3DB3">
      <w:pPr>
        <w:pStyle w:val="BodyText"/>
        <w:rPr>
          <w:rFonts w:asciiTheme="minorHAnsi" w:hAnsiTheme="minorHAnsi"/>
        </w:rPr>
      </w:pPr>
      <w:r w:rsidRPr="00971B85">
        <w:rPr>
          <w:rFonts w:asciiTheme="minorHAnsi" w:hAnsiTheme="minorHAnsi"/>
        </w:rPr>
        <w:t>The proposed alignment is generally located within the existing road reservation, most of which is already covered by Public Acquisition Overlay</w:t>
      </w:r>
      <w:r w:rsidR="00BF729F" w:rsidRPr="00971B85">
        <w:rPr>
          <w:rFonts w:asciiTheme="minorHAnsi" w:hAnsiTheme="minorHAnsi"/>
        </w:rPr>
        <w:t>, and some of which is already in VicRoads’ ownership</w:t>
      </w:r>
      <w:r w:rsidRPr="00971B85">
        <w:rPr>
          <w:rFonts w:asciiTheme="minorHAnsi" w:hAnsiTheme="minorHAnsi"/>
        </w:rPr>
        <w:t>.</w:t>
      </w:r>
    </w:p>
    <w:p w14:paraId="01AB9CC0" w14:textId="77777777" w:rsidR="0011221B" w:rsidRPr="00C731BF" w:rsidRDefault="0011221B" w:rsidP="00971B85">
      <w:pPr>
        <w:pStyle w:val="Heading2"/>
      </w:pPr>
      <w:bookmarkStart w:id="13" w:name="_Toc498422010"/>
      <w:r w:rsidRPr="0033555B">
        <w:lastRenderedPageBreak/>
        <w:t xml:space="preserve">Minister’s </w:t>
      </w:r>
      <w:r w:rsidR="00F2247B" w:rsidRPr="0033555B">
        <w:t xml:space="preserve">requirements </w:t>
      </w:r>
      <w:r w:rsidRPr="0033555B">
        <w:t>for this EES</w:t>
      </w:r>
      <w:bookmarkEnd w:id="13"/>
    </w:p>
    <w:p w14:paraId="2FA92B72" w14:textId="77777777" w:rsidR="0011221B" w:rsidRPr="00971B85" w:rsidRDefault="0011221B" w:rsidP="000C5E94">
      <w:pPr>
        <w:spacing w:after="0"/>
        <w:rPr>
          <w:rFonts w:asciiTheme="minorHAnsi" w:hAnsiTheme="minorHAnsi"/>
        </w:rPr>
      </w:pPr>
      <w:r w:rsidRPr="00C731BF">
        <w:t>The Minister’s decision</w:t>
      </w:r>
      <w:r>
        <w:t xml:space="preserve"> to require an EES included </w:t>
      </w:r>
      <w:r w:rsidRPr="00C731BF">
        <w:t xml:space="preserve">the procedures and requirements </w:t>
      </w:r>
      <w:r>
        <w:t xml:space="preserve">applicable </w:t>
      </w:r>
      <w:r w:rsidRPr="00C731BF">
        <w:t xml:space="preserve">to its preparation, </w:t>
      </w:r>
      <w:r w:rsidRPr="00971B85">
        <w:rPr>
          <w:rFonts w:asciiTheme="minorHAnsi" w:hAnsiTheme="minorHAnsi"/>
        </w:rPr>
        <w:t>in accordance with section 8</w:t>
      </w:r>
      <w:proofErr w:type="gramStart"/>
      <w:r w:rsidRPr="00971B85">
        <w:rPr>
          <w:rFonts w:asciiTheme="minorHAnsi" w:hAnsiTheme="minorHAnsi"/>
        </w:rPr>
        <w:t>B(</w:t>
      </w:r>
      <w:proofErr w:type="gramEnd"/>
      <w:r w:rsidRPr="00971B85">
        <w:rPr>
          <w:rFonts w:asciiTheme="minorHAnsi" w:hAnsiTheme="minorHAnsi"/>
        </w:rPr>
        <w:t>5) of the EE Act</w:t>
      </w:r>
      <w:r w:rsidR="004544F9" w:rsidRPr="00971B85">
        <w:rPr>
          <w:rFonts w:asciiTheme="minorHAnsi" w:hAnsiTheme="minorHAnsi"/>
        </w:rPr>
        <w:t xml:space="preserve"> (Appendix A)</w:t>
      </w:r>
      <w:r w:rsidRPr="00971B85">
        <w:rPr>
          <w:rFonts w:asciiTheme="minorHAnsi" w:hAnsiTheme="minorHAnsi"/>
        </w:rPr>
        <w:t xml:space="preserve">.  These requirements included the following </w:t>
      </w:r>
      <w:r w:rsidR="004544F9" w:rsidRPr="00971B85">
        <w:rPr>
          <w:rFonts w:asciiTheme="minorHAnsi" w:hAnsiTheme="minorHAnsi"/>
        </w:rPr>
        <w:t xml:space="preserve">key </w:t>
      </w:r>
      <w:r w:rsidRPr="00971B85">
        <w:rPr>
          <w:rFonts w:asciiTheme="minorHAnsi" w:hAnsiTheme="minorHAnsi"/>
        </w:rPr>
        <w:t>matters for the EES to examine:</w:t>
      </w:r>
    </w:p>
    <w:p w14:paraId="07F48904" w14:textId="77777777" w:rsidR="00E23751" w:rsidRPr="00971B85" w:rsidRDefault="00522C30" w:rsidP="00971B85">
      <w:pPr>
        <w:pStyle w:val="ListParagraph"/>
        <w:numPr>
          <w:ilvl w:val="0"/>
          <w:numId w:val="27"/>
        </w:numPr>
        <w:ind w:left="357" w:hanging="357"/>
        <w:rPr>
          <w:rFonts w:asciiTheme="minorHAnsi" w:hAnsiTheme="minorHAnsi"/>
          <w:i/>
          <w:lang w:val="en-US"/>
        </w:rPr>
      </w:pPr>
      <w:r w:rsidRPr="00971B85">
        <w:rPr>
          <w:rFonts w:asciiTheme="minorHAnsi" w:hAnsiTheme="minorHAnsi"/>
          <w:i/>
          <w:lang w:val="en-US"/>
        </w:rPr>
        <w:t>potential effects on biodiversity values, including through direct or indirect loss, degradation or fragmentation of habitat or through other causes including road-kill, as well as related ecological effects;</w:t>
      </w:r>
    </w:p>
    <w:p w14:paraId="4B390557" w14:textId="77777777" w:rsidR="00E23751" w:rsidRPr="00971B85" w:rsidRDefault="00522C30" w:rsidP="00971B85">
      <w:pPr>
        <w:pStyle w:val="ListParagraph"/>
        <w:numPr>
          <w:ilvl w:val="0"/>
          <w:numId w:val="27"/>
        </w:numPr>
        <w:ind w:left="357" w:hanging="357"/>
        <w:rPr>
          <w:rFonts w:asciiTheme="minorHAnsi" w:hAnsiTheme="minorHAnsi"/>
          <w:i/>
          <w:lang w:val="en-US"/>
        </w:rPr>
      </w:pPr>
      <w:r w:rsidRPr="00971B85">
        <w:rPr>
          <w:rFonts w:asciiTheme="minorHAnsi" w:hAnsiTheme="minorHAnsi"/>
          <w:i/>
          <w:lang w:val="en-US"/>
        </w:rPr>
        <w:t xml:space="preserve">potential effects on water environments and related beneficial uses, including </w:t>
      </w:r>
      <w:proofErr w:type="gramStart"/>
      <w:r w:rsidRPr="00971B85">
        <w:rPr>
          <w:rFonts w:asciiTheme="minorHAnsi" w:hAnsiTheme="minorHAnsi"/>
          <w:i/>
          <w:lang w:val="en-US"/>
        </w:rPr>
        <w:t>as a result of</w:t>
      </w:r>
      <w:proofErr w:type="gramEnd"/>
      <w:r w:rsidRPr="00971B85">
        <w:rPr>
          <w:rFonts w:asciiTheme="minorHAnsi" w:hAnsiTheme="minorHAnsi"/>
          <w:i/>
          <w:lang w:val="en-US"/>
        </w:rPr>
        <w:t xml:space="preserve"> changes to hydrology and groundwater;</w:t>
      </w:r>
    </w:p>
    <w:p w14:paraId="658EBEDC" w14:textId="77777777" w:rsidR="00E23751" w:rsidRPr="00971B85" w:rsidRDefault="00522C30" w:rsidP="00971B85">
      <w:pPr>
        <w:pStyle w:val="ListParagraph"/>
        <w:numPr>
          <w:ilvl w:val="0"/>
          <w:numId w:val="27"/>
        </w:numPr>
        <w:ind w:left="357" w:hanging="357"/>
        <w:rPr>
          <w:rFonts w:asciiTheme="minorHAnsi" w:hAnsiTheme="minorHAnsi"/>
          <w:i/>
          <w:lang w:val="en-US"/>
        </w:rPr>
      </w:pPr>
      <w:r w:rsidRPr="00971B85">
        <w:rPr>
          <w:rFonts w:asciiTheme="minorHAnsi" w:hAnsiTheme="minorHAnsi"/>
          <w:i/>
          <w:lang w:val="en-US"/>
        </w:rPr>
        <w:t xml:space="preserve">potential effects resulting from disturbance or </w:t>
      </w:r>
      <w:proofErr w:type="spellStart"/>
      <w:r w:rsidRPr="00971B85">
        <w:rPr>
          <w:rFonts w:asciiTheme="minorHAnsi" w:hAnsiTheme="minorHAnsi"/>
          <w:i/>
          <w:lang w:val="en-US"/>
        </w:rPr>
        <w:t>mobilisation</w:t>
      </w:r>
      <w:proofErr w:type="spellEnd"/>
      <w:r w:rsidRPr="00971B85">
        <w:rPr>
          <w:rFonts w:asciiTheme="minorHAnsi" w:hAnsiTheme="minorHAnsi"/>
          <w:i/>
          <w:lang w:val="en-US"/>
        </w:rPr>
        <w:t xml:space="preserve"> of anthropogenic soil cont</w:t>
      </w:r>
      <w:r w:rsidR="00E23751" w:rsidRPr="00971B85">
        <w:rPr>
          <w:rFonts w:asciiTheme="minorHAnsi" w:hAnsiTheme="minorHAnsi"/>
          <w:i/>
          <w:lang w:val="en-US"/>
        </w:rPr>
        <w:t>aminants or potential acid sulf</w:t>
      </w:r>
      <w:r w:rsidRPr="00971B85">
        <w:rPr>
          <w:rFonts w:asciiTheme="minorHAnsi" w:hAnsiTheme="minorHAnsi"/>
          <w:i/>
          <w:lang w:val="en-US"/>
        </w:rPr>
        <w:t>ate soils;</w:t>
      </w:r>
    </w:p>
    <w:p w14:paraId="303CD91C" w14:textId="77777777" w:rsidR="00E23751" w:rsidRPr="00971B85" w:rsidRDefault="00522C30" w:rsidP="00971B85">
      <w:pPr>
        <w:pStyle w:val="ListParagraph"/>
        <w:numPr>
          <w:ilvl w:val="0"/>
          <w:numId w:val="27"/>
        </w:numPr>
        <w:ind w:left="357" w:hanging="357"/>
        <w:rPr>
          <w:rFonts w:asciiTheme="minorHAnsi" w:hAnsiTheme="minorHAnsi"/>
          <w:i/>
          <w:lang w:val="en-US"/>
        </w:rPr>
      </w:pPr>
      <w:r w:rsidRPr="00971B85">
        <w:rPr>
          <w:rFonts w:asciiTheme="minorHAnsi" w:hAnsiTheme="minorHAnsi"/>
          <w:i/>
          <w:lang w:val="en-US"/>
        </w:rPr>
        <w:t>potential effects on Indigenous cultural heritage values; and</w:t>
      </w:r>
    </w:p>
    <w:p w14:paraId="2961E32F" w14:textId="77777777" w:rsidR="00522C30" w:rsidRPr="00971B85" w:rsidRDefault="00522C30" w:rsidP="00971B85">
      <w:pPr>
        <w:pStyle w:val="ListParagraph"/>
        <w:numPr>
          <w:ilvl w:val="0"/>
          <w:numId w:val="27"/>
        </w:numPr>
        <w:ind w:left="357" w:hanging="357"/>
        <w:rPr>
          <w:rFonts w:asciiTheme="minorHAnsi" w:hAnsiTheme="minorHAnsi"/>
          <w:i/>
          <w:lang w:val="en-US"/>
        </w:rPr>
      </w:pPr>
      <w:r w:rsidRPr="00971B85">
        <w:rPr>
          <w:rFonts w:asciiTheme="minorHAnsi" w:hAnsiTheme="minorHAnsi"/>
          <w:i/>
          <w:lang w:val="en-US"/>
        </w:rPr>
        <w:t>other effects on land uses and the local communities</w:t>
      </w:r>
      <w:r w:rsidR="00B53E10" w:rsidRPr="00971B85">
        <w:rPr>
          <w:rFonts w:asciiTheme="minorHAnsi" w:hAnsiTheme="minorHAnsi"/>
          <w:i/>
          <w:lang w:val="en-US"/>
        </w:rPr>
        <w:t>.</w:t>
      </w:r>
    </w:p>
    <w:p w14:paraId="2B555E03" w14:textId="77777777" w:rsidR="0072010D" w:rsidRPr="00971B85" w:rsidRDefault="00FC5E32" w:rsidP="000C5E94">
      <w:pPr>
        <w:pStyle w:val="BodyText"/>
        <w:rPr>
          <w:rFonts w:asciiTheme="minorHAnsi" w:hAnsiTheme="minorHAnsi"/>
        </w:rPr>
      </w:pPr>
      <w:r w:rsidRPr="00971B85">
        <w:rPr>
          <w:rFonts w:asciiTheme="minorHAnsi" w:hAnsiTheme="minorHAnsi"/>
        </w:rPr>
        <w:t xml:space="preserve">These draft </w:t>
      </w:r>
      <w:r w:rsidR="00B53E10" w:rsidRPr="00971B85">
        <w:rPr>
          <w:rFonts w:asciiTheme="minorHAnsi" w:hAnsiTheme="minorHAnsi"/>
        </w:rPr>
        <w:t>S</w:t>
      </w:r>
      <w:r w:rsidRPr="00971B85">
        <w:rPr>
          <w:rFonts w:asciiTheme="minorHAnsi" w:hAnsiTheme="minorHAnsi"/>
        </w:rPr>
        <w:t xml:space="preserve">coping </w:t>
      </w:r>
      <w:r w:rsidR="00B53E10" w:rsidRPr="00971B85">
        <w:rPr>
          <w:rFonts w:asciiTheme="minorHAnsi" w:hAnsiTheme="minorHAnsi"/>
        </w:rPr>
        <w:t>R</w:t>
      </w:r>
      <w:r w:rsidRPr="00971B85">
        <w:rPr>
          <w:rFonts w:asciiTheme="minorHAnsi" w:hAnsiTheme="minorHAnsi"/>
        </w:rPr>
        <w:t xml:space="preserve">equirements provide further detail on the specific matters to be in investigated in the EES in the context of </w:t>
      </w:r>
      <w:r w:rsidRPr="00971B85">
        <w:rPr>
          <w:rFonts w:asciiTheme="minorHAnsi" w:hAnsiTheme="minorHAnsi"/>
          <w:i/>
        </w:rPr>
        <w:t>Ministerial guidelines for assessment of environmental effects under the EE Act 1978</w:t>
      </w:r>
      <w:r w:rsidRPr="00971B85">
        <w:rPr>
          <w:rFonts w:asciiTheme="minorHAnsi" w:hAnsiTheme="minorHAnsi"/>
        </w:rPr>
        <w:t xml:space="preserve"> (Ministerial Guidelines).</w:t>
      </w:r>
    </w:p>
    <w:p w14:paraId="524E2149" w14:textId="77777777" w:rsidR="0017702B" w:rsidRPr="00971B85" w:rsidRDefault="0017702B" w:rsidP="000C5E94">
      <w:pPr>
        <w:pStyle w:val="BodyText"/>
        <w:rPr>
          <w:rFonts w:asciiTheme="minorHAnsi" w:hAnsiTheme="minorHAnsi"/>
        </w:rPr>
        <w:sectPr w:rsidR="0017702B" w:rsidRPr="00971B85" w:rsidSect="00B35163">
          <w:footerReference w:type="default" r:id="rId27"/>
          <w:headerReference w:type="first" r:id="rId28"/>
          <w:footerReference w:type="first" r:id="rId29"/>
          <w:pgSz w:w="11880" w:h="16820"/>
          <w:pgMar w:top="1440" w:right="1440" w:bottom="1440" w:left="1440" w:header="720" w:footer="567" w:gutter="0"/>
          <w:pgNumType w:start="1"/>
          <w:cols w:space="0"/>
          <w:titlePg/>
          <w:docGrid w:linePitch="299"/>
        </w:sectPr>
      </w:pPr>
    </w:p>
    <w:p w14:paraId="1A5FBEF8" w14:textId="77777777" w:rsidR="007E66FD" w:rsidRDefault="007E66FD" w:rsidP="003E18BC">
      <w:pPr>
        <w:pStyle w:val="BodyText"/>
        <w:spacing w:after="0"/>
        <w:jc w:val="center"/>
      </w:pPr>
      <w:r>
        <w:rPr>
          <w:noProof/>
          <w:lang w:eastAsia="en-AU"/>
        </w:rPr>
        <w:lastRenderedPageBreak/>
        <w:drawing>
          <wp:inline distT="0" distB="0" distL="0" distR="0" wp14:anchorId="0E5D5AD9" wp14:editId="2E730163">
            <wp:extent cx="5495925" cy="797170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screen">
                      <a:extLst>
                        <a:ext uri="{28A0092B-C50C-407E-A947-70E740481C1C}">
                          <a14:useLocalDpi xmlns:a14="http://schemas.microsoft.com/office/drawing/2010/main"/>
                        </a:ext>
                      </a:extLst>
                    </a:blip>
                    <a:stretch>
                      <a:fillRect/>
                    </a:stretch>
                  </pic:blipFill>
                  <pic:spPr>
                    <a:xfrm>
                      <a:off x="0" y="0"/>
                      <a:ext cx="5505834" cy="7986080"/>
                    </a:xfrm>
                    <a:prstGeom prst="rect">
                      <a:avLst/>
                    </a:prstGeom>
                  </pic:spPr>
                </pic:pic>
              </a:graphicData>
            </a:graphic>
          </wp:inline>
        </w:drawing>
      </w:r>
    </w:p>
    <w:p w14:paraId="0C0CAC5C" w14:textId="77777777" w:rsidR="0072010D" w:rsidRPr="00A34C5F" w:rsidRDefault="00DA7745" w:rsidP="00522C30">
      <w:pPr>
        <w:pStyle w:val="BodyText"/>
        <w:rPr>
          <w:b/>
        </w:rPr>
      </w:pPr>
      <w:r w:rsidRPr="00A34C5F">
        <w:rPr>
          <w:b/>
        </w:rPr>
        <w:t xml:space="preserve">Figure </w:t>
      </w:r>
      <w:r w:rsidR="007F7FA2" w:rsidRPr="00A34C5F">
        <w:rPr>
          <w:b/>
        </w:rPr>
        <w:t>1</w:t>
      </w:r>
      <w:r w:rsidR="00A34C5F" w:rsidRPr="00A34C5F">
        <w:rPr>
          <w:b/>
        </w:rPr>
        <w:t>:</w:t>
      </w:r>
      <w:r w:rsidR="007F7FA2" w:rsidRPr="00A34C5F">
        <w:rPr>
          <w:b/>
        </w:rPr>
        <w:t xml:space="preserve"> Location of the </w:t>
      </w:r>
      <w:r w:rsidR="0072010D" w:rsidRPr="00A34C5F">
        <w:rPr>
          <w:b/>
        </w:rPr>
        <w:t>project</w:t>
      </w:r>
      <w:r w:rsidR="00AF1BFA" w:rsidRPr="00A34C5F">
        <w:rPr>
          <w:b/>
        </w:rPr>
        <w:t xml:space="preserve"> (</w:t>
      </w:r>
      <w:r w:rsidR="00A34C5F" w:rsidRPr="00A34C5F">
        <w:rPr>
          <w:b/>
        </w:rPr>
        <w:t>s</w:t>
      </w:r>
      <w:r w:rsidR="00AF1BFA" w:rsidRPr="00A34C5F">
        <w:rPr>
          <w:b/>
        </w:rPr>
        <w:t xml:space="preserve">ource: </w:t>
      </w:r>
      <w:r w:rsidR="00522C30">
        <w:rPr>
          <w:b/>
        </w:rPr>
        <w:t>VicRoads</w:t>
      </w:r>
      <w:r w:rsidR="00AF1BFA" w:rsidRPr="00A34C5F">
        <w:rPr>
          <w:b/>
        </w:rPr>
        <w:t>, EES Referral, 201</w:t>
      </w:r>
      <w:r w:rsidR="00522C30">
        <w:rPr>
          <w:b/>
        </w:rPr>
        <w:t>7</w:t>
      </w:r>
      <w:r w:rsidR="00AF1BFA" w:rsidRPr="00A34C5F">
        <w:rPr>
          <w:b/>
        </w:rPr>
        <w:t>)</w:t>
      </w:r>
      <w:r w:rsidR="00A34C5F" w:rsidRPr="00A34C5F">
        <w:rPr>
          <w:b/>
        </w:rPr>
        <w:t>.</w:t>
      </w:r>
    </w:p>
    <w:p w14:paraId="25754491" w14:textId="77777777" w:rsidR="0072010D" w:rsidRDefault="0072010D" w:rsidP="000C5E94">
      <w:pPr>
        <w:pStyle w:val="BodyText"/>
        <w:sectPr w:rsidR="0072010D" w:rsidSect="007E66FD">
          <w:headerReference w:type="first" r:id="rId31"/>
          <w:footerReference w:type="first" r:id="rId32"/>
          <w:pgSz w:w="11880" w:h="16820"/>
          <w:pgMar w:top="1446" w:right="1701" w:bottom="851" w:left="1701" w:header="720" w:footer="567" w:gutter="0"/>
          <w:cols w:space="0"/>
          <w:titlePg/>
          <w:docGrid w:linePitch="326"/>
        </w:sectPr>
      </w:pPr>
    </w:p>
    <w:p w14:paraId="1ED43BEE" w14:textId="77777777" w:rsidR="007F7FA2" w:rsidRDefault="007F7FA2" w:rsidP="000C5E94">
      <w:pPr>
        <w:pStyle w:val="Heading1"/>
      </w:pPr>
      <w:bookmarkStart w:id="14" w:name="_Toc498422011"/>
      <w:bookmarkStart w:id="15" w:name="_Ref286738715"/>
      <w:r w:rsidRPr="00857786">
        <w:lastRenderedPageBreak/>
        <w:t xml:space="preserve">Assessment </w:t>
      </w:r>
      <w:r w:rsidR="00F2247B">
        <w:t>process and required approvals</w:t>
      </w:r>
      <w:bookmarkEnd w:id="14"/>
    </w:p>
    <w:p w14:paraId="4F0BD75A" w14:textId="77777777" w:rsidR="00E35B74" w:rsidRDefault="00E35B74" w:rsidP="00971B85">
      <w:pPr>
        <w:pStyle w:val="Heading2"/>
      </w:pPr>
      <w:bookmarkStart w:id="16" w:name="_Toc498422012"/>
      <w:bookmarkStart w:id="17" w:name="_Ref360188851"/>
      <w:r>
        <w:t>What is an EES?</w:t>
      </w:r>
      <w:bookmarkEnd w:id="16"/>
    </w:p>
    <w:p w14:paraId="145172E3" w14:textId="77777777" w:rsidR="00E35B74" w:rsidRPr="00BC3F3C" w:rsidRDefault="00E35B74" w:rsidP="00092E25">
      <w:pPr>
        <w:spacing w:after="0"/>
        <w:rPr>
          <w:rFonts w:asciiTheme="minorHAnsi" w:hAnsiTheme="minorHAnsi"/>
        </w:rPr>
      </w:pPr>
      <w:r w:rsidRPr="00BC3F3C">
        <w:rPr>
          <w:rFonts w:asciiTheme="minorHAnsi" w:hAnsiTheme="minorHAnsi"/>
        </w:rPr>
        <w:t>An EES is prepared by the project’s proponent to describe the project and its potential environmental effects.  An EES should enable stakeholders and decision-makers to understand how the project is proposed to be implemented and the likely environmental effects of doing so.  An EES has two main components.</w:t>
      </w:r>
    </w:p>
    <w:p w14:paraId="13B1241E" w14:textId="77777777" w:rsidR="00E35B74" w:rsidRPr="00BC3F3C" w:rsidRDefault="00E35B74" w:rsidP="00D3631A">
      <w:pPr>
        <w:pStyle w:val="compactbullet"/>
        <w:numPr>
          <w:ilvl w:val="0"/>
          <w:numId w:val="9"/>
        </w:numPr>
        <w:spacing w:line="280" w:lineRule="atLeast"/>
        <w:ind w:left="357" w:hanging="357"/>
        <w:contextualSpacing/>
        <w:rPr>
          <w:rFonts w:asciiTheme="minorHAnsi" w:hAnsiTheme="minorHAnsi"/>
          <w:lang w:val="en-US"/>
        </w:rPr>
      </w:pPr>
      <w:r w:rsidRPr="00BC3F3C">
        <w:rPr>
          <w:rFonts w:asciiTheme="minorHAnsi" w:hAnsiTheme="minorHAnsi"/>
          <w:lang w:val="en-US"/>
        </w:rPr>
        <w:t>The EES main report – An integrated, plain English document that sets out an analysis of the potential impacts of the project.  The main report draws on technical studies, data and statutory requirements such as specific limits for</w:t>
      </w:r>
      <w:r w:rsidR="006604D6" w:rsidRPr="00BC3F3C">
        <w:rPr>
          <w:rFonts w:asciiTheme="minorHAnsi" w:hAnsiTheme="minorHAnsi"/>
          <w:lang w:val="en-US"/>
        </w:rPr>
        <w:t xml:space="preserve"> surface water </w:t>
      </w:r>
      <w:r w:rsidR="00032B3D" w:rsidRPr="00BC3F3C">
        <w:rPr>
          <w:rFonts w:asciiTheme="minorHAnsi" w:hAnsiTheme="minorHAnsi"/>
          <w:lang w:val="en-US"/>
        </w:rPr>
        <w:t xml:space="preserve">and </w:t>
      </w:r>
      <w:r w:rsidR="006604D6" w:rsidRPr="00BC3F3C">
        <w:rPr>
          <w:rFonts w:asciiTheme="minorHAnsi" w:hAnsiTheme="minorHAnsi"/>
          <w:lang w:val="en-US"/>
        </w:rPr>
        <w:t xml:space="preserve">groundwater </w:t>
      </w:r>
      <w:r w:rsidR="00032B3D" w:rsidRPr="00BC3F3C">
        <w:rPr>
          <w:rFonts w:asciiTheme="minorHAnsi" w:hAnsiTheme="minorHAnsi"/>
          <w:lang w:val="en-US"/>
        </w:rPr>
        <w:t xml:space="preserve">quality </w:t>
      </w:r>
      <w:r w:rsidR="006604D6" w:rsidRPr="00BC3F3C">
        <w:rPr>
          <w:rFonts w:asciiTheme="minorHAnsi" w:hAnsiTheme="minorHAnsi"/>
          <w:lang w:val="en-US"/>
        </w:rPr>
        <w:t xml:space="preserve">and </w:t>
      </w:r>
      <w:r w:rsidR="00A204F0" w:rsidRPr="00BC3F3C">
        <w:rPr>
          <w:rFonts w:asciiTheme="minorHAnsi" w:hAnsiTheme="minorHAnsi"/>
          <w:lang w:val="en-US"/>
        </w:rPr>
        <w:t>waste di</w:t>
      </w:r>
      <w:r w:rsidR="00647804" w:rsidRPr="00BC3F3C">
        <w:rPr>
          <w:rFonts w:asciiTheme="minorHAnsi" w:hAnsiTheme="minorHAnsi"/>
          <w:lang w:val="en-US"/>
        </w:rPr>
        <w:t xml:space="preserve">scharge </w:t>
      </w:r>
      <w:r w:rsidRPr="00BC3F3C">
        <w:rPr>
          <w:rFonts w:asciiTheme="minorHAnsi" w:hAnsiTheme="minorHAnsi"/>
          <w:lang w:val="en-US"/>
        </w:rPr>
        <w:t>to the environment</w:t>
      </w:r>
      <w:r w:rsidR="003F7E9E" w:rsidRPr="00BC3F3C">
        <w:rPr>
          <w:rFonts w:asciiTheme="minorHAnsi" w:hAnsiTheme="minorHAnsi"/>
          <w:lang w:val="en-US"/>
        </w:rPr>
        <w:t>, and should clearly identify which components of the scope are being addressed throughout.</w:t>
      </w:r>
    </w:p>
    <w:p w14:paraId="0DC3487A" w14:textId="77777777" w:rsidR="00E35B74" w:rsidRPr="00BC3F3C" w:rsidRDefault="00E35B74" w:rsidP="00D3631A">
      <w:pPr>
        <w:pStyle w:val="compactbullet"/>
        <w:numPr>
          <w:ilvl w:val="0"/>
          <w:numId w:val="9"/>
        </w:numPr>
        <w:spacing w:line="280" w:lineRule="atLeast"/>
        <w:ind w:left="357" w:hanging="357"/>
        <w:contextualSpacing/>
        <w:rPr>
          <w:rFonts w:asciiTheme="minorHAnsi" w:hAnsiTheme="minorHAnsi"/>
          <w:lang w:val="en-US"/>
        </w:rPr>
      </w:pPr>
      <w:r w:rsidRPr="00BC3F3C">
        <w:rPr>
          <w:rFonts w:asciiTheme="minorHAnsi" w:hAnsiTheme="minorHAnsi"/>
          <w:lang w:val="en-US"/>
        </w:rPr>
        <w:t xml:space="preserve">The </w:t>
      </w:r>
      <w:r w:rsidR="007546F2" w:rsidRPr="00BC3F3C">
        <w:rPr>
          <w:rFonts w:asciiTheme="minorHAnsi" w:hAnsiTheme="minorHAnsi"/>
          <w:lang w:val="en-US"/>
        </w:rPr>
        <w:t xml:space="preserve">technical reports on </w:t>
      </w:r>
      <w:r w:rsidR="00AA7C7D" w:rsidRPr="00BC3F3C">
        <w:rPr>
          <w:rFonts w:asciiTheme="minorHAnsi" w:hAnsiTheme="minorHAnsi"/>
          <w:lang w:val="en-US"/>
        </w:rPr>
        <w:t xml:space="preserve">the </w:t>
      </w:r>
      <w:r w:rsidRPr="00BC3F3C">
        <w:rPr>
          <w:rFonts w:asciiTheme="minorHAnsi" w:hAnsiTheme="minorHAnsi"/>
          <w:lang w:val="en-US"/>
        </w:rPr>
        <w:t>studies that inform expert investigations and analys</w:t>
      </w:r>
      <w:r w:rsidR="006604D6" w:rsidRPr="00BC3F3C">
        <w:rPr>
          <w:rFonts w:asciiTheme="minorHAnsi" w:hAnsiTheme="minorHAnsi"/>
          <w:lang w:val="en-US"/>
        </w:rPr>
        <w:t>e</w:t>
      </w:r>
      <w:r w:rsidRPr="00BC3F3C">
        <w:rPr>
          <w:rFonts w:asciiTheme="minorHAnsi" w:hAnsiTheme="minorHAnsi"/>
          <w:lang w:val="en-US"/>
        </w:rPr>
        <w:t xml:space="preserve">s that </w:t>
      </w:r>
      <w:r w:rsidR="00AA7C7D" w:rsidRPr="00BC3F3C">
        <w:rPr>
          <w:rFonts w:asciiTheme="minorHAnsi" w:hAnsiTheme="minorHAnsi"/>
          <w:lang w:val="en-US"/>
        </w:rPr>
        <w:t xml:space="preserve">in turn </w:t>
      </w:r>
      <w:r w:rsidRPr="00BC3F3C">
        <w:rPr>
          <w:rFonts w:asciiTheme="minorHAnsi" w:hAnsiTheme="minorHAnsi"/>
          <w:lang w:val="en-US"/>
        </w:rPr>
        <w:t>provide the basis for the EES main report.  They will be exhibited in full, as appendices to the main report.</w:t>
      </w:r>
    </w:p>
    <w:p w14:paraId="17C01EEE" w14:textId="588ABE6B" w:rsidR="00E35B74" w:rsidRPr="00BC3F3C" w:rsidRDefault="00E35B74" w:rsidP="000C5E94">
      <w:pPr>
        <w:rPr>
          <w:rFonts w:asciiTheme="minorHAnsi" w:hAnsiTheme="minorHAnsi"/>
        </w:rPr>
      </w:pPr>
      <w:r w:rsidRPr="00BC3F3C">
        <w:rPr>
          <w:rFonts w:asciiTheme="minorHAnsi" w:hAnsiTheme="minorHAnsi"/>
        </w:rPr>
        <w:t xml:space="preserve">The potential impacts that require technical studies </w:t>
      </w:r>
      <w:proofErr w:type="gramStart"/>
      <w:r w:rsidRPr="00BC3F3C">
        <w:rPr>
          <w:rFonts w:asciiTheme="minorHAnsi" w:hAnsiTheme="minorHAnsi"/>
        </w:rPr>
        <w:t>are set</w:t>
      </w:r>
      <w:proofErr w:type="gramEnd"/>
      <w:r w:rsidRPr="00BC3F3C">
        <w:rPr>
          <w:rFonts w:asciiTheme="minorHAnsi" w:hAnsiTheme="minorHAnsi"/>
        </w:rPr>
        <w:t xml:space="preserve"> out in Section</w:t>
      </w:r>
      <w:r w:rsidR="00A63366" w:rsidRPr="00BC3F3C">
        <w:rPr>
          <w:rFonts w:asciiTheme="minorHAnsi" w:hAnsiTheme="minorHAnsi"/>
        </w:rPr>
        <w:t xml:space="preserve"> </w:t>
      </w:r>
      <w:r w:rsidR="00C42EE0" w:rsidRPr="00BC3F3C">
        <w:rPr>
          <w:rFonts w:asciiTheme="minorHAnsi" w:hAnsiTheme="minorHAnsi"/>
        </w:rPr>
        <w:fldChar w:fldCharType="begin"/>
      </w:r>
      <w:r w:rsidR="00C42EE0" w:rsidRPr="00BC3F3C">
        <w:rPr>
          <w:rFonts w:asciiTheme="minorHAnsi" w:hAnsiTheme="minorHAnsi"/>
        </w:rPr>
        <w:instrText xml:space="preserve"> REF _Ref360187916 \r \h  \* MERGEFORMAT </w:instrText>
      </w:r>
      <w:r w:rsidR="00C42EE0" w:rsidRPr="00BC3F3C">
        <w:rPr>
          <w:rFonts w:asciiTheme="minorHAnsi" w:hAnsiTheme="minorHAnsi"/>
        </w:rPr>
      </w:r>
      <w:r w:rsidR="00C42EE0" w:rsidRPr="00BC3F3C">
        <w:rPr>
          <w:rFonts w:asciiTheme="minorHAnsi" w:hAnsiTheme="minorHAnsi"/>
        </w:rPr>
        <w:fldChar w:fldCharType="separate"/>
      </w:r>
      <w:r w:rsidR="00EF030A" w:rsidRPr="00BC3F3C">
        <w:rPr>
          <w:rFonts w:asciiTheme="minorHAnsi" w:hAnsiTheme="minorHAnsi"/>
        </w:rPr>
        <w:t>4</w:t>
      </w:r>
      <w:r w:rsidR="00C42EE0" w:rsidRPr="00BC3F3C">
        <w:rPr>
          <w:rFonts w:asciiTheme="minorHAnsi" w:hAnsiTheme="minorHAnsi"/>
        </w:rPr>
        <w:fldChar w:fldCharType="end"/>
      </w:r>
      <w:r w:rsidR="003F7E9E" w:rsidRPr="00BC3F3C">
        <w:rPr>
          <w:rFonts w:asciiTheme="minorHAnsi" w:hAnsiTheme="minorHAnsi"/>
        </w:rPr>
        <w:t xml:space="preserve"> of this document</w:t>
      </w:r>
      <w:r w:rsidRPr="00BC3F3C">
        <w:rPr>
          <w:rFonts w:asciiTheme="minorHAnsi" w:hAnsiTheme="minorHAnsi"/>
        </w:rPr>
        <w:t>.</w:t>
      </w:r>
    </w:p>
    <w:p w14:paraId="406F4330" w14:textId="77777777" w:rsidR="007F7FA2" w:rsidRPr="006E2EE9" w:rsidRDefault="007F7FA2" w:rsidP="00971B85">
      <w:pPr>
        <w:pStyle w:val="Heading2"/>
      </w:pPr>
      <w:bookmarkStart w:id="18" w:name="_Ref473713967"/>
      <w:bookmarkStart w:id="19" w:name="_Toc498422013"/>
      <w:r>
        <w:t>T</w:t>
      </w:r>
      <w:r w:rsidRPr="006E2EE9">
        <w:t xml:space="preserve">he EES </w:t>
      </w:r>
      <w:r w:rsidR="00651B51" w:rsidRPr="006E2EE9">
        <w:t>process</w:t>
      </w:r>
      <w:bookmarkEnd w:id="15"/>
      <w:bookmarkEnd w:id="17"/>
      <w:bookmarkEnd w:id="18"/>
      <w:bookmarkEnd w:id="19"/>
    </w:p>
    <w:p w14:paraId="07716128" w14:textId="77777777" w:rsidR="007F7FA2" w:rsidRPr="00BC3F3C" w:rsidRDefault="00D1012C" w:rsidP="00BC3F3C">
      <w:pPr>
        <w:spacing w:after="0"/>
        <w:rPr>
          <w:rFonts w:asciiTheme="minorHAnsi" w:hAnsiTheme="minorHAnsi"/>
          <w:lang w:val="en-US"/>
        </w:rPr>
      </w:pPr>
      <w:r w:rsidRPr="00BC3F3C">
        <w:rPr>
          <w:rFonts w:asciiTheme="minorHAnsi" w:hAnsiTheme="minorHAnsi"/>
        </w:rPr>
        <w:t>T</w:t>
      </w:r>
      <w:r w:rsidR="00647804" w:rsidRPr="00BC3F3C">
        <w:rPr>
          <w:rFonts w:asciiTheme="minorHAnsi" w:hAnsiTheme="minorHAnsi"/>
        </w:rPr>
        <w:t xml:space="preserve">he proponent </w:t>
      </w:r>
      <w:r w:rsidR="007F7FA2" w:rsidRPr="00BC3F3C">
        <w:rPr>
          <w:rFonts w:asciiTheme="minorHAnsi" w:hAnsiTheme="minorHAnsi"/>
        </w:rPr>
        <w:t xml:space="preserve">is responsible for preparing the EES, including </w:t>
      </w:r>
      <w:r w:rsidR="00647804" w:rsidRPr="00BC3F3C">
        <w:rPr>
          <w:rFonts w:asciiTheme="minorHAnsi" w:hAnsiTheme="minorHAnsi"/>
        </w:rPr>
        <w:t xml:space="preserve">conducting </w:t>
      </w:r>
      <w:r w:rsidR="007F7FA2" w:rsidRPr="00BC3F3C">
        <w:rPr>
          <w:rFonts w:asciiTheme="minorHAnsi" w:hAnsiTheme="minorHAnsi"/>
        </w:rPr>
        <w:t>technical studies and undertaking stakeholder consultation</w:t>
      </w:r>
      <w:r w:rsidR="00E35B74" w:rsidRPr="00BC3F3C">
        <w:rPr>
          <w:rFonts w:asciiTheme="minorHAnsi" w:hAnsiTheme="minorHAnsi"/>
        </w:rPr>
        <w:t>.</w:t>
      </w:r>
      <w:r w:rsidR="007F7FA2" w:rsidRPr="00BC3F3C">
        <w:rPr>
          <w:rFonts w:asciiTheme="minorHAnsi" w:hAnsiTheme="minorHAnsi"/>
        </w:rPr>
        <w:t xml:space="preserve"> </w:t>
      </w:r>
      <w:r w:rsidR="00E35B74" w:rsidRPr="00BC3F3C">
        <w:rPr>
          <w:rFonts w:asciiTheme="minorHAnsi" w:hAnsiTheme="minorHAnsi"/>
        </w:rPr>
        <w:t xml:space="preserve"> T</w:t>
      </w:r>
      <w:r w:rsidR="007F7FA2" w:rsidRPr="00BC3F3C">
        <w:rPr>
          <w:rFonts w:asciiTheme="minorHAnsi" w:hAnsiTheme="minorHAnsi"/>
        </w:rPr>
        <w:t xml:space="preserve">he Department of Environment, Land, Water and Planning (DELWP) is responsible for managing the EES process.  </w:t>
      </w:r>
      <w:r w:rsidR="007F7FA2" w:rsidRPr="00BC3F3C">
        <w:rPr>
          <w:rFonts w:asciiTheme="minorHAnsi" w:hAnsiTheme="minorHAnsi"/>
          <w:lang w:val="en-US"/>
        </w:rPr>
        <w:t>This EES process has the following steps:</w:t>
      </w:r>
    </w:p>
    <w:p w14:paraId="23A8F168" w14:textId="77777777" w:rsidR="007F7FA2" w:rsidRPr="00BC3F3C" w:rsidRDefault="00A63366" w:rsidP="00BC3F3C">
      <w:pPr>
        <w:pStyle w:val="compactbullet"/>
        <w:numPr>
          <w:ilvl w:val="0"/>
          <w:numId w:val="8"/>
        </w:numPr>
        <w:spacing w:after="0" w:line="280" w:lineRule="atLeast"/>
        <w:ind w:left="357" w:hanging="357"/>
        <w:rPr>
          <w:rFonts w:asciiTheme="minorHAnsi" w:hAnsiTheme="minorHAnsi"/>
          <w:lang w:val="en-US"/>
        </w:rPr>
      </w:pPr>
      <w:r w:rsidRPr="00BC3F3C">
        <w:rPr>
          <w:rFonts w:asciiTheme="minorHAnsi" w:hAnsiTheme="minorHAnsi"/>
          <w:lang w:val="en-US"/>
        </w:rPr>
        <w:t xml:space="preserve">preparation </w:t>
      </w:r>
      <w:r w:rsidR="007F7FA2" w:rsidRPr="00BC3F3C">
        <w:rPr>
          <w:rFonts w:asciiTheme="minorHAnsi" w:hAnsiTheme="minorHAnsi"/>
          <w:lang w:val="en-US"/>
        </w:rPr>
        <w:t xml:space="preserve">of a draft </w:t>
      </w:r>
      <w:r w:rsidR="00651B51" w:rsidRPr="00BC3F3C">
        <w:rPr>
          <w:rFonts w:asciiTheme="minorHAnsi" w:hAnsiTheme="minorHAnsi"/>
          <w:lang w:val="en-US"/>
        </w:rPr>
        <w:t xml:space="preserve">study program and draft schedule </w:t>
      </w:r>
      <w:r w:rsidR="007F7FA2" w:rsidRPr="00BC3F3C">
        <w:rPr>
          <w:rFonts w:asciiTheme="minorHAnsi" w:hAnsiTheme="minorHAnsi"/>
          <w:lang w:val="en-US"/>
        </w:rPr>
        <w:t>by the proponent (completed)</w:t>
      </w:r>
      <w:r w:rsidR="00EA490F" w:rsidRPr="00BC3F3C">
        <w:rPr>
          <w:rFonts w:asciiTheme="minorHAnsi" w:hAnsiTheme="minorHAnsi"/>
          <w:lang w:val="en-US"/>
        </w:rPr>
        <w:t>;</w:t>
      </w:r>
    </w:p>
    <w:p w14:paraId="2341ED43" w14:textId="77777777" w:rsidR="007F7FA2" w:rsidRPr="00BC3F3C" w:rsidRDefault="00A63366" w:rsidP="00BC3F3C">
      <w:pPr>
        <w:pStyle w:val="compactbullet"/>
        <w:numPr>
          <w:ilvl w:val="0"/>
          <w:numId w:val="8"/>
        </w:numPr>
        <w:spacing w:after="0" w:line="280" w:lineRule="atLeast"/>
        <w:ind w:left="357" w:hanging="357"/>
        <w:rPr>
          <w:rFonts w:asciiTheme="minorHAnsi" w:hAnsiTheme="minorHAnsi"/>
          <w:lang w:val="en-US"/>
        </w:rPr>
      </w:pPr>
      <w:r w:rsidRPr="00BC3F3C">
        <w:rPr>
          <w:rFonts w:asciiTheme="minorHAnsi" w:hAnsiTheme="minorHAnsi"/>
          <w:lang w:val="en-US"/>
        </w:rPr>
        <w:t xml:space="preserve">preparation </w:t>
      </w:r>
      <w:r w:rsidR="007F7FA2" w:rsidRPr="00BC3F3C">
        <w:rPr>
          <w:rFonts w:asciiTheme="minorHAnsi" w:hAnsiTheme="minorHAnsi"/>
          <w:lang w:val="en-US"/>
        </w:rPr>
        <w:t xml:space="preserve">and exhibition </w:t>
      </w:r>
      <w:r w:rsidR="00E70B0C" w:rsidRPr="00BC3F3C">
        <w:rPr>
          <w:rFonts w:asciiTheme="minorHAnsi" w:hAnsiTheme="minorHAnsi"/>
          <w:lang w:val="en-US"/>
        </w:rPr>
        <w:t>of draft Scoping R</w:t>
      </w:r>
      <w:r w:rsidR="007F7FA2" w:rsidRPr="00BC3F3C">
        <w:rPr>
          <w:rFonts w:asciiTheme="minorHAnsi" w:hAnsiTheme="minorHAnsi"/>
          <w:lang w:val="en-US"/>
        </w:rPr>
        <w:t>equirements by DELWP on beh</w:t>
      </w:r>
      <w:r w:rsidR="00F25BAE" w:rsidRPr="00BC3F3C">
        <w:rPr>
          <w:rFonts w:asciiTheme="minorHAnsi" w:hAnsiTheme="minorHAnsi"/>
          <w:lang w:val="en-US"/>
        </w:rPr>
        <w:t>alf of the Minister</w:t>
      </w:r>
      <w:r w:rsidR="007F7FA2" w:rsidRPr="00BC3F3C">
        <w:rPr>
          <w:rFonts w:asciiTheme="minorHAnsi" w:hAnsiTheme="minorHAnsi"/>
          <w:lang w:val="en-US"/>
        </w:rPr>
        <w:t xml:space="preserve"> (current step)</w:t>
      </w:r>
      <w:r w:rsidRPr="00BC3F3C">
        <w:rPr>
          <w:rFonts w:asciiTheme="minorHAnsi" w:hAnsiTheme="minorHAnsi"/>
          <w:lang w:val="en-US"/>
        </w:rPr>
        <w:t xml:space="preserve"> with p</w:t>
      </w:r>
      <w:r w:rsidR="00F25BAE" w:rsidRPr="00BC3F3C">
        <w:rPr>
          <w:rFonts w:asciiTheme="minorHAnsi" w:hAnsiTheme="minorHAnsi"/>
          <w:lang w:val="en-US"/>
        </w:rPr>
        <w:t xml:space="preserve">ublic comments </w:t>
      </w:r>
      <w:r w:rsidR="00C04189" w:rsidRPr="00BC3F3C">
        <w:rPr>
          <w:rFonts w:asciiTheme="minorHAnsi" w:hAnsiTheme="minorHAnsi"/>
          <w:lang w:val="en-US"/>
        </w:rPr>
        <w:t>received</w:t>
      </w:r>
      <w:r w:rsidR="00F25BAE" w:rsidRPr="00BC3F3C">
        <w:rPr>
          <w:rFonts w:asciiTheme="minorHAnsi" w:hAnsiTheme="minorHAnsi"/>
          <w:lang w:val="en-US"/>
        </w:rPr>
        <w:t xml:space="preserve"> during the advertised exhibition period</w:t>
      </w:r>
      <w:r w:rsidR="00EA490F" w:rsidRPr="00BC3F3C">
        <w:rPr>
          <w:rFonts w:asciiTheme="minorHAnsi" w:hAnsiTheme="minorHAnsi"/>
          <w:lang w:val="en-US"/>
        </w:rPr>
        <w:t>;</w:t>
      </w:r>
    </w:p>
    <w:p w14:paraId="3337EBF2" w14:textId="77777777" w:rsidR="007F7FA2" w:rsidRPr="00BC3F3C" w:rsidRDefault="00A63366" w:rsidP="00BC3F3C">
      <w:pPr>
        <w:pStyle w:val="compactbullet"/>
        <w:numPr>
          <w:ilvl w:val="0"/>
          <w:numId w:val="8"/>
        </w:numPr>
        <w:spacing w:after="0" w:line="280" w:lineRule="atLeast"/>
        <w:ind w:left="357" w:hanging="357"/>
        <w:rPr>
          <w:rFonts w:asciiTheme="minorHAnsi" w:hAnsiTheme="minorHAnsi"/>
          <w:lang w:val="en-US"/>
        </w:rPr>
      </w:pPr>
      <w:r w:rsidRPr="00BC3F3C">
        <w:rPr>
          <w:rFonts w:asciiTheme="minorHAnsi" w:hAnsiTheme="minorHAnsi"/>
        </w:rPr>
        <w:t>finalisation</w:t>
      </w:r>
      <w:r w:rsidRPr="00BC3F3C">
        <w:rPr>
          <w:rFonts w:asciiTheme="minorHAnsi" w:hAnsiTheme="minorHAnsi"/>
          <w:lang w:val="en-US"/>
        </w:rPr>
        <w:t xml:space="preserve"> </w:t>
      </w:r>
      <w:r w:rsidR="007F7FA2" w:rsidRPr="00BC3F3C">
        <w:rPr>
          <w:rFonts w:asciiTheme="minorHAnsi" w:hAnsiTheme="minorHAnsi"/>
          <w:lang w:val="en-US"/>
        </w:rPr>
        <w:t xml:space="preserve">and issuing of </w:t>
      </w:r>
      <w:r w:rsidR="00E70B0C" w:rsidRPr="00BC3F3C">
        <w:rPr>
          <w:rFonts w:asciiTheme="minorHAnsi" w:hAnsiTheme="minorHAnsi"/>
          <w:lang w:val="en-US"/>
        </w:rPr>
        <w:t>Scoping R</w:t>
      </w:r>
      <w:r w:rsidR="007F7FA2" w:rsidRPr="00BC3F3C">
        <w:rPr>
          <w:rFonts w:asciiTheme="minorHAnsi" w:hAnsiTheme="minorHAnsi"/>
          <w:lang w:val="en-US"/>
        </w:rPr>
        <w:t>equirements by the Minister</w:t>
      </w:r>
      <w:r w:rsidR="00EA490F" w:rsidRPr="00BC3F3C">
        <w:rPr>
          <w:rFonts w:asciiTheme="minorHAnsi" w:hAnsiTheme="minorHAnsi"/>
          <w:lang w:val="en-US"/>
        </w:rPr>
        <w:t>;</w:t>
      </w:r>
    </w:p>
    <w:p w14:paraId="03637D22" w14:textId="77777777" w:rsidR="007F7FA2" w:rsidRPr="00BC3F3C" w:rsidRDefault="00A63366" w:rsidP="00BC3F3C">
      <w:pPr>
        <w:pStyle w:val="compactbullet"/>
        <w:numPr>
          <w:ilvl w:val="0"/>
          <w:numId w:val="8"/>
        </w:numPr>
        <w:spacing w:after="0" w:line="280" w:lineRule="atLeast"/>
        <w:ind w:left="357" w:hanging="357"/>
        <w:rPr>
          <w:rFonts w:asciiTheme="minorHAnsi" w:hAnsiTheme="minorHAnsi"/>
          <w:lang w:val="en-US"/>
        </w:rPr>
      </w:pPr>
      <w:r w:rsidRPr="00BC3F3C">
        <w:rPr>
          <w:rFonts w:asciiTheme="minorHAnsi" w:hAnsiTheme="minorHAnsi"/>
          <w:lang w:val="en-US"/>
        </w:rPr>
        <w:t xml:space="preserve">review </w:t>
      </w:r>
      <w:r w:rsidR="007F7FA2" w:rsidRPr="00BC3F3C">
        <w:rPr>
          <w:rFonts w:asciiTheme="minorHAnsi" w:hAnsiTheme="minorHAnsi"/>
          <w:lang w:val="en-US"/>
        </w:rPr>
        <w:t xml:space="preserve">of the proponent’s EES studies and draft documentation by DELWP and a </w:t>
      </w:r>
      <w:r w:rsidRPr="00BC3F3C">
        <w:rPr>
          <w:rFonts w:asciiTheme="minorHAnsi" w:hAnsiTheme="minorHAnsi"/>
          <w:lang w:val="en-US"/>
        </w:rPr>
        <w:t xml:space="preserve">technical reference group </w:t>
      </w:r>
      <w:r w:rsidR="00EA490F" w:rsidRPr="00BC3F3C">
        <w:rPr>
          <w:rFonts w:asciiTheme="minorHAnsi" w:hAnsiTheme="minorHAnsi"/>
          <w:lang w:val="en-US"/>
        </w:rPr>
        <w:t>(TRG)</w:t>
      </w:r>
      <w:r w:rsidR="007F7FA2" w:rsidRPr="00FD6C85">
        <w:rPr>
          <w:rStyle w:val="FootnoteReference"/>
          <w:rFonts w:asciiTheme="minorHAnsi" w:hAnsiTheme="minorHAnsi" w:cs="Arial"/>
          <w:sz w:val="22"/>
          <w:lang w:val="en-US"/>
        </w:rPr>
        <w:footnoteReference w:id="4"/>
      </w:r>
      <w:r w:rsidR="00EA490F" w:rsidRPr="00BC3F3C">
        <w:rPr>
          <w:rFonts w:asciiTheme="minorHAnsi" w:hAnsiTheme="minorHAnsi"/>
          <w:lang w:val="en-US"/>
        </w:rPr>
        <w:t>;</w:t>
      </w:r>
    </w:p>
    <w:p w14:paraId="726B0EDC" w14:textId="77777777" w:rsidR="007F7FA2" w:rsidRPr="00BC3F3C" w:rsidRDefault="00A63366" w:rsidP="00BC3F3C">
      <w:pPr>
        <w:pStyle w:val="compactbullet"/>
        <w:numPr>
          <w:ilvl w:val="0"/>
          <w:numId w:val="8"/>
        </w:numPr>
        <w:spacing w:after="0" w:line="280" w:lineRule="atLeast"/>
        <w:ind w:left="357" w:hanging="357"/>
        <w:rPr>
          <w:rFonts w:asciiTheme="minorHAnsi" w:hAnsiTheme="minorHAnsi"/>
          <w:lang w:val="en-US"/>
        </w:rPr>
      </w:pPr>
      <w:r w:rsidRPr="00BC3F3C">
        <w:rPr>
          <w:rFonts w:asciiTheme="minorHAnsi" w:hAnsiTheme="minorHAnsi"/>
          <w:lang w:val="en-US"/>
        </w:rPr>
        <w:t xml:space="preserve">completion </w:t>
      </w:r>
      <w:r w:rsidR="007F7FA2" w:rsidRPr="00BC3F3C">
        <w:rPr>
          <w:rFonts w:asciiTheme="minorHAnsi" w:hAnsiTheme="minorHAnsi"/>
          <w:lang w:val="en-US"/>
        </w:rPr>
        <w:t>of the EES by the proponent</w:t>
      </w:r>
      <w:r w:rsidR="00EA490F" w:rsidRPr="00BC3F3C">
        <w:rPr>
          <w:rFonts w:asciiTheme="minorHAnsi" w:hAnsiTheme="minorHAnsi"/>
          <w:lang w:val="en-US"/>
        </w:rPr>
        <w:t>;</w:t>
      </w:r>
    </w:p>
    <w:p w14:paraId="10260463" w14:textId="77777777" w:rsidR="007F7FA2" w:rsidRPr="00BC3F3C" w:rsidRDefault="00A63366" w:rsidP="00BC3F3C">
      <w:pPr>
        <w:pStyle w:val="compactbullet"/>
        <w:numPr>
          <w:ilvl w:val="0"/>
          <w:numId w:val="8"/>
        </w:numPr>
        <w:spacing w:after="0" w:line="280" w:lineRule="atLeast"/>
        <w:ind w:left="357" w:hanging="357"/>
        <w:rPr>
          <w:rFonts w:asciiTheme="minorHAnsi" w:hAnsiTheme="minorHAnsi"/>
          <w:lang w:val="en-US"/>
        </w:rPr>
      </w:pPr>
      <w:r w:rsidRPr="00BC3F3C">
        <w:rPr>
          <w:rFonts w:asciiTheme="minorHAnsi" w:hAnsiTheme="minorHAnsi"/>
          <w:lang w:val="en-US"/>
        </w:rPr>
        <w:t xml:space="preserve">review </w:t>
      </w:r>
      <w:r w:rsidR="007F7FA2" w:rsidRPr="00BC3F3C">
        <w:rPr>
          <w:rFonts w:asciiTheme="minorHAnsi" w:hAnsiTheme="minorHAnsi"/>
          <w:lang w:val="en-US"/>
        </w:rPr>
        <w:t>of the complete EES by DELWP to establish its adequacy for public exhibition</w:t>
      </w:r>
      <w:r w:rsidR="00EA490F" w:rsidRPr="00BC3F3C">
        <w:rPr>
          <w:rFonts w:asciiTheme="minorHAnsi" w:hAnsiTheme="minorHAnsi"/>
          <w:lang w:val="en-US"/>
        </w:rPr>
        <w:t>;</w:t>
      </w:r>
    </w:p>
    <w:p w14:paraId="1D830430" w14:textId="77777777" w:rsidR="007F7FA2" w:rsidRPr="00BC3F3C" w:rsidRDefault="00A63366" w:rsidP="00BC3F3C">
      <w:pPr>
        <w:pStyle w:val="compactbullet"/>
        <w:numPr>
          <w:ilvl w:val="0"/>
          <w:numId w:val="8"/>
        </w:numPr>
        <w:spacing w:after="0" w:line="280" w:lineRule="atLeast"/>
        <w:ind w:left="357" w:hanging="357"/>
        <w:rPr>
          <w:rFonts w:asciiTheme="minorHAnsi" w:hAnsiTheme="minorHAnsi"/>
          <w:lang w:val="en-US"/>
        </w:rPr>
      </w:pPr>
      <w:r w:rsidRPr="00BC3F3C">
        <w:rPr>
          <w:rFonts w:asciiTheme="minorHAnsi" w:hAnsiTheme="minorHAnsi"/>
          <w:lang w:val="en-US"/>
        </w:rPr>
        <w:t xml:space="preserve">exhibition </w:t>
      </w:r>
      <w:r w:rsidR="007F7FA2" w:rsidRPr="00BC3F3C">
        <w:rPr>
          <w:rFonts w:asciiTheme="minorHAnsi" w:hAnsiTheme="minorHAnsi"/>
          <w:lang w:val="en-US"/>
        </w:rPr>
        <w:t>of the proponent’s EES and invitation for public comment by DELWP on behalf of the Minister</w:t>
      </w:r>
      <w:r w:rsidR="00EA490F" w:rsidRPr="00BC3F3C">
        <w:rPr>
          <w:rFonts w:asciiTheme="minorHAnsi" w:hAnsiTheme="minorHAnsi"/>
          <w:lang w:val="en-US"/>
        </w:rPr>
        <w:t>;</w:t>
      </w:r>
    </w:p>
    <w:p w14:paraId="46445E15" w14:textId="77777777" w:rsidR="007F7FA2" w:rsidRPr="00BC3F3C" w:rsidRDefault="00A63366" w:rsidP="00BC3F3C">
      <w:pPr>
        <w:pStyle w:val="compactbullet"/>
        <w:numPr>
          <w:ilvl w:val="0"/>
          <w:numId w:val="8"/>
        </w:numPr>
        <w:spacing w:after="0" w:line="280" w:lineRule="atLeast"/>
        <w:ind w:left="357" w:hanging="357"/>
        <w:rPr>
          <w:rFonts w:asciiTheme="minorHAnsi" w:hAnsiTheme="minorHAnsi"/>
          <w:lang w:val="en-US"/>
        </w:rPr>
      </w:pPr>
      <w:r w:rsidRPr="00BC3F3C">
        <w:rPr>
          <w:rFonts w:asciiTheme="minorHAnsi" w:hAnsiTheme="minorHAnsi"/>
          <w:lang w:val="en-US"/>
        </w:rPr>
        <w:t xml:space="preserve">appointment </w:t>
      </w:r>
      <w:r w:rsidR="007F7FA2" w:rsidRPr="00BC3F3C">
        <w:rPr>
          <w:rFonts w:asciiTheme="minorHAnsi" w:hAnsiTheme="minorHAnsi"/>
          <w:lang w:val="en-US"/>
        </w:rPr>
        <w:t xml:space="preserve">of an </w:t>
      </w:r>
      <w:r w:rsidR="00651B51" w:rsidRPr="00BC3F3C">
        <w:rPr>
          <w:rFonts w:asciiTheme="minorHAnsi" w:hAnsiTheme="minorHAnsi"/>
          <w:lang w:val="en-US"/>
        </w:rPr>
        <w:t xml:space="preserve">inquiry </w:t>
      </w:r>
      <w:r w:rsidR="007F7FA2" w:rsidRPr="00BC3F3C">
        <w:rPr>
          <w:rFonts w:asciiTheme="minorHAnsi" w:hAnsiTheme="minorHAnsi"/>
          <w:lang w:val="en-US"/>
        </w:rPr>
        <w:t>by the Minister to</w:t>
      </w:r>
      <w:r w:rsidR="00651B51" w:rsidRPr="00BC3F3C">
        <w:rPr>
          <w:rFonts w:asciiTheme="minorHAnsi" w:hAnsiTheme="minorHAnsi"/>
          <w:lang w:val="en-US"/>
        </w:rPr>
        <w:t xml:space="preserve"> review the EES and public submissions received, conduct public hearings and provide a report to the Minister; and</w:t>
      </w:r>
      <w:r w:rsidR="007F7FA2" w:rsidRPr="00BC3F3C">
        <w:rPr>
          <w:rFonts w:asciiTheme="minorHAnsi" w:hAnsiTheme="minorHAnsi"/>
          <w:lang w:val="en-US"/>
        </w:rPr>
        <w:t xml:space="preserve"> </w:t>
      </w:r>
      <w:r w:rsidR="00651B51" w:rsidRPr="00BC3F3C">
        <w:rPr>
          <w:rFonts w:asciiTheme="minorHAnsi" w:hAnsiTheme="minorHAnsi"/>
          <w:lang w:val="en-US"/>
        </w:rPr>
        <w:t>finally</w:t>
      </w:r>
    </w:p>
    <w:p w14:paraId="47DA31C2" w14:textId="77777777" w:rsidR="007F7FA2" w:rsidRPr="00BC3F3C" w:rsidRDefault="00651B51" w:rsidP="00BC3F3C">
      <w:pPr>
        <w:pStyle w:val="compactbullet"/>
        <w:numPr>
          <w:ilvl w:val="0"/>
          <w:numId w:val="8"/>
        </w:numPr>
        <w:spacing w:line="280" w:lineRule="atLeast"/>
        <w:rPr>
          <w:rFonts w:asciiTheme="minorHAnsi" w:hAnsiTheme="minorHAnsi"/>
        </w:rPr>
      </w:pPr>
      <w:r w:rsidRPr="00BC3F3C">
        <w:rPr>
          <w:rFonts w:asciiTheme="minorHAnsi" w:hAnsiTheme="minorHAnsi"/>
          <w:lang w:val="en-US"/>
        </w:rPr>
        <w:t xml:space="preserve">following receipt of the inquiry report, </w:t>
      </w:r>
      <w:r w:rsidR="003F7E9E" w:rsidRPr="00BC3F3C">
        <w:rPr>
          <w:rFonts w:asciiTheme="minorHAnsi" w:hAnsiTheme="minorHAnsi"/>
          <w:lang w:val="en-US"/>
        </w:rPr>
        <w:t xml:space="preserve">the Minister provides an </w:t>
      </w:r>
      <w:r w:rsidRPr="00BC3F3C">
        <w:rPr>
          <w:rFonts w:asciiTheme="minorHAnsi" w:hAnsiTheme="minorHAnsi"/>
          <w:lang w:val="en-US"/>
        </w:rPr>
        <w:t xml:space="preserve">assessment of the </w:t>
      </w:r>
      <w:r w:rsidR="0024795C" w:rsidRPr="00BC3F3C">
        <w:rPr>
          <w:rFonts w:asciiTheme="minorHAnsi" w:hAnsiTheme="minorHAnsi"/>
          <w:lang w:val="en-US"/>
        </w:rPr>
        <w:t xml:space="preserve">environmental effects of the </w:t>
      </w:r>
      <w:r w:rsidRPr="00BC3F3C">
        <w:rPr>
          <w:rFonts w:asciiTheme="minorHAnsi" w:hAnsiTheme="minorHAnsi"/>
          <w:lang w:val="en-US"/>
        </w:rPr>
        <w:t xml:space="preserve">project </w:t>
      </w:r>
      <w:r w:rsidR="0024795C" w:rsidRPr="00BC3F3C">
        <w:rPr>
          <w:rFonts w:asciiTheme="minorHAnsi" w:hAnsiTheme="minorHAnsi"/>
          <w:lang w:val="en-US"/>
        </w:rPr>
        <w:t xml:space="preserve">to </w:t>
      </w:r>
      <w:r w:rsidRPr="00BC3F3C">
        <w:rPr>
          <w:rFonts w:asciiTheme="minorHAnsi" w:hAnsiTheme="minorHAnsi"/>
          <w:lang w:val="en-US"/>
        </w:rPr>
        <w:t>inform</w:t>
      </w:r>
      <w:r w:rsidR="003F7E9E" w:rsidRPr="00BC3F3C">
        <w:rPr>
          <w:rFonts w:asciiTheme="minorHAnsi" w:hAnsiTheme="minorHAnsi"/>
          <w:lang w:val="en-US"/>
        </w:rPr>
        <w:t xml:space="preserve"> </w:t>
      </w:r>
      <w:r w:rsidR="00F25BAE" w:rsidRPr="00BC3F3C">
        <w:rPr>
          <w:rFonts w:asciiTheme="minorHAnsi" w:hAnsiTheme="minorHAnsi"/>
          <w:lang w:val="en-US"/>
        </w:rPr>
        <w:t>decision-makers</w:t>
      </w:r>
      <w:r w:rsidR="007F7FA2" w:rsidRPr="00BC3F3C">
        <w:rPr>
          <w:rFonts w:asciiTheme="minorHAnsi" w:hAnsiTheme="minorHAnsi"/>
        </w:rPr>
        <w:t>.</w:t>
      </w:r>
    </w:p>
    <w:p w14:paraId="18B3A90F" w14:textId="77777777" w:rsidR="007F7FA2" w:rsidRPr="00BC3F3C" w:rsidRDefault="007F7FA2" w:rsidP="00BC3F3C">
      <w:pPr>
        <w:pStyle w:val="BodyText"/>
        <w:rPr>
          <w:rFonts w:asciiTheme="minorHAnsi" w:hAnsiTheme="minorHAnsi"/>
        </w:rPr>
      </w:pPr>
      <w:r w:rsidRPr="00BC3F3C">
        <w:rPr>
          <w:rFonts w:asciiTheme="minorHAnsi" w:hAnsiTheme="minorHAnsi"/>
        </w:rPr>
        <w:t>Further information on the EES process can be found on the department’s website</w:t>
      </w:r>
      <w:r w:rsidR="00F25BAE" w:rsidRPr="00BC3F3C">
        <w:rPr>
          <w:rStyle w:val="FootnoteReference"/>
          <w:rFonts w:asciiTheme="minorHAnsi" w:hAnsiTheme="minorHAnsi"/>
          <w:sz w:val="22"/>
        </w:rPr>
        <w:footnoteReference w:id="5"/>
      </w:r>
      <w:r w:rsidR="00F25BAE" w:rsidRPr="00BC3F3C">
        <w:rPr>
          <w:rFonts w:asciiTheme="minorHAnsi" w:hAnsiTheme="minorHAnsi"/>
        </w:rPr>
        <w:t>.</w:t>
      </w:r>
      <w:r w:rsidRPr="00BC3F3C">
        <w:rPr>
          <w:rFonts w:asciiTheme="minorHAnsi" w:hAnsiTheme="minorHAnsi"/>
        </w:rPr>
        <w:t xml:space="preserve"> </w:t>
      </w:r>
      <w:r w:rsidR="00651B51" w:rsidRPr="00BC3F3C">
        <w:rPr>
          <w:rFonts w:asciiTheme="minorHAnsi" w:hAnsiTheme="minorHAnsi"/>
        </w:rPr>
        <w:t xml:space="preserve"> </w:t>
      </w:r>
    </w:p>
    <w:p w14:paraId="49811833" w14:textId="77777777" w:rsidR="007F7FA2" w:rsidRPr="00BC3F3C" w:rsidRDefault="007F7FA2" w:rsidP="00BC3F3C">
      <w:pPr>
        <w:pStyle w:val="BodyText"/>
        <w:spacing w:after="0"/>
        <w:rPr>
          <w:rFonts w:asciiTheme="minorHAnsi" w:hAnsiTheme="minorHAnsi"/>
          <w:b/>
        </w:rPr>
      </w:pPr>
      <w:r w:rsidRPr="00BC3F3C">
        <w:rPr>
          <w:rFonts w:asciiTheme="minorHAnsi" w:hAnsiTheme="minorHAnsi"/>
          <w:b/>
        </w:rPr>
        <w:t xml:space="preserve">Technical </w:t>
      </w:r>
      <w:r w:rsidR="00A34C5F" w:rsidRPr="00BC3F3C">
        <w:rPr>
          <w:rFonts w:asciiTheme="minorHAnsi" w:hAnsiTheme="minorHAnsi"/>
          <w:b/>
        </w:rPr>
        <w:t>reference group</w:t>
      </w:r>
    </w:p>
    <w:p w14:paraId="788A262E" w14:textId="77777777" w:rsidR="007F7FA2" w:rsidRPr="00BC3F3C" w:rsidRDefault="007F7FA2" w:rsidP="00BC3F3C">
      <w:pPr>
        <w:spacing w:after="0"/>
        <w:rPr>
          <w:rFonts w:asciiTheme="minorHAnsi" w:hAnsiTheme="minorHAnsi"/>
        </w:rPr>
      </w:pPr>
      <w:r w:rsidRPr="00BC3F3C">
        <w:rPr>
          <w:rFonts w:asciiTheme="minorHAnsi" w:hAnsiTheme="minorHAnsi"/>
        </w:rPr>
        <w:t xml:space="preserve">DELWP </w:t>
      </w:r>
      <w:r w:rsidR="00F25BAE" w:rsidRPr="00BC3F3C">
        <w:rPr>
          <w:rFonts w:asciiTheme="minorHAnsi" w:hAnsiTheme="minorHAnsi"/>
        </w:rPr>
        <w:t>has</w:t>
      </w:r>
      <w:r w:rsidRPr="00BC3F3C">
        <w:rPr>
          <w:rFonts w:asciiTheme="minorHAnsi" w:hAnsiTheme="minorHAnsi"/>
        </w:rPr>
        <w:t xml:space="preserve"> convene</w:t>
      </w:r>
      <w:r w:rsidR="00F25BAE" w:rsidRPr="00BC3F3C">
        <w:rPr>
          <w:rFonts w:asciiTheme="minorHAnsi" w:hAnsiTheme="minorHAnsi"/>
        </w:rPr>
        <w:t>d</w:t>
      </w:r>
      <w:r w:rsidRPr="00BC3F3C">
        <w:rPr>
          <w:rFonts w:asciiTheme="minorHAnsi" w:hAnsiTheme="minorHAnsi"/>
        </w:rPr>
        <w:t xml:space="preserve"> a</w:t>
      </w:r>
      <w:r w:rsidR="00651B51" w:rsidRPr="00BC3F3C">
        <w:rPr>
          <w:rFonts w:asciiTheme="minorHAnsi" w:hAnsiTheme="minorHAnsi"/>
        </w:rPr>
        <w:t xml:space="preserve"> </w:t>
      </w:r>
      <w:r w:rsidRPr="00BC3F3C">
        <w:rPr>
          <w:rFonts w:asciiTheme="minorHAnsi" w:hAnsiTheme="minorHAnsi"/>
        </w:rPr>
        <w:t>TRG</w:t>
      </w:r>
      <w:r w:rsidR="00651B51" w:rsidRPr="00BC3F3C">
        <w:rPr>
          <w:rFonts w:asciiTheme="minorHAnsi" w:hAnsiTheme="minorHAnsi"/>
        </w:rPr>
        <w:t>,</w:t>
      </w:r>
      <w:r w:rsidRPr="00BC3F3C">
        <w:rPr>
          <w:rFonts w:asciiTheme="minorHAnsi" w:hAnsiTheme="minorHAnsi"/>
        </w:rPr>
        <w:t xml:space="preserve"> </w:t>
      </w:r>
      <w:r w:rsidR="00C509FB" w:rsidRPr="00BC3F3C">
        <w:rPr>
          <w:rFonts w:asciiTheme="minorHAnsi" w:hAnsiTheme="minorHAnsi"/>
        </w:rPr>
        <w:t>comprising</w:t>
      </w:r>
      <w:r w:rsidR="00651B51" w:rsidRPr="00BC3F3C">
        <w:rPr>
          <w:rFonts w:asciiTheme="minorHAnsi" w:hAnsiTheme="minorHAnsi"/>
        </w:rPr>
        <w:t xml:space="preserve"> representatives of relevant state </w:t>
      </w:r>
      <w:r w:rsidR="00C509FB" w:rsidRPr="00BC3F3C">
        <w:rPr>
          <w:rFonts w:asciiTheme="minorHAnsi" w:hAnsiTheme="minorHAnsi"/>
        </w:rPr>
        <w:t xml:space="preserve">and local </w:t>
      </w:r>
      <w:r w:rsidR="00651B51" w:rsidRPr="00BC3F3C">
        <w:rPr>
          <w:rFonts w:asciiTheme="minorHAnsi" w:hAnsiTheme="minorHAnsi"/>
        </w:rPr>
        <w:t xml:space="preserve">government </w:t>
      </w:r>
      <w:r w:rsidR="00C509FB" w:rsidRPr="00BC3F3C">
        <w:rPr>
          <w:rFonts w:asciiTheme="minorHAnsi" w:hAnsiTheme="minorHAnsi"/>
        </w:rPr>
        <w:t xml:space="preserve">departments, </w:t>
      </w:r>
      <w:r w:rsidR="00651B51" w:rsidRPr="00BC3F3C">
        <w:rPr>
          <w:rFonts w:asciiTheme="minorHAnsi" w:hAnsiTheme="minorHAnsi"/>
        </w:rPr>
        <w:t xml:space="preserve">agencies and </w:t>
      </w:r>
      <w:r w:rsidR="00C509FB" w:rsidRPr="00BC3F3C">
        <w:rPr>
          <w:rFonts w:asciiTheme="minorHAnsi" w:hAnsiTheme="minorHAnsi"/>
        </w:rPr>
        <w:t>authorities</w:t>
      </w:r>
      <w:r w:rsidR="00651B51" w:rsidRPr="00BC3F3C">
        <w:rPr>
          <w:rFonts w:asciiTheme="minorHAnsi" w:hAnsiTheme="minorHAnsi"/>
        </w:rPr>
        <w:t xml:space="preserve"> </w:t>
      </w:r>
      <w:r w:rsidRPr="00BC3F3C">
        <w:rPr>
          <w:rFonts w:asciiTheme="minorHAnsi" w:hAnsiTheme="minorHAnsi"/>
        </w:rPr>
        <w:t>to advise it an</w:t>
      </w:r>
      <w:r w:rsidR="00F25BAE" w:rsidRPr="00BC3F3C">
        <w:rPr>
          <w:rFonts w:asciiTheme="minorHAnsi" w:hAnsiTheme="minorHAnsi"/>
        </w:rPr>
        <w:t>d the proponent</w:t>
      </w:r>
      <w:r w:rsidRPr="00BC3F3C">
        <w:rPr>
          <w:rFonts w:asciiTheme="minorHAnsi" w:hAnsiTheme="minorHAnsi"/>
        </w:rPr>
        <w:t xml:space="preserve"> on:</w:t>
      </w:r>
    </w:p>
    <w:p w14:paraId="66E7A1C1" w14:textId="77777777" w:rsidR="007F7FA2" w:rsidRPr="00BC3F3C" w:rsidRDefault="00651B51" w:rsidP="00BC3F3C">
      <w:pPr>
        <w:pStyle w:val="compactbullet"/>
        <w:numPr>
          <w:ilvl w:val="0"/>
          <w:numId w:val="8"/>
        </w:numPr>
        <w:spacing w:line="280" w:lineRule="atLeast"/>
        <w:ind w:left="357" w:hanging="357"/>
        <w:contextualSpacing/>
        <w:rPr>
          <w:rFonts w:asciiTheme="minorHAnsi" w:hAnsiTheme="minorHAnsi"/>
        </w:rPr>
      </w:pPr>
      <w:r w:rsidRPr="00BC3F3C">
        <w:rPr>
          <w:rFonts w:asciiTheme="minorHAnsi" w:hAnsiTheme="minorHAnsi"/>
        </w:rPr>
        <w:t>applicable policies, strategies and statutory provisions;</w:t>
      </w:r>
    </w:p>
    <w:p w14:paraId="5F354A72" w14:textId="77777777" w:rsidR="007F7FA2" w:rsidRPr="00BC3F3C" w:rsidRDefault="00651B51" w:rsidP="00BC3F3C">
      <w:pPr>
        <w:pStyle w:val="compactbullet"/>
        <w:numPr>
          <w:ilvl w:val="0"/>
          <w:numId w:val="8"/>
        </w:numPr>
        <w:spacing w:line="280" w:lineRule="atLeast"/>
        <w:ind w:left="357" w:hanging="357"/>
        <w:contextualSpacing/>
        <w:rPr>
          <w:rFonts w:asciiTheme="minorHAnsi" w:hAnsiTheme="minorHAnsi"/>
        </w:rPr>
      </w:pPr>
      <w:r w:rsidRPr="00BC3F3C">
        <w:rPr>
          <w:rFonts w:asciiTheme="minorHAnsi" w:hAnsiTheme="minorHAnsi"/>
        </w:rPr>
        <w:t>th</w:t>
      </w:r>
      <w:r w:rsidR="007F7FA2" w:rsidRPr="00BC3F3C">
        <w:rPr>
          <w:rFonts w:asciiTheme="minorHAnsi" w:hAnsiTheme="minorHAnsi"/>
        </w:rPr>
        <w:t xml:space="preserve">e </w:t>
      </w:r>
      <w:r w:rsidR="00F25BAE" w:rsidRPr="00BC3F3C">
        <w:rPr>
          <w:rFonts w:asciiTheme="minorHAnsi" w:hAnsiTheme="minorHAnsi"/>
        </w:rPr>
        <w:t>s</w:t>
      </w:r>
      <w:r w:rsidR="007F7FA2" w:rsidRPr="00BC3F3C">
        <w:rPr>
          <w:rFonts w:asciiTheme="minorHAnsi" w:hAnsiTheme="minorHAnsi"/>
        </w:rPr>
        <w:t xml:space="preserve">coping </w:t>
      </w:r>
      <w:r w:rsidR="00F25BAE" w:rsidRPr="00BC3F3C">
        <w:rPr>
          <w:rFonts w:asciiTheme="minorHAnsi" w:hAnsiTheme="minorHAnsi"/>
        </w:rPr>
        <w:t>r</w:t>
      </w:r>
      <w:r w:rsidR="007F7FA2" w:rsidRPr="00BC3F3C">
        <w:rPr>
          <w:rFonts w:asciiTheme="minorHAnsi" w:hAnsiTheme="minorHAnsi"/>
        </w:rPr>
        <w:t>equirements for the EES</w:t>
      </w:r>
      <w:r w:rsidR="00EA490F" w:rsidRPr="00BC3F3C">
        <w:rPr>
          <w:rFonts w:asciiTheme="minorHAnsi" w:hAnsiTheme="minorHAnsi"/>
        </w:rPr>
        <w:t>;</w:t>
      </w:r>
    </w:p>
    <w:p w14:paraId="1A75CF62" w14:textId="77777777" w:rsidR="007F7FA2" w:rsidRPr="00BC3F3C" w:rsidRDefault="00651B51" w:rsidP="00BC3F3C">
      <w:pPr>
        <w:pStyle w:val="compactbullet"/>
        <w:numPr>
          <w:ilvl w:val="0"/>
          <w:numId w:val="8"/>
        </w:numPr>
        <w:spacing w:line="280" w:lineRule="atLeast"/>
        <w:ind w:left="357" w:hanging="357"/>
        <w:contextualSpacing/>
        <w:rPr>
          <w:rFonts w:asciiTheme="minorHAnsi" w:hAnsiTheme="minorHAnsi"/>
        </w:rPr>
      </w:pPr>
      <w:r w:rsidRPr="00BC3F3C">
        <w:rPr>
          <w:rFonts w:asciiTheme="minorHAnsi" w:hAnsiTheme="minorHAnsi"/>
        </w:rPr>
        <w:t>the design and adequacy of technical studies</w:t>
      </w:r>
      <w:r w:rsidR="003F7E9E" w:rsidRPr="00BC3F3C">
        <w:rPr>
          <w:rFonts w:asciiTheme="minorHAnsi" w:hAnsiTheme="minorHAnsi"/>
        </w:rPr>
        <w:t xml:space="preserve"> for the EES</w:t>
      </w:r>
      <w:r w:rsidRPr="00BC3F3C">
        <w:rPr>
          <w:rFonts w:asciiTheme="minorHAnsi" w:hAnsiTheme="minorHAnsi"/>
        </w:rPr>
        <w:t>;</w:t>
      </w:r>
    </w:p>
    <w:p w14:paraId="34A19F85" w14:textId="77777777" w:rsidR="007F7FA2" w:rsidRPr="00BC3F3C" w:rsidRDefault="00651B51" w:rsidP="00BC3F3C">
      <w:pPr>
        <w:pStyle w:val="compactbullet"/>
        <w:numPr>
          <w:ilvl w:val="0"/>
          <w:numId w:val="8"/>
        </w:numPr>
        <w:spacing w:line="280" w:lineRule="atLeast"/>
        <w:ind w:left="357" w:hanging="357"/>
        <w:contextualSpacing/>
        <w:rPr>
          <w:rFonts w:asciiTheme="minorHAnsi" w:hAnsiTheme="minorHAnsi"/>
        </w:rPr>
      </w:pPr>
      <w:r w:rsidRPr="00BC3F3C">
        <w:rPr>
          <w:rFonts w:asciiTheme="minorHAnsi" w:hAnsiTheme="minorHAnsi"/>
        </w:rPr>
        <w:t>the proponent’s public information and stakeholder consultation program</w:t>
      </w:r>
      <w:r w:rsidR="003F7E9E" w:rsidRPr="00BC3F3C">
        <w:rPr>
          <w:rFonts w:asciiTheme="minorHAnsi" w:hAnsiTheme="minorHAnsi"/>
        </w:rPr>
        <w:t xml:space="preserve"> for the EES</w:t>
      </w:r>
      <w:r w:rsidRPr="00BC3F3C">
        <w:rPr>
          <w:rFonts w:asciiTheme="minorHAnsi" w:hAnsiTheme="minorHAnsi"/>
        </w:rPr>
        <w:t>;</w:t>
      </w:r>
    </w:p>
    <w:p w14:paraId="37717EA5" w14:textId="77777777" w:rsidR="007F7FA2" w:rsidRPr="00BC3F3C" w:rsidRDefault="00651B51" w:rsidP="00BC3F3C">
      <w:pPr>
        <w:pStyle w:val="compactbullet"/>
        <w:numPr>
          <w:ilvl w:val="0"/>
          <w:numId w:val="8"/>
        </w:numPr>
        <w:spacing w:line="280" w:lineRule="atLeast"/>
        <w:ind w:left="357" w:hanging="357"/>
        <w:contextualSpacing/>
        <w:rPr>
          <w:rFonts w:asciiTheme="minorHAnsi" w:hAnsiTheme="minorHAnsi"/>
        </w:rPr>
      </w:pPr>
      <w:r w:rsidRPr="00BC3F3C">
        <w:rPr>
          <w:rFonts w:asciiTheme="minorHAnsi" w:hAnsiTheme="minorHAnsi"/>
        </w:rPr>
        <w:t xml:space="preserve">responses </w:t>
      </w:r>
      <w:r w:rsidR="007F7FA2" w:rsidRPr="00BC3F3C">
        <w:rPr>
          <w:rFonts w:asciiTheme="minorHAnsi" w:hAnsiTheme="minorHAnsi"/>
        </w:rPr>
        <w:t>to issues arising from the EES investigations</w:t>
      </w:r>
      <w:r w:rsidR="00EA490F" w:rsidRPr="00BC3F3C">
        <w:rPr>
          <w:rFonts w:asciiTheme="minorHAnsi" w:hAnsiTheme="minorHAnsi"/>
        </w:rPr>
        <w:t>;</w:t>
      </w:r>
    </w:p>
    <w:p w14:paraId="181444CE" w14:textId="77777777" w:rsidR="007F7FA2" w:rsidRPr="00BC3F3C" w:rsidRDefault="00651B51" w:rsidP="00BC3F3C">
      <w:pPr>
        <w:pStyle w:val="compactbullet"/>
        <w:numPr>
          <w:ilvl w:val="0"/>
          <w:numId w:val="8"/>
        </w:numPr>
        <w:spacing w:line="280" w:lineRule="atLeast"/>
        <w:ind w:left="357" w:hanging="357"/>
        <w:contextualSpacing/>
        <w:rPr>
          <w:rFonts w:asciiTheme="minorHAnsi" w:hAnsiTheme="minorHAnsi"/>
        </w:rPr>
      </w:pPr>
      <w:r w:rsidRPr="00BC3F3C">
        <w:rPr>
          <w:rFonts w:asciiTheme="minorHAnsi" w:hAnsiTheme="minorHAnsi"/>
        </w:rPr>
        <w:lastRenderedPageBreak/>
        <w:t xml:space="preserve">the </w:t>
      </w:r>
      <w:r w:rsidR="007F7FA2" w:rsidRPr="00BC3F3C">
        <w:rPr>
          <w:rFonts w:asciiTheme="minorHAnsi" w:hAnsiTheme="minorHAnsi"/>
        </w:rPr>
        <w:t>technical adequacy of draft EES documentation</w:t>
      </w:r>
      <w:r w:rsidR="00EA490F" w:rsidRPr="00BC3F3C">
        <w:rPr>
          <w:rFonts w:asciiTheme="minorHAnsi" w:hAnsiTheme="minorHAnsi"/>
        </w:rPr>
        <w:t>; and</w:t>
      </w:r>
    </w:p>
    <w:p w14:paraId="5CA0438A" w14:textId="77777777" w:rsidR="007F7FA2" w:rsidRPr="00BC3F3C" w:rsidRDefault="00651B51" w:rsidP="00BC3F3C">
      <w:pPr>
        <w:pStyle w:val="compactbullet"/>
        <w:numPr>
          <w:ilvl w:val="0"/>
          <w:numId w:val="8"/>
        </w:numPr>
        <w:spacing w:line="280" w:lineRule="atLeast"/>
        <w:ind w:left="357" w:hanging="357"/>
        <w:contextualSpacing/>
        <w:rPr>
          <w:rFonts w:asciiTheme="minorHAnsi" w:hAnsiTheme="minorHAnsi"/>
        </w:rPr>
      </w:pPr>
      <w:r w:rsidRPr="00BC3F3C">
        <w:rPr>
          <w:rFonts w:asciiTheme="minorHAnsi" w:hAnsiTheme="minorHAnsi"/>
        </w:rPr>
        <w:t xml:space="preserve">coordination </w:t>
      </w:r>
      <w:r w:rsidR="007F7FA2" w:rsidRPr="00BC3F3C">
        <w:rPr>
          <w:rFonts w:asciiTheme="minorHAnsi" w:hAnsiTheme="minorHAnsi"/>
        </w:rPr>
        <w:t>of statutory processes.</w:t>
      </w:r>
    </w:p>
    <w:p w14:paraId="791783BB" w14:textId="77777777" w:rsidR="007F7FA2" w:rsidRPr="00BC3F3C" w:rsidRDefault="007F7FA2" w:rsidP="00BC3F3C">
      <w:pPr>
        <w:pStyle w:val="BodyText"/>
        <w:spacing w:after="0"/>
        <w:rPr>
          <w:rFonts w:asciiTheme="minorHAnsi" w:hAnsiTheme="minorHAnsi"/>
          <w:b/>
        </w:rPr>
      </w:pPr>
      <w:bookmarkStart w:id="20" w:name="_Toc80520746"/>
      <w:bookmarkStart w:id="21" w:name="_Toc95729939"/>
      <w:bookmarkStart w:id="22" w:name="_Toc97370899"/>
      <w:bookmarkStart w:id="23" w:name="_Toc97440606"/>
      <w:bookmarkStart w:id="24" w:name="_Toc99355686"/>
      <w:bookmarkStart w:id="25" w:name="_Toc104093666"/>
      <w:bookmarkStart w:id="26" w:name="_Toc104109000"/>
      <w:bookmarkStart w:id="27" w:name="_Toc104109035"/>
      <w:bookmarkStart w:id="28" w:name="_Toc104109070"/>
      <w:bookmarkStart w:id="29" w:name="_Toc104361467"/>
      <w:bookmarkStart w:id="30" w:name="_Toc71534541"/>
      <w:bookmarkEnd w:id="11"/>
      <w:r w:rsidRPr="00BC3F3C">
        <w:rPr>
          <w:rFonts w:asciiTheme="minorHAnsi" w:hAnsiTheme="minorHAnsi"/>
          <w:b/>
        </w:rPr>
        <w:t>Consultation</w:t>
      </w:r>
    </w:p>
    <w:p w14:paraId="162583AA" w14:textId="77777777" w:rsidR="00617922" w:rsidRPr="00BC3F3C" w:rsidRDefault="00617922" w:rsidP="00BC3F3C">
      <w:pPr>
        <w:pStyle w:val="BodyText"/>
        <w:spacing w:after="0"/>
        <w:rPr>
          <w:rFonts w:asciiTheme="minorHAnsi" w:hAnsiTheme="minorHAnsi"/>
        </w:rPr>
      </w:pPr>
      <w:r w:rsidRPr="00BC3F3C">
        <w:rPr>
          <w:rFonts w:asciiTheme="minorHAnsi" w:hAnsiTheme="minorHAnsi"/>
        </w:rPr>
        <w:t xml:space="preserve">The proponent is responsible for informing and engaging the public and stakeholders to identify and respond to their issues in conjunction with the EES studies.  Stakeholders include potentially affected parties, the local community and interested organisations and individuals, as well as government bodies.  Under its EES consultation plan the proponent informs the public and stakeholders about the </w:t>
      </w:r>
      <w:r w:rsidR="00D4466A" w:rsidRPr="00BC3F3C">
        <w:rPr>
          <w:rFonts w:asciiTheme="minorHAnsi" w:hAnsiTheme="minorHAnsi"/>
        </w:rPr>
        <w:t xml:space="preserve">progress of the </w:t>
      </w:r>
      <w:r w:rsidRPr="00BC3F3C">
        <w:rPr>
          <w:rFonts w:asciiTheme="minorHAnsi" w:hAnsiTheme="minorHAnsi"/>
        </w:rPr>
        <w:t>EES and associated investigations</w:t>
      </w:r>
      <w:r w:rsidR="00651B51" w:rsidRPr="00BC3F3C">
        <w:rPr>
          <w:rFonts w:asciiTheme="minorHAnsi" w:hAnsiTheme="minorHAnsi"/>
        </w:rPr>
        <w:t xml:space="preserve"> and</w:t>
      </w:r>
      <w:r w:rsidR="00634AC7" w:rsidRPr="00BC3F3C">
        <w:rPr>
          <w:rFonts w:asciiTheme="minorHAnsi" w:hAnsiTheme="minorHAnsi"/>
        </w:rPr>
        <w:t xml:space="preserve"> provides opportunities for input and engagement during the EES investigations. </w:t>
      </w:r>
      <w:r w:rsidRPr="00BC3F3C">
        <w:rPr>
          <w:rFonts w:asciiTheme="minorHAnsi" w:hAnsiTheme="minorHAnsi"/>
        </w:rPr>
        <w:t xml:space="preserve"> The consultation plan is reviewed and amended </w:t>
      </w:r>
      <w:r w:rsidR="001D1080" w:rsidRPr="00BC3F3C">
        <w:rPr>
          <w:rFonts w:asciiTheme="minorHAnsi" w:hAnsiTheme="minorHAnsi"/>
        </w:rPr>
        <w:t xml:space="preserve">in consultation with </w:t>
      </w:r>
      <w:r w:rsidRPr="00BC3F3C">
        <w:rPr>
          <w:rFonts w:asciiTheme="minorHAnsi" w:hAnsiTheme="minorHAnsi"/>
        </w:rPr>
        <w:t>DELWP and the TRG before it is published on the DELWP website.  The final plan will:</w:t>
      </w:r>
    </w:p>
    <w:p w14:paraId="3838C56F" w14:textId="77777777" w:rsidR="00617922" w:rsidRPr="00BC3F3C" w:rsidRDefault="003E18BC" w:rsidP="00BC3F3C">
      <w:pPr>
        <w:pStyle w:val="compactbullet"/>
        <w:numPr>
          <w:ilvl w:val="0"/>
          <w:numId w:val="8"/>
        </w:numPr>
        <w:spacing w:after="0" w:line="280" w:lineRule="atLeast"/>
        <w:rPr>
          <w:rFonts w:asciiTheme="minorHAnsi" w:hAnsiTheme="minorHAnsi"/>
        </w:rPr>
      </w:pPr>
      <w:r w:rsidRPr="00BC3F3C">
        <w:rPr>
          <w:rFonts w:asciiTheme="minorHAnsi" w:hAnsiTheme="minorHAnsi"/>
        </w:rPr>
        <w:t>identify stakeholders;</w:t>
      </w:r>
    </w:p>
    <w:p w14:paraId="74FB0166" w14:textId="77777777" w:rsidR="00617922" w:rsidRPr="00BC3F3C" w:rsidRDefault="003E18BC" w:rsidP="00BC3F3C">
      <w:pPr>
        <w:pStyle w:val="compactbullet"/>
        <w:numPr>
          <w:ilvl w:val="0"/>
          <w:numId w:val="8"/>
        </w:numPr>
        <w:spacing w:after="0" w:line="280" w:lineRule="atLeast"/>
        <w:rPr>
          <w:rFonts w:asciiTheme="minorHAnsi" w:hAnsiTheme="minorHAnsi"/>
        </w:rPr>
      </w:pPr>
      <w:r w:rsidRPr="00BC3F3C">
        <w:rPr>
          <w:rFonts w:asciiTheme="minorHAnsi" w:hAnsiTheme="minorHAnsi"/>
        </w:rPr>
        <w:t>characterise public and stakeholders’ interests, concerns and consultation needs and potential to provide local knowledge and inputs;</w:t>
      </w:r>
    </w:p>
    <w:p w14:paraId="5C718A3B" w14:textId="77777777" w:rsidR="00617922" w:rsidRPr="00BC3F3C" w:rsidRDefault="003E18BC" w:rsidP="00BC3F3C">
      <w:pPr>
        <w:pStyle w:val="compactbullet"/>
        <w:numPr>
          <w:ilvl w:val="0"/>
          <w:numId w:val="8"/>
        </w:numPr>
        <w:spacing w:after="0" w:line="280" w:lineRule="atLeast"/>
        <w:rPr>
          <w:rFonts w:asciiTheme="minorHAnsi" w:hAnsiTheme="minorHAnsi"/>
        </w:rPr>
      </w:pPr>
      <w:r w:rsidRPr="00BC3F3C">
        <w:rPr>
          <w:rFonts w:asciiTheme="minorHAnsi" w:hAnsiTheme="minorHAnsi"/>
        </w:rPr>
        <w:t>describe consultation methods and schedule; and</w:t>
      </w:r>
    </w:p>
    <w:p w14:paraId="0AD0F418" w14:textId="77777777" w:rsidR="00617922" w:rsidRPr="00BC3F3C" w:rsidRDefault="003E18BC" w:rsidP="00BC3F3C">
      <w:pPr>
        <w:pStyle w:val="compactbullet"/>
        <w:numPr>
          <w:ilvl w:val="0"/>
          <w:numId w:val="8"/>
        </w:numPr>
        <w:spacing w:line="280" w:lineRule="atLeast"/>
        <w:rPr>
          <w:rFonts w:asciiTheme="minorHAnsi" w:hAnsiTheme="minorHAnsi"/>
        </w:rPr>
      </w:pPr>
      <w:r w:rsidRPr="00BC3F3C">
        <w:rPr>
          <w:rFonts w:asciiTheme="minorHAnsi" w:hAnsiTheme="minorHAnsi"/>
        </w:rPr>
        <w:t xml:space="preserve">outline </w:t>
      </w:r>
      <w:r w:rsidR="00617922" w:rsidRPr="00BC3F3C">
        <w:rPr>
          <w:rFonts w:asciiTheme="minorHAnsi" w:hAnsiTheme="minorHAnsi"/>
        </w:rPr>
        <w:t>how public and stak</w:t>
      </w:r>
      <w:r w:rsidR="00D4466A" w:rsidRPr="00BC3F3C">
        <w:rPr>
          <w:rFonts w:asciiTheme="minorHAnsi" w:hAnsiTheme="minorHAnsi"/>
        </w:rPr>
        <w:t>eholder inputs will be recorded and</w:t>
      </w:r>
      <w:r w:rsidR="00617922" w:rsidRPr="00BC3F3C">
        <w:rPr>
          <w:rFonts w:asciiTheme="minorHAnsi" w:hAnsiTheme="minorHAnsi"/>
        </w:rPr>
        <w:t xml:space="preserve"> considered and/or addressed in the preparation of the EES.</w:t>
      </w:r>
    </w:p>
    <w:bookmarkEnd w:id="20"/>
    <w:bookmarkEnd w:id="21"/>
    <w:bookmarkEnd w:id="22"/>
    <w:bookmarkEnd w:id="23"/>
    <w:bookmarkEnd w:id="24"/>
    <w:bookmarkEnd w:id="25"/>
    <w:bookmarkEnd w:id="26"/>
    <w:bookmarkEnd w:id="27"/>
    <w:bookmarkEnd w:id="28"/>
    <w:bookmarkEnd w:id="29"/>
    <w:p w14:paraId="0D30FD76" w14:textId="77777777" w:rsidR="008479CF" w:rsidRPr="00BC3F3C" w:rsidRDefault="008479CF" w:rsidP="00BC3F3C">
      <w:pPr>
        <w:pStyle w:val="BodyText"/>
        <w:spacing w:after="0"/>
        <w:rPr>
          <w:rFonts w:asciiTheme="minorHAnsi" w:hAnsiTheme="minorHAnsi"/>
          <w:b/>
        </w:rPr>
      </w:pPr>
      <w:r w:rsidRPr="00BC3F3C">
        <w:rPr>
          <w:rFonts w:asciiTheme="minorHAnsi" w:hAnsiTheme="minorHAnsi"/>
          <w:b/>
        </w:rPr>
        <w:t xml:space="preserve">Approvals </w:t>
      </w:r>
      <w:r w:rsidR="00A34C5F" w:rsidRPr="00BC3F3C">
        <w:rPr>
          <w:rFonts w:asciiTheme="minorHAnsi" w:hAnsiTheme="minorHAnsi"/>
          <w:b/>
        </w:rPr>
        <w:t>coordination wit</w:t>
      </w:r>
      <w:r w:rsidR="002638AD" w:rsidRPr="00BC3F3C">
        <w:rPr>
          <w:rFonts w:asciiTheme="minorHAnsi" w:hAnsiTheme="minorHAnsi"/>
          <w:b/>
        </w:rPr>
        <w:t xml:space="preserve">h the EES </w:t>
      </w:r>
      <w:r w:rsidR="00A34C5F" w:rsidRPr="00BC3F3C">
        <w:rPr>
          <w:rFonts w:asciiTheme="minorHAnsi" w:hAnsiTheme="minorHAnsi"/>
          <w:b/>
        </w:rPr>
        <w:t>process</w:t>
      </w:r>
    </w:p>
    <w:p w14:paraId="2B7848F2" w14:textId="77777777" w:rsidR="007F7FA2" w:rsidRPr="00BC3F3C" w:rsidRDefault="009F6A20" w:rsidP="00BC3F3C">
      <w:pPr>
        <w:pStyle w:val="BodyText"/>
        <w:rPr>
          <w:rFonts w:asciiTheme="minorHAnsi" w:hAnsiTheme="minorHAnsi"/>
        </w:rPr>
      </w:pPr>
      <w:r w:rsidRPr="00BC3F3C">
        <w:rPr>
          <w:rFonts w:asciiTheme="minorHAnsi" w:hAnsiTheme="minorHAnsi"/>
        </w:rPr>
        <w:t xml:space="preserve">The project may require a range of approvals under Victorian legislation.  DELWP coordinates the EES process as closely as practicable with </w:t>
      </w:r>
      <w:r w:rsidR="00D4466A" w:rsidRPr="00BC3F3C">
        <w:rPr>
          <w:rFonts w:asciiTheme="minorHAnsi" w:hAnsiTheme="minorHAnsi"/>
        </w:rPr>
        <w:t>relevant approvals procedural</w:t>
      </w:r>
      <w:r w:rsidRPr="00BC3F3C">
        <w:rPr>
          <w:rFonts w:asciiTheme="minorHAnsi" w:hAnsiTheme="minorHAnsi"/>
        </w:rPr>
        <w:t xml:space="preserve">, consultation and public notice requirements.  </w:t>
      </w:r>
      <w:r w:rsidR="007128B6" w:rsidRPr="00BC3F3C">
        <w:rPr>
          <w:rFonts w:asciiTheme="minorHAnsi" w:hAnsiTheme="minorHAnsi"/>
        </w:rPr>
        <w:t>Figure</w:t>
      </w:r>
      <w:r w:rsidR="003E18BC" w:rsidRPr="00BC3F3C">
        <w:rPr>
          <w:rFonts w:asciiTheme="minorHAnsi" w:hAnsiTheme="minorHAnsi"/>
        </w:rPr>
        <w:t xml:space="preserve"> </w:t>
      </w:r>
      <w:r w:rsidRPr="00BC3F3C">
        <w:rPr>
          <w:rFonts w:asciiTheme="minorHAnsi" w:hAnsiTheme="minorHAnsi"/>
        </w:rPr>
        <w:t>2</w:t>
      </w:r>
      <w:r w:rsidR="00D4466A" w:rsidRPr="00BC3F3C">
        <w:rPr>
          <w:rFonts w:asciiTheme="minorHAnsi" w:hAnsiTheme="minorHAnsi"/>
        </w:rPr>
        <w:t xml:space="preserve"> outlines</w:t>
      </w:r>
      <w:r w:rsidRPr="00BC3F3C">
        <w:rPr>
          <w:rFonts w:asciiTheme="minorHAnsi" w:hAnsiTheme="minorHAnsi"/>
        </w:rPr>
        <w:t xml:space="preserve"> the steps in the EES process and the parallel coordination of statutory processes.  </w:t>
      </w:r>
    </w:p>
    <w:p w14:paraId="6CC27077" w14:textId="77777777" w:rsidR="003E18BC" w:rsidRDefault="003E18BC" w:rsidP="00651B51">
      <w:pPr>
        <w:pStyle w:val="Caption"/>
        <w:spacing w:after="0"/>
        <w:jc w:val="center"/>
      </w:pPr>
      <w:r>
        <w:rPr>
          <w:noProof/>
          <w:lang w:eastAsia="en-AU"/>
        </w:rPr>
        <w:drawing>
          <wp:inline distT="0" distB="0" distL="0" distR="0" wp14:anchorId="0D09028B" wp14:editId="2DB33E3A">
            <wp:extent cx="5417389" cy="4278760"/>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a:ext>
                      </a:extLst>
                    </a:blip>
                    <a:srcRect/>
                    <a:stretch>
                      <a:fillRect/>
                    </a:stretch>
                  </pic:blipFill>
                  <pic:spPr bwMode="auto">
                    <a:xfrm>
                      <a:off x="0" y="0"/>
                      <a:ext cx="5429982" cy="4288706"/>
                    </a:xfrm>
                    <a:prstGeom prst="rect">
                      <a:avLst/>
                    </a:prstGeom>
                    <a:noFill/>
                    <a:ln>
                      <a:noFill/>
                    </a:ln>
                  </pic:spPr>
                </pic:pic>
              </a:graphicData>
            </a:graphic>
          </wp:inline>
        </w:drawing>
      </w:r>
    </w:p>
    <w:p w14:paraId="7A616DD4" w14:textId="77777777" w:rsidR="003E18BC" w:rsidRDefault="003E18BC" w:rsidP="00651B51">
      <w:pPr>
        <w:pStyle w:val="Caption"/>
        <w:ind w:left="227"/>
      </w:pPr>
      <w:r>
        <w:t>Figure 2: Coordination</w:t>
      </w:r>
      <w:r w:rsidRPr="00DD247B">
        <w:t xml:space="preserve"> </w:t>
      </w:r>
      <w:r>
        <w:t xml:space="preserve">of </w:t>
      </w:r>
      <w:r w:rsidRPr="00DD247B">
        <w:t>sta</w:t>
      </w:r>
      <w:r>
        <w:t>tutory assessment and approvals processes.</w:t>
      </w:r>
    </w:p>
    <w:p w14:paraId="7415F88A" w14:textId="77777777" w:rsidR="007F7FA2" w:rsidRPr="00EE5CE3" w:rsidRDefault="007F7FA2" w:rsidP="00971B85">
      <w:pPr>
        <w:pStyle w:val="Heading2"/>
      </w:pPr>
      <w:bookmarkStart w:id="31" w:name="_Toc358292882"/>
      <w:bookmarkStart w:id="32" w:name="_Toc358304800"/>
      <w:bookmarkStart w:id="33" w:name="_Toc498422014"/>
      <w:r w:rsidRPr="00EE5CE3">
        <w:lastRenderedPageBreak/>
        <w:t xml:space="preserve">Accreditation of the EES </w:t>
      </w:r>
      <w:r w:rsidR="000033E2" w:rsidRPr="00EE5CE3">
        <w:t>process</w:t>
      </w:r>
      <w:bookmarkEnd w:id="31"/>
      <w:r w:rsidR="000033E2" w:rsidRPr="00EE5CE3">
        <w:t xml:space="preserve"> </w:t>
      </w:r>
      <w:r w:rsidR="002638AD" w:rsidRPr="00EE5CE3">
        <w:t xml:space="preserve">under the </w:t>
      </w:r>
      <w:r w:rsidR="00F90B9F">
        <w:t>EPBC Act</w:t>
      </w:r>
      <w:bookmarkEnd w:id="32"/>
      <w:bookmarkEnd w:id="33"/>
    </w:p>
    <w:p w14:paraId="09ECBEC5" w14:textId="77777777" w:rsidR="007F7FA2" w:rsidRPr="00BC3F3C" w:rsidRDefault="007F7FA2" w:rsidP="00A34C5F">
      <w:pPr>
        <w:pStyle w:val="BodyText"/>
        <w:spacing w:after="0"/>
        <w:rPr>
          <w:rFonts w:asciiTheme="minorHAnsi" w:hAnsiTheme="minorHAnsi" w:cs="Arial"/>
        </w:rPr>
      </w:pPr>
      <w:r w:rsidRPr="00BC3F3C">
        <w:rPr>
          <w:rFonts w:asciiTheme="minorHAnsi" w:hAnsiTheme="minorHAnsi"/>
          <w:lang w:val="en-US"/>
        </w:rPr>
        <w:t xml:space="preserve">The project was also referred to the Australian Government under the Commonwealth </w:t>
      </w:r>
      <w:r w:rsidRPr="00BC3F3C">
        <w:rPr>
          <w:rFonts w:asciiTheme="minorHAnsi" w:hAnsiTheme="minorHAnsi"/>
          <w:i/>
          <w:lang w:val="en-US"/>
        </w:rPr>
        <w:t>Environment Protection and Biodiversity Conservation Act 1999</w:t>
      </w:r>
      <w:r w:rsidR="002638AD" w:rsidRPr="00BC3F3C">
        <w:rPr>
          <w:rFonts w:asciiTheme="minorHAnsi" w:hAnsiTheme="minorHAnsi"/>
          <w:lang w:val="en-US"/>
        </w:rPr>
        <w:t xml:space="preserve"> (EPBC</w:t>
      </w:r>
      <w:r w:rsidR="003E18BC" w:rsidRPr="00BC3F3C">
        <w:rPr>
          <w:rFonts w:asciiTheme="minorHAnsi" w:hAnsiTheme="minorHAnsi"/>
          <w:lang w:val="en-US"/>
        </w:rPr>
        <w:t xml:space="preserve"> </w:t>
      </w:r>
      <w:r w:rsidRPr="00BC3F3C">
        <w:rPr>
          <w:rFonts w:asciiTheme="minorHAnsi" w:hAnsiTheme="minorHAnsi"/>
          <w:lang w:val="en-US"/>
        </w:rPr>
        <w:t xml:space="preserve">Act). </w:t>
      </w:r>
      <w:r w:rsidR="002638AD" w:rsidRPr="00BC3F3C">
        <w:rPr>
          <w:rFonts w:asciiTheme="minorHAnsi" w:hAnsiTheme="minorHAnsi"/>
          <w:lang w:val="en-US"/>
        </w:rPr>
        <w:t xml:space="preserve"> </w:t>
      </w:r>
      <w:r w:rsidRPr="00BC3F3C">
        <w:rPr>
          <w:rFonts w:asciiTheme="minorHAnsi" w:hAnsiTheme="minorHAnsi"/>
        </w:rPr>
        <w:t xml:space="preserve">The delegate for the </w:t>
      </w:r>
      <w:r w:rsidR="005D71BA" w:rsidRPr="00BC3F3C">
        <w:rPr>
          <w:rFonts w:asciiTheme="minorHAnsi" w:hAnsiTheme="minorHAnsi"/>
        </w:rPr>
        <w:t xml:space="preserve">Commonwealth </w:t>
      </w:r>
      <w:r w:rsidRPr="00BC3F3C">
        <w:rPr>
          <w:rFonts w:asciiTheme="minorHAnsi" w:hAnsiTheme="minorHAnsi"/>
        </w:rPr>
        <w:t xml:space="preserve">Minister for </w:t>
      </w:r>
      <w:r w:rsidR="002638AD" w:rsidRPr="00BC3F3C">
        <w:rPr>
          <w:rFonts w:asciiTheme="minorHAnsi" w:hAnsiTheme="minorHAnsi"/>
        </w:rPr>
        <w:t>the Environment and Energy</w:t>
      </w:r>
      <w:r w:rsidRPr="00BC3F3C">
        <w:rPr>
          <w:rFonts w:asciiTheme="minorHAnsi" w:hAnsiTheme="minorHAnsi"/>
        </w:rPr>
        <w:t xml:space="preserve"> determined on </w:t>
      </w:r>
      <w:r w:rsidR="00955AFD" w:rsidRPr="00BC3F3C">
        <w:rPr>
          <w:rFonts w:asciiTheme="minorHAnsi" w:hAnsiTheme="minorHAnsi"/>
        </w:rPr>
        <w:t>30</w:t>
      </w:r>
      <w:r w:rsidR="006C02E6" w:rsidRPr="00BC3F3C">
        <w:rPr>
          <w:rFonts w:asciiTheme="minorHAnsi" w:hAnsiTheme="minorHAnsi"/>
        </w:rPr>
        <w:t xml:space="preserve"> </w:t>
      </w:r>
      <w:r w:rsidR="00955AFD" w:rsidRPr="00BC3F3C">
        <w:rPr>
          <w:rFonts w:asciiTheme="minorHAnsi" w:hAnsiTheme="minorHAnsi"/>
        </w:rPr>
        <w:t>January</w:t>
      </w:r>
      <w:r w:rsidRPr="00BC3F3C">
        <w:rPr>
          <w:rFonts w:asciiTheme="minorHAnsi" w:hAnsiTheme="minorHAnsi"/>
        </w:rPr>
        <w:t xml:space="preserve"> 201</w:t>
      </w:r>
      <w:r w:rsidR="00955AFD" w:rsidRPr="00BC3F3C">
        <w:rPr>
          <w:rFonts w:asciiTheme="minorHAnsi" w:hAnsiTheme="minorHAnsi"/>
        </w:rPr>
        <w:t>8</w:t>
      </w:r>
      <w:r w:rsidRPr="00BC3F3C">
        <w:rPr>
          <w:rFonts w:asciiTheme="minorHAnsi" w:hAnsiTheme="minorHAnsi"/>
        </w:rPr>
        <w:t xml:space="preserve"> that the project is a ‘controlled action’</w:t>
      </w:r>
      <w:r w:rsidR="005D71BA" w:rsidRPr="00BC3F3C">
        <w:rPr>
          <w:rFonts w:asciiTheme="minorHAnsi" w:hAnsiTheme="minorHAnsi"/>
        </w:rPr>
        <w:t>,</w:t>
      </w:r>
      <w:r w:rsidR="00FF581C" w:rsidRPr="00BC3F3C">
        <w:rPr>
          <w:rFonts w:asciiTheme="minorHAnsi" w:hAnsiTheme="minorHAnsi" w:cs="Arial"/>
        </w:rPr>
        <w:t xml:space="preserve"> as it </w:t>
      </w:r>
      <w:r w:rsidR="00D4466A" w:rsidRPr="00BC3F3C">
        <w:rPr>
          <w:rFonts w:asciiTheme="minorHAnsi" w:hAnsiTheme="minorHAnsi" w:cs="Arial"/>
        </w:rPr>
        <w:t>is likely to have a significant</w:t>
      </w:r>
      <w:r w:rsidR="00BC1974" w:rsidRPr="00BC3F3C">
        <w:rPr>
          <w:rFonts w:asciiTheme="minorHAnsi" w:hAnsiTheme="minorHAnsi" w:cs="Arial"/>
        </w:rPr>
        <w:t xml:space="preserve"> effect </w:t>
      </w:r>
      <w:r w:rsidR="00FF581C" w:rsidRPr="00BC3F3C">
        <w:rPr>
          <w:rFonts w:asciiTheme="minorHAnsi" w:hAnsiTheme="minorHAnsi" w:cs="Arial"/>
        </w:rPr>
        <w:t>on the following matters of national environmental significance (MNES), which are protected under Part 3 of the EPBC Act:</w:t>
      </w:r>
    </w:p>
    <w:p w14:paraId="1591BD2F" w14:textId="77777777" w:rsidR="00C77F8C" w:rsidRPr="00BC3F3C" w:rsidRDefault="00C77F8C" w:rsidP="006C02E6">
      <w:pPr>
        <w:pStyle w:val="compactbullet"/>
        <w:numPr>
          <w:ilvl w:val="0"/>
          <w:numId w:val="8"/>
        </w:numPr>
        <w:spacing w:line="280" w:lineRule="atLeast"/>
        <w:ind w:left="357" w:hanging="357"/>
        <w:contextualSpacing/>
        <w:rPr>
          <w:rFonts w:asciiTheme="minorHAnsi" w:hAnsiTheme="minorHAnsi"/>
        </w:rPr>
      </w:pPr>
      <w:proofErr w:type="spellStart"/>
      <w:r w:rsidRPr="00BC3F3C">
        <w:rPr>
          <w:rFonts w:asciiTheme="minorHAnsi" w:hAnsiTheme="minorHAnsi"/>
        </w:rPr>
        <w:t>Ramsar</w:t>
      </w:r>
      <w:proofErr w:type="spellEnd"/>
      <w:r w:rsidRPr="00BC3F3C">
        <w:rPr>
          <w:rFonts w:asciiTheme="minorHAnsi" w:hAnsiTheme="minorHAnsi"/>
        </w:rPr>
        <w:t xml:space="preserve"> wetlands</w:t>
      </w:r>
      <w:r w:rsidR="00280823" w:rsidRPr="00BC3F3C">
        <w:rPr>
          <w:rFonts w:asciiTheme="minorHAnsi" w:hAnsiTheme="minorHAnsi"/>
        </w:rPr>
        <w:t xml:space="preserve"> (section</w:t>
      </w:r>
      <w:r w:rsidR="007B5019" w:rsidRPr="00BC3F3C">
        <w:rPr>
          <w:rFonts w:asciiTheme="minorHAnsi" w:hAnsiTheme="minorHAnsi"/>
        </w:rPr>
        <w:t>s</w:t>
      </w:r>
      <w:r w:rsidR="00280823" w:rsidRPr="00BC3F3C">
        <w:rPr>
          <w:rFonts w:asciiTheme="minorHAnsi" w:hAnsiTheme="minorHAnsi"/>
        </w:rPr>
        <w:t xml:space="preserve"> </w:t>
      </w:r>
      <w:r w:rsidRPr="00BC3F3C">
        <w:rPr>
          <w:rFonts w:asciiTheme="minorHAnsi" w:hAnsiTheme="minorHAnsi"/>
        </w:rPr>
        <w:t>16</w:t>
      </w:r>
      <w:r w:rsidR="00280823" w:rsidRPr="00BC3F3C">
        <w:rPr>
          <w:rFonts w:asciiTheme="minorHAnsi" w:hAnsiTheme="minorHAnsi"/>
        </w:rPr>
        <w:t xml:space="preserve"> and </w:t>
      </w:r>
      <w:r w:rsidRPr="00BC3F3C">
        <w:rPr>
          <w:rFonts w:asciiTheme="minorHAnsi" w:hAnsiTheme="minorHAnsi"/>
        </w:rPr>
        <w:t>17B</w:t>
      </w:r>
      <w:r w:rsidR="00280823" w:rsidRPr="00BC3F3C">
        <w:rPr>
          <w:rFonts w:asciiTheme="minorHAnsi" w:hAnsiTheme="minorHAnsi"/>
        </w:rPr>
        <w:t>);</w:t>
      </w:r>
    </w:p>
    <w:p w14:paraId="13137A96" w14:textId="77777777" w:rsidR="006C02E6" w:rsidRPr="00BC3F3C" w:rsidRDefault="00C77F8C" w:rsidP="006C02E6">
      <w:pPr>
        <w:pStyle w:val="compactbullet"/>
        <w:numPr>
          <w:ilvl w:val="0"/>
          <w:numId w:val="8"/>
        </w:numPr>
        <w:spacing w:line="280" w:lineRule="atLeast"/>
        <w:ind w:left="357" w:hanging="357"/>
        <w:contextualSpacing/>
        <w:rPr>
          <w:rFonts w:asciiTheme="minorHAnsi" w:hAnsiTheme="minorHAnsi"/>
        </w:rPr>
      </w:pPr>
      <w:r w:rsidRPr="00BC3F3C">
        <w:rPr>
          <w:rFonts w:asciiTheme="minorHAnsi" w:hAnsiTheme="minorHAnsi"/>
        </w:rPr>
        <w:t>listed threatened species and communities (sections 18 and 18A);</w:t>
      </w:r>
      <w:r w:rsidR="006C02E6" w:rsidRPr="00BC3F3C">
        <w:rPr>
          <w:rFonts w:asciiTheme="minorHAnsi" w:hAnsiTheme="minorHAnsi"/>
        </w:rPr>
        <w:t xml:space="preserve"> and</w:t>
      </w:r>
    </w:p>
    <w:p w14:paraId="6D527D0B" w14:textId="77777777" w:rsidR="007F7FA2" w:rsidRPr="00BC3F3C" w:rsidRDefault="00C77F8C" w:rsidP="00D3631A">
      <w:pPr>
        <w:pStyle w:val="compactbullet"/>
        <w:numPr>
          <w:ilvl w:val="0"/>
          <w:numId w:val="8"/>
        </w:numPr>
        <w:spacing w:line="280" w:lineRule="atLeast"/>
        <w:ind w:left="357" w:hanging="357"/>
        <w:contextualSpacing/>
        <w:rPr>
          <w:rFonts w:asciiTheme="minorHAnsi" w:hAnsiTheme="minorHAnsi"/>
        </w:rPr>
      </w:pPr>
      <w:r w:rsidRPr="00BC3F3C">
        <w:rPr>
          <w:rFonts w:asciiTheme="minorHAnsi" w:hAnsiTheme="minorHAnsi"/>
        </w:rPr>
        <w:t>listed migratory species</w:t>
      </w:r>
      <w:r w:rsidR="007F7FA2" w:rsidRPr="00BC3F3C">
        <w:rPr>
          <w:rFonts w:asciiTheme="minorHAnsi" w:hAnsiTheme="minorHAnsi"/>
        </w:rPr>
        <w:t xml:space="preserve"> (s</w:t>
      </w:r>
      <w:r w:rsidR="00280823" w:rsidRPr="00BC3F3C">
        <w:rPr>
          <w:rFonts w:asciiTheme="minorHAnsi" w:hAnsiTheme="minorHAnsi"/>
        </w:rPr>
        <w:t>ection</w:t>
      </w:r>
      <w:r w:rsidR="007B5019" w:rsidRPr="00BC3F3C">
        <w:rPr>
          <w:rFonts w:asciiTheme="minorHAnsi" w:hAnsiTheme="minorHAnsi"/>
        </w:rPr>
        <w:t>s</w:t>
      </w:r>
      <w:r w:rsidR="00280823" w:rsidRPr="00BC3F3C">
        <w:rPr>
          <w:rFonts w:asciiTheme="minorHAnsi" w:hAnsiTheme="minorHAnsi"/>
        </w:rPr>
        <w:t xml:space="preserve"> </w:t>
      </w:r>
      <w:r w:rsidRPr="00BC3F3C">
        <w:rPr>
          <w:rFonts w:asciiTheme="minorHAnsi" w:hAnsiTheme="minorHAnsi"/>
        </w:rPr>
        <w:t>20</w:t>
      </w:r>
      <w:r w:rsidR="006C02E6" w:rsidRPr="00BC3F3C">
        <w:rPr>
          <w:rFonts w:asciiTheme="minorHAnsi" w:hAnsiTheme="minorHAnsi"/>
        </w:rPr>
        <w:t xml:space="preserve"> and </w:t>
      </w:r>
      <w:r w:rsidRPr="00BC3F3C">
        <w:rPr>
          <w:rFonts w:asciiTheme="minorHAnsi" w:hAnsiTheme="minorHAnsi"/>
        </w:rPr>
        <w:t>20A</w:t>
      </w:r>
      <w:r w:rsidR="006C02E6" w:rsidRPr="00BC3F3C">
        <w:rPr>
          <w:rFonts w:asciiTheme="minorHAnsi" w:hAnsiTheme="minorHAnsi"/>
        </w:rPr>
        <w:t>)</w:t>
      </w:r>
      <w:r w:rsidRPr="00BC3F3C">
        <w:rPr>
          <w:rFonts w:asciiTheme="minorHAnsi" w:hAnsiTheme="minorHAnsi"/>
        </w:rPr>
        <w:t>.</w:t>
      </w:r>
    </w:p>
    <w:p w14:paraId="1962FCEF" w14:textId="1C35E1AB" w:rsidR="007F7FA2" w:rsidRPr="00BC3F3C" w:rsidRDefault="00DC0CFB" w:rsidP="00BC3F3C">
      <w:pPr>
        <w:pStyle w:val="BodyText"/>
        <w:rPr>
          <w:rFonts w:asciiTheme="minorHAnsi" w:hAnsiTheme="minorHAnsi"/>
        </w:rPr>
      </w:pPr>
      <w:r>
        <w:rPr>
          <w:rFonts w:asciiTheme="minorHAnsi" w:hAnsiTheme="minorHAnsi"/>
        </w:rPr>
        <w:t xml:space="preserve">This </w:t>
      </w:r>
      <w:r w:rsidR="007F7FA2" w:rsidRPr="00BC3F3C">
        <w:rPr>
          <w:rFonts w:asciiTheme="minorHAnsi" w:hAnsiTheme="minorHAnsi"/>
        </w:rPr>
        <w:t>EES is</w:t>
      </w:r>
      <w:r w:rsidR="00FF581C" w:rsidRPr="00BC3F3C">
        <w:rPr>
          <w:rFonts w:asciiTheme="minorHAnsi" w:hAnsiTheme="minorHAnsi"/>
        </w:rPr>
        <w:t xml:space="preserve"> </w:t>
      </w:r>
      <w:r>
        <w:rPr>
          <w:rFonts w:asciiTheme="minorHAnsi" w:hAnsiTheme="minorHAnsi"/>
        </w:rPr>
        <w:t xml:space="preserve">being undertake as </w:t>
      </w:r>
      <w:r w:rsidR="00FF581C" w:rsidRPr="00BC3F3C">
        <w:rPr>
          <w:rFonts w:asciiTheme="minorHAnsi" w:hAnsiTheme="minorHAnsi"/>
        </w:rPr>
        <w:t>an</w:t>
      </w:r>
      <w:r w:rsidR="007F7FA2" w:rsidRPr="00BC3F3C">
        <w:rPr>
          <w:rFonts w:asciiTheme="minorHAnsi" w:hAnsiTheme="minorHAnsi"/>
        </w:rPr>
        <w:t xml:space="preserve"> accredited </w:t>
      </w:r>
      <w:r w:rsidR="002638AD" w:rsidRPr="00BC3F3C">
        <w:rPr>
          <w:rFonts w:asciiTheme="minorHAnsi" w:hAnsiTheme="minorHAnsi"/>
        </w:rPr>
        <w:t xml:space="preserve">assessment process </w:t>
      </w:r>
      <w:r w:rsidR="006C62D7" w:rsidRPr="00BC3F3C">
        <w:rPr>
          <w:rFonts w:asciiTheme="minorHAnsi" w:hAnsiTheme="minorHAnsi"/>
        </w:rPr>
        <w:t xml:space="preserve">under </w:t>
      </w:r>
      <w:r w:rsidR="005D71BA" w:rsidRPr="00BC3F3C">
        <w:rPr>
          <w:rFonts w:asciiTheme="minorHAnsi" w:hAnsiTheme="minorHAnsi"/>
        </w:rPr>
        <w:t xml:space="preserve">the </w:t>
      </w:r>
      <w:r w:rsidR="002638AD" w:rsidRPr="00BC3F3C">
        <w:rPr>
          <w:rFonts w:asciiTheme="minorHAnsi" w:hAnsiTheme="minorHAnsi"/>
        </w:rPr>
        <w:t>EPBC</w:t>
      </w:r>
      <w:r w:rsidR="003E18BC" w:rsidRPr="00BC3F3C">
        <w:rPr>
          <w:rFonts w:asciiTheme="minorHAnsi" w:hAnsiTheme="minorHAnsi"/>
        </w:rPr>
        <w:t xml:space="preserve"> </w:t>
      </w:r>
      <w:r w:rsidR="007F7FA2" w:rsidRPr="00BC3F3C">
        <w:rPr>
          <w:rFonts w:asciiTheme="minorHAnsi" w:hAnsiTheme="minorHAnsi"/>
        </w:rPr>
        <w:t xml:space="preserve">Act </w:t>
      </w:r>
      <w:r w:rsidR="006C62D7" w:rsidRPr="00BC3F3C">
        <w:rPr>
          <w:rFonts w:asciiTheme="minorHAnsi" w:hAnsiTheme="minorHAnsi"/>
        </w:rPr>
        <w:t>through a B</w:t>
      </w:r>
      <w:r w:rsidR="007F7FA2" w:rsidRPr="00BC3F3C">
        <w:rPr>
          <w:rFonts w:asciiTheme="minorHAnsi" w:hAnsiTheme="minorHAnsi"/>
        </w:rPr>
        <w:t xml:space="preserve">ilateral </w:t>
      </w:r>
      <w:r w:rsidR="007B5019" w:rsidRPr="00BC3F3C">
        <w:rPr>
          <w:rFonts w:asciiTheme="minorHAnsi" w:hAnsiTheme="minorHAnsi"/>
        </w:rPr>
        <w:t xml:space="preserve">Assessment </w:t>
      </w:r>
      <w:r w:rsidR="006C62D7" w:rsidRPr="00BC3F3C">
        <w:rPr>
          <w:rFonts w:asciiTheme="minorHAnsi" w:hAnsiTheme="minorHAnsi"/>
        </w:rPr>
        <w:t>A</w:t>
      </w:r>
      <w:r w:rsidR="007F7FA2" w:rsidRPr="00BC3F3C">
        <w:rPr>
          <w:rFonts w:asciiTheme="minorHAnsi" w:hAnsiTheme="minorHAnsi"/>
        </w:rPr>
        <w:t xml:space="preserve">greement </w:t>
      </w:r>
      <w:r w:rsidR="006C62D7" w:rsidRPr="00BC3F3C">
        <w:rPr>
          <w:rFonts w:asciiTheme="minorHAnsi" w:hAnsiTheme="minorHAnsi"/>
        </w:rPr>
        <w:t xml:space="preserve">that exists </w:t>
      </w:r>
      <w:r w:rsidR="007F7FA2" w:rsidRPr="00BC3F3C">
        <w:rPr>
          <w:rFonts w:asciiTheme="minorHAnsi" w:hAnsiTheme="minorHAnsi"/>
        </w:rPr>
        <w:t xml:space="preserve">between the Commonwealth and </w:t>
      </w:r>
      <w:r w:rsidR="006C62D7" w:rsidRPr="00BC3F3C">
        <w:rPr>
          <w:rFonts w:asciiTheme="minorHAnsi" w:hAnsiTheme="minorHAnsi"/>
        </w:rPr>
        <w:t xml:space="preserve">State of </w:t>
      </w:r>
      <w:r w:rsidR="007F7FA2" w:rsidRPr="00BC3F3C">
        <w:rPr>
          <w:rFonts w:asciiTheme="minorHAnsi" w:hAnsiTheme="minorHAnsi"/>
        </w:rPr>
        <w:t xml:space="preserve">Victoria. </w:t>
      </w:r>
      <w:r w:rsidR="002638AD" w:rsidRPr="00BC3F3C">
        <w:rPr>
          <w:rFonts w:asciiTheme="minorHAnsi" w:hAnsiTheme="minorHAnsi"/>
        </w:rPr>
        <w:t xml:space="preserve"> </w:t>
      </w:r>
      <w:r w:rsidR="00FF581C" w:rsidRPr="00BC3F3C">
        <w:rPr>
          <w:rFonts w:asciiTheme="minorHAnsi" w:hAnsiTheme="minorHAnsi"/>
        </w:rPr>
        <w:t>The Commonwealth Minister or delegate will decide whether the project is approved,</w:t>
      </w:r>
      <w:r w:rsidR="00BC1974" w:rsidRPr="00BC3F3C">
        <w:rPr>
          <w:rFonts w:asciiTheme="minorHAnsi" w:hAnsiTheme="minorHAnsi"/>
        </w:rPr>
        <w:t xml:space="preserve"> approved with conditions or </w:t>
      </w:r>
      <w:r w:rsidR="00FF581C" w:rsidRPr="00BC3F3C">
        <w:rPr>
          <w:rFonts w:asciiTheme="minorHAnsi" w:hAnsiTheme="minorHAnsi"/>
        </w:rPr>
        <w:t xml:space="preserve">refused under the EPBC Act, after having considered the Minister for Planning’s </w:t>
      </w:r>
      <w:r w:rsidR="00395042" w:rsidRPr="00BC3F3C">
        <w:rPr>
          <w:rFonts w:asciiTheme="minorHAnsi" w:hAnsiTheme="minorHAnsi"/>
        </w:rPr>
        <w:t>a</w:t>
      </w:r>
      <w:r w:rsidR="00FF581C" w:rsidRPr="00BC3F3C">
        <w:rPr>
          <w:rFonts w:asciiTheme="minorHAnsi" w:hAnsiTheme="minorHAnsi"/>
        </w:rPr>
        <w:t xml:space="preserve">ssessment under the EE Act. </w:t>
      </w:r>
      <w:r w:rsidR="007F7FA2" w:rsidRPr="00BC3F3C">
        <w:rPr>
          <w:rFonts w:asciiTheme="minorHAnsi" w:hAnsiTheme="minorHAnsi"/>
        </w:rPr>
        <w:t>Note that what are generally termed ‘effects’ in the EES process correspo</w:t>
      </w:r>
      <w:r w:rsidR="00395042" w:rsidRPr="00BC3F3C">
        <w:rPr>
          <w:rFonts w:asciiTheme="minorHAnsi" w:hAnsiTheme="minorHAnsi"/>
        </w:rPr>
        <w:t>nd</w:t>
      </w:r>
      <w:r w:rsidR="002638AD" w:rsidRPr="00BC3F3C">
        <w:rPr>
          <w:rFonts w:asciiTheme="minorHAnsi" w:hAnsiTheme="minorHAnsi"/>
        </w:rPr>
        <w:t xml:space="preserve"> to ‘impacts’ </w:t>
      </w:r>
      <w:r w:rsidR="00FF581C" w:rsidRPr="00BC3F3C">
        <w:rPr>
          <w:rFonts w:asciiTheme="minorHAnsi" w:hAnsiTheme="minorHAnsi"/>
        </w:rPr>
        <w:t xml:space="preserve">defined in section 82 of </w:t>
      </w:r>
      <w:r w:rsidR="002638AD" w:rsidRPr="00BC3F3C">
        <w:rPr>
          <w:rFonts w:asciiTheme="minorHAnsi" w:hAnsiTheme="minorHAnsi"/>
        </w:rPr>
        <w:t>the EPBC</w:t>
      </w:r>
      <w:r w:rsidR="003E18BC" w:rsidRPr="00BC3F3C">
        <w:rPr>
          <w:rFonts w:asciiTheme="minorHAnsi" w:hAnsiTheme="minorHAnsi"/>
        </w:rPr>
        <w:t xml:space="preserve"> </w:t>
      </w:r>
      <w:r w:rsidR="007F7FA2" w:rsidRPr="00BC3F3C">
        <w:rPr>
          <w:rFonts w:asciiTheme="minorHAnsi" w:hAnsiTheme="minorHAnsi"/>
        </w:rPr>
        <w:t>Act.</w:t>
      </w:r>
      <w:r w:rsidR="002638AD" w:rsidRPr="00BC3F3C">
        <w:rPr>
          <w:rFonts w:asciiTheme="minorHAnsi" w:hAnsiTheme="minorHAnsi"/>
        </w:rPr>
        <w:t xml:space="preserve">  </w:t>
      </w:r>
    </w:p>
    <w:p w14:paraId="7AA375FE" w14:textId="26D669C3" w:rsidR="001E29CF" w:rsidRPr="00BC3F3C" w:rsidRDefault="001E29CF" w:rsidP="00BC3F3C">
      <w:pPr>
        <w:pStyle w:val="BodyText"/>
        <w:rPr>
          <w:rFonts w:asciiTheme="minorHAnsi" w:hAnsiTheme="minorHAnsi"/>
        </w:rPr>
      </w:pPr>
      <w:r w:rsidRPr="00BC3F3C">
        <w:rPr>
          <w:rFonts w:asciiTheme="minorHAnsi" w:hAnsiTheme="minorHAnsi"/>
        </w:rPr>
        <w:t>Conclusions regarding the above MNES protected under the EPBC Act should be summarised in a separate chapter/section of the EES and include reference information as to where within the document the detailed discussion is provided.</w:t>
      </w:r>
    </w:p>
    <w:p w14:paraId="058E2369" w14:textId="77777777" w:rsidR="007F7FA2" w:rsidRPr="0061510B" w:rsidRDefault="007F7FA2" w:rsidP="000C5E94">
      <w:pPr>
        <w:pStyle w:val="Heading1"/>
      </w:pPr>
      <w:bookmarkStart w:id="34" w:name="_Toc277865815"/>
      <w:bookmarkStart w:id="35" w:name="_Toc498422015"/>
      <w:r>
        <w:lastRenderedPageBreak/>
        <w:t xml:space="preserve">Matters to be addressed in </w:t>
      </w:r>
      <w:r w:rsidRPr="00857786">
        <w:t>the EES</w:t>
      </w:r>
      <w:bookmarkEnd w:id="34"/>
      <w:bookmarkEnd w:id="35"/>
    </w:p>
    <w:p w14:paraId="38F12AAB" w14:textId="77777777" w:rsidR="007F7FA2" w:rsidRPr="00AB1435" w:rsidRDefault="007F7FA2" w:rsidP="00971B85">
      <w:pPr>
        <w:pStyle w:val="Heading2"/>
      </w:pPr>
      <w:bookmarkStart w:id="36" w:name="_Toc498422016"/>
      <w:bookmarkStart w:id="37" w:name="_Toc277865816"/>
      <w:r w:rsidRPr="00AB1435">
        <w:t xml:space="preserve">General </w:t>
      </w:r>
      <w:r w:rsidR="00A34C5F" w:rsidRPr="00AB1435">
        <w:t>approach</w:t>
      </w:r>
      <w:bookmarkEnd w:id="36"/>
    </w:p>
    <w:p w14:paraId="16FEAC74" w14:textId="77777777" w:rsidR="007F7FA2" w:rsidRPr="00BC3F3C" w:rsidRDefault="007027B8" w:rsidP="003E18BC">
      <w:pPr>
        <w:spacing w:after="0"/>
        <w:rPr>
          <w:rFonts w:asciiTheme="minorHAnsi" w:hAnsiTheme="minorHAnsi"/>
          <w:lang w:val="en-US"/>
        </w:rPr>
      </w:pPr>
      <w:r w:rsidRPr="00BC3F3C">
        <w:rPr>
          <w:rFonts w:asciiTheme="minorHAnsi" w:hAnsiTheme="minorHAnsi"/>
          <w:lang w:val="en-US"/>
        </w:rPr>
        <w:t xml:space="preserve">The EES should </w:t>
      </w:r>
      <w:r w:rsidR="000D3B10" w:rsidRPr="00BC3F3C">
        <w:rPr>
          <w:rFonts w:asciiTheme="minorHAnsi" w:hAnsiTheme="minorHAnsi"/>
          <w:lang w:val="en-US"/>
        </w:rPr>
        <w:t xml:space="preserve">assess </w:t>
      </w:r>
      <w:r w:rsidRPr="00BC3F3C">
        <w:rPr>
          <w:rFonts w:asciiTheme="minorHAnsi" w:hAnsiTheme="minorHAnsi"/>
          <w:lang w:val="en-US"/>
        </w:rPr>
        <w:t>the</w:t>
      </w:r>
      <w:r w:rsidRPr="00BC3F3C" w:rsidDel="00672C7E">
        <w:rPr>
          <w:rFonts w:asciiTheme="minorHAnsi" w:hAnsiTheme="minorHAnsi"/>
          <w:lang w:val="en-US"/>
        </w:rPr>
        <w:t xml:space="preserve"> </w:t>
      </w:r>
      <w:r w:rsidRPr="00BC3F3C">
        <w:rPr>
          <w:rFonts w:asciiTheme="minorHAnsi" w:hAnsiTheme="minorHAnsi"/>
          <w:lang w:val="en-US"/>
        </w:rPr>
        <w:t>environmental effects</w:t>
      </w:r>
      <w:r w:rsidRPr="00BC3F3C">
        <w:rPr>
          <w:rFonts w:asciiTheme="minorHAnsi" w:hAnsiTheme="minorHAnsi"/>
          <w:vertAlign w:val="superscript"/>
        </w:rPr>
        <w:footnoteReference w:id="6"/>
      </w:r>
      <w:r w:rsidRPr="00BC3F3C">
        <w:rPr>
          <w:rFonts w:asciiTheme="minorHAnsi" w:hAnsiTheme="minorHAnsi"/>
          <w:lang w:val="en-US"/>
        </w:rPr>
        <w:t xml:space="preserve"> </w:t>
      </w:r>
      <w:r w:rsidR="000D3B10" w:rsidRPr="00BC3F3C">
        <w:rPr>
          <w:rFonts w:asciiTheme="minorHAnsi" w:hAnsiTheme="minorHAnsi"/>
          <w:lang w:val="en-US"/>
        </w:rPr>
        <w:t xml:space="preserve">arising </w:t>
      </w:r>
      <w:r w:rsidRPr="00BC3F3C">
        <w:rPr>
          <w:rFonts w:asciiTheme="minorHAnsi" w:hAnsiTheme="minorHAnsi"/>
          <w:lang w:val="en-US"/>
        </w:rPr>
        <w:t xml:space="preserve">from all components and stages of the project. </w:t>
      </w:r>
      <w:r w:rsidR="007F7FA2" w:rsidRPr="00BC3F3C">
        <w:rPr>
          <w:rFonts w:asciiTheme="minorHAnsi" w:hAnsiTheme="minorHAnsi"/>
          <w:lang w:val="en-US"/>
        </w:rPr>
        <w:t xml:space="preserve"> The assessment should include:</w:t>
      </w:r>
      <w:r w:rsidR="00EF2013" w:rsidRPr="00BC3F3C">
        <w:rPr>
          <w:rFonts w:asciiTheme="minorHAnsi" w:hAnsiTheme="minorHAnsi"/>
          <w:lang w:val="en-US"/>
        </w:rPr>
        <w:t xml:space="preserve">  </w:t>
      </w:r>
    </w:p>
    <w:p w14:paraId="54351FA7" w14:textId="3B935536" w:rsidR="007F7FA2" w:rsidRPr="00BC3F3C" w:rsidRDefault="003E18BC" w:rsidP="00D3631A">
      <w:pPr>
        <w:pStyle w:val="compactbullet"/>
        <w:numPr>
          <w:ilvl w:val="0"/>
          <w:numId w:val="8"/>
        </w:numPr>
        <w:spacing w:after="0" w:line="280" w:lineRule="atLeast"/>
        <w:ind w:left="357" w:hanging="357"/>
        <w:rPr>
          <w:rFonts w:asciiTheme="minorHAnsi" w:hAnsiTheme="minorHAnsi"/>
          <w:lang w:val="en-US"/>
        </w:rPr>
      </w:pPr>
      <w:r w:rsidRPr="00BC3F3C">
        <w:rPr>
          <w:rFonts w:asciiTheme="minorHAnsi" w:hAnsiTheme="minorHAnsi"/>
          <w:lang w:val="en-US"/>
        </w:rPr>
        <w:t xml:space="preserve">the </w:t>
      </w:r>
      <w:r w:rsidR="007027B8" w:rsidRPr="00BC3F3C">
        <w:rPr>
          <w:rFonts w:asciiTheme="minorHAnsi" w:hAnsiTheme="minorHAnsi"/>
          <w:lang w:val="en-US"/>
        </w:rPr>
        <w:t>p</w:t>
      </w:r>
      <w:r w:rsidR="007F7FA2" w:rsidRPr="00BC3F3C">
        <w:rPr>
          <w:rFonts w:asciiTheme="minorHAnsi" w:hAnsiTheme="minorHAnsi"/>
          <w:lang w:val="en-US"/>
        </w:rPr>
        <w:t>otential effects on individual environmental assets</w:t>
      </w:r>
      <w:r w:rsidR="007027B8" w:rsidRPr="00BC3F3C">
        <w:rPr>
          <w:rFonts w:asciiTheme="minorHAnsi" w:hAnsiTheme="minorHAnsi"/>
          <w:lang w:val="en-US"/>
        </w:rPr>
        <w:t xml:space="preserve"> </w:t>
      </w:r>
      <w:r w:rsidR="000033E2" w:rsidRPr="00BC3F3C">
        <w:rPr>
          <w:rFonts w:asciiTheme="minorHAnsi" w:hAnsiTheme="minorHAnsi"/>
          <w:lang w:val="en-US"/>
        </w:rPr>
        <w:t>–</w:t>
      </w:r>
      <w:r w:rsidR="007F7FA2" w:rsidRPr="00BC3F3C">
        <w:rPr>
          <w:rFonts w:asciiTheme="minorHAnsi" w:hAnsiTheme="minorHAnsi"/>
          <w:lang w:val="en-US"/>
        </w:rPr>
        <w:t xml:space="preserve"> magnitude, extent and duration of change in the values of each </w:t>
      </w:r>
      <w:r w:rsidR="00A901CD" w:rsidRPr="00BC3F3C">
        <w:rPr>
          <w:rFonts w:asciiTheme="minorHAnsi" w:hAnsiTheme="minorHAnsi"/>
          <w:lang w:val="en-US"/>
        </w:rPr>
        <w:t xml:space="preserve">environmental </w:t>
      </w:r>
      <w:r w:rsidR="007F7FA2" w:rsidRPr="00BC3F3C">
        <w:rPr>
          <w:rFonts w:asciiTheme="minorHAnsi" w:hAnsiTheme="minorHAnsi"/>
          <w:lang w:val="en-US"/>
        </w:rPr>
        <w:t>asset</w:t>
      </w:r>
      <w:r w:rsidR="007027B8" w:rsidRPr="00BC3F3C">
        <w:rPr>
          <w:rFonts w:asciiTheme="minorHAnsi" w:hAnsiTheme="minorHAnsi"/>
          <w:lang w:val="en-US"/>
        </w:rPr>
        <w:t xml:space="preserve"> </w:t>
      </w:r>
      <w:r w:rsidR="000033E2" w:rsidRPr="00BC3F3C">
        <w:rPr>
          <w:rFonts w:asciiTheme="minorHAnsi" w:hAnsiTheme="minorHAnsi"/>
          <w:lang w:val="en-US"/>
        </w:rPr>
        <w:t>–</w:t>
      </w:r>
      <w:r w:rsidR="007F7FA2" w:rsidRPr="00BC3F3C">
        <w:rPr>
          <w:rFonts w:asciiTheme="minorHAnsi" w:hAnsiTheme="minorHAnsi"/>
          <w:lang w:val="en-US"/>
        </w:rPr>
        <w:t xml:space="preserve"> having regard to intended avoidance and mitigation measures</w:t>
      </w:r>
      <w:r w:rsidR="00033645" w:rsidRPr="00BC3F3C">
        <w:rPr>
          <w:rFonts w:asciiTheme="minorHAnsi" w:hAnsiTheme="minorHAnsi"/>
          <w:lang w:val="en-US"/>
        </w:rPr>
        <w:t>;</w:t>
      </w:r>
      <w:r w:rsidR="007027B8" w:rsidRPr="00BC3F3C">
        <w:rPr>
          <w:rFonts w:asciiTheme="minorHAnsi" w:hAnsiTheme="minorHAnsi"/>
          <w:lang w:val="en-US"/>
        </w:rPr>
        <w:t xml:space="preserve"> </w:t>
      </w:r>
    </w:p>
    <w:p w14:paraId="150C3D6F" w14:textId="6861ACC7" w:rsidR="007F7FA2" w:rsidRPr="00BC3F3C" w:rsidRDefault="003E18BC" w:rsidP="00D3631A">
      <w:pPr>
        <w:pStyle w:val="compactbullet"/>
        <w:numPr>
          <w:ilvl w:val="0"/>
          <w:numId w:val="8"/>
        </w:numPr>
        <w:spacing w:after="0" w:line="280" w:lineRule="atLeast"/>
        <w:ind w:left="357" w:hanging="357"/>
        <w:rPr>
          <w:rFonts w:asciiTheme="minorHAnsi" w:hAnsiTheme="minorHAnsi"/>
          <w:lang w:val="en-US"/>
        </w:rPr>
      </w:pPr>
      <w:r w:rsidRPr="00BC3F3C">
        <w:rPr>
          <w:rFonts w:asciiTheme="minorHAnsi" w:hAnsiTheme="minorHAnsi"/>
        </w:rPr>
        <w:t>the</w:t>
      </w:r>
      <w:r w:rsidRPr="00BC3F3C">
        <w:rPr>
          <w:rFonts w:asciiTheme="minorHAnsi" w:hAnsiTheme="minorHAnsi"/>
          <w:lang w:val="en-US"/>
        </w:rPr>
        <w:t xml:space="preserve"> </w:t>
      </w:r>
      <w:r w:rsidR="007F7FA2" w:rsidRPr="00BC3F3C">
        <w:rPr>
          <w:rFonts w:asciiTheme="minorHAnsi" w:hAnsiTheme="minorHAnsi"/>
          <w:lang w:val="en-US"/>
        </w:rPr>
        <w:t>likelihood of adverse effects and associated uncertainty of ava</w:t>
      </w:r>
      <w:r w:rsidR="00033645" w:rsidRPr="00BC3F3C">
        <w:rPr>
          <w:rFonts w:asciiTheme="minorHAnsi" w:hAnsiTheme="minorHAnsi"/>
          <w:lang w:val="en-US"/>
        </w:rPr>
        <w:t>ilable predictions</w:t>
      </w:r>
      <w:r w:rsidR="009567DF" w:rsidRPr="00BC3F3C">
        <w:rPr>
          <w:rFonts w:asciiTheme="minorHAnsi" w:hAnsiTheme="minorHAnsi"/>
          <w:lang w:val="en-US"/>
        </w:rPr>
        <w:t xml:space="preserve"> or</w:t>
      </w:r>
      <w:r w:rsidR="00033645" w:rsidRPr="00BC3F3C">
        <w:rPr>
          <w:rFonts w:asciiTheme="minorHAnsi" w:hAnsiTheme="minorHAnsi"/>
          <w:lang w:val="en-US"/>
        </w:rPr>
        <w:t xml:space="preserve"> estimates</w:t>
      </w:r>
      <w:r w:rsidR="008F684F" w:rsidRPr="00BC3F3C">
        <w:rPr>
          <w:rFonts w:asciiTheme="minorHAnsi" w:hAnsiTheme="minorHAnsi"/>
          <w:lang w:val="en-US"/>
        </w:rPr>
        <w:t>,</w:t>
      </w:r>
      <w:r w:rsidR="00A901CD" w:rsidRPr="00BC3F3C">
        <w:rPr>
          <w:rFonts w:asciiTheme="minorHAnsi" w:hAnsiTheme="minorHAnsi"/>
          <w:lang w:val="en-US"/>
        </w:rPr>
        <w:t xml:space="preserve"> </w:t>
      </w:r>
      <w:r w:rsidR="008F684F" w:rsidRPr="00BC3F3C">
        <w:rPr>
          <w:rFonts w:asciiTheme="minorHAnsi" w:hAnsiTheme="minorHAnsi"/>
          <w:lang w:val="en-US"/>
        </w:rPr>
        <w:t>including</w:t>
      </w:r>
      <w:r w:rsidR="00A901CD" w:rsidRPr="00BC3F3C">
        <w:rPr>
          <w:rFonts w:asciiTheme="minorHAnsi" w:hAnsiTheme="minorHAnsi"/>
          <w:lang w:val="en-US"/>
        </w:rPr>
        <w:t xml:space="preserve"> scientific modeling</w:t>
      </w:r>
      <w:r w:rsidR="00033645" w:rsidRPr="00BC3F3C">
        <w:rPr>
          <w:rFonts w:asciiTheme="minorHAnsi" w:hAnsiTheme="minorHAnsi"/>
          <w:lang w:val="en-US"/>
        </w:rPr>
        <w:t>;</w:t>
      </w:r>
      <w:r w:rsidR="007027B8" w:rsidRPr="00BC3F3C">
        <w:rPr>
          <w:rFonts w:asciiTheme="minorHAnsi" w:hAnsiTheme="minorHAnsi"/>
          <w:lang w:val="en-US"/>
        </w:rPr>
        <w:t xml:space="preserve"> </w:t>
      </w:r>
    </w:p>
    <w:p w14:paraId="119D9728" w14:textId="44E23775" w:rsidR="007F7FA2" w:rsidRPr="00BC3F3C" w:rsidRDefault="003E18BC" w:rsidP="00D3631A">
      <w:pPr>
        <w:pStyle w:val="compactbullet"/>
        <w:numPr>
          <w:ilvl w:val="0"/>
          <w:numId w:val="8"/>
        </w:numPr>
        <w:spacing w:after="0" w:line="280" w:lineRule="atLeast"/>
        <w:ind w:left="357" w:hanging="357"/>
        <w:rPr>
          <w:rFonts w:asciiTheme="minorHAnsi" w:hAnsiTheme="minorHAnsi"/>
          <w:lang w:val="en-US"/>
        </w:rPr>
      </w:pPr>
      <w:r w:rsidRPr="00BC3F3C">
        <w:rPr>
          <w:rFonts w:asciiTheme="minorHAnsi" w:hAnsiTheme="minorHAnsi"/>
          <w:lang w:val="en-US"/>
        </w:rPr>
        <w:t xml:space="preserve">further </w:t>
      </w:r>
      <w:r w:rsidR="007F7FA2" w:rsidRPr="00BC3F3C">
        <w:rPr>
          <w:rFonts w:asciiTheme="minorHAnsi" w:hAnsiTheme="minorHAnsi"/>
          <w:lang w:val="en-US"/>
        </w:rPr>
        <w:t xml:space="preserve">management measures that are proposed where avoidance and mitigation measures do not adequately address effects on environmental assets, including specific details of how </w:t>
      </w:r>
      <w:r w:rsidR="00A20B1B" w:rsidRPr="00BC3F3C">
        <w:rPr>
          <w:rFonts w:asciiTheme="minorHAnsi" w:hAnsiTheme="minorHAnsi"/>
          <w:lang w:val="en-US"/>
        </w:rPr>
        <w:t>management</w:t>
      </w:r>
      <w:r w:rsidR="007F7FA2" w:rsidRPr="00BC3F3C">
        <w:rPr>
          <w:rFonts w:asciiTheme="minorHAnsi" w:hAnsiTheme="minorHAnsi"/>
          <w:lang w:val="en-US"/>
        </w:rPr>
        <w:t xml:space="preserve"> meas</w:t>
      </w:r>
      <w:r w:rsidR="00033645" w:rsidRPr="00BC3F3C">
        <w:rPr>
          <w:rFonts w:asciiTheme="minorHAnsi" w:hAnsiTheme="minorHAnsi"/>
          <w:lang w:val="en-US"/>
        </w:rPr>
        <w:t xml:space="preserve">ures address relevant policies; </w:t>
      </w:r>
    </w:p>
    <w:p w14:paraId="65BC861D" w14:textId="35765387" w:rsidR="007F7FA2" w:rsidRPr="00BC3F3C" w:rsidRDefault="000033E2" w:rsidP="00537CCE">
      <w:pPr>
        <w:pStyle w:val="compactbullet"/>
        <w:numPr>
          <w:ilvl w:val="0"/>
          <w:numId w:val="8"/>
        </w:numPr>
        <w:spacing w:after="0" w:line="280" w:lineRule="atLeast"/>
        <w:ind w:left="357" w:hanging="357"/>
        <w:rPr>
          <w:rFonts w:asciiTheme="minorHAnsi" w:hAnsiTheme="minorHAnsi"/>
          <w:lang w:val="en-US"/>
        </w:rPr>
      </w:pPr>
      <w:r w:rsidRPr="00BC3F3C">
        <w:rPr>
          <w:rFonts w:asciiTheme="minorHAnsi" w:hAnsiTheme="minorHAnsi"/>
        </w:rPr>
        <w:t xml:space="preserve">the </w:t>
      </w:r>
      <w:r w:rsidR="003E18BC" w:rsidRPr="00BC3F3C">
        <w:rPr>
          <w:rFonts w:asciiTheme="minorHAnsi" w:hAnsiTheme="minorHAnsi"/>
        </w:rPr>
        <w:t>likely</w:t>
      </w:r>
      <w:r w:rsidR="003E18BC" w:rsidRPr="00BC3F3C">
        <w:rPr>
          <w:rFonts w:asciiTheme="minorHAnsi" w:hAnsiTheme="minorHAnsi"/>
          <w:lang w:val="en-US"/>
        </w:rPr>
        <w:t xml:space="preserve"> </w:t>
      </w:r>
      <w:r w:rsidR="007F7FA2" w:rsidRPr="00BC3F3C">
        <w:rPr>
          <w:rFonts w:asciiTheme="minorHAnsi" w:hAnsiTheme="minorHAnsi"/>
          <w:lang w:val="en-US"/>
        </w:rPr>
        <w:t>residual effects</w:t>
      </w:r>
      <w:r w:rsidR="001E165E" w:rsidRPr="00BC3F3C">
        <w:rPr>
          <w:rFonts w:asciiTheme="minorHAnsi" w:hAnsiTheme="minorHAnsi"/>
          <w:lang w:val="en-US"/>
        </w:rPr>
        <w:t xml:space="preserve">, </w:t>
      </w:r>
      <w:r w:rsidR="001E165E" w:rsidRPr="00BC3F3C">
        <w:rPr>
          <w:rFonts w:asciiTheme="minorHAnsi" w:hAnsiTheme="minorHAnsi" w:cs="Arial"/>
          <w:lang w:val="en-US"/>
        </w:rPr>
        <w:t>including on relevant MNES, that are likely to occur after all</w:t>
      </w:r>
      <w:r w:rsidR="007F7FA2" w:rsidRPr="00BC3F3C">
        <w:rPr>
          <w:rFonts w:asciiTheme="minorHAnsi" w:hAnsiTheme="minorHAnsi"/>
          <w:lang w:val="en-US"/>
        </w:rPr>
        <w:t xml:space="preserve"> proposed measures</w:t>
      </w:r>
      <w:r w:rsidR="001E165E" w:rsidRPr="00BC3F3C">
        <w:rPr>
          <w:rFonts w:asciiTheme="minorHAnsi" w:hAnsiTheme="minorHAnsi"/>
          <w:lang w:val="en-US"/>
        </w:rPr>
        <w:t xml:space="preserve"> to avoid and mitigate environmental effects</w:t>
      </w:r>
      <w:r w:rsidR="007F7FA2" w:rsidRPr="00BC3F3C">
        <w:rPr>
          <w:rFonts w:asciiTheme="minorHAnsi" w:hAnsiTheme="minorHAnsi"/>
          <w:lang w:val="en-US"/>
        </w:rPr>
        <w:t xml:space="preserve"> are implemented</w:t>
      </w:r>
      <w:r w:rsidR="008F684F" w:rsidRPr="00BC3F3C">
        <w:rPr>
          <w:rFonts w:asciiTheme="minorHAnsi" w:hAnsiTheme="minorHAnsi"/>
          <w:lang w:val="en-US"/>
        </w:rPr>
        <w:t>;</w:t>
      </w:r>
      <w:r w:rsidR="007F7FA2" w:rsidRPr="00BC3F3C">
        <w:rPr>
          <w:rFonts w:asciiTheme="minorHAnsi" w:hAnsiTheme="minorHAnsi"/>
          <w:lang w:val="en-US"/>
        </w:rPr>
        <w:t xml:space="preserve"> </w:t>
      </w:r>
      <w:r w:rsidR="007027B8" w:rsidRPr="00BC3F3C">
        <w:rPr>
          <w:rFonts w:asciiTheme="minorHAnsi" w:hAnsiTheme="minorHAnsi"/>
          <w:lang w:val="en-US"/>
        </w:rPr>
        <w:t xml:space="preserve"> </w:t>
      </w:r>
    </w:p>
    <w:p w14:paraId="0C71E34D" w14:textId="77DDE67C" w:rsidR="00F33626" w:rsidRPr="00BC3F3C" w:rsidRDefault="00F33626" w:rsidP="00F33626">
      <w:pPr>
        <w:pStyle w:val="compactbullet"/>
        <w:numPr>
          <w:ilvl w:val="0"/>
          <w:numId w:val="8"/>
        </w:numPr>
        <w:spacing w:after="0" w:line="280" w:lineRule="atLeast"/>
        <w:ind w:left="357" w:hanging="357"/>
        <w:rPr>
          <w:rFonts w:asciiTheme="minorHAnsi" w:hAnsiTheme="minorHAnsi"/>
          <w:lang w:val="en-US"/>
        </w:rPr>
      </w:pPr>
      <w:r w:rsidRPr="00BC3F3C">
        <w:rPr>
          <w:rFonts w:asciiTheme="minorHAnsi" w:hAnsiTheme="minorHAnsi"/>
          <w:lang w:val="en-US"/>
        </w:rPr>
        <w:t>Potential cumulative impacts (including but not limited to concurrent construction of level crossing removals in the area)</w:t>
      </w:r>
      <w:r w:rsidR="008F684F" w:rsidRPr="00BC3F3C">
        <w:rPr>
          <w:rFonts w:asciiTheme="minorHAnsi" w:hAnsiTheme="minorHAnsi"/>
          <w:lang w:val="en-US"/>
        </w:rPr>
        <w:t>; and</w:t>
      </w:r>
    </w:p>
    <w:p w14:paraId="0829AF82" w14:textId="77777777" w:rsidR="001E165E" w:rsidRPr="00BC3F3C" w:rsidRDefault="001E165E" w:rsidP="00D22271">
      <w:pPr>
        <w:pStyle w:val="compactbullet"/>
        <w:numPr>
          <w:ilvl w:val="0"/>
          <w:numId w:val="8"/>
        </w:numPr>
        <w:spacing w:after="0" w:line="280" w:lineRule="atLeast"/>
        <w:ind w:left="357" w:hanging="357"/>
        <w:rPr>
          <w:rFonts w:asciiTheme="minorHAnsi" w:hAnsiTheme="minorHAnsi"/>
          <w:lang w:val="en-US"/>
        </w:rPr>
      </w:pPr>
      <w:r w:rsidRPr="00BC3F3C">
        <w:rPr>
          <w:rFonts w:asciiTheme="minorHAnsi" w:hAnsiTheme="minorHAnsi"/>
          <w:lang w:val="en-US"/>
        </w:rPr>
        <w:t>An analysis on the acceptability of effects on all MNES.</w:t>
      </w:r>
    </w:p>
    <w:p w14:paraId="7B71D561" w14:textId="72508C55" w:rsidR="007F7FA2" w:rsidRPr="00BC3F3C" w:rsidRDefault="007027B8" w:rsidP="000C5E94">
      <w:pPr>
        <w:rPr>
          <w:rFonts w:asciiTheme="minorHAnsi" w:hAnsiTheme="minorHAnsi"/>
          <w:lang w:val="en-US"/>
        </w:rPr>
      </w:pPr>
      <w:r w:rsidRPr="00BC3F3C">
        <w:rPr>
          <w:rFonts w:asciiTheme="minorHAnsi" w:hAnsiTheme="minorHAnsi"/>
          <w:lang w:val="en-US"/>
        </w:rPr>
        <w:t>Further advice on the approach to be adopted in preparing the EES is provided in Section</w:t>
      </w:r>
      <w:r w:rsidR="003E18BC" w:rsidRPr="00BC3F3C">
        <w:rPr>
          <w:rFonts w:asciiTheme="minorHAnsi" w:hAnsiTheme="minorHAnsi"/>
          <w:lang w:val="en-US"/>
        </w:rPr>
        <w:t xml:space="preserve"> </w:t>
      </w:r>
      <w:r w:rsidR="007F7FA2" w:rsidRPr="00BC3F3C">
        <w:rPr>
          <w:rFonts w:asciiTheme="minorHAnsi" w:hAnsiTheme="minorHAnsi"/>
          <w:lang w:val="en-US"/>
        </w:rPr>
        <w:fldChar w:fldCharType="begin"/>
      </w:r>
      <w:r w:rsidR="007F7FA2" w:rsidRPr="00BC3F3C">
        <w:rPr>
          <w:rFonts w:asciiTheme="minorHAnsi" w:hAnsiTheme="minorHAnsi"/>
          <w:lang w:val="en-US"/>
        </w:rPr>
        <w:instrText xml:space="preserve"> REF _Ref360187916 \r \h  \* MERGEFORMAT </w:instrText>
      </w:r>
      <w:r w:rsidR="007F7FA2" w:rsidRPr="00BC3F3C">
        <w:rPr>
          <w:rFonts w:asciiTheme="minorHAnsi" w:hAnsiTheme="minorHAnsi"/>
          <w:lang w:val="en-US"/>
        </w:rPr>
      </w:r>
      <w:r w:rsidR="007F7FA2" w:rsidRPr="00BC3F3C">
        <w:rPr>
          <w:rFonts w:asciiTheme="minorHAnsi" w:hAnsiTheme="minorHAnsi"/>
          <w:lang w:val="en-US"/>
        </w:rPr>
        <w:fldChar w:fldCharType="separate"/>
      </w:r>
      <w:r w:rsidR="00EF030A" w:rsidRPr="00BC3F3C">
        <w:rPr>
          <w:rFonts w:asciiTheme="minorHAnsi" w:hAnsiTheme="minorHAnsi"/>
          <w:lang w:val="en-US"/>
        </w:rPr>
        <w:t>4</w:t>
      </w:r>
      <w:r w:rsidR="007F7FA2" w:rsidRPr="00BC3F3C">
        <w:rPr>
          <w:rFonts w:asciiTheme="minorHAnsi" w:hAnsiTheme="minorHAnsi"/>
          <w:lang w:val="en-US"/>
        </w:rPr>
        <w:fldChar w:fldCharType="end"/>
      </w:r>
      <w:r w:rsidR="007F7FA2" w:rsidRPr="00BC3F3C">
        <w:rPr>
          <w:rFonts w:asciiTheme="minorHAnsi" w:hAnsiTheme="minorHAnsi"/>
          <w:lang w:val="en-US"/>
        </w:rPr>
        <w:t>.</w:t>
      </w:r>
      <w:r w:rsidR="00EF2013" w:rsidRPr="00BC3F3C">
        <w:rPr>
          <w:rFonts w:asciiTheme="minorHAnsi" w:hAnsiTheme="minorHAnsi"/>
          <w:lang w:val="en-US"/>
        </w:rPr>
        <w:t xml:space="preserve">  </w:t>
      </w:r>
    </w:p>
    <w:p w14:paraId="5913EC76" w14:textId="77777777" w:rsidR="007F7FA2" w:rsidRPr="00AB1435" w:rsidRDefault="007F7FA2" w:rsidP="00971B85">
      <w:pPr>
        <w:pStyle w:val="Heading2"/>
      </w:pPr>
      <w:bookmarkStart w:id="38" w:name="_Toc498422017"/>
      <w:r w:rsidRPr="00AB1435">
        <w:t xml:space="preserve">General </w:t>
      </w:r>
      <w:r w:rsidR="00A34C5F" w:rsidRPr="00AB1435">
        <w:t xml:space="preserve">content and style </w:t>
      </w:r>
      <w:r w:rsidRPr="00AB1435">
        <w:t>of the EES</w:t>
      </w:r>
      <w:bookmarkEnd w:id="37"/>
      <w:bookmarkEnd w:id="38"/>
    </w:p>
    <w:p w14:paraId="6C635F61" w14:textId="77777777" w:rsidR="00EF2013" w:rsidRPr="00BC3F3C" w:rsidRDefault="00EF2013" w:rsidP="000C5E94">
      <w:pPr>
        <w:rPr>
          <w:rFonts w:asciiTheme="minorHAnsi" w:hAnsiTheme="minorHAnsi"/>
          <w:lang w:val="en-US"/>
        </w:rPr>
      </w:pPr>
      <w:r w:rsidRPr="00BC3F3C">
        <w:rPr>
          <w:rFonts w:asciiTheme="minorHAnsi" w:hAnsiTheme="minorHAnsi"/>
          <w:lang w:val="en-US"/>
        </w:rPr>
        <w:t>The content of the EES and related investiga</w:t>
      </w:r>
      <w:r w:rsidR="00F76DC8" w:rsidRPr="00BC3F3C">
        <w:rPr>
          <w:rFonts w:asciiTheme="minorHAnsi" w:hAnsiTheme="minorHAnsi"/>
          <w:lang w:val="en-US"/>
        </w:rPr>
        <w:t>tions is to be guided by these Scoping R</w:t>
      </w:r>
      <w:r w:rsidRPr="00BC3F3C">
        <w:rPr>
          <w:rFonts w:asciiTheme="minorHAnsi" w:hAnsiTheme="minorHAnsi"/>
          <w:lang w:val="en-US"/>
        </w:rPr>
        <w:t>equirements and the Ministerial Guidelines.  To facilitate decisions on required approvals, the EES should address statutory requirements associated with approvals that will be informed by the Minister’s Assessment</w:t>
      </w:r>
      <w:r w:rsidR="005D71BA" w:rsidRPr="00BC3F3C">
        <w:rPr>
          <w:rFonts w:asciiTheme="minorHAnsi" w:hAnsiTheme="minorHAnsi"/>
          <w:lang w:val="en-US"/>
        </w:rPr>
        <w:t>, including relevant decision-making under the EPBC Act</w:t>
      </w:r>
      <w:r w:rsidRPr="00BC3F3C">
        <w:rPr>
          <w:rFonts w:asciiTheme="minorHAnsi" w:hAnsiTheme="minorHAnsi"/>
          <w:lang w:val="en-US"/>
        </w:rPr>
        <w:t xml:space="preserve">.  The EES should also address any other </w:t>
      </w:r>
      <w:r w:rsidR="0079392E" w:rsidRPr="00BC3F3C">
        <w:rPr>
          <w:rFonts w:asciiTheme="minorHAnsi" w:hAnsiTheme="minorHAnsi"/>
          <w:lang w:val="en-US"/>
        </w:rPr>
        <w:t xml:space="preserve">significant </w:t>
      </w:r>
      <w:r w:rsidRPr="00BC3F3C">
        <w:rPr>
          <w:rFonts w:asciiTheme="minorHAnsi" w:hAnsiTheme="minorHAnsi"/>
          <w:lang w:val="en-US"/>
        </w:rPr>
        <w:t xml:space="preserve">issues that emerge during the investigations.  </w:t>
      </w:r>
    </w:p>
    <w:p w14:paraId="3B4EF763" w14:textId="77777777" w:rsidR="00EF2013" w:rsidRPr="00BC3F3C" w:rsidRDefault="00EF2013" w:rsidP="000C5E94">
      <w:pPr>
        <w:rPr>
          <w:rFonts w:asciiTheme="minorHAnsi" w:hAnsiTheme="minorHAnsi"/>
          <w:lang w:val="en-US"/>
        </w:rPr>
      </w:pPr>
      <w:r w:rsidRPr="00BC3F3C">
        <w:rPr>
          <w:rFonts w:asciiTheme="minorHAnsi" w:hAnsiTheme="minorHAnsi"/>
          <w:lang w:val="en-US"/>
        </w:rPr>
        <w:t>Ultimately it is the proponent’s responsibility to ensure that adequate studies are undertaken and reported to support the assessment of environmental effects and that the EES has effective internal quality assurance in place.  Close consultation with DELWP and the TRG during the investigations and preparation of the EES will be necessary to</w:t>
      </w:r>
      <w:r w:rsidRPr="00BC3F3C">
        <w:rPr>
          <w:rFonts w:asciiTheme="minorHAnsi" w:hAnsiTheme="minorHAnsi"/>
        </w:rPr>
        <w:t xml:space="preserve"> minimise</w:t>
      </w:r>
      <w:r w:rsidRPr="00BC3F3C">
        <w:rPr>
          <w:rFonts w:asciiTheme="minorHAnsi" w:hAnsiTheme="minorHAnsi"/>
          <w:lang w:val="en-US"/>
        </w:rPr>
        <w:t xml:space="preserve"> the need for revisions prior to</w:t>
      </w:r>
      <w:r w:rsidRPr="00BC3F3C">
        <w:rPr>
          <w:rFonts w:asciiTheme="minorHAnsi" w:hAnsiTheme="minorHAnsi"/>
        </w:rPr>
        <w:t xml:space="preserve"> authorisation</w:t>
      </w:r>
      <w:r w:rsidRPr="00BC3F3C">
        <w:rPr>
          <w:rFonts w:asciiTheme="minorHAnsi" w:hAnsiTheme="minorHAnsi"/>
          <w:lang w:val="en-US"/>
        </w:rPr>
        <w:t xml:space="preserve"> of the EES for public exhibition.  </w:t>
      </w:r>
    </w:p>
    <w:p w14:paraId="5F756136" w14:textId="176F3B96" w:rsidR="00EF2013" w:rsidRPr="00BC3F3C" w:rsidRDefault="00EF2013" w:rsidP="003E18BC">
      <w:pPr>
        <w:spacing w:after="0"/>
        <w:rPr>
          <w:rFonts w:asciiTheme="minorHAnsi" w:hAnsiTheme="minorHAnsi"/>
          <w:lang w:val="en-US"/>
        </w:rPr>
      </w:pPr>
      <w:r w:rsidRPr="00BC3F3C">
        <w:rPr>
          <w:rFonts w:asciiTheme="minorHAnsi" w:hAnsiTheme="minorHAnsi"/>
          <w:lang w:val="en-US"/>
        </w:rPr>
        <w:t xml:space="preserve">The main EES report should provide a </w:t>
      </w:r>
      <w:r w:rsidR="0079392E" w:rsidRPr="00BC3F3C">
        <w:rPr>
          <w:rFonts w:asciiTheme="minorHAnsi" w:hAnsiTheme="minorHAnsi"/>
          <w:lang w:val="en-US"/>
        </w:rPr>
        <w:t xml:space="preserve">clear, </w:t>
      </w:r>
      <w:r w:rsidR="007439B0" w:rsidRPr="00BC3F3C">
        <w:rPr>
          <w:rFonts w:asciiTheme="minorHAnsi" w:hAnsiTheme="minorHAnsi"/>
          <w:lang w:val="en-US"/>
        </w:rPr>
        <w:t xml:space="preserve">objective, </w:t>
      </w:r>
      <w:r w:rsidRPr="00BC3F3C">
        <w:rPr>
          <w:rFonts w:asciiTheme="minorHAnsi" w:hAnsiTheme="minorHAnsi"/>
          <w:lang w:val="en-US"/>
        </w:rPr>
        <w:t xml:space="preserve">well-integrated analysis of the potential effects of the proposed project, including proposed </w:t>
      </w:r>
      <w:r w:rsidR="005D71BA" w:rsidRPr="00BC3F3C">
        <w:rPr>
          <w:rFonts w:asciiTheme="minorHAnsi" w:hAnsiTheme="minorHAnsi"/>
          <w:lang w:val="en-US"/>
        </w:rPr>
        <w:t xml:space="preserve">avoidance, </w:t>
      </w:r>
      <w:r w:rsidRPr="00BC3F3C">
        <w:rPr>
          <w:rFonts w:asciiTheme="minorHAnsi" w:hAnsiTheme="minorHAnsi"/>
          <w:lang w:val="en-US"/>
        </w:rPr>
        <w:t xml:space="preserve">mitigation and management measures, as well as </w:t>
      </w:r>
      <w:r w:rsidR="00C4585F" w:rsidRPr="00BC3F3C">
        <w:rPr>
          <w:rFonts w:asciiTheme="minorHAnsi" w:hAnsiTheme="minorHAnsi"/>
          <w:lang w:val="en-US"/>
        </w:rPr>
        <w:t>relevant alternatives</w:t>
      </w:r>
      <w:r w:rsidRPr="00BC3F3C">
        <w:rPr>
          <w:rFonts w:asciiTheme="minorHAnsi" w:hAnsiTheme="minorHAnsi"/>
          <w:lang w:val="en-US"/>
        </w:rPr>
        <w:t>.  Overall, the main report should include the following</w:t>
      </w:r>
      <w:r w:rsidR="001858B1" w:rsidRPr="00BC3F3C">
        <w:rPr>
          <w:rFonts w:asciiTheme="minorHAnsi" w:hAnsiTheme="minorHAnsi"/>
          <w:lang w:val="en-US"/>
        </w:rPr>
        <w:t xml:space="preserve">, with reference to the best available </w:t>
      </w:r>
      <w:r w:rsidR="00775776" w:rsidRPr="00BC3F3C">
        <w:rPr>
          <w:rFonts w:asciiTheme="minorHAnsi" w:hAnsiTheme="minorHAnsi"/>
          <w:lang w:val="en-US"/>
        </w:rPr>
        <w:t>relevant published information</w:t>
      </w:r>
      <w:r w:rsidRPr="00BC3F3C">
        <w:rPr>
          <w:rFonts w:asciiTheme="minorHAnsi" w:hAnsiTheme="minorHAnsi"/>
          <w:lang w:val="en-US"/>
        </w:rPr>
        <w:t xml:space="preserve">:  </w:t>
      </w:r>
    </w:p>
    <w:p w14:paraId="351F4310" w14:textId="1549E84F" w:rsidR="007F7FA2" w:rsidRPr="00BC3F3C" w:rsidRDefault="00A34C5F" w:rsidP="00D3631A">
      <w:pPr>
        <w:pStyle w:val="compactbullet"/>
        <w:numPr>
          <w:ilvl w:val="0"/>
          <w:numId w:val="8"/>
        </w:numPr>
        <w:spacing w:after="0" w:line="280" w:lineRule="atLeast"/>
        <w:ind w:left="357" w:hanging="357"/>
        <w:rPr>
          <w:rFonts w:asciiTheme="minorHAnsi" w:hAnsiTheme="minorHAnsi"/>
        </w:rPr>
      </w:pPr>
      <w:r w:rsidRPr="00BC3F3C">
        <w:rPr>
          <w:rFonts w:asciiTheme="minorHAnsi" w:hAnsiTheme="minorHAnsi"/>
        </w:rPr>
        <w:t>an executive summary</w:t>
      </w:r>
      <w:r w:rsidR="001E165E" w:rsidRPr="00BC3F3C">
        <w:rPr>
          <w:rFonts w:asciiTheme="minorHAnsi" w:hAnsiTheme="minorHAnsi"/>
        </w:rPr>
        <w:t xml:space="preserve"> of the potential environmental effects of the project, including potential effects on identified MNES outlined in section 4</w:t>
      </w:r>
      <w:r w:rsidRPr="00BC3F3C">
        <w:rPr>
          <w:rFonts w:asciiTheme="minorHAnsi" w:hAnsiTheme="minorHAnsi"/>
        </w:rPr>
        <w:t xml:space="preserve">; </w:t>
      </w:r>
    </w:p>
    <w:p w14:paraId="63360992" w14:textId="070A110C" w:rsidR="001858B1" w:rsidRPr="00BC3F3C" w:rsidRDefault="00A34C5F" w:rsidP="001858B1">
      <w:pPr>
        <w:pStyle w:val="compactbullet"/>
        <w:numPr>
          <w:ilvl w:val="0"/>
          <w:numId w:val="8"/>
        </w:numPr>
        <w:spacing w:after="0" w:line="280" w:lineRule="atLeast"/>
        <w:ind w:left="357" w:hanging="357"/>
        <w:rPr>
          <w:rFonts w:asciiTheme="minorHAnsi" w:hAnsiTheme="minorHAnsi"/>
        </w:rPr>
      </w:pPr>
      <w:r w:rsidRPr="00BC3F3C">
        <w:rPr>
          <w:rFonts w:asciiTheme="minorHAnsi" w:hAnsiTheme="minorHAnsi"/>
        </w:rPr>
        <w:t xml:space="preserve">a description of the entire project, including its objectives, rationale, key elements, associated requirements for new infrastructure and use of existing infrastructure; </w:t>
      </w:r>
    </w:p>
    <w:p w14:paraId="2990D34B" w14:textId="0A963F72" w:rsidR="005D0432" w:rsidRPr="00BC3F3C" w:rsidRDefault="005D0432" w:rsidP="001858B1">
      <w:pPr>
        <w:pStyle w:val="compactbullet"/>
        <w:numPr>
          <w:ilvl w:val="0"/>
          <w:numId w:val="8"/>
        </w:numPr>
        <w:spacing w:after="0" w:line="280" w:lineRule="atLeast"/>
        <w:ind w:left="357" w:hanging="357"/>
        <w:rPr>
          <w:rFonts w:asciiTheme="minorHAnsi" w:hAnsiTheme="minorHAnsi"/>
        </w:rPr>
      </w:pPr>
      <w:r w:rsidRPr="00BC3F3C" w:rsidDel="001E165E">
        <w:rPr>
          <w:rFonts w:asciiTheme="minorHAnsi" w:hAnsiTheme="minorHAnsi"/>
        </w:rPr>
        <w:t>a description of relevant alternatives capable of substantially meeting the project’s objectives that may also offer environmental or other benefits (as well as the basis for the choice where a preferred alternative is nominated);</w:t>
      </w:r>
    </w:p>
    <w:p w14:paraId="788B27AB" w14:textId="77777777" w:rsidR="00030DC2" w:rsidRPr="00BC3F3C" w:rsidRDefault="00A34C5F" w:rsidP="00D3631A">
      <w:pPr>
        <w:pStyle w:val="compactbullet"/>
        <w:numPr>
          <w:ilvl w:val="0"/>
          <w:numId w:val="8"/>
        </w:numPr>
        <w:spacing w:after="0" w:line="280" w:lineRule="atLeast"/>
        <w:ind w:left="357" w:hanging="357"/>
        <w:rPr>
          <w:rFonts w:asciiTheme="minorHAnsi" w:hAnsiTheme="minorHAnsi"/>
        </w:rPr>
      </w:pPr>
      <w:r w:rsidRPr="00BC3F3C">
        <w:rPr>
          <w:rFonts w:asciiTheme="minorHAnsi" w:hAnsiTheme="minorHAnsi"/>
        </w:rPr>
        <w:t xml:space="preserve">a </w:t>
      </w:r>
      <w:r w:rsidR="001E165E" w:rsidRPr="00BC3F3C">
        <w:rPr>
          <w:rFonts w:asciiTheme="minorHAnsi" w:hAnsiTheme="minorHAnsi" w:cs="Arial"/>
        </w:rPr>
        <w:t>description of the approvals required for the project to proceed, and its relationship to relevant policies, strategies, guidelines and standards</w:t>
      </w:r>
      <w:r w:rsidRPr="00BC3F3C">
        <w:rPr>
          <w:rFonts w:asciiTheme="minorHAnsi" w:hAnsiTheme="minorHAnsi"/>
        </w:rPr>
        <w:t>;</w:t>
      </w:r>
    </w:p>
    <w:p w14:paraId="2A61A9C5" w14:textId="77777777" w:rsidR="007F7FA2" w:rsidRPr="00BC3F3C" w:rsidRDefault="00A34C5F" w:rsidP="00D3631A">
      <w:pPr>
        <w:pStyle w:val="compactbullet"/>
        <w:numPr>
          <w:ilvl w:val="0"/>
          <w:numId w:val="8"/>
        </w:numPr>
        <w:spacing w:after="0" w:line="280" w:lineRule="atLeast"/>
        <w:ind w:left="357" w:hanging="357"/>
        <w:rPr>
          <w:rFonts w:asciiTheme="minorHAnsi" w:hAnsiTheme="minorHAnsi"/>
        </w:rPr>
      </w:pPr>
      <w:r w:rsidRPr="00BC3F3C">
        <w:rPr>
          <w:rFonts w:asciiTheme="minorHAnsi" w:hAnsiTheme="minorHAnsi"/>
        </w:rPr>
        <w:t xml:space="preserve">descriptions of the existing environment, where this is relevant to the assessment of potential effects; </w:t>
      </w:r>
    </w:p>
    <w:p w14:paraId="6010AFD0" w14:textId="3A3F72BD" w:rsidR="001858B1" w:rsidRPr="00BC3F3C" w:rsidRDefault="001858B1" w:rsidP="00D3631A">
      <w:pPr>
        <w:pStyle w:val="compactbullet"/>
        <w:numPr>
          <w:ilvl w:val="0"/>
          <w:numId w:val="8"/>
        </w:numPr>
        <w:spacing w:after="0" w:line="280" w:lineRule="atLeast"/>
        <w:ind w:left="357" w:hanging="357"/>
        <w:rPr>
          <w:rFonts w:asciiTheme="minorHAnsi" w:hAnsiTheme="minorHAnsi"/>
        </w:rPr>
      </w:pPr>
      <w:r w:rsidRPr="00BC3F3C">
        <w:rPr>
          <w:rFonts w:asciiTheme="minorHAnsi" w:hAnsiTheme="minorHAnsi"/>
        </w:rPr>
        <w:lastRenderedPageBreak/>
        <w:t>relevant maps, plans, diagrams and technical information. Maps and diagrams must be clearly annotated, in colour and high resolution</w:t>
      </w:r>
      <w:r w:rsidR="00F57C20" w:rsidRPr="00BC3F3C">
        <w:rPr>
          <w:rFonts w:asciiTheme="minorHAnsi" w:hAnsiTheme="minorHAnsi"/>
        </w:rPr>
        <w:t xml:space="preserve">, and </w:t>
      </w:r>
      <w:r w:rsidR="00775776" w:rsidRPr="00BC3F3C">
        <w:rPr>
          <w:rFonts w:asciiTheme="minorHAnsi" w:hAnsiTheme="minorHAnsi"/>
        </w:rPr>
        <w:t xml:space="preserve">relevant features including </w:t>
      </w:r>
      <w:r w:rsidR="00F57C20" w:rsidRPr="00BC3F3C">
        <w:rPr>
          <w:rFonts w:asciiTheme="minorHAnsi" w:hAnsiTheme="minorHAnsi"/>
        </w:rPr>
        <w:t>EPBC matters clearly labelled</w:t>
      </w:r>
      <w:r w:rsidRPr="00BC3F3C">
        <w:rPr>
          <w:rFonts w:asciiTheme="minorHAnsi" w:hAnsiTheme="minorHAnsi"/>
        </w:rPr>
        <w:t>;</w:t>
      </w:r>
    </w:p>
    <w:p w14:paraId="7FBAA276" w14:textId="477BE12E" w:rsidR="007F7FA2" w:rsidRPr="00BC3F3C" w:rsidRDefault="00A34C5F" w:rsidP="00D3631A">
      <w:pPr>
        <w:pStyle w:val="compactbullet"/>
        <w:numPr>
          <w:ilvl w:val="0"/>
          <w:numId w:val="8"/>
        </w:numPr>
        <w:spacing w:after="0" w:line="280" w:lineRule="atLeast"/>
        <w:ind w:left="357" w:hanging="357"/>
        <w:rPr>
          <w:rFonts w:asciiTheme="minorHAnsi" w:hAnsiTheme="minorHAnsi"/>
        </w:rPr>
      </w:pPr>
      <w:r w:rsidRPr="00BC3F3C">
        <w:rPr>
          <w:rFonts w:asciiTheme="minorHAnsi" w:hAnsiTheme="minorHAnsi"/>
        </w:rPr>
        <w:t xml:space="preserve">appropriately detailed assessments of potential effects of the project (and relevant alternatives) on environmental assets and values, relative to the “no project” scenario, together with an estimation of likelihood and degree of uncertainty </w:t>
      </w:r>
      <w:r w:rsidR="001858B1" w:rsidRPr="00BC3F3C">
        <w:rPr>
          <w:rFonts w:asciiTheme="minorHAnsi" w:hAnsiTheme="minorHAnsi"/>
        </w:rPr>
        <w:t xml:space="preserve">and irreversibility </w:t>
      </w:r>
      <w:r w:rsidRPr="00BC3F3C">
        <w:rPr>
          <w:rFonts w:asciiTheme="minorHAnsi" w:hAnsiTheme="minorHAnsi"/>
        </w:rPr>
        <w:t xml:space="preserve">associated with predictions; </w:t>
      </w:r>
    </w:p>
    <w:p w14:paraId="35F7760A" w14:textId="77777777" w:rsidR="007F7FA2" w:rsidRPr="00BC3F3C" w:rsidRDefault="00A34C5F" w:rsidP="00D3631A">
      <w:pPr>
        <w:pStyle w:val="compactbullet"/>
        <w:numPr>
          <w:ilvl w:val="0"/>
          <w:numId w:val="8"/>
        </w:numPr>
        <w:spacing w:after="0" w:line="280" w:lineRule="atLeast"/>
        <w:ind w:left="357" w:hanging="357"/>
        <w:rPr>
          <w:rFonts w:asciiTheme="minorHAnsi" w:hAnsiTheme="minorHAnsi"/>
        </w:rPr>
      </w:pPr>
      <w:r w:rsidRPr="00BC3F3C">
        <w:rPr>
          <w:rFonts w:asciiTheme="minorHAnsi" w:hAnsiTheme="minorHAnsi"/>
        </w:rPr>
        <w:t xml:space="preserve">intended measures for avoiding, minimising, managing and monitoring effects, including a statement of commitment to implement these measures; </w:t>
      </w:r>
    </w:p>
    <w:p w14:paraId="71782A22" w14:textId="141232A0" w:rsidR="00200FFE" w:rsidRPr="00BC3F3C" w:rsidRDefault="00200FFE" w:rsidP="00200FFE">
      <w:pPr>
        <w:pStyle w:val="compactbullet"/>
        <w:numPr>
          <w:ilvl w:val="0"/>
          <w:numId w:val="8"/>
        </w:numPr>
        <w:spacing w:after="0" w:line="280" w:lineRule="atLeast"/>
        <w:ind w:left="357" w:hanging="357"/>
        <w:rPr>
          <w:rFonts w:asciiTheme="minorHAnsi" w:hAnsiTheme="minorHAnsi"/>
        </w:rPr>
      </w:pPr>
      <w:r w:rsidRPr="00BC3F3C">
        <w:rPr>
          <w:rFonts w:asciiTheme="minorHAnsi" w:hAnsiTheme="minorHAnsi"/>
        </w:rPr>
        <w:t>predictions of residual effects of the project assuming implementation of proposed environmental management measures;</w:t>
      </w:r>
    </w:p>
    <w:p w14:paraId="29F545A7" w14:textId="77777777" w:rsidR="007F7FA2" w:rsidRPr="00BC3F3C" w:rsidRDefault="001E165E" w:rsidP="00D3631A">
      <w:pPr>
        <w:pStyle w:val="compactbullet"/>
        <w:numPr>
          <w:ilvl w:val="0"/>
          <w:numId w:val="8"/>
        </w:numPr>
        <w:spacing w:after="0" w:line="280" w:lineRule="atLeast"/>
        <w:ind w:left="357" w:hanging="357"/>
        <w:rPr>
          <w:rFonts w:asciiTheme="minorHAnsi" w:hAnsiTheme="minorHAnsi"/>
        </w:rPr>
      </w:pPr>
      <w:r w:rsidRPr="00BC3F3C">
        <w:rPr>
          <w:rFonts w:asciiTheme="minorHAnsi" w:hAnsiTheme="minorHAnsi"/>
        </w:rPr>
        <w:t xml:space="preserve">any </w:t>
      </w:r>
      <w:r w:rsidR="00A34C5F" w:rsidRPr="00BC3F3C">
        <w:rPr>
          <w:rFonts w:asciiTheme="minorHAnsi" w:hAnsiTheme="minorHAnsi"/>
        </w:rPr>
        <w:t>proposed offset measures where avoidance and mitigation measures will not adequately address effects on environmental values</w:t>
      </w:r>
      <w:r w:rsidR="00200FFE" w:rsidRPr="00BC3F3C">
        <w:rPr>
          <w:rFonts w:asciiTheme="minorHAnsi" w:hAnsiTheme="minorHAnsi"/>
        </w:rPr>
        <w:t xml:space="preserve">, </w:t>
      </w:r>
      <w:r w:rsidR="00200FFE" w:rsidRPr="00BC3F3C">
        <w:rPr>
          <w:rFonts w:asciiTheme="minorHAnsi" w:hAnsiTheme="minorHAnsi" w:cs="Arial"/>
        </w:rPr>
        <w:t xml:space="preserve">including the identified MNES, and discussion of how </w:t>
      </w:r>
      <w:r w:rsidR="00200FFE" w:rsidRPr="00BC3F3C">
        <w:rPr>
          <w:rFonts w:asciiTheme="minorHAnsi" w:hAnsiTheme="minorHAnsi" w:cs="Arial"/>
          <w:szCs w:val="24"/>
        </w:rPr>
        <w:t xml:space="preserve">any offset package proposed meets the requirements of the </w:t>
      </w:r>
      <w:r w:rsidR="00200FFE" w:rsidRPr="00BC3F3C">
        <w:rPr>
          <w:rFonts w:asciiTheme="minorHAnsi" w:hAnsiTheme="minorHAnsi" w:cs="Arial"/>
          <w:i/>
          <w:szCs w:val="24"/>
        </w:rPr>
        <w:t>EPBC Act Environmental Offsets Policy</w:t>
      </w:r>
      <w:r w:rsidR="00200FFE" w:rsidRPr="00BC3F3C">
        <w:rPr>
          <w:rFonts w:asciiTheme="minorHAnsi" w:hAnsiTheme="minorHAnsi" w:cs="Arial"/>
          <w:szCs w:val="24"/>
        </w:rPr>
        <w:t xml:space="preserve"> as it relates to MNES</w:t>
      </w:r>
      <w:r w:rsidR="00A34C5F" w:rsidRPr="00BC3F3C">
        <w:rPr>
          <w:rFonts w:asciiTheme="minorHAnsi" w:hAnsiTheme="minorHAnsi"/>
        </w:rPr>
        <w:t xml:space="preserve">; </w:t>
      </w:r>
    </w:p>
    <w:p w14:paraId="417DCF57" w14:textId="77777777" w:rsidR="007F7FA2" w:rsidRPr="00BC3F3C" w:rsidRDefault="00A34C5F" w:rsidP="00D3631A">
      <w:pPr>
        <w:pStyle w:val="compactbullet"/>
        <w:numPr>
          <w:ilvl w:val="0"/>
          <w:numId w:val="8"/>
        </w:numPr>
        <w:spacing w:after="0" w:line="280" w:lineRule="atLeast"/>
        <w:ind w:left="357" w:hanging="357"/>
        <w:rPr>
          <w:rFonts w:asciiTheme="minorHAnsi" w:hAnsiTheme="minorHAnsi"/>
        </w:rPr>
      </w:pPr>
      <w:r w:rsidRPr="00BC3F3C">
        <w:rPr>
          <w:rFonts w:asciiTheme="minorHAnsi" w:hAnsiTheme="minorHAnsi"/>
        </w:rPr>
        <w:t xml:space="preserve">responses </w:t>
      </w:r>
      <w:r w:rsidR="007F7FA2" w:rsidRPr="00BC3F3C">
        <w:rPr>
          <w:rFonts w:asciiTheme="minorHAnsi" w:hAnsiTheme="minorHAnsi"/>
        </w:rPr>
        <w:t xml:space="preserve">to issues raised through public and stakeholder consultation; </w:t>
      </w:r>
    </w:p>
    <w:p w14:paraId="128814E0" w14:textId="39E4C3C2" w:rsidR="007F7FA2" w:rsidRPr="00BC3F3C" w:rsidRDefault="00A34C5F" w:rsidP="00D3631A">
      <w:pPr>
        <w:pStyle w:val="compactbullet"/>
        <w:numPr>
          <w:ilvl w:val="0"/>
          <w:numId w:val="8"/>
        </w:numPr>
        <w:spacing w:after="0" w:line="280" w:lineRule="atLeast"/>
        <w:ind w:left="357" w:hanging="357"/>
        <w:rPr>
          <w:rFonts w:asciiTheme="minorHAnsi" w:hAnsiTheme="minorHAnsi"/>
        </w:rPr>
      </w:pPr>
      <w:r w:rsidRPr="00BC3F3C">
        <w:rPr>
          <w:rFonts w:asciiTheme="minorHAnsi" w:hAnsiTheme="minorHAnsi"/>
        </w:rPr>
        <w:t xml:space="preserve">evaluation of the implications of the project and relevant alternatives for the implementation of applicable legislation and policy, including the principles and objectives of ecologically sustainable development and environmental protection; </w:t>
      </w:r>
    </w:p>
    <w:p w14:paraId="3FCAD959" w14:textId="1836B635" w:rsidR="001858B1" w:rsidRPr="00BC3F3C" w:rsidRDefault="00A34C5F" w:rsidP="00100F70">
      <w:pPr>
        <w:pStyle w:val="compactbullet"/>
        <w:numPr>
          <w:ilvl w:val="0"/>
          <w:numId w:val="8"/>
        </w:numPr>
        <w:spacing w:after="0" w:line="280" w:lineRule="atLeast"/>
        <w:ind w:left="357" w:hanging="357"/>
        <w:rPr>
          <w:rFonts w:asciiTheme="minorHAnsi" w:hAnsiTheme="minorHAnsi"/>
        </w:rPr>
      </w:pPr>
      <w:r w:rsidRPr="00BC3F3C">
        <w:rPr>
          <w:rFonts w:asciiTheme="minorHAnsi" w:hAnsiTheme="minorHAnsi"/>
        </w:rPr>
        <w:t xml:space="preserve">a description </w:t>
      </w:r>
      <w:r w:rsidR="00DB1687" w:rsidRPr="00BC3F3C">
        <w:rPr>
          <w:rFonts w:asciiTheme="minorHAnsi" w:hAnsiTheme="minorHAnsi"/>
        </w:rPr>
        <w:t xml:space="preserve">of the environmental performance regime and </w:t>
      </w:r>
      <w:r w:rsidR="005D0432" w:rsidRPr="00BC3F3C">
        <w:rPr>
          <w:rFonts w:asciiTheme="minorHAnsi" w:hAnsiTheme="minorHAnsi"/>
        </w:rPr>
        <w:t>environmental history</w:t>
      </w:r>
      <w:r w:rsidR="00DB1687" w:rsidRPr="00BC3F3C">
        <w:rPr>
          <w:rFonts w:asciiTheme="minorHAnsi" w:hAnsiTheme="minorHAnsi"/>
        </w:rPr>
        <w:t xml:space="preserve"> of the proponent, including relevant experience in delivering and operating similar projects, as well as the organisation</w:t>
      </w:r>
      <w:r w:rsidR="000033E2" w:rsidRPr="00BC3F3C">
        <w:rPr>
          <w:rFonts w:asciiTheme="minorHAnsi" w:hAnsiTheme="minorHAnsi"/>
        </w:rPr>
        <w:t>’</w:t>
      </w:r>
      <w:r w:rsidR="00DB1687" w:rsidRPr="00BC3F3C">
        <w:rPr>
          <w:rFonts w:asciiTheme="minorHAnsi" w:hAnsiTheme="minorHAnsi"/>
        </w:rPr>
        <w:t>s health, safety and environmental policies</w:t>
      </w:r>
      <w:r w:rsidR="001858B1" w:rsidRPr="00BC3F3C">
        <w:rPr>
          <w:rFonts w:asciiTheme="minorHAnsi" w:hAnsiTheme="minorHAnsi"/>
        </w:rPr>
        <w:t>;</w:t>
      </w:r>
      <w:r w:rsidR="009A0108" w:rsidRPr="00BC3F3C">
        <w:rPr>
          <w:rFonts w:asciiTheme="minorHAnsi" w:hAnsiTheme="minorHAnsi"/>
        </w:rPr>
        <w:t xml:space="preserve"> and</w:t>
      </w:r>
    </w:p>
    <w:p w14:paraId="099587CE" w14:textId="05F8C2BC" w:rsidR="007F7FA2" w:rsidRPr="00BC3F3C" w:rsidRDefault="001858B1" w:rsidP="001858B1">
      <w:pPr>
        <w:pStyle w:val="compactbullet"/>
        <w:numPr>
          <w:ilvl w:val="0"/>
          <w:numId w:val="8"/>
        </w:numPr>
        <w:spacing w:line="280" w:lineRule="atLeast"/>
        <w:ind w:left="357" w:hanging="357"/>
        <w:rPr>
          <w:rFonts w:asciiTheme="minorHAnsi" w:hAnsiTheme="minorHAnsi"/>
        </w:rPr>
      </w:pPr>
      <w:r w:rsidRPr="00BC3F3C">
        <w:rPr>
          <w:rFonts w:asciiTheme="minorHAnsi" w:hAnsiTheme="minorHAnsi"/>
        </w:rPr>
        <w:t>References or other descriptive detail (including how recent the information is)</w:t>
      </w:r>
    </w:p>
    <w:p w14:paraId="4887A6AD" w14:textId="77777777" w:rsidR="00DB1687" w:rsidRPr="00BC3F3C" w:rsidRDefault="00DB1687" w:rsidP="003E18BC">
      <w:pPr>
        <w:pStyle w:val="BodyText"/>
        <w:rPr>
          <w:rFonts w:asciiTheme="minorHAnsi" w:hAnsiTheme="minorHAnsi"/>
        </w:rPr>
      </w:pPr>
      <w:bookmarkStart w:id="39" w:name="_Toc277865817"/>
      <w:r w:rsidRPr="00BC3F3C">
        <w:rPr>
          <w:rFonts w:asciiTheme="minorHAnsi" w:hAnsiTheme="minorHAnsi"/>
        </w:rPr>
        <w:t>The proponent must also prepare a concise non-technical summary document (hard copy A4) for free distribution to interested parties.  The EES summary document should include details of the EES exhibition, public submission process and availability of the EES documentation.</w:t>
      </w:r>
    </w:p>
    <w:p w14:paraId="47E9632C" w14:textId="3353519B" w:rsidR="001858B1" w:rsidRPr="00BC3F3C" w:rsidRDefault="001858B1" w:rsidP="003E18BC">
      <w:pPr>
        <w:pStyle w:val="BodyText"/>
        <w:rPr>
          <w:rFonts w:asciiTheme="minorHAnsi" w:hAnsiTheme="minorHAnsi"/>
        </w:rPr>
      </w:pPr>
      <w:r w:rsidRPr="00BC3F3C">
        <w:rPr>
          <w:rFonts w:asciiTheme="minorHAnsi" w:hAnsiTheme="minorHAnsi"/>
        </w:rPr>
        <w:t xml:space="preserve">The documentation </w:t>
      </w:r>
      <w:r w:rsidR="0004093D" w:rsidRPr="00BC3F3C">
        <w:rPr>
          <w:rFonts w:asciiTheme="minorHAnsi" w:hAnsiTheme="minorHAnsi"/>
        </w:rPr>
        <w:t>should</w:t>
      </w:r>
      <w:r w:rsidRPr="00BC3F3C">
        <w:rPr>
          <w:rFonts w:asciiTheme="minorHAnsi" w:hAnsiTheme="minorHAnsi"/>
        </w:rPr>
        <w:t xml:space="preserve"> avoid passive language </w:t>
      </w:r>
      <w:r w:rsidR="0004093D" w:rsidRPr="00BC3F3C">
        <w:rPr>
          <w:rFonts w:asciiTheme="minorHAnsi" w:hAnsiTheme="minorHAnsi"/>
        </w:rPr>
        <w:t xml:space="preserve">as far as possible </w:t>
      </w:r>
      <w:r w:rsidRPr="00BC3F3C">
        <w:rPr>
          <w:rFonts w:asciiTheme="minorHAnsi" w:hAnsiTheme="minorHAnsi"/>
        </w:rPr>
        <w:t xml:space="preserve">and use active, clear commitments (e.g. ‘must’ and ‘will’) where appropriate. </w:t>
      </w:r>
    </w:p>
    <w:p w14:paraId="17122792" w14:textId="77777777" w:rsidR="007F7FA2" w:rsidRPr="00561F56" w:rsidRDefault="007F7FA2" w:rsidP="00971B85">
      <w:pPr>
        <w:pStyle w:val="Heading2"/>
      </w:pPr>
      <w:bookmarkStart w:id="40" w:name="_Toc498422018"/>
      <w:r w:rsidRPr="00561F56">
        <w:t xml:space="preserve">Project </w:t>
      </w:r>
      <w:r w:rsidR="00A34C5F" w:rsidRPr="00561F56">
        <w:t>description</w:t>
      </w:r>
      <w:bookmarkEnd w:id="39"/>
      <w:bookmarkEnd w:id="40"/>
    </w:p>
    <w:p w14:paraId="2E84D505" w14:textId="1E6E80B3" w:rsidR="007F7FA2" w:rsidRPr="00BC3F3C" w:rsidRDefault="007F7FA2" w:rsidP="00BC3F3C">
      <w:pPr>
        <w:pStyle w:val="BodyText"/>
        <w:spacing w:after="0"/>
        <w:rPr>
          <w:rFonts w:asciiTheme="minorHAnsi" w:hAnsiTheme="minorHAnsi"/>
        </w:rPr>
      </w:pPr>
      <w:r w:rsidRPr="00BC3F3C">
        <w:rPr>
          <w:rFonts w:asciiTheme="minorHAnsi" w:hAnsiTheme="minorHAnsi"/>
        </w:rPr>
        <w:t xml:space="preserve">The EES </w:t>
      </w:r>
      <w:r w:rsidR="00DB5933" w:rsidRPr="00BC3F3C">
        <w:rPr>
          <w:rFonts w:asciiTheme="minorHAnsi" w:hAnsiTheme="minorHAnsi"/>
        </w:rPr>
        <w:t>must</w:t>
      </w:r>
      <w:r w:rsidRPr="00BC3F3C">
        <w:rPr>
          <w:rFonts w:asciiTheme="minorHAnsi" w:hAnsiTheme="minorHAnsi"/>
        </w:rPr>
        <w:t xml:space="preserve"> describe the project in sufficient detail both to allow an understanding of all components, processes and development stages, and to enable assessment of their likely potential environmental effects</w:t>
      </w:r>
      <w:r w:rsidR="00DB1687" w:rsidRPr="00BC3F3C">
        <w:rPr>
          <w:rFonts w:asciiTheme="minorHAnsi" w:hAnsiTheme="minorHAnsi"/>
        </w:rPr>
        <w:t xml:space="preserve">.  </w:t>
      </w:r>
      <w:r w:rsidRPr="00BC3F3C">
        <w:rPr>
          <w:rFonts w:asciiTheme="minorHAnsi" w:hAnsiTheme="minorHAnsi"/>
        </w:rPr>
        <w:t xml:space="preserve">The </w:t>
      </w:r>
      <w:r w:rsidR="00DB1687" w:rsidRPr="00BC3F3C">
        <w:rPr>
          <w:rFonts w:asciiTheme="minorHAnsi" w:hAnsiTheme="minorHAnsi"/>
        </w:rPr>
        <w:t>project description should canvass the following</w:t>
      </w:r>
      <w:r w:rsidR="008042CD" w:rsidRPr="00BC3F3C">
        <w:rPr>
          <w:rFonts w:asciiTheme="minorHAnsi" w:hAnsiTheme="minorHAnsi"/>
        </w:rPr>
        <w:t>:</w:t>
      </w:r>
    </w:p>
    <w:p w14:paraId="38ECF782" w14:textId="77777777" w:rsidR="004C0E7E" w:rsidRPr="00BC3F3C" w:rsidRDefault="00DD500D" w:rsidP="00BC3F3C">
      <w:pPr>
        <w:pStyle w:val="compactbullet"/>
        <w:numPr>
          <w:ilvl w:val="0"/>
          <w:numId w:val="8"/>
        </w:numPr>
        <w:spacing w:after="0" w:line="280" w:lineRule="atLeast"/>
        <w:ind w:left="357" w:hanging="357"/>
        <w:rPr>
          <w:rFonts w:asciiTheme="minorHAnsi" w:hAnsiTheme="minorHAnsi"/>
        </w:rPr>
      </w:pPr>
      <w:r w:rsidRPr="00BC3F3C">
        <w:rPr>
          <w:rFonts w:asciiTheme="minorHAnsi" w:hAnsiTheme="minorHAnsi"/>
        </w:rPr>
        <w:t>An overview of the proponent, including relevant experience in developing and operating projects as well as its health, safety and environmental policies.</w:t>
      </w:r>
    </w:p>
    <w:p w14:paraId="75E01622" w14:textId="104C2141" w:rsidR="004C0E7E" w:rsidRPr="00BC3F3C" w:rsidRDefault="007F7FA2" w:rsidP="00BC3F3C">
      <w:pPr>
        <w:pStyle w:val="compactbullet"/>
        <w:numPr>
          <w:ilvl w:val="0"/>
          <w:numId w:val="8"/>
        </w:numPr>
        <w:spacing w:after="0" w:line="280" w:lineRule="atLeast"/>
        <w:ind w:left="357" w:hanging="357"/>
        <w:rPr>
          <w:rFonts w:asciiTheme="minorHAnsi" w:hAnsiTheme="minorHAnsi"/>
        </w:rPr>
      </w:pPr>
      <w:r w:rsidRPr="00BC3F3C">
        <w:rPr>
          <w:rFonts w:asciiTheme="minorHAnsi" w:hAnsiTheme="minorHAnsi"/>
        </w:rPr>
        <w:t xml:space="preserve">Contextual information on the project, including its objectives and rationale, its relationship to relevant statutory policies, plans and strategies (if relevant), </w:t>
      </w:r>
      <w:r w:rsidR="004468A3" w:rsidRPr="00BC3F3C">
        <w:rPr>
          <w:rFonts w:asciiTheme="minorHAnsi" w:hAnsiTheme="minorHAnsi"/>
        </w:rPr>
        <w:t xml:space="preserve">the basis for selecting the proposed </w:t>
      </w:r>
      <w:r w:rsidR="00DD500D" w:rsidRPr="00BC3F3C">
        <w:rPr>
          <w:rFonts w:asciiTheme="minorHAnsi" w:hAnsiTheme="minorHAnsi"/>
        </w:rPr>
        <w:t xml:space="preserve">project corridor </w:t>
      </w:r>
      <w:r w:rsidRPr="00BC3F3C">
        <w:rPr>
          <w:rFonts w:asciiTheme="minorHAnsi" w:hAnsiTheme="minorHAnsi"/>
        </w:rPr>
        <w:t>and implications of the project not proceeding</w:t>
      </w:r>
      <w:r w:rsidR="003E18BC" w:rsidRPr="00BC3F3C">
        <w:rPr>
          <w:rFonts w:asciiTheme="minorHAnsi" w:hAnsiTheme="minorHAnsi"/>
        </w:rPr>
        <w:t>.</w:t>
      </w:r>
    </w:p>
    <w:p w14:paraId="30BE0360" w14:textId="77777777" w:rsidR="004C0E7E" w:rsidRPr="00BC3F3C" w:rsidRDefault="002B3CD5" w:rsidP="00BC3F3C">
      <w:pPr>
        <w:pStyle w:val="compactbullet"/>
        <w:numPr>
          <w:ilvl w:val="0"/>
          <w:numId w:val="8"/>
        </w:numPr>
        <w:spacing w:after="0" w:line="280" w:lineRule="atLeast"/>
        <w:ind w:left="357" w:hanging="357"/>
        <w:rPr>
          <w:rFonts w:asciiTheme="minorHAnsi" w:hAnsiTheme="minorHAnsi"/>
        </w:rPr>
      </w:pPr>
      <w:r w:rsidRPr="00BC3F3C">
        <w:rPr>
          <w:rFonts w:asciiTheme="minorHAnsi" w:hAnsiTheme="minorHAnsi"/>
        </w:rPr>
        <w:t xml:space="preserve">Land use activities </w:t>
      </w:r>
      <w:r w:rsidR="00E16D47" w:rsidRPr="00BC3F3C">
        <w:rPr>
          <w:rFonts w:asciiTheme="minorHAnsi" w:hAnsiTheme="minorHAnsi"/>
        </w:rPr>
        <w:t xml:space="preserve">(including beneficial and sensitive uses) </w:t>
      </w:r>
      <w:r w:rsidRPr="00BC3F3C">
        <w:rPr>
          <w:rFonts w:asciiTheme="minorHAnsi" w:hAnsiTheme="minorHAnsi"/>
        </w:rPr>
        <w:t xml:space="preserve">in the project area and vicinity, supported by </w:t>
      </w:r>
      <w:r w:rsidR="003E18BC" w:rsidRPr="00BC3F3C">
        <w:rPr>
          <w:rFonts w:asciiTheme="minorHAnsi" w:hAnsiTheme="minorHAnsi"/>
        </w:rPr>
        <w:t>plans and maps where applicable.</w:t>
      </w:r>
    </w:p>
    <w:p w14:paraId="04943872" w14:textId="77777777" w:rsidR="007F7FA2" w:rsidRPr="00BC3F3C" w:rsidRDefault="007F7FA2" w:rsidP="00BC3F3C">
      <w:pPr>
        <w:pStyle w:val="compactbullet"/>
        <w:numPr>
          <w:ilvl w:val="0"/>
          <w:numId w:val="8"/>
        </w:numPr>
        <w:spacing w:after="0" w:line="280" w:lineRule="atLeast"/>
        <w:ind w:left="357" w:hanging="357"/>
        <w:rPr>
          <w:rFonts w:asciiTheme="minorHAnsi" w:hAnsiTheme="minorHAnsi"/>
        </w:rPr>
      </w:pPr>
      <w:r w:rsidRPr="00BC3F3C">
        <w:rPr>
          <w:rFonts w:asciiTheme="minorHAnsi" w:hAnsiTheme="minorHAnsi"/>
        </w:rPr>
        <w:t>Details of all the project components</w:t>
      </w:r>
      <w:r w:rsidR="00382B60" w:rsidRPr="00BC3F3C">
        <w:rPr>
          <w:rFonts w:asciiTheme="minorHAnsi" w:hAnsiTheme="minorHAnsi"/>
        </w:rPr>
        <w:t xml:space="preserve">, to the </w:t>
      </w:r>
      <w:r w:rsidR="00963969" w:rsidRPr="00BC3F3C">
        <w:rPr>
          <w:rFonts w:asciiTheme="minorHAnsi" w:hAnsiTheme="minorHAnsi"/>
        </w:rPr>
        <w:t xml:space="preserve">extent </w:t>
      </w:r>
      <w:r w:rsidR="00382B60" w:rsidRPr="00BC3F3C">
        <w:rPr>
          <w:rFonts w:asciiTheme="minorHAnsi" w:hAnsiTheme="minorHAnsi"/>
        </w:rPr>
        <w:t>practicable,</w:t>
      </w:r>
      <w:r w:rsidRPr="00BC3F3C">
        <w:rPr>
          <w:rFonts w:asciiTheme="minorHAnsi" w:hAnsiTheme="minorHAnsi"/>
        </w:rPr>
        <w:t xml:space="preserve"> including:</w:t>
      </w:r>
    </w:p>
    <w:p w14:paraId="4546143A" w14:textId="6F443A9A" w:rsidR="002C3E03" w:rsidRPr="00FD6C85" w:rsidRDefault="003E18BC" w:rsidP="00CD053F">
      <w:pPr>
        <w:pStyle w:val="ListBullet"/>
        <w:spacing w:after="0"/>
        <w:rPr>
          <w:rFonts w:asciiTheme="minorHAnsi" w:hAnsiTheme="minorHAnsi"/>
        </w:rPr>
      </w:pPr>
      <w:r w:rsidRPr="00FD6C85">
        <w:rPr>
          <w:rFonts w:asciiTheme="minorHAnsi" w:hAnsiTheme="minorHAnsi"/>
        </w:rPr>
        <w:t>location</w:t>
      </w:r>
      <w:r w:rsidR="00A3364D" w:rsidRPr="00FD6C85">
        <w:rPr>
          <w:rFonts w:asciiTheme="minorHAnsi" w:hAnsiTheme="minorHAnsi"/>
        </w:rPr>
        <w:t>, f</w:t>
      </w:r>
      <w:r w:rsidR="00BC5856" w:rsidRPr="00FD6C85">
        <w:rPr>
          <w:rFonts w:asciiTheme="minorHAnsi" w:hAnsiTheme="minorHAnsi"/>
        </w:rPr>
        <w:t>ootprint</w:t>
      </w:r>
      <w:r w:rsidR="004468A3" w:rsidRPr="00FD6C85">
        <w:rPr>
          <w:rFonts w:asciiTheme="minorHAnsi" w:hAnsiTheme="minorHAnsi"/>
        </w:rPr>
        <w:t>,</w:t>
      </w:r>
      <w:r w:rsidR="00BC5856" w:rsidRPr="00FD6C85">
        <w:rPr>
          <w:rFonts w:asciiTheme="minorHAnsi" w:hAnsiTheme="minorHAnsi"/>
        </w:rPr>
        <w:t xml:space="preserve"> layout</w:t>
      </w:r>
      <w:r w:rsidR="004468A3" w:rsidRPr="00FD6C85">
        <w:rPr>
          <w:rFonts w:asciiTheme="minorHAnsi" w:hAnsiTheme="minorHAnsi"/>
        </w:rPr>
        <w:t xml:space="preserve"> and access arrangements during</w:t>
      </w:r>
      <w:r w:rsidR="00554C27" w:rsidRPr="00FD6C85">
        <w:rPr>
          <w:rFonts w:asciiTheme="minorHAnsi" w:hAnsiTheme="minorHAnsi"/>
        </w:rPr>
        <w:t xml:space="preserve"> site establishment,</w:t>
      </w:r>
      <w:r w:rsidR="004468A3" w:rsidRPr="00FD6C85">
        <w:rPr>
          <w:rFonts w:asciiTheme="minorHAnsi" w:hAnsiTheme="minorHAnsi"/>
        </w:rPr>
        <w:t xml:space="preserve"> construction and operation</w:t>
      </w:r>
      <w:r w:rsidR="00BC5856" w:rsidRPr="00FD6C85">
        <w:rPr>
          <w:rFonts w:asciiTheme="minorHAnsi" w:hAnsiTheme="minorHAnsi"/>
        </w:rPr>
        <w:t>;</w:t>
      </w:r>
    </w:p>
    <w:p w14:paraId="2C82D25C" w14:textId="77777777" w:rsidR="00963969" w:rsidRPr="00FD6C85" w:rsidRDefault="003E18BC" w:rsidP="00CD053F">
      <w:pPr>
        <w:pStyle w:val="ListBullet"/>
        <w:spacing w:after="0"/>
        <w:rPr>
          <w:rFonts w:asciiTheme="minorHAnsi" w:hAnsiTheme="minorHAnsi"/>
        </w:rPr>
      </w:pPr>
      <w:r w:rsidRPr="00FD6C85">
        <w:rPr>
          <w:rFonts w:asciiTheme="minorHAnsi" w:hAnsiTheme="minorHAnsi"/>
        </w:rPr>
        <w:t>design</w:t>
      </w:r>
      <w:r w:rsidR="0095322C" w:rsidRPr="00FD6C85">
        <w:rPr>
          <w:rFonts w:asciiTheme="minorHAnsi" w:hAnsiTheme="minorHAnsi"/>
        </w:rPr>
        <w:t xml:space="preserve"> and</w:t>
      </w:r>
      <w:r w:rsidR="002C3E03" w:rsidRPr="00FD6C85">
        <w:rPr>
          <w:rFonts w:asciiTheme="minorHAnsi" w:hAnsiTheme="minorHAnsi"/>
        </w:rPr>
        <w:t xml:space="preserve"> </w:t>
      </w:r>
      <w:r w:rsidR="0095322C" w:rsidRPr="00FD6C85">
        <w:rPr>
          <w:rFonts w:asciiTheme="minorHAnsi" w:hAnsiTheme="minorHAnsi"/>
        </w:rPr>
        <w:t xml:space="preserve">expected construction </w:t>
      </w:r>
      <w:r w:rsidR="0093160F" w:rsidRPr="00FD6C85">
        <w:rPr>
          <w:rFonts w:asciiTheme="minorHAnsi" w:hAnsiTheme="minorHAnsi"/>
        </w:rPr>
        <w:t>staging</w:t>
      </w:r>
      <w:r w:rsidR="0095322C" w:rsidRPr="00FD6C85">
        <w:rPr>
          <w:rFonts w:asciiTheme="minorHAnsi" w:hAnsiTheme="minorHAnsi"/>
        </w:rPr>
        <w:t xml:space="preserve"> and scheduling</w:t>
      </w:r>
      <w:r w:rsidR="007D045A" w:rsidRPr="00FD6C85">
        <w:rPr>
          <w:rFonts w:asciiTheme="minorHAnsi" w:hAnsiTheme="minorHAnsi"/>
        </w:rPr>
        <w:t>;</w:t>
      </w:r>
    </w:p>
    <w:p w14:paraId="31CCCC5E" w14:textId="77777777" w:rsidR="0095322C" w:rsidRPr="00FD6C85" w:rsidRDefault="00DD500D" w:rsidP="00CD053F">
      <w:pPr>
        <w:pStyle w:val="ListBullet"/>
        <w:spacing w:after="0"/>
        <w:rPr>
          <w:rFonts w:asciiTheme="minorHAnsi" w:hAnsiTheme="minorHAnsi"/>
        </w:rPr>
      </w:pPr>
      <w:r w:rsidRPr="00FD6C85">
        <w:rPr>
          <w:rFonts w:asciiTheme="minorHAnsi" w:hAnsiTheme="minorHAnsi"/>
        </w:rPr>
        <w:t>proposed construction methods</w:t>
      </w:r>
      <w:r w:rsidR="0095322C" w:rsidRPr="00FD6C85">
        <w:rPr>
          <w:rFonts w:asciiTheme="minorHAnsi" w:hAnsiTheme="minorHAnsi"/>
        </w:rPr>
        <w:t xml:space="preserve"> (to the extent relevant and practicable), temporary occupation of land,</w:t>
      </w:r>
      <w:r w:rsidR="0095322C" w:rsidRPr="00FD6C85" w:rsidDel="0002580E">
        <w:rPr>
          <w:rFonts w:asciiTheme="minorHAnsi" w:hAnsiTheme="minorHAnsi"/>
        </w:rPr>
        <w:t xml:space="preserve"> </w:t>
      </w:r>
      <w:r w:rsidR="0095322C" w:rsidRPr="00FD6C85">
        <w:rPr>
          <w:rFonts w:asciiTheme="minorHAnsi" w:hAnsiTheme="minorHAnsi"/>
        </w:rPr>
        <w:t xml:space="preserve">extent of areas to be disturbed during construction and infrastructure and service relocation; </w:t>
      </w:r>
    </w:p>
    <w:p w14:paraId="18C90DCA" w14:textId="77777777" w:rsidR="0095322C" w:rsidRPr="00FD6C85" w:rsidRDefault="0095322C" w:rsidP="00CD053F">
      <w:pPr>
        <w:pStyle w:val="ListBullet"/>
        <w:spacing w:after="0"/>
        <w:rPr>
          <w:rFonts w:asciiTheme="minorHAnsi" w:hAnsiTheme="minorHAnsi"/>
        </w:rPr>
      </w:pPr>
      <w:r w:rsidRPr="00FD6C85">
        <w:rPr>
          <w:rFonts w:asciiTheme="minorHAnsi" w:hAnsiTheme="minorHAnsi"/>
        </w:rPr>
        <w:t>solid waste, wastewater and hazardous material generation and management during construction and operation;</w:t>
      </w:r>
    </w:p>
    <w:p w14:paraId="7422B77A" w14:textId="77777777" w:rsidR="0095322C" w:rsidRPr="00FD6C85" w:rsidRDefault="0095322C" w:rsidP="00CD053F">
      <w:pPr>
        <w:pStyle w:val="ListBullet"/>
        <w:spacing w:after="0"/>
        <w:rPr>
          <w:rFonts w:asciiTheme="minorHAnsi" w:hAnsiTheme="minorHAnsi"/>
        </w:rPr>
      </w:pPr>
      <w:r w:rsidRPr="00FD6C85">
        <w:rPr>
          <w:rFonts w:asciiTheme="minorHAnsi" w:hAnsiTheme="minorHAnsi"/>
        </w:rPr>
        <w:lastRenderedPageBreak/>
        <w:t>lighting, safety and security requirements during construction and operation;</w:t>
      </w:r>
      <w:r w:rsidR="001421B8" w:rsidRPr="00FD6C85">
        <w:rPr>
          <w:rFonts w:asciiTheme="minorHAnsi" w:hAnsiTheme="minorHAnsi"/>
        </w:rPr>
        <w:t xml:space="preserve"> and</w:t>
      </w:r>
    </w:p>
    <w:p w14:paraId="72E5ACE4" w14:textId="77777777" w:rsidR="0095322C" w:rsidRPr="00FD6C85" w:rsidRDefault="0095322C" w:rsidP="00CD053F">
      <w:pPr>
        <w:pStyle w:val="ListBullet"/>
        <w:spacing w:after="0"/>
        <w:rPr>
          <w:rFonts w:asciiTheme="minorHAnsi" w:hAnsiTheme="minorHAnsi"/>
        </w:rPr>
      </w:pPr>
      <w:r w:rsidRPr="00FD6C85">
        <w:rPr>
          <w:rFonts w:asciiTheme="minorHAnsi" w:hAnsiTheme="minorHAnsi"/>
        </w:rPr>
        <w:t>hours of construction work</w:t>
      </w:r>
      <w:r w:rsidR="001421B8" w:rsidRPr="00FD6C85">
        <w:rPr>
          <w:rFonts w:asciiTheme="minorHAnsi" w:hAnsiTheme="minorHAnsi"/>
        </w:rPr>
        <w:t>.</w:t>
      </w:r>
      <w:r w:rsidRPr="00FD6C85">
        <w:rPr>
          <w:rFonts w:asciiTheme="minorHAnsi" w:hAnsiTheme="minorHAnsi"/>
        </w:rPr>
        <w:t xml:space="preserve"> </w:t>
      </w:r>
    </w:p>
    <w:p w14:paraId="1580F40E" w14:textId="77777777" w:rsidR="001421B8" w:rsidRPr="00BC3F3C" w:rsidRDefault="0095322C" w:rsidP="005E51A7">
      <w:pPr>
        <w:pStyle w:val="compactbullet"/>
        <w:numPr>
          <w:ilvl w:val="0"/>
          <w:numId w:val="8"/>
        </w:numPr>
        <w:spacing w:line="280" w:lineRule="atLeast"/>
        <w:ind w:left="357" w:hanging="357"/>
        <w:contextualSpacing/>
        <w:rPr>
          <w:rFonts w:asciiTheme="minorHAnsi" w:hAnsiTheme="minorHAnsi"/>
        </w:rPr>
      </w:pPr>
      <w:r w:rsidRPr="00BC3F3C">
        <w:rPr>
          <w:rFonts w:asciiTheme="minorHAnsi" w:hAnsiTheme="minorHAnsi"/>
        </w:rPr>
        <w:t>Other necessary works directly associated with the project, such as road upgrades and/or connections, and infrastructure and services relocation.</w:t>
      </w:r>
    </w:p>
    <w:p w14:paraId="0F1F69D2" w14:textId="77777777" w:rsidR="0095322C" w:rsidRPr="00BC3F3C" w:rsidRDefault="001421B8" w:rsidP="005E51A7">
      <w:pPr>
        <w:pStyle w:val="compactbullet"/>
        <w:numPr>
          <w:ilvl w:val="0"/>
          <w:numId w:val="8"/>
        </w:numPr>
        <w:spacing w:line="280" w:lineRule="atLeast"/>
        <w:ind w:left="357" w:hanging="357"/>
        <w:contextualSpacing/>
        <w:rPr>
          <w:rFonts w:asciiTheme="minorHAnsi" w:hAnsiTheme="minorHAnsi"/>
        </w:rPr>
      </w:pPr>
      <w:r w:rsidRPr="00BC3F3C">
        <w:rPr>
          <w:rFonts w:asciiTheme="minorHAnsi" w:hAnsiTheme="minorHAnsi"/>
        </w:rPr>
        <w:t>A</w:t>
      </w:r>
      <w:r w:rsidR="0095322C" w:rsidRPr="00BC3F3C">
        <w:rPr>
          <w:rFonts w:asciiTheme="minorHAnsi" w:hAnsiTheme="minorHAnsi"/>
        </w:rPr>
        <w:t>pproach to be taken towards urban design that would be utilised to minimise visual and landscape impacts and contribute positively to neighbourhood character.</w:t>
      </w:r>
    </w:p>
    <w:p w14:paraId="724D03C6" w14:textId="77777777" w:rsidR="007F7FA2" w:rsidRPr="009A07C2" w:rsidRDefault="007027B8" w:rsidP="00971B85">
      <w:pPr>
        <w:pStyle w:val="Heading2"/>
      </w:pPr>
      <w:bookmarkStart w:id="41" w:name="_Ref271548609"/>
      <w:bookmarkStart w:id="42" w:name="_Toc277865818"/>
      <w:bookmarkStart w:id="43" w:name="_Toc498422019"/>
      <w:r w:rsidRPr="009A07C2">
        <w:t>Projec</w:t>
      </w:r>
      <w:r w:rsidR="007F7FA2" w:rsidRPr="009A07C2">
        <w:t xml:space="preserve">t </w:t>
      </w:r>
      <w:r w:rsidR="00A34C5F" w:rsidRPr="009A07C2">
        <w:t>alternatives</w:t>
      </w:r>
      <w:bookmarkEnd w:id="41"/>
      <w:bookmarkEnd w:id="42"/>
      <w:bookmarkEnd w:id="43"/>
    </w:p>
    <w:p w14:paraId="0F96BC2B" w14:textId="1D067324" w:rsidR="009A07C2" w:rsidRPr="005E51A7" w:rsidRDefault="009A07C2" w:rsidP="00E46425">
      <w:pPr>
        <w:pStyle w:val="BodyText"/>
        <w:spacing w:after="0"/>
        <w:rPr>
          <w:rFonts w:asciiTheme="minorHAnsi" w:hAnsiTheme="minorHAnsi"/>
        </w:rPr>
      </w:pPr>
      <w:r w:rsidRPr="005E51A7">
        <w:rPr>
          <w:rFonts w:asciiTheme="minorHAnsi" w:hAnsiTheme="minorHAnsi"/>
        </w:rPr>
        <w:t>The EES should document</w:t>
      </w:r>
      <w:r w:rsidR="008042CD" w:rsidRPr="005E51A7">
        <w:rPr>
          <w:rFonts w:asciiTheme="minorHAnsi" w:hAnsiTheme="minorHAnsi"/>
        </w:rPr>
        <w:t xml:space="preserve"> the proponent’s</w:t>
      </w:r>
      <w:r w:rsidRPr="005E51A7">
        <w:rPr>
          <w:rFonts w:asciiTheme="minorHAnsi" w:hAnsiTheme="minorHAnsi"/>
        </w:rPr>
        <w:t xml:space="preserve"> consideration of </w:t>
      </w:r>
      <w:r w:rsidR="008042CD" w:rsidRPr="005E51A7">
        <w:rPr>
          <w:rFonts w:asciiTheme="minorHAnsi" w:hAnsiTheme="minorHAnsi"/>
        </w:rPr>
        <w:t xml:space="preserve">relevant </w:t>
      </w:r>
      <w:r w:rsidRPr="005E51A7">
        <w:rPr>
          <w:rFonts w:asciiTheme="minorHAnsi" w:hAnsiTheme="minorHAnsi"/>
        </w:rPr>
        <w:t xml:space="preserve">alternatives and include an explanation of how </w:t>
      </w:r>
      <w:r w:rsidR="00A51E4A" w:rsidRPr="005E51A7">
        <w:rPr>
          <w:rFonts w:asciiTheme="minorHAnsi" w:hAnsiTheme="minorHAnsi"/>
        </w:rPr>
        <w:t xml:space="preserve">specific </w:t>
      </w:r>
      <w:r w:rsidRPr="005E51A7">
        <w:rPr>
          <w:rFonts w:asciiTheme="minorHAnsi" w:hAnsiTheme="minorHAnsi"/>
        </w:rPr>
        <w:t xml:space="preserve">alternatives were shortlisted for evaluation within the EES.  The EES should investigate and document the likely </w:t>
      </w:r>
      <w:r w:rsidR="00554C27" w:rsidRPr="005E51A7">
        <w:rPr>
          <w:rFonts w:asciiTheme="minorHAnsi" w:hAnsiTheme="minorHAnsi"/>
        </w:rPr>
        <w:t>environmental</w:t>
      </w:r>
      <w:r w:rsidR="00A51E4A" w:rsidRPr="005E51A7">
        <w:rPr>
          <w:rFonts w:asciiTheme="minorHAnsi" w:hAnsiTheme="minorHAnsi"/>
        </w:rPr>
        <w:t xml:space="preserve"> </w:t>
      </w:r>
      <w:r w:rsidRPr="005E51A7">
        <w:rPr>
          <w:rFonts w:asciiTheme="minorHAnsi" w:hAnsiTheme="minorHAnsi"/>
        </w:rPr>
        <w:t xml:space="preserve">effects of the alternatives, particularly where these offer a potential </w:t>
      </w:r>
      <w:r w:rsidR="008042CD" w:rsidRPr="005E51A7">
        <w:rPr>
          <w:rFonts w:asciiTheme="minorHAnsi" w:hAnsiTheme="minorHAnsi"/>
        </w:rPr>
        <w:t>to achieve beneficial</w:t>
      </w:r>
      <w:r w:rsidRPr="005E51A7">
        <w:rPr>
          <w:rFonts w:asciiTheme="minorHAnsi" w:hAnsiTheme="minorHAnsi"/>
        </w:rPr>
        <w:t xml:space="preserve"> environmental outcomes and </w:t>
      </w:r>
      <w:r w:rsidR="004B1915" w:rsidRPr="005E51A7">
        <w:rPr>
          <w:rFonts w:asciiTheme="minorHAnsi" w:hAnsiTheme="minorHAnsi"/>
        </w:rPr>
        <w:t>can meet</w:t>
      </w:r>
      <w:r w:rsidRPr="005E51A7">
        <w:rPr>
          <w:rFonts w:asciiTheme="minorHAnsi" w:hAnsiTheme="minorHAnsi"/>
        </w:rPr>
        <w:t xml:space="preserve"> the objectives of the project.  The discussion of relevant alternatives should include:</w:t>
      </w:r>
    </w:p>
    <w:p w14:paraId="24BD6D34" w14:textId="77777777" w:rsidR="00F338CA" w:rsidRPr="005E51A7" w:rsidRDefault="00F338CA" w:rsidP="005E51A7">
      <w:pPr>
        <w:pStyle w:val="compactbullet"/>
        <w:numPr>
          <w:ilvl w:val="0"/>
          <w:numId w:val="8"/>
        </w:numPr>
        <w:spacing w:line="280" w:lineRule="atLeast"/>
        <w:ind w:left="357" w:hanging="357"/>
        <w:contextualSpacing/>
        <w:rPr>
          <w:rFonts w:asciiTheme="minorHAnsi" w:hAnsiTheme="minorHAnsi"/>
        </w:rPr>
      </w:pPr>
      <w:r w:rsidRPr="005E51A7">
        <w:rPr>
          <w:rFonts w:asciiTheme="minorHAnsi" w:hAnsiTheme="minorHAnsi"/>
        </w:rPr>
        <w:t>an explanation of selection process for the proposed route;</w:t>
      </w:r>
    </w:p>
    <w:p w14:paraId="1213247B" w14:textId="77777777" w:rsidR="00F338CA" w:rsidRPr="005E51A7" w:rsidRDefault="00F338CA" w:rsidP="005E51A7">
      <w:pPr>
        <w:pStyle w:val="compactbullet"/>
        <w:numPr>
          <w:ilvl w:val="0"/>
          <w:numId w:val="8"/>
        </w:numPr>
        <w:spacing w:line="280" w:lineRule="atLeast"/>
        <w:ind w:left="357" w:hanging="357"/>
        <w:contextualSpacing/>
        <w:rPr>
          <w:rFonts w:asciiTheme="minorHAnsi" w:hAnsiTheme="minorHAnsi"/>
        </w:rPr>
      </w:pPr>
      <w:r w:rsidRPr="005E51A7">
        <w:rPr>
          <w:rFonts w:asciiTheme="minorHAnsi" w:hAnsiTheme="minorHAnsi"/>
        </w:rPr>
        <w:t xml:space="preserve">identification and evaluation of design alternatives; </w:t>
      </w:r>
    </w:p>
    <w:p w14:paraId="73B99402" w14:textId="77777777" w:rsidR="003D1E4A" w:rsidRPr="005E51A7" w:rsidRDefault="00F338CA" w:rsidP="005E51A7">
      <w:pPr>
        <w:pStyle w:val="compactbullet"/>
        <w:numPr>
          <w:ilvl w:val="0"/>
          <w:numId w:val="8"/>
        </w:numPr>
        <w:spacing w:line="280" w:lineRule="atLeast"/>
        <w:ind w:left="357" w:hanging="357"/>
        <w:contextualSpacing/>
        <w:rPr>
          <w:rFonts w:asciiTheme="minorHAnsi" w:hAnsiTheme="minorHAnsi"/>
        </w:rPr>
      </w:pPr>
      <w:r w:rsidRPr="005E51A7">
        <w:rPr>
          <w:rFonts w:asciiTheme="minorHAnsi" w:hAnsiTheme="minorHAnsi"/>
        </w:rPr>
        <w:t>relevant environmental considerations</w:t>
      </w:r>
      <w:r w:rsidR="003D1E4A" w:rsidRPr="005E51A7">
        <w:rPr>
          <w:rFonts w:asciiTheme="minorHAnsi" w:hAnsiTheme="minorHAnsi"/>
        </w:rPr>
        <w:t>, including a comparative description of the effects of each alternative on MNES</w:t>
      </w:r>
      <w:r w:rsidRPr="005E51A7">
        <w:rPr>
          <w:rFonts w:asciiTheme="minorHAnsi" w:hAnsiTheme="minorHAnsi"/>
        </w:rPr>
        <w:t xml:space="preserve">; </w:t>
      </w:r>
    </w:p>
    <w:p w14:paraId="036B4C31" w14:textId="1B7BF97B" w:rsidR="00F338CA" w:rsidRPr="005E51A7" w:rsidRDefault="004B1915" w:rsidP="005E51A7">
      <w:pPr>
        <w:pStyle w:val="compactbullet"/>
        <w:numPr>
          <w:ilvl w:val="0"/>
          <w:numId w:val="8"/>
        </w:numPr>
        <w:spacing w:line="280" w:lineRule="atLeast"/>
        <w:ind w:left="357" w:hanging="357"/>
        <w:contextualSpacing/>
        <w:rPr>
          <w:rFonts w:asciiTheme="minorHAnsi" w:hAnsiTheme="minorHAnsi"/>
        </w:rPr>
      </w:pPr>
      <w:r w:rsidRPr="005E51A7">
        <w:rPr>
          <w:rFonts w:asciiTheme="minorHAnsi" w:hAnsiTheme="minorHAnsi"/>
        </w:rPr>
        <w:t>d</w:t>
      </w:r>
      <w:r w:rsidR="003D1E4A" w:rsidRPr="005E51A7">
        <w:rPr>
          <w:rFonts w:asciiTheme="minorHAnsi" w:hAnsiTheme="minorHAnsi"/>
        </w:rPr>
        <w:t xml:space="preserve">iscussion of short, medium and long-term advantages and disadvantages; </w:t>
      </w:r>
      <w:r w:rsidR="00F338CA" w:rsidRPr="005E51A7">
        <w:rPr>
          <w:rFonts w:asciiTheme="minorHAnsi" w:hAnsiTheme="minorHAnsi"/>
        </w:rPr>
        <w:t xml:space="preserve">and </w:t>
      </w:r>
    </w:p>
    <w:p w14:paraId="4656AE8B" w14:textId="77777777" w:rsidR="00F338CA" w:rsidRPr="005E51A7" w:rsidRDefault="00F338CA" w:rsidP="005E51A7">
      <w:pPr>
        <w:pStyle w:val="compactbullet"/>
        <w:numPr>
          <w:ilvl w:val="0"/>
          <w:numId w:val="8"/>
        </w:numPr>
        <w:spacing w:line="280" w:lineRule="atLeast"/>
        <w:ind w:left="357" w:hanging="357"/>
        <w:contextualSpacing/>
        <w:rPr>
          <w:rFonts w:asciiTheme="minorHAnsi" w:hAnsiTheme="minorHAnsi"/>
        </w:rPr>
      </w:pPr>
      <w:r w:rsidRPr="005E51A7">
        <w:rPr>
          <w:rFonts w:asciiTheme="minorHAnsi" w:hAnsiTheme="minorHAnsi"/>
        </w:rPr>
        <w:t>documentation of the basis for the proposed project.</w:t>
      </w:r>
    </w:p>
    <w:p w14:paraId="35033AA9" w14:textId="7E1EAF82" w:rsidR="00A131FF" w:rsidRPr="005E51A7" w:rsidRDefault="004B1915" w:rsidP="00A131FF">
      <w:pPr>
        <w:pStyle w:val="BodyText"/>
        <w:rPr>
          <w:rFonts w:asciiTheme="minorHAnsi" w:hAnsiTheme="minorHAnsi"/>
        </w:rPr>
      </w:pPr>
      <w:r w:rsidRPr="005E51A7">
        <w:rPr>
          <w:rFonts w:asciiTheme="minorHAnsi" w:hAnsiTheme="minorHAnsi"/>
        </w:rPr>
        <w:t>As relevant, t</w:t>
      </w:r>
      <w:r w:rsidR="00A131FF" w:rsidRPr="005E51A7">
        <w:rPr>
          <w:rFonts w:asciiTheme="minorHAnsi" w:hAnsiTheme="minorHAnsi"/>
        </w:rPr>
        <w:t>he EES should consider and make provision for the possibility that the project may be upgraded either to include additional lanes, and/ or to convert it from arterial road to freeway standard, with resultant conversion of signalised intersections to interchanges.</w:t>
      </w:r>
    </w:p>
    <w:p w14:paraId="03046E05" w14:textId="77777777" w:rsidR="007F7FA2" w:rsidRPr="005E51A7" w:rsidRDefault="007F7FA2" w:rsidP="000C5E94">
      <w:pPr>
        <w:pStyle w:val="BodyText"/>
        <w:rPr>
          <w:rFonts w:asciiTheme="minorHAnsi" w:hAnsiTheme="minorHAnsi"/>
        </w:rPr>
      </w:pPr>
      <w:r w:rsidRPr="005E51A7">
        <w:rPr>
          <w:rFonts w:asciiTheme="minorHAnsi" w:hAnsiTheme="minorHAnsi"/>
        </w:rPr>
        <w:t xml:space="preserve">Where appropriate, the assessment of environmental effects of relevant </w:t>
      </w:r>
      <w:r w:rsidR="000B0D42" w:rsidRPr="005E51A7">
        <w:rPr>
          <w:rFonts w:asciiTheme="minorHAnsi" w:hAnsiTheme="minorHAnsi"/>
        </w:rPr>
        <w:t xml:space="preserve">design </w:t>
      </w:r>
      <w:r w:rsidRPr="005E51A7">
        <w:rPr>
          <w:rFonts w:asciiTheme="minorHAnsi" w:hAnsiTheme="minorHAnsi"/>
        </w:rPr>
        <w:t>alternatives is to address the matters set out in the subsequent sections of this document.</w:t>
      </w:r>
      <w:r w:rsidR="00AA01B9" w:rsidRPr="005E51A7">
        <w:rPr>
          <w:rFonts w:asciiTheme="minorHAnsi" w:hAnsiTheme="minorHAnsi"/>
        </w:rPr>
        <w:t xml:space="preserve">  </w:t>
      </w:r>
      <w:r w:rsidRPr="005E51A7">
        <w:rPr>
          <w:rFonts w:asciiTheme="minorHAnsi" w:hAnsiTheme="minorHAnsi"/>
        </w:rPr>
        <w:t>The depth of investigation of alternatives should be proportionate to their potential to minimise potential adverse effects</w:t>
      </w:r>
      <w:r w:rsidR="007C1096" w:rsidRPr="005E51A7">
        <w:rPr>
          <w:rFonts w:asciiTheme="minorHAnsi" w:hAnsiTheme="minorHAnsi"/>
        </w:rPr>
        <w:t xml:space="preserve"> as well as meet project objectives</w:t>
      </w:r>
      <w:r w:rsidRPr="005E51A7">
        <w:rPr>
          <w:rFonts w:asciiTheme="minorHAnsi" w:hAnsiTheme="minorHAnsi"/>
        </w:rPr>
        <w:t xml:space="preserve">.  </w:t>
      </w:r>
      <w:bookmarkStart w:id="44" w:name="_Toc277865819"/>
    </w:p>
    <w:p w14:paraId="5BFD5BA7" w14:textId="601CB14A" w:rsidR="007F7FA2" w:rsidRPr="008A230D" w:rsidRDefault="007F7FA2" w:rsidP="00971B85">
      <w:pPr>
        <w:pStyle w:val="Heading2"/>
      </w:pPr>
      <w:bookmarkStart w:id="45" w:name="_Ref360189013"/>
      <w:bookmarkStart w:id="46" w:name="_Toc498422020"/>
      <w:bookmarkStart w:id="47" w:name="_Toc277865813"/>
      <w:r w:rsidRPr="008A230D">
        <w:t xml:space="preserve">Applicable </w:t>
      </w:r>
      <w:r w:rsidR="00A34C5F" w:rsidRPr="008A230D">
        <w:t>legislation, policies and strategies</w:t>
      </w:r>
      <w:bookmarkEnd w:id="45"/>
      <w:bookmarkEnd w:id="46"/>
      <w:r w:rsidR="00A34C5F" w:rsidRPr="008A230D">
        <w:t xml:space="preserve"> </w:t>
      </w:r>
      <w:bookmarkEnd w:id="47"/>
    </w:p>
    <w:p w14:paraId="21B20B76" w14:textId="77777777" w:rsidR="007F7FA2" w:rsidRPr="005E51A7" w:rsidRDefault="007F7FA2" w:rsidP="00E46425">
      <w:pPr>
        <w:pStyle w:val="BodyText"/>
        <w:spacing w:after="0"/>
        <w:rPr>
          <w:rFonts w:asciiTheme="minorHAnsi" w:hAnsiTheme="minorHAnsi"/>
        </w:rPr>
      </w:pPr>
      <w:r w:rsidRPr="005E51A7">
        <w:rPr>
          <w:rFonts w:asciiTheme="minorHAnsi" w:hAnsiTheme="minorHAnsi"/>
        </w:rPr>
        <w:t xml:space="preserve">The EES will need to identify relevant legislation, policies, guidelines and standards, and assess their specific requirements or implications for the project, particularly in relation to required approvals, including (but not limited to):  </w:t>
      </w:r>
    </w:p>
    <w:p w14:paraId="466E66AA" w14:textId="77777777" w:rsidR="005A7A6C" w:rsidRPr="005E51A7" w:rsidRDefault="005A7A6C" w:rsidP="00D3631A">
      <w:pPr>
        <w:pStyle w:val="compactbullet"/>
        <w:numPr>
          <w:ilvl w:val="0"/>
          <w:numId w:val="8"/>
        </w:numPr>
        <w:spacing w:after="0" w:line="280" w:lineRule="atLeast"/>
        <w:rPr>
          <w:rFonts w:asciiTheme="minorHAnsi" w:hAnsiTheme="minorHAnsi"/>
          <w:lang w:val="en-US"/>
        </w:rPr>
      </w:pPr>
      <w:r w:rsidRPr="005E51A7">
        <w:rPr>
          <w:rFonts w:asciiTheme="minorHAnsi" w:hAnsiTheme="minorHAnsi"/>
          <w:i/>
          <w:lang w:val="en-US"/>
        </w:rPr>
        <w:t>Environment Effects Act 1978</w:t>
      </w:r>
      <w:r w:rsidRPr="005E51A7">
        <w:rPr>
          <w:rFonts w:asciiTheme="minorHAnsi" w:hAnsiTheme="minorHAnsi"/>
          <w:lang w:val="en-US"/>
        </w:rPr>
        <w:t>;</w:t>
      </w:r>
    </w:p>
    <w:p w14:paraId="14655576" w14:textId="77777777" w:rsidR="00CA7DEC" w:rsidRPr="005E51A7" w:rsidRDefault="00CA7DEC" w:rsidP="00BE17BC">
      <w:pPr>
        <w:pStyle w:val="compactbullet"/>
        <w:numPr>
          <w:ilvl w:val="0"/>
          <w:numId w:val="8"/>
        </w:numPr>
        <w:spacing w:after="0" w:line="280" w:lineRule="atLeast"/>
        <w:rPr>
          <w:rFonts w:asciiTheme="minorHAnsi" w:hAnsiTheme="minorHAnsi"/>
          <w:lang w:val="en-US"/>
        </w:rPr>
      </w:pPr>
      <w:r w:rsidRPr="005E51A7">
        <w:rPr>
          <w:rFonts w:asciiTheme="minorHAnsi" w:hAnsiTheme="minorHAnsi"/>
          <w:i/>
          <w:lang w:val="en-US"/>
        </w:rPr>
        <w:t>Environment and Protection Biodiversity Conservation Act 1999</w:t>
      </w:r>
      <w:r w:rsidRPr="005E51A7">
        <w:rPr>
          <w:rFonts w:asciiTheme="minorHAnsi" w:hAnsiTheme="minorHAnsi"/>
          <w:lang w:val="en-US"/>
        </w:rPr>
        <w:t xml:space="preserve"> (</w:t>
      </w:r>
      <w:proofErr w:type="spellStart"/>
      <w:r w:rsidRPr="005E51A7">
        <w:rPr>
          <w:rFonts w:asciiTheme="minorHAnsi" w:hAnsiTheme="minorHAnsi"/>
          <w:lang w:val="en-US"/>
        </w:rPr>
        <w:t>Cth</w:t>
      </w:r>
      <w:proofErr w:type="spellEnd"/>
      <w:r w:rsidRPr="005E51A7">
        <w:rPr>
          <w:rFonts w:asciiTheme="minorHAnsi" w:hAnsiTheme="minorHAnsi"/>
          <w:lang w:val="en-US"/>
        </w:rPr>
        <w:t>);</w:t>
      </w:r>
    </w:p>
    <w:p w14:paraId="0E8C5135" w14:textId="77777777" w:rsidR="00F0796B" w:rsidRPr="005E51A7" w:rsidRDefault="00F0796B" w:rsidP="00D3631A">
      <w:pPr>
        <w:pStyle w:val="compactbullet"/>
        <w:numPr>
          <w:ilvl w:val="0"/>
          <w:numId w:val="8"/>
        </w:numPr>
        <w:spacing w:after="0" w:line="280" w:lineRule="atLeast"/>
        <w:rPr>
          <w:rFonts w:asciiTheme="minorHAnsi" w:hAnsiTheme="minorHAnsi"/>
          <w:lang w:val="en-US"/>
        </w:rPr>
      </w:pPr>
      <w:r w:rsidRPr="005E51A7">
        <w:rPr>
          <w:rFonts w:asciiTheme="minorHAnsi" w:hAnsiTheme="minorHAnsi"/>
          <w:i/>
          <w:lang w:val="en-US"/>
        </w:rPr>
        <w:t xml:space="preserve">Environment Protection Act 1970 </w:t>
      </w:r>
      <w:r w:rsidRPr="005E51A7">
        <w:rPr>
          <w:rFonts w:asciiTheme="minorHAnsi" w:hAnsiTheme="minorHAnsi"/>
          <w:lang w:val="en-US"/>
        </w:rPr>
        <w:t>(EP Act)</w:t>
      </w:r>
      <w:r w:rsidR="009422A2" w:rsidRPr="005E51A7">
        <w:rPr>
          <w:rFonts w:asciiTheme="minorHAnsi" w:hAnsiTheme="minorHAnsi"/>
          <w:lang w:val="en-US"/>
        </w:rPr>
        <w:t>,</w:t>
      </w:r>
      <w:r w:rsidRPr="005E51A7">
        <w:rPr>
          <w:rFonts w:asciiTheme="minorHAnsi" w:hAnsiTheme="minorHAnsi"/>
          <w:lang w:val="en-US"/>
        </w:rPr>
        <w:t xml:space="preserve"> </w:t>
      </w:r>
      <w:r w:rsidRPr="005E51A7">
        <w:rPr>
          <w:rFonts w:asciiTheme="minorHAnsi" w:hAnsiTheme="minorHAnsi"/>
          <w:i/>
          <w:lang w:val="en-US"/>
        </w:rPr>
        <w:t>Environment Protection (Industrial Waste Resource) Regulations 2009</w:t>
      </w:r>
      <w:r w:rsidRPr="005E51A7">
        <w:rPr>
          <w:rFonts w:asciiTheme="minorHAnsi" w:hAnsiTheme="minorHAnsi"/>
          <w:lang w:val="en-US"/>
        </w:rPr>
        <w:t xml:space="preserve">, </w:t>
      </w:r>
      <w:r w:rsidR="008042CD" w:rsidRPr="005E51A7">
        <w:rPr>
          <w:rFonts w:asciiTheme="minorHAnsi" w:hAnsiTheme="minorHAnsi"/>
          <w:lang w:val="en-US"/>
        </w:rPr>
        <w:t xml:space="preserve">as well as </w:t>
      </w:r>
      <w:r w:rsidRPr="005E51A7">
        <w:rPr>
          <w:rFonts w:asciiTheme="minorHAnsi" w:hAnsiTheme="minorHAnsi"/>
          <w:lang w:val="en-US"/>
        </w:rPr>
        <w:t>relevant State Environment Protection Policies (SEPPs) and related documents including</w:t>
      </w:r>
      <w:r w:rsidR="005A04B0" w:rsidRPr="005E51A7">
        <w:rPr>
          <w:rFonts w:asciiTheme="minorHAnsi" w:hAnsiTheme="minorHAnsi"/>
          <w:lang w:val="en-US"/>
        </w:rPr>
        <w:t xml:space="preserve"> </w:t>
      </w:r>
      <w:r w:rsidR="005A04B0" w:rsidRPr="005E51A7">
        <w:rPr>
          <w:rFonts w:asciiTheme="minorHAnsi" w:hAnsiTheme="minorHAnsi"/>
        </w:rPr>
        <w:t>SEPP (Groundwaters of Victoria) and SEPP (Waters of Victoria)</w:t>
      </w:r>
      <w:r w:rsidR="00C53F64" w:rsidRPr="005E51A7">
        <w:rPr>
          <w:rFonts w:asciiTheme="minorHAnsi" w:hAnsiTheme="minorHAnsi"/>
          <w:vertAlign w:val="superscript"/>
          <w:lang w:val="en-US"/>
        </w:rPr>
        <w:footnoteReference w:id="7"/>
      </w:r>
      <w:r w:rsidR="00C53F64" w:rsidRPr="005E51A7">
        <w:rPr>
          <w:rFonts w:asciiTheme="minorHAnsi" w:hAnsiTheme="minorHAnsi"/>
          <w:lang w:val="en-US"/>
        </w:rPr>
        <w:t>,</w:t>
      </w:r>
      <w:r w:rsidR="005A04B0" w:rsidRPr="005E51A7">
        <w:rPr>
          <w:rFonts w:asciiTheme="minorHAnsi" w:hAnsiTheme="minorHAnsi"/>
        </w:rPr>
        <w:t xml:space="preserve"> SEPP (Prevention and Management of Contamination of Land), SEPP (Ambient Air Quality), SEPP (Air Quality Management) and Environment Protection (Industrial Waste Resource) Regulations;</w:t>
      </w:r>
    </w:p>
    <w:p w14:paraId="7737EABD" w14:textId="77777777" w:rsidR="00001759" w:rsidRPr="005E51A7" w:rsidRDefault="00001759" w:rsidP="00D3631A">
      <w:pPr>
        <w:pStyle w:val="compactbullet"/>
        <w:numPr>
          <w:ilvl w:val="0"/>
          <w:numId w:val="8"/>
        </w:numPr>
        <w:spacing w:after="0" w:line="280" w:lineRule="atLeast"/>
        <w:ind w:hanging="357"/>
        <w:rPr>
          <w:rFonts w:asciiTheme="minorHAnsi" w:hAnsiTheme="minorHAnsi"/>
          <w:lang w:val="en-US"/>
        </w:rPr>
      </w:pPr>
      <w:r w:rsidRPr="005E51A7">
        <w:rPr>
          <w:rFonts w:asciiTheme="minorHAnsi" w:hAnsiTheme="minorHAnsi"/>
          <w:i/>
          <w:lang w:val="en-US"/>
        </w:rPr>
        <w:t>Public Health and Wellbeing Act 2008</w:t>
      </w:r>
      <w:r w:rsidRPr="005E51A7">
        <w:rPr>
          <w:rFonts w:asciiTheme="minorHAnsi" w:hAnsiTheme="minorHAnsi"/>
          <w:lang w:val="en-US"/>
        </w:rPr>
        <w:t xml:space="preserve"> (PHW Act)</w:t>
      </w:r>
      <w:r w:rsidR="005A04B0" w:rsidRPr="005E51A7">
        <w:rPr>
          <w:rFonts w:asciiTheme="minorHAnsi" w:hAnsiTheme="minorHAnsi"/>
          <w:lang w:val="en-US"/>
        </w:rPr>
        <w:t>;</w:t>
      </w:r>
    </w:p>
    <w:p w14:paraId="373541D5" w14:textId="77777777" w:rsidR="002D68D9" w:rsidRPr="005E51A7" w:rsidRDefault="00F338CA" w:rsidP="002D68D9">
      <w:pPr>
        <w:pStyle w:val="compactbullet"/>
        <w:numPr>
          <w:ilvl w:val="0"/>
          <w:numId w:val="8"/>
        </w:numPr>
        <w:spacing w:after="0" w:line="280" w:lineRule="atLeast"/>
        <w:rPr>
          <w:rFonts w:asciiTheme="minorHAnsi" w:hAnsiTheme="minorHAnsi"/>
          <w:i/>
          <w:lang w:val="en-US"/>
        </w:rPr>
      </w:pPr>
      <w:r w:rsidRPr="005E51A7">
        <w:rPr>
          <w:rFonts w:asciiTheme="minorHAnsi" w:hAnsiTheme="minorHAnsi"/>
          <w:i/>
          <w:lang w:val="en-US"/>
        </w:rPr>
        <w:t xml:space="preserve">Planning and Environment Act 1987 </w:t>
      </w:r>
      <w:r w:rsidRPr="005E51A7">
        <w:rPr>
          <w:rFonts w:asciiTheme="minorHAnsi" w:hAnsiTheme="minorHAnsi"/>
          <w:lang w:val="en-US"/>
        </w:rPr>
        <w:t>(P&amp;E Act),</w:t>
      </w:r>
      <w:r w:rsidRPr="005E51A7">
        <w:rPr>
          <w:rFonts w:asciiTheme="minorHAnsi" w:hAnsiTheme="minorHAnsi"/>
          <w:i/>
          <w:lang w:val="en-US"/>
        </w:rPr>
        <w:t xml:space="preserve"> </w:t>
      </w:r>
      <w:r w:rsidRPr="005E51A7">
        <w:rPr>
          <w:rFonts w:asciiTheme="minorHAnsi" w:hAnsiTheme="minorHAnsi"/>
          <w:lang w:val="en-US"/>
        </w:rPr>
        <w:t xml:space="preserve">and relevant provisions in the Kingston and </w:t>
      </w:r>
      <w:r w:rsidR="005376C4" w:rsidRPr="005E51A7">
        <w:rPr>
          <w:rFonts w:asciiTheme="minorHAnsi" w:hAnsiTheme="minorHAnsi"/>
          <w:lang w:val="en-US"/>
        </w:rPr>
        <w:t xml:space="preserve">Greater </w:t>
      </w:r>
      <w:r w:rsidRPr="005E51A7">
        <w:rPr>
          <w:rFonts w:asciiTheme="minorHAnsi" w:hAnsiTheme="minorHAnsi"/>
          <w:lang w:val="en-US"/>
        </w:rPr>
        <w:t>Dandenong Planning Schemes;</w:t>
      </w:r>
      <w:r w:rsidRPr="005E51A7">
        <w:rPr>
          <w:rFonts w:asciiTheme="minorHAnsi" w:hAnsiTheme="minorHAnsi"/>
          <w:i/>
          <w:lang w:val="en-US"/>
        </w:rPr>
        <w:t xml:space="preserve"> </w:t>
      </w:r>
    </w:p>
    <w:p w14:paraId="22110FBF" w14:textId="0F9B455A" w:rsidR="008E1A3C" w:rsidRPr="005E51A7" w:rsidRDefault="008E1A3C" w:rsidP="002D68D9">
      <w:pPr>
        <w:pStyle w:val="compactbullet"/>
        <w:numPr>
          <w:ilvl w:val="0"/>
          <w:numId w:val="8"/>
        </w:numPr>
        <w:spacing w:after="0" w:line="280" w:lineRule="atLeast"/>
        <w:rPr>
          <w:rFonts w:asciiTheme="minorHAnsi" w:hAnsiTheme="minorHAnsi"/>
          <w:i/>
          <w:lang w:val="en-US"/>
        </w:rPr>
      </w:pPr>
      <w:r w:rsidRPr="005E51A7">
        <w:rPr>
          <w:rFonts w:asciiTheme="minorHAnsi" w:hAnsiTheme="minorHAnsi"/>
          <w:i/>
          <w:lang w:val="en-US"/>
        </w:rPr>
        <w:t xml:space="preserve">Conservation, Forests and Lands Act 1987 </w:t>
      </w:r>
      <w:r w:rsidRPr="005E51A7">
        <w:rPr>
          <w:rFonts w:asciiTheme="minorHAnsi" w:hAnsiTheme="minorHAnsi"/>
          <w:lang w:val="en-US"/>
        </w:rPr>
        <w:t>(CF&amp;L Act);</w:t>
      </w:r>
    </w:p>
    <w:p w14:paraId="112B54E2" w14:textId="7574EF66" w:rsidR="00BD2AC2" w:rsidRPr="005E51A7" w:rsidRDefault="00BD2AC2" w:rsidP="002D68D9">
      <w:pPr>
        <w:pStyle w:val="compactbullet"/>
        <w:numPr>
          <w:ilvl w:val="0"/>
          <w:numId w:val="8"/>
        </w:numPr>
        <w:spacing w:after="0" w:line="280" w:lineRule="atLeast"/>
        <w:rPr>
          <w:rFonts w:asciiTheme="minorHAnsi" w:hAnsiTheme="minorHAnsi"/>
          <w:i/>
          <w:lang w:val="en-US"/>
        </w:rPr>
      </w:pPr>
      <w:r w:rsidRPr="005E51A7">
        <w:rPr>
          <w:rFonts w:asciiTheme="minorHAnsi" w:hAnsiTheme="minorHAnsi"/>
          <w:i/>
          <w:lang w:val="en-US"/>
        </w:rPr>
        <w:t>Catchment and Land Protection Act 1994</w:t>
      </w:r>
      <w:r w:rsidR="00B5730B" w:rsidRPr="005E51A7">
        <w:rPr>
          <w:rFonts w:asciiTheme="minorHAnsi" w:hAnsiTheme="minorHAnsi"/>
          <w:i/>
          <w:lang w:val="en-US"/>
        </w:rPr>
        <w:t xml:space="preserve"> </w:t>
      </w:r>
      <w:r w:rsidR="00B5730B" w:rsidRPr="005E51A7">
        <w:rPr>
          <w:rFonts w:asciiTheme="minorHAnsi" w:hAnsiTheme="minorHAnsi"/>
          <w:lang w:val="en-US"/>
        </w:rPr>
        <w:t>(C&amp;LP Act)</w:t>
      </w:r>
      <w:r w:rsidRPr="005E51A7">
        <w:rPr>
          <w:rFonts w:asciiTheme="minorHAnsi" w:hAnsiTheme="minorHAnsi"/>
          <w:lang w:val="en-US"/>
        </w:rPr>
        <w:t>;</w:t>
      </w:r>
    </w:p>
    <w:p w14:paraId="46642709" w14:textId="77777777" w:rsidR="002D68D9" w:rsidRPr="005E51A7" w:rsidRDefault="002D68D9" w:rsidP="002D68D9">
      <w:pPr>
        <w:pStyle w:val="compactbullet"/>
        <w:numPr>
          <w:ilvl w:val="0"/>
          <w:numId w:val="8"/>
        </w:numPr>
        <w:spacing w:after="0" w:line="280" w:lineRule="atLeast"/>
        <w:rPr>
          <w:rFonts w:asciiTheme="minorHAnsi" w:hAnsiTheme="minorHAnsi"/>
          <w:i/>
          <w:lang w:val="en-US"/>
        </w:rPr>
      </w:pPr>
      <w:r w:rsidRPr="005E51A7">
        <w:rPr>
          <w:rFonts w:asciiTheme="minorHAnsi" w:hAnsiTheme="minorHAnsi"/>
          <w:i/>
          <w:lang w:val="en-US"/>
        </w:rPr>
        <w:t>Coastal Management Act 1995</w:t>
      </w:r>
      <w:r w:rsidRPr="005E51A7">
        <w:rPr>
          <w:rFonts w:asciiTheme="minorHAnsi" w:hAnsiTheme="minorHAnsi"/>
          <w:lang w:val="en-US"/>
        </w:rPr>
        <w:t>;</w:t>
      </w:r>
    </w:p>
    <w:p w14:paraId="0B3A624F" w14:textId="77777777" w:rsidR="005A7A6C" w:rsidRPr="005E51A7" w:rsidRDefault="005A7A6C" w:rsidP="002D68D9">
      <w:pPr>
        <w:pStyle w:val="compactbullet"/>
        <w:numPr>
          <w:ilvl w:val="0"/>
          <w:numId w:val="8"/>
        </w:numPr>
        <w:spacing w:after="0" w:line="280" w:lineRule="atLeast"/>
        <w:rPr>
          <w:rFonts w:asciiTheme="minorHAnsi" w:hAnsiTheme="minorHAnsi"/>
          <w:i/>
          <w:lang w:val="en-US"/>
        </w:rPr>
      </w:pPr>
      <w:r w:rsidRPr="005E51A7">
        <w:rPr>
          <w:rFonts w:asciiTheme="minorHAnsi" w:hAnsiTheme="minorHAnsi"/>
          <w:i/>
          <w:lang w:val="en-US"/>
        </w:rPr>
        <w:t>Crown Land (Reserves) Act 1978</w:t>
      </w:r>
      <w:r w:rsidRPr="005E51A7">
        <w:rPr>
          <w:rFonts w:asciiTheme="minorHAnsi" w:hAnsiTheme="minorHAnsi"/>
          <w:lang w:val="en-US"/>
        </w:rPr>
        <w:t>;</w:t>
      </w:r>
    </w:p>
    <w:p w14:paraId="59DA229A" w14:textId="77777777" w:rsidR="005A7A6C" w:rsidRPr="005E51A7" w:rsidRDefault="005A7A6C" w:rsidP="00D3631A">
      <w:pPr>
        <w:pStyle w:val="compactbullet"/>
        <w:numPr>
          <w:ilvl w:val="0"/>
          <w:numId w:val="8"/>
        </w:numPr>
        <w:spacing w:after="0" w:line="280" w:lineRule="atLeast"/>
        <w:ind w:hanging="357"/>
        <w:rPr>
          <w:rFonts w:asciiTheme="minorHAnsi" w:hAnsiTheme="minorHAnsi" w:cs="Arial"/>
          <w:lang w:val="en-US"/>
        </w:rPr>
      </w:pPr>
      <w:r w:rsidRPr="005E51A7">
        <w:rPr>
          <w:rFonts w:asciiTheme="minorHAnsi" w:hAnsiTheme="minorHAnsi"/>
          <w:i/>
        </w:rPr>
        <w:lastRenderedPageBreak/>
        <w:t>Land Act 1958</w:t>
      </w:r>
      <w:r w:rsidRPr="005E51A7">
        <w:rPr>
          <w:rFonts w:asciiTheme="minorHAnsi" w:hAnsiTheme="minorHAnsi"/>
        </w:rPr>
        <w:t>;</w:t>
      </w:r>
    </w:p>
    <w:p w14:paraId="206E46BD" w14:textId="77777777" w:rsidR="00F0796B" w:rsidRPr="005E51A7" w:rsidRDefault="00F0796B" w:rsidP="00D3631A">
      <w:pPr>
        <w:pStyle w:val="compactbullet"/>
        <w:numPr>
          <w:ilvl w:val="0"/>
          <w:numId w:val="8"/>
        </w:numPr>
        <w:spacing w:after="0" w:line="280" w:lineRule="atLeast"/>
        <w:ind w:hanging="357"/>
        <w:rPr>
          <w:rFonts w:asciiTheme="minorHAnsi" w:hAnsiTheme="minorHAnsi"/>
          <w:lang w:val="en-US"/>
        </w:rPr>
      </w:pPr>
      <w:r w:rsidRPr="005E51A7">
        <w:rPr>
          <w:rFonts w:asciiTheme="minorHAnsi" w:hAnsiTheme="minorHAnsi"/>
          <w:i/>
          <w:lang w:val="en-US"/>
        </w:rPr>
        <w:t>F</w:t>
      </w:r>
      <w:r w:rsidR="008969D0" w:rsidRPr="005E51A7">
        <w:rPr>
          <w:rFonts w:asciiTheme="minorHAnsi" w:hAnsiTheme="minorHAnsi"/>
          <w:i/>
          <w:lang w:val="en-US"/>
        </w:rPr>
        <w:t xml:space="preserve">lora and </w:t>
      </w:r>
      <w:r w:rsidRPr="005E51A7">
        <w:rPr>
          <w:rFonts w:asciiTheme="minorHAnsi" w:hAnsiTheme="minorHAnsi"/>
          <w:i/>
          <w:lang w:val="en-US"/>
        </w:rPr>
        <w:t>F</w:t>
      </w:r>
      <w:r w:rsidR="008969D0" w:rsidRPr="005E51A7">
        <w:rPr>
          <w:rFonts w:asciiTheme="minorHAnsi" w:hAnsiTheme="minorHAnsi"/>
          <w:i/>
          <w:lang w:val="en-US"/>
        </w:rPr>
        <w:t xml:space="preserve">auna </w:t>
      </w:r>
      <w:r w:rsidRPr="005E51A7">
        <w:rPr>
          <w:rFonts w:asciiTheme="minorHAnsi" w:hAnsiTheme="minorHAnsi"/>
          <w:i/>
          <w:lang w:val="en-US"/>
        </w:rPr>
        <w:t>G</w:t>
      </w:r>
      <w:r w:rsidR="008969D0" w:rsidRPr="005E51A7">
        <w:rPr>
          <w:rFonts w:asciiTheme="minorHAnsi" w:hAnsiTheme="minorHAnsi"/>
          <w:i/>
          <w:lang w:val="en-US"/>
        </w:rPr>
        <w:t>uarantee</w:t>
      </w:r>
      <w:r w:rsidRPr="005E51A7">
        <w:rPr>
          <w:rFonts w:asciiTheme="minorHAnsi" w:hAnsiTheme="minorHAnsi"/>
          <w:i/>
          <w:lang w:val="en-US"/>
        </w:rPr>
        <w:t xml:space="preserve"> Act</w:t>
      </w:r>
      <w:r w:rsidR="008969D0" w:rsidRPr="005E51A7">
        <w:rPr>
          <w:rFonts w:asciiTheme="minorHAnsi" w:hAnsiTheme="minorHAnsi"/>
          <w:i/>
          <w:lang w:val="en-US"/>
        </w:rPr>
        <w:t xml:space="preserve"> 1988 </w:t>
      </w:r>
      <w:r w:rsidR="008969D0" w:rsidRPr="005E51A7">
        <w:rPr>
          <w:rFonts w:asciiTheme="minorHAnsi" w:hAnsiTheme="minorHAnsi"/>
          <w:lang w:val="en-US"/>
        </w:rPr>
        <w:t>(FFG Act)</w:t>
      </w:r>
      <w:r w:rsidR="00BD2AC2" w:rsidRPr="005E51A7">
        <w:rPr>
          <w:rFonts w:asciiTheme="minorHAnsi" w:hAnsiTheme="minorHAnsi"/>
          <w:lang w:val="en-US"/>
        </w:rPr>
        <w:t>;</w:t>
      </w:r>
    </w:p>
    <w:p w14:paraId="419C7D81" w14:textId="77777777" w:rsidR="00F338CA" w:rsidRPr="005E51A7" w:rsidRDefault="00F338CA" w:rsidP="00F338CA">
      <w:pPr>
        <w:pStyle w:val="compactbullet"/>
        <w:numPr>
          <w:ilvl w:val="0"/>
          <w:numId w:val="8"/>
        </w:numPr>
        <w:spacing w:after="0" w:line="280" w:lineRule="atLeast"/>
        <w:ind w:hanging="357"/>
        <w:rPr>
          <w:rFonts w:asciiTheme="minorHAnsi" w:hAnsiTheme="minorHAnsi"/>
          <w:lang w:val="en-US"/>
        </w:rPr>
      </w:pPr>
      <w:r w:rsidRPr="005E51A7">
        <w:rPr>
          <w:rFonts w:asciiTheme="minorHAnsi" w:hAnsiTheme="minorHAnsi"/>
          <w:i/>
          <w:lang w:val="en-US"/>
        </w:rPr>
        <w:t>Water Act 1989</w:t>
      </w:r>
      <w:r w:rsidRPr="005E51A7">
        <w:rPr>
          <w:rFonts w:asciiTheme="minorHAnsi" w:hAnsiTheme="minorHAnsi"/>
          <w:lang w:val="en-US"/>
        </w:rPr>
        <w:t>;</w:t>
      </w:r>
    </w:p>
    <w:p w14:paraId="2B878439" w14:textId="77777777" w:rsidR="00F0796B" w:rsidRPr="005E51A7" w:rsidRDefault="00F0796B" w:rsidP="00D3631A">
      <w:pPr>
        <w:pStyle w:val="compactbullet"/>
        <w:numPr>
          <w:ilvl w:val="0"/>
          <w:numId w:val="8"/>
        </w:numPr>
        <w:spacing w:after="0" w:line="280" w:lineRule="atLeast"/>
        <w:ind w:hanging="357"/>
        <w:rPr>
          <w:rFonts w:asciiTheme="minorHAnsi" w:hAnsiTheme="minorHAnsi"/>
          <w:lang w:val="en-US"/>
        </w:rPr>
      </w:pPr>
      <w:r w:rsidRPr="005E51A7">
        <w:rPr>
          <w:rFonts w:asciiTheme="minorHAnsi" w:hAnsiTheme="minorHAnsi"/>
          <w:i/>
          <w:lang w:val="en-US"/>
        </w:rPr>
        <w:t>Wildlife Act 1975</w:t>
      </w:r>
      <w:r w:rsidR="00BD2AC2" w:rsidRPr="005E51A7">
        <w:rPr>
          <w:rFonts w:asciiTheme="minorHAnsi" w:hAnsiTheme="minorHAnsi"/>
          <w:lang w:val="en-US"/>
        </w:rPr>
        <w:t>;</w:t>
      </w:r>
    </w:p>
    <w:p w14:paraId="08E847B1" w14:textId="504909F6" w:rsidR="00BD2AC2" w:rsidRPr="005E51A7" w:rsidRDefault="00BD2AC2" w:rsidP="00D3631A">
      <w:pPr>
        <w:pStyle w:val="compactbullet"/>
        <w:numPr>
          <w:ilvl w:val="0"/>
          <w:numId w:val="8"/>
        </w:numPr>
        <w:spacing w:after="0" w:line="280" w:lineRule="atLeast"/>
        <w:ind w:hanging="357"/>
        <w:rPr>
          <w:rFonts w:asciiTheme="minorHAnsi" w:hAnsiTheme="minorHAnsi"/>
          <w:lang w:val="en-US"/>
        </w:rPr>
      </w:pPr>
      <w:r w:rsidRPr="005E51A7">
        <w:rPr>
          <w:rFonts w:asciiTheme="minorHAnsi" w:hAnsiTheme="minorHAnsi"/>
          <w:i/>
          <w:lang w:val="en-US"/>
        </w:rPr>
        <w:t>Road Management Act 2004</w:t>
      </w:r>
      <w:r w:rsidR="00B6695B" w:rsidRPr="005E51A7">
        <w:rPr>
          <w:rFonts w:asciiTheme="minorHAnsi" w:hAnsiTheme="minorHAnsi"/>
          <w:i/>
          <w:lang w:val="en-US"/>
        </w:rPr>
        <w:t xml:space="preserve"> </w:t>
      </w:r>
      <w:r w:rsidR="00B6695B" w:rsidRPr="005E51A7">
        <w:rPr>
          <w:rFonts w:asciiTheme="minorHAnsi" w:hAnsiTheme="minorHAnsi"/>
          <w:lang w:val="en-US"/>
        </w:rPr>
        <w:t>(RM Act)</w:t>
      </w:r>
      <w:r w:rsidRPr="005E51A7">
        <w:rPr>
          <w:rFonts w:asciiTheme="minorHAnsi" w:hAnsiTheme="minorHAnsi"/>
          <w:lang w:val="en-US"/>
        </w:rPr>
        <w:t>;</w:t>
      </w:r>
    </w:p>
    <w:p w14:paraId="521301A1" w14:textId="77777777" w:rsidR="002D68D9" w:rsidRPr="005E51A7" w:rsidRDefault="002D68D9" w:rsidP="002D68D9">
      <w:pPr>
        <w:pStyle w:val="compactbullet"/>
        <w:numPr>
          <w:ilvl w:val="0"/>
          <w:numId w:val="8"/>
        </w:numPr>
        <w:spacing w:after="0" w:line="280" w:lineRule="atLeast"/>
        <w:ind w:hanging="357"/>
        <w:rPr>
          <w:rFonts w:asciiTheme="minorHAnsi" w:hAnsiTheme="minorHAnsi"/>
          <w:i/>
          <w:lang w:val="en-US"/>
        </w:rPr>
      </w:pPr>
      <w:r w:rsidRPr="005E51A7">
        <w:rPr>
          <w:rFonts w:asciiTheme="minorHAnsi" w:hAnsiTheme="minorHAnsi"/>
          <w:i/>
          <w:lang w:val="en-US"/>
        </w:rPr>
        <w:t>Transport Integration Act 2010 (</w:t>
      </w:r>
      <w:r w:rsidRPr="005E51A7">
        <w:rPr>
          <w:rFonts w:asciiTheme="minorHAnsi" w:hAnsiTheme="minorHAnsi"/>
          <w:lang w:val="en-US"/>
        </w:rPr>
        <w:t>TI Act</w:t>
      </w:r>
      <w:r w:rsidRPr="005E51A7">
        <w:rPr>
          <w:rFonts w:asciiTheme="minorHAnsi" w:hAnsiTheme="minorHAnsi"/>
          <w:i/>
          <w:lang w:val="en-US"/>
        </w:rPr>
        <w:t>);</w:t>
      </w:r>
    </w:p>
    <w:p w14:paraId="3E325D66" w14:textId="007D91B9" w:rsidR="00BD2AC2" w:rsidRPr="005E51A7" w:rsidRDefault="00E81F37" w:rsidP="00D3631A">
      <w:pPr>
        <w:pStyle w:val="compactbullet"/>
        <w:numPr>
          <w:ilvl w:val="0"/>
          <w:numId w:val="8"/>
        </w:numPr>
        <w:spacing w:after="0" w:line="280" w:lineRule="atLeast"/>
        <w:ind w:hanging="357"/>
        <w:rPr>
          <w:rFonts w:asciiTheme="minorHAnsi" w:hAnsiTheme="minorHAnsi"/>
          <w:i/>
          <w:lang w:val="en-US"/>
        </w:rPr>
      </w:pPr>
      <w:r w:rsidRPr="005E51A7">
        <w:rPr>
          <w:rFonts w:asciiTheme="minorHAnsi" w:hAnsiTheme="minorHAnsi"/>
          <w:i/>
          <w:lang w:val="en-US"/>
        </w:rPr>
        <w:t xml:space="preserve">Aboriginal Heritage Act 2006 </w:t>
      </w:r>
      <w:r w:rsidRPr="005E51A7">
        <w:rPr>
          <w:rFonts w:asciiTheme="minorHAnsi" w:hAnsiTheme="minorHAnsi"/>
          <w:lang w:val="en-US"/>
        </w:rPr>
        <w:t xml:space="preserve">(amended 2016) </w:t>
      </w:r>
      <w:r w:rsidR="00B6695B" w:rsidRPr="005E51A7">
        <w:rPr>
          <w:rFonts w:asciiTheme="minorHAnsi" w:hAnsiTheme="minorHAnsi"/>
          <w:lang w:val="en-US"/>
        </w:rPr>
        <w:t xml:space="preserve">(AH Act) </w:t>
      </w:r>
      <w:r w:rsidRPr="005E51A7">
        <w:rPr>
          <w:rFonts w:asciiTheme="minorHAnsi" w:hAnsiTheme="minorHAnsi"/>
          <w:lang w:val="en-US"/>
        </w:rPr>
        <w:t>and</w:t>
      </w:r>
      <w:r w:rsidRPr="005E51A7">
        <w:rPr>
          <w:rFonts w:asciiTheme="minorHAnsi" w:hAnsiTheme="minorHAnsi"/>
          <w:i/>
          <w:lang w:val="en-US"/>
        </w:rPr>
        <w:t xml:space="preserve"> Aboriginal Heritage Regulations 2007</w:t>
      </w:r>
      <w:r w:rsidR="00BD2AC2" w:rsidRPr="005E51A7">
        <w:rPr>
          <w:rFonts w:asciiTheme="minorHAnsi" w:hAnsiTheme="minorHAnsi"/>
          <w:i/>
          <w:lang w:val="en-US"/>
        </w:rPr>
        <w:t>;</w:t>
      </w:r>
    </w:p>
    <w:p w14:paraId="2D35D8B7" w14:textId="77777777" w:rsidR="001C2082" w:rsidRPr="005E51A7" w:rsidRDefault="001C2082" w:rsidP="00D3631A">
      <w:pPr>
        <w:pStyle w:val="compactbullet"/>
        <w:numPr>
          <w:ilvl w:val="0"/>
          <w:numId w:val="8"/>
        </w:numPr>
        <w:spacing w:after="0" w:line="280" w:lineRule="atLeast"/>
        <w:ind w:hanging="357"/>
        <w:rPr>
          <w:rFonts w:asciiTheme="minorHAnsi" w:hAnsiTheme="minorHAnsi"/>
          <w:lang w:val="en-US"/>
        </w:rPr>
      </w:pPr>
      <w:r w:rsidRPr="005E51A7">
        <w:rPr>
          <w:rFonts w:asciiTheme="minorHAnsi" w:hAnsiTheme="minorHAnsi"/>
          <w:i/>
          <w:lang w:val="en-US"/>
        </w:rPr>
        <w:t>Traditional Owners Settlement Act 2010</w:t>
      </w:r>
      <w:r w:rsidR="005A04B0" w:rsidRPr="005E51A7">
        <w:rPr>
          <w:rFonts w:asciiTheme="minorHAnsi" w:hAnsiTheme="minorHAnsi"/>
          <w:lang w:val="en-US"/>
        </w:rPr>
        <w:t>;</w:t>
      </w:r>
    </w:p>
    <w:p w14:paraId="05C7A2F9" w14:textId="77777777" w:rsidR="00BD2AC2" w:rsidRPr="005E51A7" w:rsidRDefault="00BD2AC2" w:rsidP="00D3631A">
      <w:pPr>
        <w:pStyle w:val="compactbullet"/>
        <w:numPr>
          <w:ilvl w:val="0"/>
          <w:numId w:val="8"/>
        </w:numPr>
        <w:spacing w:after="0" w:line="280" w:lineRule="atLeast"/>
        <w:ind w:hanging="357"/>
        <w:rPr>
          <w:rFonts w:asciiTheme="minorHAnsi" w:hAnsiTheme="minorHAnsi"/>
          <w:lang w:val="en-US"/>
        </w:rPr>
      </w:pPr>
      <w:r w:rsidRPr="005E51A7">
        <w:rPr>
          <w:rFonts w:asciiTheme="minorHAnsi" w:hAnsiTheme="minorHAnsi"/>
          <w:i/>
          <w:lang w:val="en-US"/>
        </w:rPr>
        <w:t xml:space="preserve">Heritage Act </w:t>
      </w:r>
      <w:r w:rsidR="00B456CA" w:rsidRPr="005E51A7">
        <w:rPr>
          <w:rFonts w:asciiTheme="minorHAnsi" w:hAnsiTheme="minorHAnsi"/>
          <w:i/>
          <w:lang w:val="en-US"/>
        </w:rPr>
        <w:t>2017</w:t>
      </w:r>
      <w:r w:rsidRPr="005E51A7">
        <w:rPr>
          <w:rFonts w:asciiTheme="minorHAnsi" w:hAnsiTheme="minorHAnsi"/>
          <w:lang w:val="en-US"/>
        </w:rPr>
        <w:t>;</w:t>
      </w:r>
    </w:p>
    <w:p w14:paraId="56C3F0AA" w14:textId="77777777" w:rsidR="005A7A6C" w:rsidRPr="005E51A7" w:rsidRDefault="005A7A6C" w:rsidP="00D3631A">
      <w:pPr>
        <w:pStyle w:val="compactbullet"/>
        <w:numPr>
          <w:ilvl w:val="0"/>
          <w:numId w:val="8"/>
        </w:numPr>
        <w:spacing w:line="280" w:lineRule="atLeast"/>
        <w:rPr>
          <w:rFonts w:asciiTheme="minorHAnsi" w:hAnsiTheme="minorHAnsi"/>
          <w:lang w:val="en-US"/>
        </w:rPr>
      </w:pPr>
      <w:r w:rsidRPr="005E51A7">
        <w:rPr>
          <w:rFonts w:asciiTheme="minorHAnsi" w:hAnsiTheme="minorHAnsi"/>
          <w:i/>
          <w:lang w:val="en-US"/>
        </w:rPr>
        <w:t>Native Title Act 1993</w:t>
      </w:r>
      <w:r w:rsidR="00385981" w:rsidRPr="005E51A7">
        <w:rPr>
          <w:rFonts w:asciiTheme="minorHAnsi" w:hAnsiTheme="minorHAnsi"/>
          <w:lang w:val="en-US"/>
        </w:rPr>
        <w:t xml:space="preserve"> (</w:t>
      </w:r>
      <w:proofErr w:type="spellStart"/>
      <w:r w:rsidR="00385981" w:rsidRPr="005E51A7">
        <w:rPr>
          <w:rFonts w:asciiTheme="minorHAnsi" w:hAnsiTheme="minorHAnsi"/>
          <w:lang w:val="en-US"/>
        </w:rPr>
        <w:t>Cth</w:t>
      </w:r>
      <w:proofErr w:type="spellEnd"/>
      <w:r w:rsidR="00385981" w:rsidRPr="005E51A7">
        <w:rPr>
          <w:rFonts w:asciiTheme="minorHAnsi" w:hAnsiTheme="minorHAnsi"/>
          <w:lang w:val="en-US"/>
        </w:rPr>
        <w:t>)</w:t>
      </w:r>
      <w:r w:rsidR="00054BE8" w:rsidRPr="005E51A7">
        <w:rPr>
          <w:rFonts w:asciiTheme="minorHAnsi" w:hAnsiTheme="minorHAnsi"/>
          <w:lang w:val="en-US"/>
        </w:rPr>
        <w:t>.</w:t>
      </w:r>
    </w:p>
    <w:p w14:paraId="35F48B2A" w14:textId="77777777" w:rsidR="002D68D9" w:rsidRPr="005E51A7" w:rsidRDefault="002D68D9" w:rsidP="002D68D9">
      <w:pPr>
        <w:pStyle w:val="BodyText"/>
        <w:spacing w:after="0"/>
        <w:rPr>
          <w:rFonts w:asciiTheme="minorHAnsi" w:hAnsiTheme="minorHAnsi"/>
        </w:rPr>
      </w:pPr>
      <w:r w:rsidRPr="005E51A7">
        <w:rPr>
          <w:rFonts w:asciiTheme="minorHAnsi" w:hAnsiTheme="minorHAnsi"/>
        </w:rPr>
        <w:t>The proponent will also need to identify and address other relevant policies, strategies, subordinate legislation and related management or planning processes that may be relevant to the assessment of the project. These include but are not limited to:</w:t>
      </w:r>
    </w:p>
    <w:p w14:paraId="018BA932" w14:textId="77777777" w:rsidR="002D68D9" w:rsidRPr="005E51A7" w:rsidRDefault="002D68D9" w:rsidP="002D68D9">
      <w:pPr>
        <w:pStyle w:val="compactbullet"/>
        <w:numPr>
          <w:ilvl w:val="0"/>
          <w:numId w:val="8"/>
        </w:numPr>
        <w:spacing w:after="0" w:line="280" w:lineRule="atLeast"/>
        <w:ind w:left="357" w:hanging="357"/>
        <w:rPr>
          <w:rFonts w:asciiTheme="minorHAnsi" w:hAnsiTheme="minorHAnsi"/>
          <w:lang w:val="en-US"/>
        </w:rPr>
      </w:pPr>
      <w:r w:rsidRPr="005E51A7">
        <w:rPr>
          <w:rFonts w:asciiTheme="minorHAnsi" w:hAnsiTheme="minorHAnsi"/>
          <w:i/>
          <w:lang w:val="en-US"/>
        </w:rPr>
        <w:t>Guidelines</w:t>
      </w:r>
      <w:r w:rsidR="00535AEC" w:rsidRPr="005E51A7">
        <w:rPr>
          <w:rFonts w:asciiTheme="minorHAnsi" w:hAnsiTheme="minorHAnsi"/>
          <w:i/>
          <w:lang w:val="en-US"/>
        </w:rPr>
        <w:t xml:space="preserve"> for the removal, destruction or lopping of native vegetation</w:t>
      </w:r>
      <w:r w:rsidRPr="005E51A7">
        <w:rPr>
          <w:rFonts w:asciiTheme="minorHAnsi" w:hAnsiTheme="minorHAnsi"/>
          <w:lang w:val="en-US"/>
        </w:rPr>
        <w:t xml:space="preserve"> (201</w:t>
      </w:r>
      <w:r w:rsidR="00535AEC" w:rsidRPr="005E51A7">
        <w:rPr>
          <w:rFonts w:asciiTheme="minorHAnsi" w:hAnsiTheme="minorHAnsi"/>
          <w:lang w:val="en-US"/>
        </w:rPr>
        <w:t>7</w:t>
      </w:r>
      <w:r w:rsidRPr="005E51A7">
        <w:rPr>
          <w:rFonts w:asciiTheme="minorHAnsi" w:hAnsiTheme="minorHAnsi"/>
          <w:lang w:val="en-US"/>
        </w:rPr>
        <w:t>);</w:t>
      </w:r>
    </w:p>
    <w:p w14:paraId="65E69BF5" w14:textId="77777777" w:rsidR="002D68D9" w:rsidRPr="005E51A7" w:rsidRDefault="002D68D9" w:rsidP="002D68D9">
      <w:pPr>
        <w:pStyle w:val="compactbullet"/>
        <w:numPr>
          <w:ilvl w:val="0"/>
          <w:numId w:val="8"/>
        </w:numPr>
        <w:spacing w:after="0" w:line="280" w:lineRule="atLeast"/>
        <w:ind w:left="357" w:hanging="357"/>
        <w:rPr>
          <w:rFonts w:asciiTheme="minorHAnsi" w:hAnsiTheme="minorHAnsi"/>
          <w:lang w:val="en-US"/>
        </w:rPr>
      </w:pPr>
      <w:r w:rsidRPr="005E51A7">
        <w:rPr>
          <w:rFonts w:asciiTheme="minorHAnsi" w:hAnsiTheme="minorHAnsi"/>
        </w:rPr>
        <w:t xml:space="preserve">relevant roadside vegetation management strategies under the </w:t>
      </w:r>
      <w:r w:rsidR="00535AEC" w:rsidRPr="005E51A7">
        <w:rPr>
          <w:rFonts w:asciiTheme="minorHAnsi" w:hAnsiTheme="minorHAnsi"/>
        </w:rPr>
        <w:t>Kingston</w:t>
      </w:r>
      <w:r w:rsidRPr="005E51A7">
        <w:rPr>
          <w:rFonts w:asciiTheme="minorHAnsi" w:hAnsiTheme="minorHAnsi"/>
        </w:rPr>
        <w:t xml:space="preserve"> and Greater Dandenong Planning Schemes; </w:t>
      </w:r>
    </w:p>
    <w:p w14:paraId="5AF9FA11" w14:textId="7A400788" w:rsidR="00D470B2" w:rsidRPr="005E51A7" w:rsidRDefault="00D470B2" w:rsidP="00D3631A">
      <w:pPr>
        <w:pStyle w:val="compactbullet"/>
        <w:numPr>
          <w:ilvl w:val="0"/>
          <w:numId w:val="8"/>
        </w:numPr>
        <w:spacing w:after="0" w:line="280" w:lineRule="atLeast"/>
        <w:ind w:left="357" w:hanging="357"/>
        <w:rPr>
          <w:rFonts w:asciiTheme="minorHAnsi" w:hAnsiTheme="minorHAnsi"/>
          <w:lang w:val="en-US"/>
        </w:rPr>
      </w:pPr>
      <w:r w:rsidRPr="005E51A7">
        <w:rPr>
          <w:rFonts w:asciiTheme="minorHAnsi" w:hAnsiTheme="minorHAnsi"/>
          <w:i/>
          <w:lang w:val="en-US"/>
        </w:rPr>
        <w:t>Protecting Victoria’s Environment – Biodiversity 2037</w:t>
      </w:r>
      <w:r w:rsidR="005A04B0" w:rsidRPr="005E51A7">
        <w:rPr>
          <w:rFonts w:asciiTheme="minorHAnsi" w:hAnsiTheme="minorHAnsi"/>
          <w:lang w:val="en-US"/>
        </w:rPr>
        <w:t>;</w:t>
      </w:r>
      <w:r w:rsidRPr="005E51A7">
        <w:rPr>
          <w:rFonts w:asciiTheme="minorHAnsi" w:hAnsiTheme="minorHAnsi"/>
          <w:lang w:val="en-US"/>
        </w:rPr>
        <w:t xml:space="preserve"> </w:t>
      </w:r>
    </w:p>
    <w:p w14:paraId="0D1E4746" w14:textId="056DEF9C" w:rsidR="00932316" w:rsidRPr="005E51A7" w:rsidRDefault="00F042D7" w:rsidP="00932316">
      <w:pPr>
        <w:pStyle w:val="compactbullet"/>
        <w:numPr>
          <w:ilvl w:val="0"/>
          <w:numId w:val="8"/>
        </w:numPr>
        <w:spacing w:after="0" w:line="280" w:lineRule="atLeast"/>
        <w:ind w:left="357" w:hanging="357"/>
        <w:rPr>
          <w:rFonts w:asciiTheme="minorHAnsi" w:hAnsiTheme="minorHAnsi" w:cs="Arial"/>
        </w:rPr>
      </w:pPr>
      <w:r w:rsidRPr="005E51A7">
        <w:rPr>
          <w:rFonts w:asciiTheme="minorHAnsi" w:hAnsiTheme="minorHAnsi"/>
        </w:rPr>
        <w:t>EPBC Act policy statements</w:t>
      </w:r>
      <w:r w:rsidR="008417D4" w:rsidRPr="005E51A7">
        <w:rPr>
          <w:rFonts w:asciiTheme="minorHAnsi" w:hAnsiTheme="minorHAnsi"/>
        </w:rPr>
        <w:t>, conservation advices,</w:t>
      </w:r>
      <w:r w:rsidRPr="005E51A7">
        <w:rPr>
          <w:rFonts w:asciiTheme="minorHAnsi" w:hAnsiTheme="minorHAnsi"/>
        </w:rPr>
        <w:t xml:space="preserve"> </w:t>
      </w:r>
      <w:r w:rsidR="009422A2" w:rsidRPr="005E51A7">
        <w:rPr>
          <w:rFonts w:asciiTheme="minorHAnsi" w:hAnsiTheme="minorHAnsi"/>
        </w:rPr>
        <w:t xml:space="preserve">threat abatement plans and </w:t>
      </w:r>
      <w:r w:rsidRPr="005E51A7">
        <w:rPr>
          <w:rFonts w:asciiTheme="minorHAnsi" w:hAnsiTheme="minorHAnsi"/>
        </w:rPr>
        <w:t>recovery plans</w:t>
      </w:r>
      <w:r w:rsidR="009422A2" w:rsidRPr="005E51A7">
        <w:rPr>
          <w:rFonts w:asciiTheme="minorHAnsi" w:hAnsiTheme="minorHAnsi"/>
        </w:rPr>
        <w:t xml:space="preserve"> </w:t>
      </w:r>
      <w:r w:rsidRPr="005E51A7">
        <w:rPr>
          <w:rFonts w:asciiTheme="minorHAnsi" w:hAnsiTheme="minorHAnsi"/>
        </w:rPr>
        <w:t>for nationally listed threatened species and ecological communities</w:t>
      </w:r>
      <w:r w:rsidR="008417D4" w:rsidRPr="005E51A7">
        <w:rPr>
          <w:rFonts w:asciiTheme="minorHAnsi" w:hAnsiTheme="minorHAnsi"/>
        </w:rPr>
        <w:t xml:space="preserve"> and </w:t>
      </w:r>
      <w:r w:rsidR="009422A2" w:rsidRPr="005E51A7">
        <w:rPr>
          <w:rFonts w:asciiTheme="minorHAnsi" w:hAnsiTheme="minorHAnsi"/>
        </w:rPr>
        <w:t xml:space="preserve">nationally listed </w:t>
      </w:r>
      <w:r w:rsidR="008417D4" w:rsidRPr="005E51A7">
        <w:rPr>
          <w:rFonts w:asciiTheme="minorHAnsi" w:hAnsiTheme="minorHAnsi"/>
        </w:rPr>
        <w:t>migratory species</w:t>
      </w:r>
      <w:r w:rsidR="00932316" w:rsidRPr="005E51A7">
        <w:rPr>
          <w:rFonts w:asciiTheme="minorHAnsi" w:hAnsiTheme="minorHAnsi"/>
        </w:rPr>
        <w:t xml:space="preserve"> (available at  </w:t>
      </w:r>
      <w:hyperlink r:id="rId34" w:history="1">
        <w:r w:rsidR="00932316" w:rsidRPr="005E51A7">
          <w:rPr>
            <w:rStyle w:val="Hyperlink"/>
            <w:rFonts w:asciiTheme="minorHAnsi" w:hAnsiTheme="minorHAnsi" w:cs="Arial"/>
          </w:rPr>
          <w:t>http://www.environment.gov.au/cgi-bin/sprat/public/sprat.pl</w:t>
        </w:r>
      </w:hyperlink>
      <w:r w:rsidR="00932316" w:rsidRPr="005E51A7">
        <w:rPr>
          <w:rFonts w:asciiTheme="minorHAnsi" w:hAnsiTheme="minorHAnsi"/>
        </w:rPr>
        <w:t>)</w:t>
      </w:r>
      <w:r w:rsidR="00B47006" w:rsidRPr="005E51A7">
        <w:rPr>
          <w:rFonts w:asciiTheme="minorHAnsi" w:hAnsiTheme="minorHAnsi"/>
        </w:rPr>
        <w:t>;</w:t>
      </w:r>
    </w:p>
    <w:p w14:paraId="7DB63D31" w14:textId="658DE93E" w:rsidR="00554C27" w:rsidRPr="005E51A7" w:rsidRDefault="00554C27" w:rsidP="00932316">
      <w:pPr>
        <w:pStyle w:val="compactbullet"/>
        <w:numPr>
          <w:ilvl w:val="0"/>
          <w:numId w:val="8"/>
        </w:numPr>
        <w:spacing w:after="0" w:line="280" w:lineRule="atLeast"/>
        <w:ind w:left="357" w:hanging="357"/>
        <w:rPr>
          <w:rFonts w:asciiTheme="minorHAnsi" w:hAnsiTheme="minorHAnsi"/>
          <w:lang w:val="en-US"/>
        </w:rPr>
      </w:pPr>
      <w:r w:rsidRPr="005E51A7">
        <w:rPr>
          <w:rFonts w:asciiTheme="minorHAnsi" w:hAnsiTheme="minorHAnsi"/>
          <w:lang w:val="en-US"/>
        </w:rPr>
        <w:t xml:space="preserve">Australia’s obligations under the Ramsar Convention </w:t>
      </w:r>
      <w:proofErr w:type="gramStart"/>
      <w:r w:rsidRPr="005E51A7">
        <w:rPr>
          <w:rFonts w:asciiTheme="minorHAnsi" w:hAnsiTheme="minorHAnsi"/>
          <w:lang w:val="en-US"/>
        </w:rPr>
        <w:t>with regard to</w:t>
      </w:r>
      <w:proofErr w:type="gramEnd"/>
      <w:r w:rsidRPr="005E51A7">
        <w:rPr>
          <w:rFonts w:asciiTheme="minorHAnsi" w:hAnsiTheme="minorHAnsi"/>
          <w:lang w:val="en-US"/>
        </w:rPr>
        <w:t xml:space="preserve"> the </w:t>
      </w:r>
      <w:proofErr w:type="spellStart"/>
      <w:r w:rsidRPr="005E51A7">
        <w:rPr>
          <w:rFonts w:asciiTheme="minorHAnsi" w:hAnsiTheme="minorHAnsi"/>
          <w:lang w:val="en-US"/>
        </w:rPr>
        <w:t>Edithvale</w:t>
      </w:r>
      <w:proofErr w:type="spellEnd"/>
      <w:r w:rsidRPr="005E51A7">
        <w:rPr>
          <w:rFonts w:asciiTheme="minorHAnsi" w:hAnsiTheme="minorHAnsi"/>
          <w:lang w:val="en-US"/>
        </w:rPr>
        <w:t xml:space="preserve">-Seaford Wetlands </w:t>
      </w:r>
      <w:proofErr w:type="spellStart"/>
      <w:r w:rsidRPr="005E51A7">
        <w:rPr>
          <w:rFonts w:asciiTheme="minorHAnsi" w:hAnsiTheme="minorHAnsi"/>
          <w:lang w:val="en-US"/>
        </w:rPr>
        <w:t>Ramsar</w:t>
      </w:r>
      <w:proofErr w:type="spellEnd"/>
      <w:r w:rsidRPr="005E51A7">
        <w:rPr>
          <w:rFonts w:asciiTheme="minorHAnsi" w:hAnsiTheme="minorHAnsi"/>
          <w:lang w:val="en-US"/>
        </w:rPr>
        <w:t xml:space="preserve"> site</w:t>
      </w:r>
      <w:r w:rsidR="00B47006" w:rsidRPr="005E51A7">
        <w:rPr>
          <w:rFonts w:asciiTheme="minorHAnsi" w:hAnsiTheme="minorHAnsi"/>
          <w:lang w:val="en-US"/>
        </w:rPr>
        <w:t>;</w:t>
      </w:r>
      <w:r w:rsidRPr="005E51A7">
        <w:rPr>
          <w:rFonts w:asciiTheme="minorHAnsi" w:hAnsiTheme="minorHAnsi"/>
          <w:lang w:val="en-US"/>
        </w:rPr>
        <w:t xml:space="preserve"> </w:t>
      </w:r>
      <w:r w:rsidR="00B47006" w:rsidRPr="005E51A7">
        <w:rPr>
          <w:rFonts w:asciiTheme="minorHAnsi" w:hAnsiTheme="minorHAnsi"/>
        </w:rPr>
        <w:t>and</w:t>
      </w:r>
    </w:p>
    <w:p w14:paraId="3E6C576A" w14:textId="1039EADC" w:rsidR="00C11FAC" w:rsidRPr="005E51A7" w:rsidRDefault="00B47006" w:rsidP="009422A2">
      <w:pPr>
        <w:pStyle w:val="compactbullet"/>
        <w:numPr>
          <w:ilvl w:val="0"/>
          <w:numId w:val="8"/>
        </w:numPr>
        <w:spacing w:line="280" w:lineRule="atLeast"/>
        <w:ind w:left="357" w:hanging="357"/>
        <w:rPr>
          <w:rFonts w:asciiTheme="minorHAnsi" w:hAnsiTheme="minorHAnsi"/>
          <w:lang w:val="en-US"/>
        </w:rPr>
      </w:pPr>
      <w:r w:rsidRPr="005E51A7">
        <w:rPr>
          <w:rFonts w:asciiTheme="minorHAnsi" w:hAnsiTheme="minorHAnsi"/>
          <w:lang w:val="en-US"/>
        </w:rPr>
        <w:t>r</w:t>
      </w:r>
      <w:r w:rsidR="00C11FAC" w:rsidRPr="005E51A7">
        <w:rPr>
          <w:rFonts w:asciiTheme="minorHAnsi" w:hAnsiTheme="minorHAnsi"/>
          <w:lang w:val="en-US"/>
        </w:rPr>
        <w:t xml:space="preserve">elevant local government plans such as Kingston City Council’s </w:t>
      </w:r>
      <w:r w:rsidR="00C11FAC" w:rsidRPr="005E51A7">
        <w:rPr>
          <w:rFonts w:asciiTheme="minorHAnsi" w:hAnsiTheme="minorHAnsi"/>
          <w:i/>
          <w:lang w:val="en-US"/>
        </w:rPr>
        <w:t>Biodiversity Strategy 2008</w:t>
      </w:r>
      <w:r w:rsidR="00C11FAC" w:rsidRPr="005E51A7">
        <w:rPr>
          <w:rFonts w:asciiTheme="minorHAnsi" w:hAnsiTheme="minorHAnsi"/>
          <w:lang w:val="en-US"/>
        </w:rPr>
        <w:t xml:space="preserve">, </w:t>
      </w:r>
      <w:r w:rsidR="00C11FAC" w:rsidRPr="005E51A7">
        <w:rPr>
          <w:rFonts w:asciiTheme="minorHAnsi" w:hAnsiTheme="minorHAnsi"/>
          <w:i/>
          <w:lang w:val="en-US"/>
        </w:rPr>
        <w:t>Green Wedge Plan 2012</w:t>
      </w:r>
      <w:r w:rsidR="00C11FAC" w:rsidRPr="005E51A7">
        <w:rPr>
          <w:rFonts w:asciiTheme="minorHAnsi" w:hAnsiTheme="minorHAnsi"/>
          <w:lang w:val="en-US"/>
        </w:rPr>
        <w:t xml:space="preserve">, </w:t>
      </w:r>
      <w:r w:rsidR="00C11FAC" w:rsidRPr="005E51A7">
        <w:rPr>
          <w:rFonts w:asciiTheme="minorHAnsi" w:hAnsiTheme="minorHAnsi"/>
          <w:i/>
          <w:lang w:val="en-US"/>
        </w:rPr>
        <w:t>Integrated Water Cycle Strategy 2012</w:t>
      </w:r>
      <w:r w:rsidR="00C11FAC" w:rsidRPr="005E51A7">
        <w:rPr>
          <w:rFonts w:asciiTheme="minorHAnsi" w:hAnsiTheme="minorHAnsi"/>
          <w:lang w:val="en-US"/>
        </w:rPr>
        <w:t xml:space="preserve"> and </w:t>
      </w:r>
      <w:r w:rsidR="00C11FAC" w:rsidRPr="005E51A7">
        <w:rPr>
          <w:rFonts w:asciiTheme="minorHAnsi" w:hAnsiTheme="minorHAnsi"/>
          <w:i/>
          <w:lang w:val="en-US"/>
        </w:rPr>
        <w:t>Public Health and Wellbeing Plan 2017-21</w:t>
      </w:r>
      <w:r w:rsidR="00C11FAC" w:rsidRPr="005E51A7">
        <w:rPr>
          <w:rFonts w:asciiTheme="minorHAnsi" w:hAnsiTheme="minorHAnsi"/>
          <w:lang w:val="en-US"/>
        </w:rPr>
        <w:t>.</w:t>
      </w:r>
    </w:p>
    <w:p w14:paraId="5D624B0F" w14:textId="77777777" w:rsidR="007F7FA2" w:rsidRPr="008A230D" w:rsidRDefault="007F7FA2" w:rsidP="00971B85">
      <w:pPr>
        <w:pStyle w:val="Heading2"/>
      </w:pPr>
      <w:bookmarkStart w:id="48" w:name="_Toc358304807"/>
      <w:bookmarkStart w:id="49" w:name="_Toc498422021"/>
      <w:bookmarkStart w:id="50" w:name="_Toc277865820"/>
      <w:bookmarkStart w:id="51" w:name="_Ref286740244"/>
      <w:bookmarkEnd w:id="44"/>
      <w:r w:rsidRPr="008A230D">
        <w:t>Consultation</w:t>
      </w:r>
      <w:bookmarkEnd w:id="48"/>
      <w:bookmarkEnd w:id="49"/>
    </w:p>
    <w:p w14:paraId="1EE65837" w14:textId="022CA8F6" w:rsidR="00F042D7" w:rsidRPr="005E51A7" w:rsidRDefault="00F042D7" w:rsidP="005E51A7">
      <w:pPr>
        <w:spacing w:after="0"/>
        <w:rPr>
          <w:rFonts w:asciiTheme="minorHAnsi" w:hAnsiTheme="minorHAnsi"/>
        </w:rPr>
      </w:pPr>
      <w:r w:rsidRPr="005E51A7">
        <w:rPr>
          <w:rFonts w:asciiTheme="minorHAnsi" w:hAnsiTheme="minorHAnsi"/>
        </w:rPr>
        <w:t>The proponent is responsible for informing and consulting with the public and stakeholders throughout the preparation and exhibition of the EES, in accordance with a suitable EES consultation plan (Section</w:t>
      </w:r>
      <w:r w:rsidR="00F80146" w:rsidRPr="005E51A7">
        <w:rPr>
          <w:rFonts w:asciiTheme="minorHAnsi" w:hAnsiTheme="minorHAnsi"/>
        </w:rPr>
        <w:t xml:space="preserve"> </w:t>
      </w:r>
      <w:r w:rsidR="00324673" w:rsidRPr="005E51A7">
        <w:rPr>
          <w:rFonts w:asciiTheme="minorHAnsi" w:hAnsiTheme="minorHAnsi"/>
        </w:rPr>
        <w:fldChar w:fldCharType="begin"/>
      </w:r>
      <w:r w:rsidR="00324673" w:rsidRPr="005E51A7">
        <w:rPr>
          <w:rFonts w:asciiTheme="minorHAnsi" w:hAnsiTheme="minorHAnsi"/>
        </w:rPr>
        <w:instrText xml:space="preserve"> REF _Ref473713967 \r \h </w:instrText>
      </w:r>
      <w:r w:rsidR="005E51A7">
        <w:rPr>
          <w:rFonts w:asciiTheme="minorHAnsi" w:hAnsiTheme="minorHAnsi"/>
        </w:rPr>
        <w:instrText xml:space="preserve"> \* MERGEFORMAT </w:instrText>
      </w:r>
      <w:r w:rsidR="00324673" w:rsidRPr="005E51A7">
        <w:rPr>
          <w:rFonts w:asciiTheme="minorHAnsi" w:hAnsiTheme="minorHAnsi"/>
        </w:rPr>
      </w:r>
      <w:r w:rsidR="00324673" w:rsidRPr="005E51A7">
        <w:rPr>
          <w:rFonts w:asciiTheme="minorHAnsi" w:hAnsiTheme="minorHAnsi"/>
        </w:rPr>
        <w:fldChar w:fldCharType="separate"/>
      </w:r>
      <w:r w:rsidR="00EF030A" w:rsidRPr="005E51A7">
        <w:rPr>
          <w:rFonts w:asciiTheme="minorHAnsi" w:hAnsiTheme="minorHAnsi"/>
        </w:rPr>
        <w:t>2.2</w:t>
      </w:r>
      <w:r w:rsidR="00324673" w:rsidRPr="005E51A7">
        <w:rPr>
          <w:rFonts w:asciiTheme="minorHAnsi" w:hAnsiTheme="minorHAnsi"/>
        </w:rPr>
        <w:fldChar w:fldCharType="end"/>
      </w:r>
      <w:r w:rsidRPr="005E51A7">
        <w:rPr>
          <w:rFonts w:asciiTheme="minorHAnsi" w:hAnsiTheme="minorHAnsi"/>
        </w:rPr>
        <w:t>).  The EES should document the process and results of the consultation undertaken by the proponent during the preparation of the EES, including:</w:t>
      </w:r>
    </w:p>
    <w:p w14:paraId="05D300B0" w14:textId="77777777" w:rsidR="00F042D7" w:rsidRPr="005E51A7" w:rsidRDefault="00F80146" w:rsidP="005E51A7">
      <w:pPr>
        <w:pStyle w:val="compactbullet"/>
        <w:numPr>
          <w:ilvl w:val="0"/>
          <w:numId w:val="8"/>
        </w:numPr>
        <w:spacing w:after="0" w:line="280" w:lineRule="atLeast"/>
        <w:rPr>
          <w:rFonts w:asciiTheme="minorHAnsi" w:hAnsiTheme="minorHAnsi"/>
        </w:rPr>
      </w:pPr>
      <w:r w:rsidRPr="005E51A7">
        <w:rPr>
          <w:rFonts w:asciiTheme="minorHAnsi" w:hAnsiTheme="minorHAnsi"/>
        </w:rPr>
        <w:t xml:space="preserve">issues </w:t>
      </w:r>
      <w:r w:rsidR="00F042D7" w:rsidRPr="005E51A7">
        <w:rPr>
          <w:rFonts w:asciiTheme="minorHAnsi" w:hAnsiTheme="minorHAnsi"/>
        </w:rPr>
        <w:t>raised and suggestions made by stakeholders or members of the public; and</w:t>
      </w:r>
    </w:p>
    <w:p w14:paraId="0ACE1717" w14:textId="77777777" w:rsidR="00F042D7" w:rsidRPr="005E51A7" w:rsidRDefault="008417D4" w:rsidP="005E51A7">
      <w:pPr>
        <w:pStyle w:val="compactbullet"/>
        <w:numPr>
          <w:ilvl w:val="0"/>
          <w:numId w:val="8"/>
        </w:numPr>
        <w:spacing w:line="280" w:lineRule="atLeast"/>
        <w:rPr>
          <w:rFonts w:asciiTheme="minorHAnsi" w:hAnsiTheme="minorHAnsi"/>
        </w:rPr>
      </w:pPr>
      <w:r w:rsidRPr="005E51A7">
        <w:rPr>
          <w:rFonts w:asciiTheme="minorHAnsi" w:hAnsiTheme="minorHAnsi"/>
        </w:rPr>
        <w:t xml:space="preserve">the proponent’s </w:t>
      </w:r>
      <w:r w:rsidR="00F042D7" w:rsidRPr="005E51A7">
        <w:rPr>
          <w:rFonts w:asciiTheme="minorHAnsi" w:hAnsiTheme="minorHAnsi"/>
        </w:rPr>
        <w:t xml:space="preserve">responses </w:t>
      </w:r>
      <w:r w:rsidRPr="005E51A7">
        <w:rPr>
          <w:rFonts w:asciiTheme="minorHAnsi" w:hAnsiTheme="minorHAnsi"/>
        </w:rPr>
        <w:t>to these issues,</w:t>
      </w:r>
      <w:r w:rsidR="00F042D7" w:rsidRPr="005E51A7">
        <w:rPr>
          <w:rFonts w:asciiTheme="minorHAnsi" w:hAnsiTheme="minorHAnsi"/>
        </w:rPr>
        <w:t xml:space="preserve"> in the context of the EES studies </w:t>
      </w:r>
      <w:r w:rsidR="00D22271" w:rsidRPr="005E51A7">
        <w:rPr>
          <w:rFonts w:asciiTheme="minorHAnsi" w:hAnsiTheme="minorHAnsi"/>
        </w:rPr>
        <w:t xml:space="preserve">and </w:t>
      </w:r>
      <w:r w:rsidR="00535AEC" w:rsidRPr="005E51A7">
        <w:rPr>
          <w:rFonts w:asciiTheme="minorHAnsi" w:hAnsiTheme="minorHAnsi"/>
        </w:rPr>
        <w:t>the associated consideration of</w:t>
      </w:r>
      <w:r w:rsidR="000D2FBD" w:rsidRPr="005E51A7">
        <w:rPr>
          <w:rFonts w:asciiTheme="minorHAnsi" w:hAnsiTheme="minorHAnsi"/>
        </w:rPr>
        <w:t xml:space="preserve"> </w:t>
      </w:r>
      <w:r w:rsidR="00F042D7" w:rsidRPr="005E51A7">
        <w:rPr>
          <w:rFonts w:asciiTheme="minorHAnsi" w:hAnsiTheme="minorHAnsi"/>
        </w:rPr>
        <w:t xml:space="preserve">mitigation measures. </w:t>
      </w:r>
    </w:p>
    <w:p w14:paraId="1F5874D8" w14:textId="77777777" w:rsidR="00F042D7" w:rsidRPr="005E51A7" w:rsidRDefault="00F042D7" w:rsidP="005E51A7">
      <w:pPr>
        <w:pStyle w:val="BodyText"/>
        <w:rPr>
          <w:rFonts w:asciiTheme="minorHAnsi" w:hAnsiTheme="minorHAnsi"/>
        </w:rPr>
      </w:pPr>
      <w:r w:rsidRPr="005E51A7">
        <w:rPr>
          <w:rFonts w:asciiTheme="minorHAnsi" w:hAnsiTheme="minorHAnsi"/>
        </w:rPr>
        <w:t>The EES should also provide an outline of a program for community consultation, stakeholder engagement and communications proposed for implementation of the project, including opportunities for local stakeholders to engage with the proponent to seek responses to issues that might arise during project implementation.</w:t>
      </w:r>
    </w:p>
    <w:p w14:paraId="1F8751BF" w14:textId="77777777" w:rsidR="007F7FA2" w:rsidRPr="00DD247B" w:rsidRDefault="007F7FA2" w:rsidP="00971B85">
      <w:pPr>
        <w:pStyle w:val="Heading2"/>
      </w:pPr>
      <w:bookmarkStart w:id="52" w:name="_Toc498422022"/>
      <w:r w:rsidRPr="00DD247B">
        <w:t xml:space="preserve">Draft </w:t>
      </w:r>
      <w:r w:rsidR="00EB4405" w:rsidRPr="00DD247B">
        <w:t>evaluation objectives</w:t>
      </w:r>
      <w:bookmarkEnd w:id="50"/>
      <w:bookmarkEnd w:id="51"/>
      <w:bookmarkEnd w:id="52"/>
    </w:p>
    <w:p w14:paraId="2557C69C" w14:textId="6285DD0D" w:rsidR="00B63FDC" w:rsidRPr="005E51A7" w:rsidRDefault="00724DE6" w:rsidP="002F2635">
      <w:pPr>
        <w:pStyle w:val="BodyText"/>
        <w:rPr>
          <w:rFonts w:asciiTheme="minorHAnsi" w:hAnsiTheme="minorHAnsi"/>
        </w:rPr>
      </w:pPr>
      <w:r w:rsidRPr="005E51A7">
        <w:rPr>
          <w:rFonts w:asciiTheme="minorHAnsi" w:hAnsiTheme="minorHAnsi"/>
        </w:rPr>
        <w:t>Through an integrated assessment of the project against the evaluation objectives, t</w:t>
      </w:r>
      <w:r w:rsidR="002F2635" w:rsidRPr="005E51A7">
        <w:rPr>
          <w:rFonts w:asciiTheme="minorHAnsi" w:hAnsiTheme="minorHAnsi"/>
        </w:rPr>
        <w:t xml:space="preserve">he </w:t>
      </w:r>
      <w:r w:rsidR="008E1A3C" w:rsidRPr="005E51A7">
        <w:rPr>
          <w:rFonts w:asciiTheme="minorHAnsi" w:hAnsiTheme="minorHAnsi"/>
        </w:rPr>
        <w:t xml:space="preserve">EES </w:t>
      </w:r>
      <w:r w:rsidR="002F2635" w:rsidRPr="005E51A7">
        <w:rPr>
          <w:rFonts w:asciiTheme="minorHAnsi" w:hAnsiTheme="minorHAnsi"/>
        </w:rPr>
        <w:t xml:space="preserve">will need to </w:t>
      </w:r>
      <w:r w:rsidR="008E1A3C" w:rsidRPr="005E51A7">
        <w:rPr>
          <w:rFonts w:asciiTheme="minorHAnsi" w:hAnsiTheme="minorHAnsi"/>
        </w:rPr>
        <w:t xml:space="preserve">show that </w:t>
      </w:r>
      <w:r w:rsidR="002F2635" w:rsidRPr="005E51A7">
        <w:rPr>
          <w:rFonts w:asciiTheme="minorHAnsi" w:hAnsiTheme="minorHAnsi"/>
        </w:rPr>
        <w:t xml:space="preserve">a balance of environmental </w:t>
      </w:r>
      <w:r w:rsidRPr="005E51A7">
        <w:rPr>
          <w:rFonts w:asciiTheme="minorHAnsi" w:hAnsiTheme="minorHAnsi"/>
        </w:rPr>
        <w:t>outcomes</w:t>
      </w:r>
      <w:r w:rsidR="008E1A3C" w:rsidRPr="005E51A7">
        <w:rPr>
          <w:rFonts w:asciiTheme="minorHAnsi" w:hAnsiTheme="minorHAnsi"/>
        </w:rPr>
        <w:t xml:space="preserve"> has been considered</w:t>
      </w:r>
      <w:r w:rsidRPr="005E51A7">
        <w:rPr>
          <w:rFonts w:asciiTheme="minorHAnsi" w:hAnsiTheme="minorHAnsi"/>
        </w:rPr>
        <w:t>, which</w:t>
      </w:r>
      <w:r w:rsidR="002F2635" w:rsidRPr="005E51A7">
        <w:rPr>
          <w:rFonts w:asciiTheme="minorHAnsi" w:hAnsiTheme="minorHAnsi"/>
        </w:rPr>
        <w:t xml:space="preserve"> contribute to </w:t>
      </w:r>
      <w:r w:rsidR="0077243B" w:rsidRPr="005E51A7">
        <w:rPr>
          <w:rFonts w:asciiTheme="minorHAnsi" w:hAnsiTheme="minorHAnsi"/>
        </w:rPr>
        <w:t xml:space="preserve">integrated and </w:t>
      </w:r>
      <w:r w:rsidR="002F2635" w:rsidRPr="005E51A7">
        <w:rPr>
          <w:rFonts w:asciiTheme="minorHAnsi" w:hAnsiTheme="minorHAnsi"/>
        </w:rPr>
        <w:t xml:space="preserve">sustainable </w:t>
      </w:r>
      <w:r w:rsidR="0077243B" w:rsidRPr="005E51A7">
        <w:rPr>
          <w:rFonts w:asciiTheme="minorHAnsi" w:hAnsiTheme="minorHAnsi"/>
        </w:rPr>
        <w:t xml:space="preserve">transport </w:t>
      </w:r>
      <w:r w:rsidR="002F2635" w:rsidRPr="005E51A7">
        <w:rPr>
          <w:rFonts w:asciiTheme="minorHAnsi" w:hAnsiTheme="minorHAnsi"/>
        </w:rPr>
        <w:t>development and provide a net community benefit over the short and long-term.</w:t>
      </w:r>
      <w:r w:rsidR="0077243B" w:rsidRPr="005E51A7">
        <w:rPr>
          <w:rFonts w:asciiTheme="minorHAnsi" w:hAnsiTheme="minorHAnsi"/>
        </w:rPr>
        <w:t xml:space="preserve">  </w:t>
      </w:r>
      <w:r w:rsidRPr="005E51A7">
        <w:rPr>
          <w:rFonts w:asciiTheme="minorHAnsi" w:hAnsiTheme="minorHAnsi"/>
        </w:rPr>
        <w:t>This s</w:t>
      </w:r>
      <w:r w:rsidR="00B63FDC" w:rsidRPr="005E51A7">
        <w:rPr>
          <w:rFonts w:asciiTheme="minorHAnsi" w:hAnsiTheme="minorHAnsi"/>
        </w:rPr>
        <w:t xml:space="preserve">hould </w:t>
      </w:r>
      <w:r w:rsidR="0077243B" w:rsidRPr="005E51A7">
        <w:rPr>
          <w:rFonts w:asciiTheme="minorHAnsi" w:hAnsiTheme="minorHAnsi"/>
        </w:rPr>
        <w:t xml:space="preserve">include </w:t>
      </w:r>
      <w:r w:rsidR="00B63FDC" w:rsidRPr="005E51A7">
        <w:rPr>
          <w:rFonts w:asciiTheme="minorHAnsi" w:hAnsiTheme="minorHAnsi"/>
        </w:rPr>
        <w:t>information on the project objectives and rationale to evaluate s</w:t>
      </w:r>
      <w:r w:rsidR="0077243B" w:rsidRPr="005E51A7">
        <w:rPr>
          <w:rFonts w:asciiTheme="minorHAnsi" w:hAnsiTheme="minorHAnsi"/>
        </w:rPr>
        <w:t>afety and capacity improvements</w:t>
      </w:r>
      <w:r w:rsidR="001711C0" w:rsidRPr="005E51A7">
        <w:rPr>
          <w:rFonts w:asciiTheme="minorHAnsi" w:hAnsiTheme="minorHAnsi"/>
        </w:rPr>
        <w:t xml:space="preserve"> expected to be created by the proposed road</w:t>
      </w:r>
      <w:r w:rsidR="0077243B" w:rsidRPr="005E51A7">
        <w:rPr>
          <w:rFonts w:asciiTheme="minorHAnsi" w:hAnsiTheme="minorHAnsi"/>
        </w:rPr>
        <w:t>, while maintaining the connectivity of the existing local transport routes.</w:t>
      </w:r>
    </w:p>
    <w:p w14:paraId="336B0752" w14:textId="77777777" w:rsidR="00885193" w:rsidRPr="005E51A7" w:rsidRDefault="00885193" w:rsidP="000C5E94">
      <w:pPr>
        <w:pStyle w:val="BodyText"/>
        <w:rPr>
          <w:rFonts w:asciiTheme="minorHAnsi" w:hAnsiTheme="minorHAnsi"/>
        </w:rPr>
      </w:pPr>
      <w:r w:rsidRPr="005E51A7">
        <w:rPr>
          <w:rFonts w:asciiTheme="minorHAnsi" w:hAnsiTheme="minorHAnsi"/>
        </w:rPr>
        <w:lastRenderedPageBreak/>
        <w:t>Table</w:t>
      </w:r>
      <w:r w:rsidR="00F80146" w:rsidRPr="005E51A7">
        <w:rPr>
          <w:rFonts w:asciiTheme="minorHAnsi" w:hAnsiTheme="minorHAnsi"/>
        </w:rPr>
        <w:t xml:space="preserve"> </w:t>
      </w:r>
      <w:r w:rsidRPr="005E51A7">
        <w:rPr>
          <w:rFonts w:asciiTheme="minorHAnsi" w:hAnsiTheme="minorHAnsi"/>
        </w:rPr>
        <w:t xml:space="preserve">1 includes draft evaluation objectives that identify desired outcomes in the context of potential project effects and relevant legislation.  During the development of the EES the proponent can consider refining the objectives and proposed evaluation framework, as well as develop specific assessment criteria to assist the evaluation of effects. </w:t>
      </w:r>
    </w:p>
    <w:p w14:paraId="2C04948E" w14:textId="2AD2F1D4" w:rsidR="00DF3F7C" w:rsidRPr="005E51A7" w:rsidRDefault="00831250" w:rsidP="000C5E94">
      <w:pPr>
        <w:pStyle w:val="BodyText"/>
        <w:rPr>
          <w:rFonts w:asciiTheme="minorHAnsi" w:hAnsiTheme="minorHAnsi"/>
        </w:rPr>
      </w:pPr>
      <w:r w:rsidRPr="005E51A7">
        <w:rPr>
          <w:rFonts w:asciiTheme="minorHAnsi" w:hAnsiTheme="minorHAnsi"/>
        </w:rPr>
        <w:t xml:space="preserve">The framing of the draft objectives reflects the key subject matters to </w:t>
      </w:r>
      <w:proofErr w:type="gramStart"/>
      <w:r w:rsidRPr="005E51A7">
        <w:rPr>
          <w:rFonts w:asciiTheme="minorHAnsi" w:hAnsiTheme="minorHAnsi"/>
        </w:rPr>
        <w:t>be investigated</w:t>
      </w:r>
      <w:proofErr w:type="gramEnd"/>
      <w:r w:rsidRPr="005E51A7">
        <w:rPr>
          <w:rFonts w:asciiTheme="minorHAnsi" w:hAnsiTheme="minorHAnsi"/>
        </w:rPr>
        <w:t xml:space="preserve"> for the EES, relevant legislation and policies (Section</w:t>
      </w:r>
      <w:r w:rsidR="00F80146" w:rsidRPr="005E51A7">
        <w:rPr>
          <w:rFonts w:asciiTheme="minorHAnsi" w:hAnsiTheme="minorHAnsi"/>
        </w:rPr>
        <w:t xml:space="preserve"> </w:t>
      </w:r>
      <w:r w:rsidRPr="005E51A7">
        <w:rPr>
          <w:rFonts w:asciiTheme="minorHAnsi" w:hAnsiTheme="minorHAnsi"/>
        </w:rPr>
        <w:fldChar w:fldCharType="begin"/>
      </w:r>
      <w:r w:rsidRPr="005E51A7">
        <w:rPr>
          <w:rFonts w:asciiTheme="minorHAnsi" w:hAnsiTheme="minorHAnsi"/>
        </w:rPr>
        <w:instrText xml:space="preserve"> REF _Ref360189013 \r \h </w:instrText>
      </w:r>
      <w:r w:rsidR="005E51A7">
        <w:rPr>
          <w:rFonts w:asciiTheme="minorHAnsi" w:hAnsiTheme="minorHAnsi"/>
        </w:rPr>
        <w:instrText xml:space="preserve"> \* MERGEFORMAT </w:instrText>
      </w:r>
      <w:r w:rsidRPr="005E51A7">
        <w:rPr>
          <w:rFonts w:asciiTheme="minorHAnsi" w:hAnsiTheme="minorHAnsi"/>
        </w:rPr>
      </w:r>
      <w:r w:rsidRPr="005E51A7">
        <w:rPr>
          <w:rFonts w:asciiTheme="minorHAnsi" w:hAnsiTheme="minorHAnsi"/>
        </w:rPr>
        <w:fldChar w:fldCharType="separate"/>
      </w:r>
      <w:r w:rsidR="00EF030A" w:rsidRPr="005E51A7">
        <w:rPr>
          <w:rFonts w:asciiTheme="minorHAnsi" w:hAnsiTheme="minorHAnsi"/>
        </w:rPr>
        <w:t>3.5</w:t>
      </w:r>
      <w:r w:rsidRPr="005E51A7">
        <w:rPr>
          <w:rFonts w:asciiTheme="minorHAnsi" w:hAnsiTheme="minorHAnsi"/>
        </w:rPr>
        <w:fldChar w:fldCharType="end"/>
      </w:r>
      <w:r w:rsidRPr="005E51A7">
        <w:rPr>
          <w:rFonts w:asciiTheme="minorHAnsi" w:hAnsiTheme="minorHAnsi"/>
        </w:rPr>
        <w:t xml:space="preserve">), the objectives and principles of ecologically sustainable development and environmental protection, as well as environmental issues identified by the proponent in </w:t>
      </w:r>
      <w:r w:rsidR="00DF3F7C" w:rsidRPr="005E51A7">
        <w:rPr>
          <w:rFonts w:asciiTheme="minorHAnsi" w:hAnsiTheme="minorHAnsi"/>
        </w:rPr>
        <w:t xml:space="preserve">the referral </w:t>
      </w:r>
      <w:r w:rsidRPr="005E51A7">
        <w:rPr>
          <w:rFonts w:asciiTheme="minorHAnsi" w:hAnsiTheme="minorHAnsi"/>
        </w:rPr>
        <w:t>documentation.</w:t>
      </w:r>
      <w:r w:rsidR="004B08CE" w:rsidRPr="005E51A7">
        <w:rPr>
          <w:rFonts w:asciiTheme="minorHAnsi" w:hAnsiTheme="minorHAnsi"/>
        </w:rPr>
        <w:t xml:space="preserve">  </w:t>
      </w:r>
    </w:p>
    <w:p w14:paraId="46C3D52A" w14:textId="799413E0" w:rsidR="00536A63" w:rsidRPr="005E51A7" w:rsidRDefault="00F76A6B" w:rsidP="000C5E94">
      <w:pPr>
        <w:pStyle w:val="BodyText"/>
        <w:rPr>
          <w:rFonts w:asciiTheme="minorHAnsi" w:hAnsiTheme="minorHAnsi"/>
        </w:rPr>
      </w:pPr>
      <w:r w:rsidRPr="005E51A7">
        <w:rPr>
          <w:rFonts w:asciiTheme="minorHAnsi" w:hAnsiTheme="minorHAnsi"/>
        </w:rPr>
        <w:t>T</w:t>
      </w:r>
      <w:r w:rsidR="00831250" w:rsidRPr="005E51A7">
        <w:rPr>
          <w:rFonts w:asciiTheme="minorHAnsi" w:hAnsiTheme="minorHAnsi"/>
        </w:rPr>
        <w:t>he level of effort applied to the investigation, management and mitigation of issues in the context of the draft evaluation objectives should be proportionate to the significance of potential adverse effects</w:t>
      </w:r>
      <w:r w:rsidRPr="005E51A7">
        <w:rPr>
          <w:rFonts w:asciiTheme="minorHAnsi" w:hAnsiTheme="minorHAnsi"/>
        </w:rPr>
        <w:t xml:space="preserve"> (Section </w:t>
      </w:r>
      <w:r w:rsidRPr="005E51A7">
        <w:rPr>
          <w:rFonts w:asciiTheme="minorHAnsi" w:hAnsiTheme="minorHAnsi"/>
        </w:rPr>
        <w:fldChar w:fldCharType="begin"/>
      </w:r>
      <w:r w:rsidRPr="005E51A7">
        <w:rPr>
          <w:rFonts w:asciiTheme="minorHAnsi" w:hAnsiTheme="minorHAnsi"/>
        </w:rPr>
        <w:instrText xml:space="preserve"> REF _Ref360187916 \r \h </w:instrText>
      </w:r>
      <w:r w:rsidR="005E51A7">
        <w:rPr>
          <w:rFonts w:asciiTheme="minorHAnsi" w:hAnsiTheme="minorHAnsi"/>
        </w:rPr>
        <w:instrText xml:space="preserve"> \* MERGEFORMAT </w:instrText>
      </w:r>
      <w:r w:rsidRPr="005E51A7">
        <w:rPr>
          <w:rFonts w:asciiTheme="minorHAnsi" w:hAnsiTheme="minorHAnsi"/>
        </w:rPr>
      </w:r>
      <w:r w:rsidRPr="005E51A7">
        <w:rPr>
          <w:rFonts w:asciiTheme="minorHAnsi" w:hAnsiTheme="minorHAnsi"/>
        </w:rPr>
        <w:fldChar w:fldCharType="separate"/>
      </w:r>
      <w:r w:rsidR="00EF030A" w:rsidRPr="005E51A7">
        <w:rPr>
          <w:rFonts w:asciiTheme="minorHAnsi" w:hAnsiTheme="minorHAnsi"/>
        </w:rPr>
        <w:t>4</w:t>
      </w:r>
      <w:r w:rsidRPr="005E51A7">
        <w:rPr>
          <w:rFonts w:asciiTheme="minorHAnsi" w:hAnsiTheme="minorHAnsi"/>
        </w:rPr>
        <w:fldChar w:fldCharType="end"/>
      </w:r>
      <w:r w:rsidRPr="005E51A7">
        <w:rPr>
          <w:rFonts w:asciiTheme="minorHAnsi" w:hAnsiTheme="minorHAnsi"/>
        </w:rPr>
        <w:t>)</w:t>
      </w:r>
      <w:r w:rsidR="00831250" w:rsidRPr="005E51A7">
        <w:rPr>
          <w:rFonts w:asciiTheme="minorHAnsi" w:hAnsiTheme="minorHAnsi"/>
        </w:rPr>
        <w:t xml:space="preserve">.  The proponent should consult closely with DELWP Impact Assessment Unit and the TRG throughout the preparation of the EES to ensure that the investigation of issues is </w:t>
      </w:r>
      <w:r w:rsidR="004C5C76" w:rsidRPr="005E51A7">
        <w:rPr>
          <w:rFonts w:asciiTheme="minorHAnsi" w:hAnsiTheme="minorHAnsi"/>
        </w:rPr>
        <w:t xml:space="preserve">undertaken soundly and </w:t>
      </w:r>
      <w:r w:rsidR="00831250" w:rsidRPr="005E51A7">
        <w:rPr>
          <w:rFonts w:asciiTheme="minorHAnsi" w:hAnsiTheme="minorHAnsi"/>
        </w:rPr>
        <w:t xml:space="preserve">appropriately targeted.  </w:t>
      </w:r>
    </w:p>
    <w:p w14:paraId="59A8662E" w14:textId="4B8B0830" w:rsidR="007F7FA2" w:rsidRPr="00FD34ED" w:rsidRDefault="00233C60" w:rsidP="00F80146">
      <w:pPr>
        <w:pStyle w:val="Caption"/>
        <w:spacing w:after="0"/>
        <w:ind w:left="-312"/>
      </w:pPr>
      <w:r>
        <w:t>Table</w:t>
      </w:r>
      <w:r w:rsidR="00F80146">
        <w:t xml:space="preserve"> </w:t>
      </w:r>
      <w:r w:rsidR="00E30180">
        <w:fldChar w:fldCharType="begin"/>
      </w:r>
      <w:r w:rsidR="00E30180">
        <w:instrText xml:space="preserve"> SEQ Table \* ARABIC </w:instrText>
      </w:r>
      <w:r w:rsidR="00E30180">
        <w:fldChar w:fldCharType="separate"/>
      </w:r>
      <w:r w:rsidR="00EF030A">
        <w:rPr>
          <w:noProof/>
        </w:rPr>
        <w:t>1</w:t>
      </w:r>
      <w:r w:rsidR="00E30180">
        <w:rPr>
          <w:noProof/>
        </w:rPr>
        <w:fldChar w:fldCharType="end"/>
      </w:r>
      <w:r w:rsidR="00EB4405">
        <w:t>:</w:t>
      </w:r>
      <w:r w:rsidR="007F7FA2" w:rsidRPr="00761AA8">
        <w:t xml:space="preserve"> Draft </w:t>
      </w:r>
      <w:r w:rsidR="00F80146" w:rsidRPr="00761AA8">
        <w:t xml:space="preserve">evaluation </w:t>
      </w:r>
      <w:r w:rsidR="00F80146">
        <w:t>o</w:t>
      </w:r>
      <w:r w:rsidR="00F80146" w:rsidRPr="00761AA8">
        <w:t>bjectives</w:t>
      </w:r>
      <w:r w:rsidR="008F1E8C">
        <w:t>- FMSP</w:t>
      </w:r>
    </w:p>
    <w:tbl>
      <w:tblPr>
        <w:tblW w:w="9639" w:type="dxa"/>
        <w:jc w:val="center"/>
        <w:tblBorders>
          <w:top w:val="single" w:sz="4" w:space="0" w:color="auto"/>
          <w:bottom w:val="single" w:sz="4" w:space="0" w:color="auto"/>
          <w:insideV w:val="single" w:sz="4" w:space="0" w:color="auto"/>
        </w:tblBorders>
        <w:tblLook w:val="04A0" w:firstRow="1" w:lastRow="0" w:firstColumn="1" w:lastColumn="0" w:noHBand="0" w:noVBand="1"/>
      </w:tblPr>
      <w:tblGrid>
        <w:gridCol w:w="6478"/>
        <w:gridCol w:w="3161"/>
      </w:tblGrid>
      <w:tr w:rsidR="007F7FA2" w:rsidRPr="00146401" w14:paraId="7B9AB037" w14:textId="77777777" w:rsidTr="00F80146">
        <w:trPr>
          <w:tblHeader/>
          <w:jc w:val="center"/>
        </w:trPr>
        <w:tc>
          <w:tcPr>
            <w:tcW w:w="0" w:type="auto"/>
            <w:tcBorders>
              <w:top w:val="single" w:sz="4" w:space="0" w:color="auto"/>
              <w:bottom w:val="single" w:sz="4" w:space="0" w:color="auto"/>
            </w:tcBorders>
            <w:shd w:val="clear" w:color="auto" w:fill="auto"/>
          </w:tcPr>
          <w:p w14:paraId="2C64E2BB" w14:textId="77777777" w:rsidR="007F7FA2" w:rsidRPr="00146401" w:rsidRDefault="007F7FA2" w:rsidP="00146401">
            <w:pPr>
              <w:spacing w:before="60" w:after="60" w:line="240" w:lineRule="auto"/>
              <w:rPr>
                <w:b/>
                <w:sz w:val="20"/>
              </w:rPr>
            </w:pPr>
            <w:r w:rsidRPr="00146401">
              <w:rPr>
                <w:b/>
                <w:sz w:val="20"/>
              </w:rPr>
              <w:t xml:space="preserve">Draft </w:t>
            </w:r>
            <w:r w:rsidR="00F80146" w:rsidRPr="00146401">
              <w:rPr>
                <w:b/>
                <w:sz w:val="20"/>
              </w:rPr>
              <w:t>evaluation objective</w:t>
            </w:r>
          </w:p>
        </w:tc>
        <w:tc>
          <w:tcPr>
            <w:tcW w:w="3161" w:type="dxa"/>
            <w:tcBorders>
              <w:top w:val="single" w:sz="4" w:space="0" w:color="auto"/>
              <w:bottom w:val="single" w:sz="4" w:space="0" w:color="auto"/>
            </w:tcBorders>
            <w:shd w:val="clear" w:color="auto" w:fill="auto"/>
          </w:tcPr>
          <w:p w14:paraId="355AE89D" w14:textId="77777777" w:rsidR="007F7FA2" w:rsidRPr="00146401" w:rsidRDefault="007F7FA2" w:rsidP="00146401">
            <w:pPr>
              <w:spacing w:before="60" w:after="60" w:line="240" w:lineRule="auto"/>
              <w:jc w:val="left"/>
              <w:rPr>
                <w:b/>
                <w:sz w:val="20"/>
              </w:rPr>
            </w:pPr>
            <w:r w:rsidRPr="00146401">
              <w:rPr>
                <w:b/>
                <w:sz w:val="20"/>
              </w:rPr>
              <w:t>Key legislation</w:t>
            </w:r>
          </w:p>
        </w:tc>
      </w:tr>
      <w:tr w:rsidR="00ED1592" w:rsidRPr="00E46425" w14:paraId="07F83BED" w14:textId="77777777" w:rsidTr="00F80146">
        <w:trPr>
          <w:jc w:val="center"/>
        </w:trPr>
        <w:tc>
          <w:tcPr>
            <w:tcW w:w="0" w:type="auto"/>
          </w:tcPr>
          <w:p w14:paraId="78671E5F" w14:textId="130FA48C" w:rsidR="00ED1592" w:rsidRPr="00E46425" w:rsidRDefault="00ED1592" w:rsidP="00BE17BC">
            <w:pPr>
              <w:spacing w:before="60" w:after="60" w:line="240" w:lineRule="auto"/>
              <w:rPr>
                <w:sz w:val="20"/>
                <w:highlight w:val="green"/>
              </w:rPr>
            </w:pPr>
            <w:r w:rsidRPr="00E46425">
              <w:rPr>
                <w:b/>
                <w:sz w:val="20"/>
              </w:rPr>
              <w:t>Biodiversity</w:t>
            </w:r>
            <w:r w:rsidRPr="00E46425">
              <w:rPr>
                <w:sz w:val="20"/>
              </w:rPr>
              <w:t xml:space="preserve"> </w:t>
            </w:r>
            <w:r w:rsidR="00F80146">
              <w:rPr>
                <w:sz w:val="20"/>
              </w:rPr>
              <w:t>–</w:t>
            </w:r>
            <w:r w:rsidRPr="00E46425">
              <w:rPr>
                <w:sz w:val="20"/>
              </w:rPr>
              <w:t xml:space="preserve"> </w:t>
            </w:r>
            <w:r w:rsidR="00FC2B39" w:rsidRPr="00E46425">
              <w:rPr>
                <w:sz w:val="20"/>
              </w:rPr>
              <w:t>To</w:t>
            </w:r>
            <w:r w:rsidR="00F80146">
              <w:rPr>
                <w:sz w:val="20"/>
              </w:rPr>
              <w:t xml:space="preserve"> </w:t>
            </w:r>
            <w:r w:rsidR="00FC2B39" w:rsidRPr="00E46425">
              <w:rPr>
                <w:sz w:val="20"/>
              </w:rPr>
              <w:t xml:space="preserve">avoid or minimise potential adverse effects on native vegetation, </w:t>
            </w:r>
            <w:r w:rsidR="008E1A3C">
              <w:rPr>
                <w:sz w:val="20"/>
              </w:rPr>
              <w:t xml:space="preserve">protected and </w:t>
            </w:r>
            <w:r w:rsidR="00DF3F7C">
              <w:rPr>
                <w:sz w:val="20"/>
              </w:rPr>
              <w:t xml:space="preserve">listed </w:t>
            </w:r>
            <w:r w:rsidR="00FC2B39" w:rsidRPr="00E46425">
              <w:rPr>
                <w:sz w:val="20"/>
              </w:rPr>
              <w:t xml:space="preserve">threatened </w:t>
            </w:r>
            <w:r w:rsidR="007F12FE">
              <w:rPr>
                <w:sz w:val="20"/>
              </w:rPr>
              <w:t>and migratory</w:t>
            </w:r>
            <w:r w:rsidR="007F12FE" w:rsidRPr="00E46425" w:rsidDel="00DF3F7C">
              <w:rPr>
                <w:sz w:val="20"/>
              </w:rPr>
              <w:t xml:space="preserve"> </w:t>
            </w:r>
            <w:r w:rsidR="00FC2B39" w:rsidRPr="00E46425">
              <w:rPr>
                <w:sz w:val="20"/>
              </w:rPr>
              <w:t>species</w:t>
            </w:r>
            <w:r w:rsidR="00DF3F7C">
              <w:rPr>
                <w:sz w:val="20"/>
              </w:rPr>
              <w:t xml:space="preserve"> and</w:t>
            </w:r>
            <w:r w:rsidR="00FC2B39" w:rsidRPr="00E46425">
              <w:rPr>
                <w:sz w:val="20"/>
              </w:rPr>
              <w:t xml:space="preserve"> ecological communities</w:t>
            </w:r>
            <w:r w:rsidR="00CA7DEC">
              <w:rPr>
                <w:sz w:val="20"/>
              </w:rPr>
              <w:t>, and</w:t>
            </w:r>
            <w:r w:rsidR="007F12FE">
              <w:rPr>
                <w:sz w:val="20"/>
              </w:rPr>
              <w:t xml:space="preserve"> </w:t>
            </w:r>
            <w:r w:rsidR="00FC2B39" w:rsidRPr="00E46425">
              <w:rPr>
                <w:sz w:val="20"/>
              </w:rPr>
              <w:t xml:space="preserve">habitat for </w:t>
            </w:r>
            <w:r w:rsidR="007F12FE">
              <w:rPr>
                <w:sz w:val="20"/>
              </w:rPr>
              <w:t xml:space="preserve">these </w:t>
            </w:r>
            <w:r w:rsidR="00DF3F7C">
              <w:rPr>
                <w:sz w:val="20"/>
              </w:rPr>
              <w:t>species</w:t>
            </w:r>
            <w:r w:rsidR="007F12FE">
              <w:rPr>
                <w:sz w:val="20"/>
              </w:rPr>
              <w:t>,</w:t>
            </w:r>
            <w:r w:rsidR="00DF3F7C">
              <w:rPr>
                <w:sz w:val="20"/>
              </w:rPr>
              <w:t xml:space="preserve"> </w:t>
            </w:r>
            <w:r w:rsidR="00D52758">
              <w:rPr>
                <w:sz w:val="20"/>
              </w:rPr>
              <w:t xml:space="preserve">and the Ramsar listed Edithvale-Seaford Wetlands, </w:t>
            </w:r>
            <w:r w:rsidR="00CA7DEC">
              <w:rPr>
                <w:sz w:val="20"/>
              </w:rPr>
              <w:t>as well as</w:t>
            </w:r>
            <w:r w:rsidR="007F12FE">
              <w:rPr>
                <w:sz w:val="20"/>
              </w:rPr>
              <w:t xml:space="preserve"> </w:t>
            </w:r>
            <w:r w:rsidR="00FC2B39" w:rsidRPr="00E46425">
              <w:rPr>
                <w:sz w:val="20"/>
              </w:rPr>
              <w:t xml:space="preserve">address offset requirements for </w:t>
            </w:r>
            <w:r w:rsidR="00DF3F7C">
              <w:rPr>
                <w:sz w:val="20"/>
              </w:rPr>
              <w:t>residual environmental effects</w:t>
            </w:r>
            <w:r w:rsidR="00FC2B39" w:rsidRPr="00E46425">
              <w:rPr>
                <w:sz w:val="20"/>
              </w:rPr>
              <w:t xml:space="preserve"> consistent with </w:t>
            </w:r>
            <w:r w:rsidR="00DF3F7C">
              <w:rPr>
                <w:sz w:val="20"/>
              </w:rPr>
              <w:t xml:space="preserve">state </w:t>
            </w:r>
            <w:r w:rsidR="00DF3F7C" w:rsidRPr="00FE577F">
              <w:rPr>
                <w:sz w:val="20"/>
              </w:rPr>
              <w:t>and Commonwealth</w:t>
            </w:r>
            <w:r w:rsidR="00FC2B39" w:rsidRPr="00E46425">
              <w:rPr>
                <w:sz w:val="20"/>
              </w:rPr>
              <w:t xml:space="preserve"> polic</w:t>
            </w:r>
            <w:r w:rsidR="00DF3F7C">
              <w:rPr>
                <w:sz w:val="20"/>
              </w:rPr>
              <w:t>ies</w:t>
            </w:r>
            <w:r w:rsidR="00FC2B39" w:rsidRPr="00E46425">
              <w:rPr>
                <w:sz w:val="20"/>
              </w:rPr>
              <w:t>.</w:t>
            </w:r>
          </w:p>
        </w:tc>
        <w:tc>
          <w:tcPr>
            <w:tcW w:w="3161" w:type="dxa"/>
          </w:tcPr>
          <w:p w14:paraId="27050E09" w14:textId="77777777" w:rsidR="00ED1592" w:rsidRPr="00E46425" w:rsidRDefault="006A60FD" w:rsidP="00146401">
            <w:pPr>
              <w:spacing w:before="60" w:after="60" w:line="240" w:lineRule="auto"/>
              <w:jc w:val="left"/>
              <w:rPr>
                <w:sz w:val="20"/>
              </w:rPr>
            </w:pPr>
            <w:r w:rsidRPr="00E46425">
              <w:rPr>
                <w:sz w:val="20"/>
              </w:rPr>
              <w:t>FFG Act</w:t>
            </w:r>
            <w:r w:rsidR="0064043E" w:rsidRPr="00E46425">
              <w:rPr>
                <w:sz w:val="20"/>
              </w:rPr>
              <w:t xml:space="preserve">, P&amp;E Act, </w:t>
            </w:r>
            <w:r w:rsidR="00ED1592" w:rsidRPr="00E46425">
              <w:rPr>
                <w:sz w:val="20"/>
              </w:rPr>
              <w:t>Wildlife Act</w:t>
            </w:r>
            <w:r w:rsidRPr="00E46425">
              <w:rPr>
                <w:sz w:val="20"/>
              </w:rPr>
              <w:t>,</w:t>
            </w:r>
            <w:r w:rsidR="00B5730B" w:rsidRPr="00E46425">
              <w:rPr>
                <w:sz w:val="20"/>
              </w:rPr>
              <w:t xml:space="preserve"> CF&amp;L Act,</w:t>
            </w:r>
            <w:r w:rsidR="005C5095" w:rsidRPr="00E46425">
              <w:rPr>
                <w:sz w:val="20"/>
              </w:rPr>
              <w:t xml:space="preserve"> </w:t>
            </w:r>
            <w:r w:rsidRPr="00FE577F">
              <w:rPr>
                <w:sz w:val="20"/>
              </w:rPr>
              <w:t>EPBC Act</w:t>
            </w:r>
          </w:p>
        </w:tc>
      </w:tr>
      <w:tr w:rsidR="00ED1592" w:rsidRPr="00E46425" w14:paraId="44C16576" w14:textId="77777777" w:rsidTr="00F80146">
        <w:trPr>
          <w:jc w:val="center"/>
        </w:trPr>
        <w:tc>
          <w:tcPr>
            <w:tcW w:w="0" w:type="auto"/>
          </w:tcPr>
          <w:p w14:paraId="591F9F9B" w14:textId="27B055AA" w:rsidR="00E44BF9" w:rsidRPr="00E46425" w:rsidRDefault="004B75AC" w:rsidP="00B00434">
            <w:pPr>
              <w:spacing w:before="60" w:after="60" w:line="240" w:lineRule="auto"/>
              <w:rPr>
                <w:sz w:val="20"/>
              </w:rPr>
            </w:pPr>
            <w:r w:rsidRPr="009F43F5">
              <w:rPr>
                <w:b/>
                <w:sz w:val="20"/>
              </w:rPr>
              <w:t>Water, c</w:t>
            </w:r>
            <w:r w:rsidR="00ED1592" w:rsidRPr="009F43F5">
              <w:rPr>
                <w:b/>
                <w:sz w:val="20"/>
              </w:rPr>
              <w:t xml:space="preserve">atchment </w:t>
            </w:r>
            <w:r w:rsidR="00EB4405" w:rsidRPr="009F43F5">
              <w:rPr>
                <w:b/>
                <w:sz w:val="20"/>
              </w:rPr>
              <w:t>values and hydrology</w:t>
            </w:r>
            <w:r w:rsidR="00EB4405" w:rsidRPr="00E46425">
              <w:rPr>
                <w:sz w:val="20"/>
              </w:rPr>
              <w:t xml:space="preserve"> </w:t>
            </w:r>
            <w:r w:rsidR="00643BE4" w:rsidRPr="00E46425">
              <w:rPr>
                <w:sz w:val="20"/>
              </w:rPr>
              <w:t>–</w:t>
            </w:r>
            <w:r w:rsidR="00F80146">
              <w:rPr>
                <w:sz w:val="20"/>
              </w:rPr>
              <w:t xml:space="preserve"> </w:t>
            </w:r>
            <w:r w:rsidR="000801D1" w:rsidRPr="000801D1">
              <w:rPr>
                <w:sz w:val="20"/>
              </w:rPr>
              <w:t xml:space="preserve">To </w:t>
            </w:r>
            <w:r w:rsidR="007216F6">
              <w:rPr>
                <w:sz w:val="20"/>
              </w:rPr>
              <w:t xml:space="preserve">minimise </w:t>
            </w:r>
            <w:r w:rsidR="006D06EB">
              <w:rPr>
                <w:sz w:val="20"/>
              </w:rPr>
              <w:t>adverse effects on</w:t>
            </w:r>
            <w:r w:rsidR="000801D1">
              <w:rPr>
                <w:sz w:val="20"/>
              </w:rPr>
              <w:t xml:space="preserve"> groundwater</w:t>
            </w:r>
            <w:r w:rsidR="009F43F5">
              <w:rPr>
                <w:sz w:val="20"/>
              </w:rPr>
              <w:t>, surface water</w:t>
            </w:r>
            <w:r w:rsidR="000801D1">
              <w:rPr>
                <w:sz w:val="20"/>
              </w:rPr>
              <w:t xml:space="preserve"> and floodplain environments and </w:t>
            </w:r>
            <w:r w:rsidR="00643BE4" w:rsidRPr="00E46425">
              <w:rPr>
                <w:sz w:val="20"/>
              </w:rPr>
              <w:t xml:space="preserve">minimise effects on </w:t>
            </w:r>
            <w:r w:rsidR="009F43F5" w:rsidRPr="00E46425">
              <w:rPr>
                <w:sz w:val="20"/>
              </w:rPr>
              <w:t xml:space="preserve">water </w:t>
            </w:r>
            <w:r w:rsidR="000801D1">
              <w:rPr>
                <w:sz w:val="20"/>
              </w:rPr>
              <w:t xml:space="preserve">quality </w:t>
            </w:r>
            <w:r w:rsidR="00E44BF9" w:rsidRPr="00E46425">
              <w:rPr>
                <w:sz w:val="20"/>
              </w:rPr>
              <w:t xml:space="preserve">and </w:t>
            </w:r>
            <w:r w:rsidR="00643BE4" w:rsidRPr="00E46425">
              <w:rPr>
                <w:sz w:val="20"/>
              </w:rPr>
              <w:t>beneficial uses</w:t>
            </w:r>
            <w:r w:rsidR="002961FE">
              <w:rPr>
                <w:sz w:val="20"/>
              </w:rPr>
              <w:t>,</w:t>
            </w:r>
            <w:r w:rsidR="009F43F5">
              <w:rPr>
                <w:sz w:val="20"/>
              </w:rPr>
              <w:t xml:space="preserve"> including</w:t>
            </w:r>
            <w:r w:rsidR="002961FE">
              <w:rPr>
                <w:sz w:val="20"/>
              </w:rPr>
              <w:t>: habitat for EPBC listed species, communities and migratory species in or adjacent to the project area, and</w:t>
            </w:r>
            <w:r w:rsidR="009F43F5">
              <w:rPr>
                <w:sz w:val="20"/>
              </w:rPr>
              <w:t xml:space="preserve"> </w:t>
            </w:r>
            <w:r w:rsidR="009F43F5" w:rsidRPr="009F43F5">
              <w:rPr>
                <w:sz w:val="20"/>
              </w:rPr>
              <w:t>the</w:t>
            </w:r>
            <w:r w:rsidR="009F43F5">
              <w:rPr>
                <w:sz w:val="20"/>
              </w:rPr>
              <w:t xml:space="preserve"> </w:t>
            </w:r>
            <w:r w:rsidR="002961FE">
              <w:rPr>
                <w:sz w:val="20"/>
              </w:rPr>
              <w:t xml:space="preserve">ecological character of the </w:t>
            </w:r>
            <w:r w:rsidR="009F43F5">
              <w:rPr>
                <w:sz w:val="20"/>
              </w:rPr>
              <w:t>Edithvale-Seaford Wetlands</w:t>
            </w:r>
            <w:r w:rsidR="002961FE">
              <w:rPr>
                <w:sz w:val="20"/>
              </w:rPr>
              <w:t xml:space="preserve"> Ramsar site.</w:t>
            </w:r>
          </w:p>
        </w:tc>
        <w:tc>
          <w:tcPr>
            <w:tcW w:w="3161" w:type="dxa"/>
          </w:tcPr>
          <w:p w14:paraId="2D3AD31A" w14:textId="77777777" w:rsidR="00ED1592" w:rsidRPr="00E46425" w:rsidRDefault="00D254D0" w:rsidP="00D254D0">
            <w:pPr>
              <w:spacing w:before="60" w:after="60" w:line="240" w:lineRule="auto"/>
              <w:jc w:val="left"/>
              <w:rPr>
                <w:sz w:val="20"/>
              </w:rPr>
            </w:pPr>
            <w:r>
              <w:rPr>
                <w:sz w:val="20"/>
              </w:rPr>
              <w:t xml:space="preserve">EP Act, </w:t>
            </w:r>
            <w:r w:rsidRPr="00E46425">
              <w:rPr>
                <w:sz w:val="20"/>
              </w:rPr>
              <w:t>Water Act</w:t>
            </w:r>
            <w:r>
              <w:rPr>
                <w:sz w:val="20"/>
              </w:rPr>
              <w:t>, C&amp;LP Act</w:t>
            </w:r>
            <w:r w:rsidR="00146401">
              <w:rPr>
                <w:sz w:val="20"/>
              </w:rPr>
              <w:t xml:space="preserve">, </w:t>
            </w:r>
            <w:r w:rsidR="00ED1592" w:rsidRPr="00E46425">
              <w:rPr>
                <w:sz w:val="20"/>
              </w:rPr>
              <w:t>SEPPs</w:t>
            </w:r>
            <w:r w:rsidR="00E44BF9" w:rsidRPr="00E46425">
              <w:rPr>
                <w:sz w:val="20"/>
              </w:rPr>
              <w:t xml:space="preserve">, </w:t>
            </w:r>
            <w:r w:rsidR="00DF3F7C" w:rsidRPr="00FE577F">
              <w:rPr>
                <w:sz w:val="20"/>
              </w:rPr>
              <w:t>EPBC Act</w:t>
            </w:r>
          </w:p>
        </w:tc>
      </w:tr>
      <w:tr w:rsidR="009F43F5" w:rsidRPr="00E46425" w14:paraId="5BC0D0CB" w14:textId="77777777" w:rsidTr="000D4B5D">
        <w:trPr>
          <w:jc w:val="center"/>
        </w:trPr>
        <w:tc>
          <w:tcPr>
            <w:tcW w:w="0" w:type="auto"/>
          </w:tcPr>
          <w:p w14:paraId="4A5E319D" w14:textId="77777777" w:rsidR="009F43F5" w:rsidRPr="00E46425" w:rsidRDefault="009F43F5" w:rsidP="000D4B5D">
            <w:pPr>
              <w:spacing w:before="60" w:after="60" w:line="240" w:lineRule="auto"/>
              <w:rPr>
                <w:sz w:val="20"/>
              </w:rPr>
            </w:pPr>
            <w:r w:rsidRPr="009F43F5">
              <w:rPr>
                <w:b/>
                <w:sz w:val="20"/>
              </w:rPr>
              <w:t>Land contamination and acid sulfate soils</w:t>
            </w:r>
            <w:r w:rsidRPr="009F43F5">
              <w:rPr>
                <w:sz w:val="20"/>
              </w:rPr>
              <w:t xml:space="preserve"> - To prevent adverse environmental or health effects from disturbing, storing or influencing the transport/ movement of contaminated or acid</w:t>
            </w:r>
            <w:r w:rsidRPr="009F43F5">
              <w:rPr>
                <w:rFonts w:ascii="Cambria Math" w:hAnsi="Cambria Math" w:cs="Cambria Math"/>
                <w:sz w:val="20"/>
              </w:rPr>
              <w:t>‐</w:t>
            </w:r>
            <w:r w:rsidRPr="009F43F5">
              <w:rPr>
                <w:sz w:val="20"/>
              </w:rPr>
              <w:t>forming material.</w:t>
            </w:r>
            <w:r w:rsidRPr="007F3722">
              <w:t xml:space="preserve"> </w:t>
            </w:r>
          </w:p>
        </w:tc>
        <w:tc>
          <w:tcPr>
            <w:tcW w:w="3161" w:type="dxa"/>
          </w:tcPr>
          <w:p w14:paraId="1AA23465" w14:textId="77777777" w:rsidR="009F43F5" w:rsidRPr="00E46425" w:rsidRDefault="006F7634" w:rsidP="000B0D42">
            <w:pPr>
              <w:spacing w:before="60" w:after="60" w:line="240" w:lineRule="auto"/>
              <w:jc w:val="left"/>
              <w:rPr>
                <w:sz w:val="20"/>
              </w:rPr>
            </w:pPr>
            <w:r>
              <w:rPr>
                <w:sz w:val="20"/>
              </w:rPr>
              <w:t xml:space="preserve">EP Act, </w:t>
            </w:r>
            <w:r w:rsidR="009F43F5" w:rsidRPr="00E46425">
              <w:rPr>
                <w:sz w:val="20"/>
              </w:rPr>
              <w:t>Water Act</w:t>
            </w:r>
            <w:r w:rsidR="009F43F5">
              <w:rPr>
                <w:sz w:val="20"/>
              </w:rPr>
              <w:t xml:space="preserve">, </w:t>
            </w:r>
            <w:r w:rsidR="009F43F5" w:rsidRPr="009F43F5">
              <w:rPr>
                <w:sz w:val="20"/>
              </w:rPr>
              <w:t>P&amp;E Act</w:t>
            </w:r>
            <w:r w:rsidR="009F43F5">
              <w:rPr>
                <w:sz w:val="20"/>
              </w:rPr>
              <w:t xml:space="preserve">, </w:t>
            </w:r>
            <w:r w:rsidR="009F43F5" w:rsidRPr="00E46425">
              <w:rPr>
                <w:sz w:val="20"/>
              </w:rPr>
              <w:t>C&amp;LP Act</w:t>
            </w:r>
            <w:r w:rsidR="009F43F5">
              <w:rPr>
                <w:sz w:val="20"/>
              </w:rPr>
              <w:t>.</w:t>
            </w:r>
          </w:p>
        </w:tc>
      </w:tr>
      <w:tr w:rsidR="009F43F5" w:rsidRPr="00E46425" w14:paraId="0BDA13AE" w14:textId="77777777" w:rsidTr="000D4B5D">
        <w:trPr>
          <w:jc w:val="center"/>
        </w:trPr>
        <w:tc>
          <w:tcPr>
            <w:tcW w:w="0" w:type="auto"/>
            <w:shd w:val="clear" w:color="auto" w:fill="auto"/>
          </w:tcPr>
          <w:p w14:paraId="0F16EE3D" w14:textId="32D31F8B" w:rsidR="009F43F5" w:rsidRPr="00E46425" w:rsidRDefault="009F43F5" w:rsidP="000D4B5D">
            <w:pPr>
              <w:spacing w:before="60" w:after="60" w:line="240" w:lineRule="auto"/>
              <w:rPr>
                <w:sz w:val="20"/>
                <w:highlight w:val="green"/>
              </w:rPr>
            </w:pPr>
            <w:r w:rsidRPr="00E46425">
              <w:rPr>
                <w:b/>
                <w:sz w:val="20"/>
              </w:rPr>
              <w:t>Cultural heritage</w:t>
            </w:r>
            <w:r w:rsidRPr="00E46425">
              <w:rPr>
                <w:sz w:val="20"/>
              </w:rPr>
              <w:t xml:space="preserve"> </w:t>
            </w:r>
            <w:r>
              <w:rPr>
                <w:sz w:val="20"/>
              </w:rPr>
              <w:t>–</w:t>
            </w:r>
            <w:r w:rsidRPr="00E46425">
              <w:rPr>
                <w:sz w:val="20"/>
              </w:rPr>
              <w:t xml:space="preserve"> To</w:t>
            </w:r>
            <w:r>
              <w:rPr>
                <w:sz w:val="20"/>
              </w:rPr>
              <w:t xml:space="preserve"> </w:t>
            </w:r>
            <w:r w:rsidRPr="00E46425">
              <w:rPr>
                <w:sz w:val="20"/>
              </w:rPr>
              <w:t xml:space="preserve">avoid or minimise adverse effects on Aboriginal and </w:t>
            </w:r>
            <w:r w:rsidR="00B6695B">
              <w:rPr>
                <w:sz w:val="20"/>
              </w:rPr>
              <w:t>historic</w:t>
            </w:r>
            <w:r>
              <w:rPr>
                <w:sz w:val="20"/>
              </w:rPr>
              <w:t xml:space="preserve"> </w:t>
            </w:r>
            <w:r w:rsidRPr="00E46425">
              <w:rPr>
                <w:sz w:val="20"/>
              </w:rPr>
              <w:t>cultural heritage.</w:t>
            </w:r>
          </w:p>
        </w:tc>
        <w:tc>
          <w:tcPr>
            <w:tcW w:w="3161" w:type="dxa"/>
          </w:tcPr>
          <w:p w14:paraId="7DBE629D" w14:textId="77777777" w:rsidR="009F43F5" w:rsidRPr="00E46425" w:rsidRDefault="009F43F5" w:rsidP="000B0D42">
            <w:pPr>
              <w:spacing w:before="60" w:after="60" w:line="240" w:lineRule="auto"/>
              <w:jc w:val="left"/>
              <w:rPr>
                <w:sz w:val="20"/>
                <w:highlight w:val="green"/>
              </w:rPr>
            </w:pPr>
            <w:r w:rsidRPr="00E46425">
              <w:rPr>
                <w:sz w:val="20"/>
              </w:rPr>
              <w:t xml:space="preserve">AH Act, Heritage Act, P&amp;E Act, Traditional Owners Settlement Act, </w:t>
            </w:r>
            <w:r w:rsidR="00D254D0" w:rsidRPr="006D06EB">
              <w:rPr>
                <w:sz w:val="20"/>
              </w:rPr>
              <w:t>Native Title Act</w:t>
            </w:r>
            <w:r>
              <w:rPr>
                <w:sz w:val="20"/>
              </w:rPr>
              <w:t>.</w:t>
            </w:r>
          </w:p>
        </w:tc>
      </w:tr>
      <w:tr w:rsidR="006A5BBE" w:rsidRPr="00E46425" w14:paraId="4446A8DF" w14:textId="77777777" w:rsidTr="00F80146">
        <w:trPr>
          <w:jc w:val="center"/>
        </w:trPr>
        <w:tc>
          <w:tcPr>
            <w:tcW w:w="0" w:type="auto"/>
          </w:tcPr>
          <w:p w14:paraId="4831AA64" w14:textId="77777777" w:rsidR="006A5BBE" w:rsidRPr="00E46425" w:rsidRDefault="006A5BBE" w:rsidP="000A0E30">
            <w:pPr>
              <w:spacing w:before="60" w:after="60" w:line="240" w:lineRule="auto"/>
              <w:rPr>
                <w:b/>
                <w:sz w:val="20"/>
                <w:highlight w:val="green"/>
              </w:rPr>
            </w:pPr>
            <w:r w:rsidRPr="00E46425">
              <w:rPr>
                <w:b/>
                <w:sz w:val="20"/>
              </w:rPr>
              <w:t>Amenity</w:t>
            </w:r>
            <w:r w:rsidR="00B03FC0" w:rsidRPr="00E46425">
              <w:rPr>
                <w:b/>
                <w:sz w:val="20"/>
              </w:rPr>
              <w:t xml:space="preserve"> and </w:t>
            </w:r>
            <w:r w:rsidR="00EB4405" w:rsidRPr="00E46425">
              <w:rPr>
                <w:b/>
                <w:sz w:val="20"/>
              </w:rPr>
              <w:t xml:space="preserve">environmental quality </w:t>
            </w:r>
            <w:r w:rsidRPr="00E46425">
              <w:rPr>
                <w:sz w:val="20"/>
              </w:rPr>
              <w:t xml:space="preserve">– </w:t>
            </w:r>
            <w:r w:rsidR="000A0E30" w:rsidRPr="000A0E30">
              <w:rPr>
                <w:sz w:val="20"/>
              </w:rPr>
              <w:t>To minimise adverse noise and other amenity effects on nearby residents and land uses</w:t>
            </w:r>
            <w:r w:rsidR="000A0E30">
              <w:t>,</w:t>
            </w:r>
            <w:r w:rsidR="00DF3F7C">
              <w:rPr>
                <w:sz w:val="20"/>
              </w:rPr>
              <w:t xml:space="preserve"> having regard to relevant limits, targets or standards.</w:t>
            </w:r>
            <w:r w:rsidR="00B66402" w:rsidRPr="00E46425">
              <w:rPr>
                <w:sz w:val="20"/>
              </w:rPr>
              <w:t xml:space="preserve"> </w:t>
            </w:r>
          </w:p>
        </w:tc>
        <w:tc>
          <w:tcPr>
            <w:tcW w:w="3161" w:type="dxa"/>
          </w:tcPr>
          <w:p w14:paraId="3462904D" w14:textId="5B5A92BA" w:rsidR="00F226F2" w:rsidRPr="00E46425" w:rsidRDefault="006A5BBE" w:rsidP="000B0D42">
            <w:pPr>
              <w:spacing w:before="60" w:after="60" w:line="240" w:lineRule="auto"/>
              <w:jc w:val="left"/>
              <w:rPr>
                <w:sz w:val="20"/>
              </w:rPr>
            </w:pPr>
            <w:r w:rsidRPr="00E46425">
              <w:rPr>
                <w:sz w:val="20"/>
              </w:rPr>
              <w:t xml:space="preserve">EP Act, SEPPs, P&amp;E Act, </w:t>
            </w:r>
            <w:r w:rsidR="00B6695B">
              <w:rPr>
                <w:sz w:val="20"/>
              </w:rPr>
              <w:t>RM</w:t>
            </w:r>
            <w:r w:rsidRPr="00E46425">
              <w:rPr>
                <w:sz w:val="20"/>
              </w:rPr>
              <w:t xml:space="preserve"> Act</w:t>
            </w:r>
            <w:r w:rsidR="00F226F2" w:rsidRPr="00E46425">
              <w:rPr>
                <w:sz w:val="20"/>
              </w:rPr>
              <w:t>, PHW Act</w:t>
            </w:r>
          </w:p>
        </w:tc>
      </w:tr>
      <w:tr w:rsidR="00FD34ED" w:rsidRPr="00E46425" w14:paraId="7AF3810E" w14:textId="77777777" w:rsidTr="00F80146">
        <w:trPr>
          <w:jc w:val="center"/>
        </w:trPr>
        <w:tc>
          <w:tcPr>
            <w:tcW w:w="0" w:type="auto"/>
          </w:tcPr>
          <w:p w14:paraId="65C9571D" w14:textId="77777777" w:rsidR="00FD34ED" w:rsidRPr="00E46425" w:rsidRDefault="00B03FC0" w:rsidP="000A0E30">
            <w:pPr>
              <w:spacing w:before="60" w:after="60" w:line="240" w:lineRule="auto"/>
              <w:rPr>
                <w:sz w:val="20"/>
              </w:rPr>
            </w:pPr>
            <w:r w:rsidRPr="00E46425">
              <w:rPr>
                <w:b/>
                <w:sz w:val="20"/>
              </w:rPr>
              <w:t xml:space="preserve">Social, </w:t>
            </w:r>
            <w:r w:rsidR="00EB4405" w:rsidRPr="00E46425">
              <w:rPr>
                <w:b/>
                <w:sz w:val="20"/>
              </w:rPr>
              <w:t xml:space="preserve">land use and infrastructure </w:t>
            </w:r>
            <w:r w:rsidR="00B66402" w:rsidRPr="00E46425">
              <w:rPr>
                <w:sz w:val="20"/>
              </w:rPr>
              <w:t>–</w:t>
            </w:r>
            <w:r w:rsidR="00FD34ED" w:rsidRPr="00E46425">
              <w:rPr>
                <w:sz w:val="20"/>
              </w:rPr>
              <w:t xml:space="preserve"> </w:t>
            </w:r>
            <w:r w:rsidR="00B66402" w:rsidRPr="00E46425">
              <w:rPr>
                <w:sz w:val="20"/>
              </w:rPr>
              <w:t xml:space="preserve">To minimise potential adverse </w:t>
            </w:r>
            <w:r w:rsidRPr="00E46425">
              <w:rPr>
                <w:sz w:val="20"/>
              </w:rPr>
              <w:t xml:space="preserve">social and land use </w:t>
            </w:r>
            <w:r w:rsidR="00B66402" w:rsidRPr="00E46425">
              <w:rPr>
                <w:sz w:val="20"/>
              </w:rPr>
              <w:t>effects</w:t>
            </w:r>
            <w:r w:rsidR="00E7314E" w:rsidRPr="00E46425">
              <w:rPr>
                <w:sz w:val="20"/>
              </w:rPr>
              <w:t>,</w:t>
            </w:r>
            <w:r w:rsidR="00B66402" w:rsidRPr="00E46425">
              <w:rPr>
                <w:sz w:val="20"/>
              </w:rPr>
              <w:t xml:space="preserve"> </w:t>
            </w:r>
            <w:r w:rsidR="00C047F9" w:rsidRPr="00E46425">
              <w:rPr>
                <w:sz w:val="20"/>
              </w:rPr>
              <w:t xml:space="preserve">including </w:t>
            </w:r>
            <w:r w:rsidR="000A0E30">
              <w:rPr>
                <w:sz w:val="20"/>
              </w:rPr>
              <w:t xml:space="preserve">impacts </w:t>
            </w:r>
            <w:r w:rsidR="00E7314E" w:rsidRPr="00E46425">
              <w:rPr>
                <w:sz w:val="20"/>
              </w:rPr>
              <w:t>on</w:t>
            </w:r>
            <w:r w:rsidR="000A0E30">
              <w:rPr>
                <w:sz w:val="20"/>
              </w:rPr>
              <w:t xml:space="preserve"> existing infrastructure</w:t>
            </w:r>
            <w:r w:rsidR="001D747A">
              <w:rPr>
                <w:sz w:val="20"/>
              </w:rPr>
              <w:t xml:space="preserve"> and</w:t>
            </w:r>
            <w:r w:rsidR="001D747A" w:rsidRPr="00E46425">
              <w:rPr>
                <w:sz w:val="20"/>
              </w:rPr>
              <w:t xml:space="preserve"> </w:t>
            </w:r>
            <w:r w:rsidR="000A0E30">
              <w:rPr>
                <w:sz w:val="20"/>
              </w:rPr>
              <w:t>open space</w:t>
            </w:r>
            <w:r w:rsidR="00B66402" w:rsidRPr="00E46425">
              <w:rPr>
                <w:sz w:val="20"/>
              </w:rPr>
              <w:t xml:space="preserve">. </w:t>
            </w:r>
          </w:p>
        </w:tc>
        <w:tc>
          <w:tcPr>
            <w:tcW w:w="3161" w:type="dxa"/>
          </w:tcPr>
          <w:p w14:paraId="781FE725" w14:textId="77777777" w:rsidR="00D905CA" w:rsidRPr="00E46425" w:rsidRDefault="00D905CA" w:rsidP="000B0D42">
            <w:pPr>
              <w:spacing w:before="60" w:after="60" w:line="240" w:lineRule="auto"/>
              <w:jc w:val="left"/>
              <w:rPr>
                <w:sz w:val="20"/>
              </w:rPr>
            </w:pPr>
            <w:r w:rsidRPr="00E46425">
              <w:rPr>
                <w:sz w:val="20"/>
              </w:rPr>
              <w:t>P&amp;E Act, PHW Act</w:t>
            </w:r>
            <w:r w:rsidR="000D2FBD">
              <w:rPr>
                <w:sz w:val="20"/>
              </w:rPr>
              <w:t xml:space="preserve"> </w:t>
            </w:r>
          </w:p>
        </w:tc>
      </w:tr>
    </w:tbl>
    <w:p w14:paraId="6AAAF7C9" w14:textId="77777777" w:rsidR="001B2345" w:rsidRDefault="001B2345" w:rsidP="00E30180">
      <w:pPr>
        <w:pStyle w:val="BodyText"/>
        <w:spacing w:after="0"/>
      </w:pPr>
      <w:bookmarkStart w:id="53" w:name="_GoBack"/>
    </w:p>
    <w:p w14:paraId="3BF0C40B" w14:textId="18D1BA72" w:rsidR="004B08CE" w:rsidRDefault="004B08CE" w:rsidP="00971B85">
      <w:pPr>
        <w:pStyle w:val="Heading2"/>
      </w:pPr>
      <w:bookmarkStart w:id="54" w:name="_Toc498422023"/>
      <w:bookmarkEnd w:id="53"/>
      <w:r>
        <w:t xml:space="preserve">Environmental </w:t>
      </w:r>
      <w:r w:rsidR="00FD6C85">
        <w:t>management framework</w:t>
      </w:r>
      <w:bookmarkEnd w:id="54"/>
    </w:p>
    <w:p w14:paraId="1E9DB4A9" w14:textId="77777777" w:rsidR="004B08CE" w:rsidRPr="005E51A7" w:rsidRDefault="004B08CE" w:rsidP="001B2345">
      <w:pPr>
        <w:rPr>
          <w:rFonts w:asciiTheme="minorHAnsi" w:hAnsiTheme="minorHAnsi"/>
        </w:rPr>
      </w:pPr>
      <w:r w:rsidRPr="005E51A7">
        <w:rPr>
          <w:rFonts w:asciiTheme="minorHAnsi" w:hAnsiTheme="minorHAnsi"/>
        </w:rPr>
        <w:t>The EES will need to outline a transparent framework with clear accountabilities for managing and monitoring environmental effects and hazards associated with construction</w:t>
      </w:r>
      <w:r w:rsidR="006D06EB" w:rsidRPr="005E51A7">
        <w:rPr>
          <w:rFonts w:asciiTheme="minorHAnsi" w:hAnsiTheme="minorHAnsi"/>
        </w:rPr>
        <w:t xml:space="preserve"> and</w:t>
      </w:r>
      <w:r w:rsidRPr="005E51A7">
        <w:rPr>
          <w:rFonts w:asciiTheme="minorHAnsi" w:hAnsiTheme="minorHAnsi"/>
        </w:rPr>
        <w:t xml:space="preserve"> operation phases of the project in order to achieve acceptable environmental outcomes (Section 5).  </w:t>
      </w:r>
    </w:p>
    <w:p w14:paraId="232888FE" w14:textId="6361173C" w:rsidR="007F7FA2" w:rsidRPr="00372906" w:rsidRDefault="007F7FA2" w:rsidP="000C5E94">
      <w:pPr>
        <w:pStyle w:val="Heading1"/>
      </w:pPr>
      <w:bookmarkStart w:id="55" w:name="_Ref360187916"/>
      <w:bookmarkStart w:id="56" w:name="_Toc498422024"/>
      <w:bookmarkStart w:id="57" w:name="_Toc95729947"/>
      <w:bookmarkStart w:id="58" w:name="_Toc97370905"/>
      <w:bookmarkStart w:id="59" w:name="_Toc97440612"/>
      <w:bookmarkStart w:id="60" w:name="_Toc99355692"/>
      <w:bookmarkStart w:id="61" w:name="_Toc104093671"/>
      <w:bookmarkStart w:id="62" w:name="_Toc104109005"/>
      <w:bookmarkStart w:id="63" w:name="_Toc104109040"/>
      <w:bookmarkStart w:id="64" w:name="_Toc104109075"/>
      <w:bookmarkStart w:id="65" w:name="_Toc104361472"/>
      <w:bookmarkEnd w:id="30"/>
      <w:r w:rsidRPr="00372906">
        <w:lastRenderedPageBreak/>
        <w:t xml:space="preserve">Assessment of </w:t>
      </w:r>
      <w:r w:rsidR="00F80146" w:rsidRPr="00372906">
        <w:t>specific environmental effects</w:t>
      </w:r>
      <w:bookmarkEnd w:id="55"/>
      <w:bookmarkEnd w:id="56"/>
    </w:p>
    <w:p w14:paraId="651C4AB1" w14:textId="77777777" w:rsidR="00B82242" w:rsidRPr="005E51A7" w:rsidRDefault="00B82242" w:rsidP="000A4F77">
      <w:pPr>
        <w:pStyle w:val="BodyText"/>
        <w:rPr>
          <w:rFonts w:asciiTheme="minorHAnsi" w:hAnsiTheme="minorHAnsi"/>
        </w:rPr>
      </w:pPr>
      <w:bookmarkStart w:id="66" w:name="_Toc95729965"/>
      <w:bookmarkStart w:id="67" w:name="_Toc97370923"/>
      <w:bookmarkStart w:id="68" w:name="_Toc97440630"/>
      <w:bookmarkStart w:id="69" w:name="_Toc99355712"/>
      <w:bookmarkStart w:id="70" w:name="_Toc104093687"/>
      <w:bookmarkStart w:id="71" w:name="_Toc104109021"/>
      <w:bookmarkStart w:id="72" w:name="_Toc104109056"/>
      <w:bookmarkStart w:id="73" w:name="_Toc104109091"/>
      <w:bookmarkStart w:id="74" w:name="_Toc104361488"/>
      <w:r w:rsidRPr="005E51A7">
        <w:rPr>
          <w:rFonts w:asciiTheme="minorHAnsi" w:hAnsiTheme="minorHAnsi"/>
        </w:rPr>
        <w:t xml:space="preserve">Preparation of the EES document and the necessary investigation of effects should be </w:t>
      </w:r>
      <w:r w:rsidR="008F1E8C" w:rsidRPr="005E51A7">
        <w:rPr>
          <w:rFonts w:asciiTheme="minorHAnsi" w:hAnsiTheme="minorHAnsi"/>
        </w:rPr>
        <w:t>proportional</w:t>
      </w:r>
      <w:r w:rsidRPr="005E51A7">
        <w:rPr>
          <w:rFonts w:asciiTheme="minorHAnsi" w:hAnsiTheme="minorHAnsi"/>
        </w:rPr>
        <w:t xml:space="preserve"> to </w:t>
      </w:r>
      <w:r w:rsidR="008F1E8C" w:rsidRPr="005E51A7">
        <w:rPr>
          <w:rFonts w:asciiTheme="minorHAnsi" w:hAnsiTheme="minorHAnsi"/>
        </w:rPr>
        <w:t xml:space="preserve">the project </w:t>
      </w:r>
      <w:r w:rsidRPr="005E51A7">
        <w:rPr>
          <w:rFonts w:asciiTheme="minorHAnsi" w:hAnsiTheme="minorHAnsi"/>
        </w:rPr>
        <w:t>risk, as outlined in the Ministerial Guidelines</w:t>
      </w:r>
      <w:r w:rsidR="00E26A83" w:rsidRPr="005E51A7">
        <w:rPr>
          <w:rFonts w:asciiTheme="minorHAnsi" w:hAnsiTheme="minorHAnsi"/>
        </w:rPr>
        <w:t xml:space="preserve"> (p.</w:t>
      </w:r>
      <w:r w:rsidR="00F80146" w:rsidRPr="005E51A7">
        <w:rPr>
          <w:rFonts w:asciiTheme="minorHAnsi" w:hAnsiTheme="minorHAnsi"/>
        </w:rPr>
        <w:t xml:space="preserve"> </w:t>
      </w:r>
      <w:r w:rsidRPr="005E51A7">
        <w:rPr>
          <w:rFonts w:asciiTheme="minorHAnsi" w:hAnsiTheme="minorHAnsi"/>
        </w:rPr>
        <w:t>14).  A risk-based approach should be adopted during the EES studies, so that a greater level of effort is directed at investigating and managing those matters that pose relatively higher risk of adverse effects.  The following sections set out specific requirements for the assessment of effects, using the following structure for each draft evaluation objective.</w:t>
      </w:r>
    </w:p>
    <w:p w14:paraId="4161BD28" w14:textId="1BC9E591" w:rsidR="00D45FF7" w:rsidRPr="005E51A7" w:rsidRDefault="00D45FF7" w:rsidP="000A4F77">
      <w:pPr>
        <w:pStyle w:val="BodyText"/>
        <w:rPr>
          <w:rFonts w:asciiTheme="minorHAnsi" w:hAnsiTheme="minorHAnsi"/>
        </w:rPr>
      </w:pPr>
      <w:r w:rsidRPr="005E51A7">
        <w:rPr>
          <w:rFonts w:asciiTheme="minorHAnsi" w:hAnsiTheme="minorHAnsi"/>
        </w:rPr>
        <w:t xml:space="preserve">Effects must include discussion of all potential direct, indirect, on-site and off-site effects as result of the proposed </w:t>
      </w:r>
      <w:r w:rsidR="00540622" w:rsidRPr="005E51A7">
        <w:rPr>
          <w:rFonts w:asciiTheme="minorHAnsi" w:hAnsiTheme="minorHAnsi"/>
        </w:rPr>
        <w:t>project</w:t>
      </w:r>
      <w:r w:rsidRPr="005E51A7">
        <w:rPr>
          <w:rFonts w:asciiTheme="minorHAnsi" w:hAnsiTheme="minorHAnsi"/>
        </w:rPr>
        <w:t xml:space="preserve">. The description and assessment of effects must consider the potential of the proposed </w:t>
      </w:r>
      <w:r w:rsidR="00540622" w:rsidRPr="005E51A7">
        <w:rPr>
          <w:rFonts w:asciiTheme="minorHAnsi" w:hAnsiTheme="minorHAnsi"/>
        </w:rPr>
        <w:t>project</w:t>
      </w:r>
      <w:r w:rsidRPr="005E51A7">
        <w:rPr>
          <w:rFonts w:asciiTheme="minorHAnsi" w:hAnsiTheme="minorHAnsi"/>
        </w:rPr>
        <w:t xml:space="preserve"> to impact on adjacent areas that </w:t>
      </w:r>
      <w:r w:rsidR="00540622" w:rsidRPr="005E51A7">
        <w:rPr>
          <w:rFonts w:asciiTheme="minorHAnsi" w:hAnsiTheme="minorHAnsi"/>
        </w:rPr>
        <w:t xml:space="preserve">may support relevant values as well as the immediate area of the proposed project. </w:t>
      </w:r>
    </w:p>
    <w:p w14:paraId="096A6104" w14:textId="77777777" w:rsidR="00B82242" w:rsidRPr="005E51A7" w:rsidRDefault="00B82242" w:rsidP="000A4F77">
      <w:pPr>
        <w:pStyle w:val="compactbullet"/>
        <w:spacing w:line="280" w:lineRule="atLeast"/>
        <w:ind w:left="0" w:firstLine="0"/>
        <w:rPr>
          <w:rFonts w:asciiTheme="minorHAnsi" w:hAnsiTheme="minorHAnsi"/>
        </w:rPr>
      </w:pPr>
      <w:r w:rsidRPr="005E51A7">
        <w:rPr>
          <w:rFonts w:asciiTheme="minorHAnsi" w:hAnsiTheme="minorHAnsi"/>
          <w:b/>
          <w:i/>
        </w:rPr>
        <w:t>Key issues</w:t>
      </w:r>
      <w:r w:rsidRPr="005E51A7">
        <w:rPr>
          <w:rFonts w:asciiTheme="minorHAnsi" w:hAnsiTheme="minorHAnsi"/>
        </w:rPr>
        <w:t xml:space="preserve"> or risks that the project poses to the achievement of the draft evaluation objective.  In addition to addressing the highlighted issues, the proponent might undertake an appropriate environmental risk assessment.</w:t>
      </w:r>
    </w:p>
    <w:p w14:paraId="51187B78" w14:textId="77777777" w:rsidR="00B82242" w:rsidRPr="005E51A7" w:rsidRDefault="00B82242" w:rsidP="000A4F77">
      <w:pPr>
        <w:pStyle w:val="compactbullet"/>
        <w:spacing w:line="280" w:lineRule="atLeast"/>
        <w:ind w:left="0" w:firstLine="0"/>
        <w:rPr>
          <w:rFonts w:asciiTheme="minorHAnsi" w:hAnsiTheme="minorHAnsi"/>
        </w:rPr>
      </w:pPr>
      <w:r w:rsidRPr="005E51A7">
        <w:rPr>
          <w:rFonts w:asciiTheme="minorHAnsi" w:hAnsiTheme="minorHAnsi"/>
          <w:b/>
          <w:i/>
        </w:rPr>
        <w:t>Priorities for characterising the existing environment</w:t>
      </w:r>
      <w:r w:rsidRPr="005E51A7">
        <w:rPr>
          <w:rFonts w:asciiTheme="minorHAnsi" w:hAnsiTheme="minorHAnsi"/>
        </w:rPr>
        <w:t xml:space="preserve"> to underpin predictive impact assessments having regard to the level of risk.  Any risk assessment by the proponent could guide the necessary data gathering.</w:t>
      </w:r>
    </w:p>
    <w:p w14:paraId="33457A18" w14:textId="77777777" w:rsidR="00B82242" w:rsidRPr="005E51A7" w:rsidRDefault="00B82242" w:rsidP="000A4F77">
      <w:pPr>
        <w:pStyle w:val="compactbullet"/>
        <w:spacing w:line="280" w:lineRule="atLeast"/>
        <w:ind w:left="0" w:firstLine="0"/>
        <w:rPr>
          <w:rFonts w:asciiTheme="minorHAnsi" w:hAnsiTheme="minorHAnsi"/>
        </w:rPr>
      </w:pPr>
      <w:r w:rsidRPr="005E51A7">
        <w:rPr>
          <w:rFonts w:asciiTheme="minorHAnsi" w:hAnsiTheme="minorHAnsi"/>
          <w:b/>
          <w:i/>
        </w:rPr>
        <w:t>Design and mitigation measures</w:t>
      </w:r>
      <w:r w:rsidRPr="005E51A7">
        <w:rPr>
          <w:rFonts w:asciiTheme="minorHAnsi" w:hAnsiTheme="minorHAnsi"/>
        </w:rPr>
        <w:t xml:space="preserve"> that could substantially reduce and/or mitigate the risk of significant effects.</w:t>
      </w:r>
    </w:p>
    <w:p w14:paraId="0B69B9D9" w14:textId="2B78B375" w:rsidR="00B82242" w:rsidRPr="005E51A7" w:rsidRDefault="00B82242" w:rsidP="000A4F77">
      <w:pPr>
        <w:pStyle w:val="compactbullet"/>
        <w:spacing w:line="280" w:lineRule="atLeast"/>
        <w:ind w:left="0" w:firstLine="0"/>
        <w:rPr>
          <w:rFonts w:asciiTheme="minorHAnsi" w:hAnsiTheme="minorHAnsi"/>
        </w:rPr>
      </w:pPr>
      <w:r w:rsidRPr="005E51A7">
        <w:rPr>
          <w:rFonts w:asciiTheme="minorHAnsi" w:hAnsiTheme="minorHAnsi"/>
          <w:b/>
          <w:i/>
        </w:rPr>
        <w:t>Assessment of likely effects</w:t>
      </w:r>
      <w:r w:rsidRPr="005E51A7">
        <w:rPr>
          <w:rFonts w:asciiTheme="minorHAnsi" w:hAnsiTheme="minorHAnsi"/>
        </w:rPr>
        <w:t xml:space="preserve"> through predictive studies</w:t>
      </w:r>
      <w:r w:rsidR="00836BE5" w:rsidRPr="005E51A7">
        <w:rPr>
          <w:rFonts w:asciiTheme="minorHAnsi" w:hAnsiTheme="minorHAnsi"/>
        </w:rPr>
        <w:t>,</w:t>
      </w:r>
      <w:r w:rsidRPr="005E51A7">
        <w:rPr>
          <w:rFonts w:asciiTheme="minorHAnsi" w:hAnsiTheme="minorHAnsi"/>
        </w:rPr>
        <w:t xml:space="preserve"> estimates </w:t>
      </w:r>
      <w:r w:rsidR="00836BE5" w:rsidRPr="005E51A7">
        <w:rPr>
          <w:rFonts w:asciiTheme="minorHAnsi" w:hAnsiTheme="minorHAnsi"/>
        </w:rPr>
        <w:t xml:space="preserve">or modelling </w:t>
      </w:r>
      <w:r w:rsidRPr="005E51A7">
        <w:rPr>
          <w:rFonts w:asciiTheme="minorHAnsi" w:hAnsiTheme="minorHAnsi"/>
        </w:rPr>
        <w:t xml:space="preserve">of effects that are reasonably likely, as well as evaluation of their significance, having regard to their likelihood.  </w:t>
      </w:r>
    </w:p>
    <w:p w14:paraId="720B661D" w14:textId="77777777" w:rsidR="00B82242" w:rsidRPr="005E51A7" w:rsidRDefault="00B82242" w:rsidP="000A4F77">
      <w:pPr>
        <w:pStyle w:val="compactbullet"/>
        <w:spacing w:line="280" w:lineRule="atLeast"/>
        <w:ind w:left="0" w:firstLine="0"/>
        <w:rPr>
          <w:rFonts w:asciiTheme="minorHAnsi" w:hAnsiTheme="minorHAnsi"/>
        </w:rPr>
      </w:pPr>
      <w:r w:rsidRPr="005E51A7">
        <w:rPr>
          <w:rFonts w:asciiTheme="minorHAnsi" w:hAnsiTheme="minorHAnsi"/>
          <w:b/>
          <w:i/>
        </w:rPr>
        <w:t>Approach to manage performance</w:t>
      </w:r>
      <w:r w:rsidRPr="005E51A7">
        <w:rPr>
          <w:rFonts w:asciiTheme="minorHAnsi" w:hAnsiTheme="minorHAnsi"/>
        </w:rPr>
        <w:t xml:space="preserve"> measures that are proposed to manage risks of effects, </w:t>
      </w:r>
      <w:proofErr w:type="gramStart"/>
      <w:r w:rsidRPr="005E51A7">
        <w:rPr>
          <w:rFonts w:asciiTheme="minorHAnsi" w:hAnsiTheme="minorHAnsi"/>
        </w:rPr>
        <w:t>assuming that</w:t>
      </w:r>
      <w:proofErr w:type="gramEnd"/>
      <w:r w:rsidRPr="005E51A7">
        <w:rPr>
          <w:rFonts w:asciiTheme="minorHAnsi" w:hAnsiTheme="minorHAnsi"/>
        </w:rPr>
        <w:t xml:space="preserve"> identified design and mitigation measures are applied, to achieve appropriate outcomes.  This should inform the assessment of likely residual effects (assuming proposed measures are implemented)</w:t>
      </w:r>
      <w:r w:rsidR="00515B69" w:rsidRPr="005E51A7">
        <w:rPr>
          <w:rFonts w:asciiTheme="minorHAnsi" w:hAnsiTheme="minorHAnsi"/>
        </w:rPr>
        <w:t xml:space="preserve"> and consideration of relevant environmental offsets where applicable</w:t>
      </w:r>
      <w:r w:rsidRPr="005E51A7">
        <w:rPr>
          <w:rFonts w:asciiTheme="minorHAnsi" w:hAnsiTheme="minorHAnsi"/>
        </w:rPr>
        <w:t xml:space="preserve">. </w:t>
      </w:r>
    </w:p>
    <w:p w14:paraId="3A594DC9" w14:textId="77777777" w:rsidR="008F1E8C" w:rsidRPr="005E51A7" w:rsidRDefault="008F1E8C" w:rsidP="008F1E8C">
      <w:pPr>
        <w:pStyle w:val="BodyText"/>
        <w:rPr>
          <w:rFonts w:asciiTheme="minorHAnsi" w:hAnsiTheme="minorHAnsi"/>
        </w:rPr>
      </w:pPr>
      <w:r w:rsidRPr="005E51A7">
        <w:rPr>
          <w:rFonts w:asciiTheme="minorHAnsi" w:hAnsiTheme="minorHAnsi"/>
        </w:rPr>
        <w:t xml:space="preserve">Effects must include discussion of all potential direct, indirect, on-site and off-site </w:t>
      </w:r>
      <w:r w:rsidR="00834958" w:rsidRPr="005E51A7">
        <w:rPr>
          <w:rFonts w:asciiTheme="minorHAnsi" w:hAnsiTheme="minorHAnsi"/>
        </w:rPr>
        <w:t xml:space="preserve">and cumulative </w:t>
      </w:r>
      <w:r w:rsidRPr="005E51A7">
        <w:rPr>
          <w:rFonts w:asciiTheme="minorHAnsi" w:hAnsiTheme="minorHAnsi"/>
        </w:rPr>
        <w:t xml:space="preserve">effects </w:t>
      </w:r>
      <w:r w:rsidR="00BA22B5" w:rsidRPr="005E51A7">
        <w:rPr>
          <w:rFonts w:asciiTheme="minorHAnsi" w:hAnsiTheme="minorHAnsi"/>
        </w:rPr>
        <w:t>that might</w:t>
      </w:r>
      <w:r w:rsidRPr="005E51A7">
        <w:rPr>
          <w:rFonts w:asciiTheme="minorHAnsi" w:hAnsiTheme="minorHAnsi"/>
        </w:rPr>
        <w:t xml:space="preserve"> result </w:t>
      </w:r>
      <w:r w:rsidR="00BA22B5" w:rsidRPr="005E51A7">
        <w:rPr>
          <w:rFonts w:asciiTheme="minorHAnsi" w:hAnsiTheme="minorHAnsi"/>
        </w:rPr>
        <w:t>from</w:t>
      </w:r>
      <w:r w:rsidRPr="005E51A7">
        <w:rPr>
          <w:rFonts w:asciiTheme="minorHAnsi" w:hAnsiTheme="minorHAnsi"/>
        </w:rPr>
        <w:t xml:space="preserve"> the proposed action. The description and assessment of </w:t>
      </w:r>
      <w:r w:rsidRPr="005E51A7">
        <w:rPr>
          <w:rFonts w:asciiTheme="minorHAnsi" w:hAnsiTheme="minorHAnsi" w:cs="Arial"/>
        </w:rPr>
        <w:t>effects must not be confined to the immediate area of the proposed action but must also consider the potential of the proposed action to impact on adjacent areas that are likely to contain habitat for</w:t>
      </w:r>
      <w:r w:rsidR="000B0D42" w:rsidRPr="005E51A7">
        <w:rPr>
          <w:rFonts w:asciiTheme="minorHAnsi" w:hAnsiTheme="minorHAnsi" w:cs="Arial"/>
        </w:rPr>
        <w:t xml:space="preserve"> relevant species</w:t>
      </w:r>
      <w:r w:rsidRPr="005E51A7">
        <w:rPr>
          <w:rFonts w:asciiTheme="minorHAnsi" w:hAnsiTheme="minorHAnsi" w:cs="Arial"/>
        </w:rPr>
        <w:t xml:space="preserve">, including conservation reserves, </w:t>
      </w:r>
      <w:r w:rsidR="000B0D42" w:rsidRPr="005E51A7">
        <w:rPr>
          <w:rFonts w:asciiTheme="minorHAnsi" w:hAnsiTheme="minorHAnsi" w:cs="Arial"/>
        </w:rPr>
        <w:t>wetlands and parkland</w:t>
      </w:r>
      <w:r w:rsidR="00BA22B5" w:rsidRPr="005E51A7">
        <w:rPr>
          <w:rFonts w:asciiTheme="minorHAnsi" w:hAnsiTheme="minorHAnsi" w:cs="Arial"/>
        </w:rPr>
        <w:t>.</w:t>
      </w:r>
      <w:r w:rsidR="000B0D42" w:rsidRPr="005E51A7">
        <w:rPr>
          <w:rFonts w:asciiTheme="minorHAnsi" w:hAnsiTheme="minorHAnsi" w:cs="Arial"/>
        </w:rPr>
        <w:t xml:space="preserve"> </w:t>
      </w:r>
    </w:p>
    <w:p w14:paraId="0F09FD8D" w14:textId="77777777" w:rsidR="00810DFF" w:rsidRPr="00F42E34" w:rsidRDefault="00810DFF" w:rsidP="00971B85">
      <w:pPr>
        <w:pStyle w:val="Heading2"/>
      </w:pPr>
      <w:bookmarkStart w:id="75" w:name="_Toc498422025"/>
      <w:r w:rsidRPr="00F42E34">
        <w:t>Biodiversity</w:t>
      </w:r>
      <w:bookmarkEnd w:id="75"/>
    </w:p>
    <w:p w14:paraId="0D50C26C" w14:textId="77777777" w:rsidR="00C14853" w:rsidRPr="005E51A7" w:rsidRDefault="00C14853" w:rsidP="005E51A7">
      <w:pPr>
        <w:spacing w:after="0"/>
        <w:rPr>
          <w:rFonts w:asciiTheme="minorHAnsi" w:hAnsiTheme="minorHAnsi"/>
          <w:b/>
        </w:rPr>
      </w:pPr>
      <w:r w:rsidRPr="005E51A7">
        <w:rPr>
          <w:rFonts w:asciiTheme="minorHAnsi" w:hAnsiTheme="minorHAnsi"/>
          <w:b/>
        </w:rPr>
        <w:t>Draft evaluation objective</w:t>
      </w:r>
    </w:p>
    <w:p w14:paraId="6E3F658D" w14:textId="3AB245C6" w:rsidR="00FC78E8" w:rsidRPr="005E51A7" w:rsidRDefault="00FC78E8" w:rsidP="005E51A7">
      <w:pPr>
        <w:rPr>
          <w:rFonts w:asciiTheme="minorHAnsi" w:hAnsiTheme="minorHAnsi"/>
          <w:i/>
        </w:rPr>
      </w:pPr>
      <w:r w:rsidRPr="005E51A7">
        <w:rPr>
          <w:rFonts w:asciiTheme="minorHAnsi" w:hAnsiTheme="minorHAnsi"/>
          <w:i/>
        </w:rPr>
        <w:t>To avoid or minimise potential adverse effects on native vegetation, listed threatened and migratory</w:t>
      </w:r>
      <w:r w:rsidRPr="005E51A7" w:rsidDel="00DF3F7C">
        <w:rPr>
          <w:rFonts w:asciiTheme="minorHAnsi" w:hAnsiTheme="minorHAnsi"/>
          <w:i/>
        </w:rPr>
        <w:t xml:space="preserve"> </w:t>
      </w:r>
      <w:r w:rsidRPr="005E51A7">
        <w:rPr>
          <w:rFonts w:asciiTheme="minorHAnsi" w:hAnsiTheme="minorHAnsi"/>
          <w:i/>
        </w:rPr>
        <w:t xml:space="preserve">species and ecological communities, and habitat for these </w:t>
      </w:r>
      <w:r w:rsidR="00BC71B1" w:rsidRPr="005E51A7">
        <w:rPr>
          <w:rFonts w:asciiTheme="minorHAnsi" w:hAnsiTheme="minorHAnsi"/>
          <w:i/>
        </w:rPr>
        <w:t xml:space="preserve">and other protected </w:t>
      </w:r>
      <w:r w:rsidRPr="005E51A7">
        <w:rPr>
          <w:rFonts w:asciiTheme="minorHAnsi" w:hAnsiTheme="minorHAnsi"/>
          <w:i/>
        </w:rPr>
        <w:t xml:space="preserve">species, </w:t>
      </w:r>
      <w:r w:rsidR="00D52758" w:rsidRPr="005E51A7">
        <w:rPr>
          <w:rFonts w:asciiTheme="minorHAnsi" w:hAnsiTheme="minorHAnsi"/>
          <w:i/>
        </w:rPr>
        <w:t xml:space="preserve">and the Ramsar listed Edithvale-Seaford Wetlands, </w:t>
      </w:r>
      <w:r w:rsidRPr="005E51A7">
        <w:rPr>
          <w:rFonts w:asciiTheme="minorHAnsi" w:hAnsiTheme="minorHAnsi"/>
          <w:i/>
        </w:rPr>
        <w:t>as well as address offset requirements for residual environmental effects consistent with state and Commonwealth policies.</w:t>
      </w:r>
    </w:p>
    <w:p w14:paraId="3B4584DF" w14:textId="77777777" w:rsidR="00810DFF" w:rsidRPr="005E51A7" w:rsidRDefault="00810DFF" w:rsidP="005E51A7">
      <w:pPr>
        <w:spacing w:after="0"/>
        <w:rPr>
          <w:rFonts w:asciiTheme="minorHAnsi" w:hAnsiTheme="minorHAnsi"/>
          <w:b/>
        </w:rPr>
      </w:pPr>
      <w:r w:rsidRPr="005E51A7">
        <w:rPr>
          <w:rFonts w:asciiTheme="minorHAnsi" w:hAnsiTheme="minorHAnsi"/>
          <w:b/>
        </w:rPr>
        <w:t xml:space="preserve">Key </w:t>
      </w:r>
      <w:r w:rsidR="00F702F3" w:rsidRPr="005E51A7">
        <w:rPr>
          <w:rFonts w:asciiTheme="minorHAnsi" w:hAnsiTheme="minorHAnsi"/>
          <w:b/>
        </w:rPr>
        <w:t xml:space="preserve">issues </w:t>
      </w:r>
    </w:p>
    <w:p w14:paraId="75073314" w14:textId="77E21108" w:rsidR="00634C69" w:rsidRPr="005E51A7" w:rsidRDefault="000B580D" w:rsidP="005E51A7">
      <w:pPr>
        <w:pStyle w:val="ListParagraph"/>
        <w:numPr>
          <w:ilvl w:val="0"/>
          <w:numId w:val="3"/>
        </w:numPr>
        <w:autoSpaceDE w:val="0"/>
        <w:autoSpaceDN w:val="0"/>
        <w:adjustRightInd w:val="0"/>
        <w:spacing w:after="0"/>
        <w:ind w:left="357" w:hanging="357"/>
        <w:rPr>
          <w:rFonts w:asciiTheme="minorHAnsi" w:hAnsiTheme="minorHAnsi"/>
        </w:rPr>
      </w:pPr>
      <w:r w:rsidRPr="005E51A7">
        <w:rPr>
          <w:rFonts w:asciiTheme="minorHAnsi" w:hAnsiTheme="minorHAnsi"/>
        </w:rPr>
        <w:t xml:space="preserve">Direct loss of native vegetation and any associated listed threatened flora and fauna species and communities known or likely to occur in the project site, such as Plains Grassy Woodland, </w:t>
      </w:r>
      <w:r w:rsidR="00354660" w:rsidRPr="005E51A7">
        <w:rPr>
          <w:rFonts w:asciiTheme="minorHAnsi" w:hAnsiTheme="minorHAnsi"/>
        </w:rPr>
        <w:t>Damp Sands Herb-rich Woodland/Heathy Woodland Mosaic</w:t>
      </w:r>
      <w:r w:rsidRPr="005E51A7">
        <w:rPr>
          <w:rFonts w:asciiTheme="minorHAnsi" w:hAnsiTheme="minorHAnsi"/>
        </w:rPr>
        <w:t>, Plains Grassy Wetlands</w:t>
      </w:r>
      <w:r w:rsidR="00354660" w:rsidRPr="005E51A7">
        <w:rPr>
          <w:rFonts w:asciiTheme="minorHAnsi" w:hAnsiTheme="minorHAnsi"/>
        </w:rPr>
        <w:t xml:space="preserve">, </w:t>
      </w:r>
      <w:proofErr w:type="spellStart"/>
      <w:r w:rsidR="00354660" w:rsidRPr="005E51A7">
        <w:rPr>
          <w:rFonts w:asciiTheme="minorHAnsi" w:hAnsiTheme="minorHAnsi"/>
        </w:rPr>
        <w:t>Creekline</w:t>
      </w:r>
      <w:proofErr w:type="spellEnd"/>
      <w:r w:rsidR="00354660" w:rsidRPr="005E51A7">
        <w:rPr>
          <w:rFonts w:asciiTheme="minorHAnsi" w:hAnsiTheme="minorHAnsi"/>
        </w:rPr>
        <w:t xml:space="preserve"> Grassy Woodland</w:t>
      </w:r>
      <w:r w:rsidRPr="005E51A7">
        <w:rPr>
          <w:rFonts w:asciiTheme="minorHAnsi" w:hAnsiTheme="minorHAnsi"/>
        </w:rPr>
        <w:t xml:space="preserve"> and </w:t>
      </w:r>
      <w:r w:rsidR="00354660" w:rsidRPr="005E51A7">
        <w:rPr>
          <w:rFonts w:asciiTheme="minorHAnsi" w:hAnsiTheme="minorHAnsi"/>
        </w:rPr>
        <w:t>Swamp Scrub Plains Grassy Woodland</w:t>
      </w:r>
      <w:r w:rsidR="009E27F3" w:rsidRPr="005E51A7">
        <w:rPr>
          <w:rFonts w:asciiTheme="minorHAnsi" w:hAnsiTheme="minorHAnsi"/>
        </w:rPr>
        <w:t>.</w:t>
      </w:r>
      <w:r w:rsidR="00354660" w:rsidRPr="005E51A7">
        <w:rPr>
          <w:rFonts w:asciiTheme="minorHAnsi" w:hAnsiTheme="minorHAnsi"/>
        </w:rPr>
        <w:t xml:space="preserve"> </w:t>
      </w:r>
    </w:p>
    <w:p w14:paraId="303F7ED4" w14:textId="42AC65DD" w:rsidR="00440CAB" w:rsidRPr="005E51A7" w:rsidRDefault="000B580D" w:rsidP="005E51A7">
      <w:pPr>
        <w:pStyle w:val="ListParagraph"/>
        <w:numPr>
          <w:ilvl w:val="0"/>
          <w:numId w:val="3"/>
        </w:numPr>
        <w:autoSpaceDE w:val="0"/>
        <w:autoSpaceDN w:val="0"/>
        <w:adjustRightInd w:val="0"/>
        <w:spacing w:after="0"/>
        <w:ind w:left="357" w:hanging="357"/>
        <w:rPr>
          <w:rFonts w:asciiTheme="minorHAnsi" w:hAnsiTheme="minorHAnsi"/>
        </w:rPr>
      </w:pPr>
      <w:r w:rsidRPr="005E51A7">
        <w:rPr>
          <w:rFonts w:asciiTheme="minorHAnsi" w:hAnsiTheme="minorHAnsi"/>
        </w:rPr>
        <w:lastRenderedPageBreak/>
        <w:t>Loss of, degradation, modification or hydrological alteration to any ecological communities listed as threatened under the</w:t>
      </w:r>
      <w:r w:rsidR="000B0D42" w:rsidRPr="005E51A7">
        <w:rPr>
          <w:rFonts w:asciiTheme="minorHAnsi" w:hAnsiTheme="minorHAnsi"/>
        </w:rPr>
        <w:t xml:space="preserve"> FFG Act and</w:t>
      </w:r>
      <w:r w:rsidRPr="005E51A7">
        <w:rPr>
          <w:rFonts w:asciiTheme="minorHAnsi" w:hAnsiTheme="minorHAnsi"/>
        </w:rPr>
        <w:t xml:space="preserve"> EPBC Act, </w:t>
      </w:r>
      <w:r w:rsidR="0086114B" w:rsidRPr="005E51A7">
        <w:rPr>
          <w:rFonts w:asciiTheme="minorHAnsi" w:hAnsiTheme="minorHAnsi"/>
        </w:rPr>
        <w:t>inclu</w:t>
      </w:r>
      <w:r w:rsidR="00720D00" w:rsidRPr="005E51A7">
        <w:rPr>
          <w:rFonts w:asciiTheme="minorHAnsi" w:hAnsiTheme="minorHAnsi"/>
        </w:rPr>
        <w:t>ding</w:t>
      </w:r>
      <w:r w:rsidR="0086114B" w:rsidRPr="005E51A7">
        <w:rPr>
          <w:rFonts w:asciiTheme="minorHAnsi" w:hAnsiTheme="minorHAnsi"/>
        </w:rPr>
        <w:t xml:space="preserve"> revegetated areas, </w:t>
      </w:r>
      <w:r w:rsidR="00720D00" w:rsidRPr="005E51A7">
        <w:rPr>
          <w:rFonts w:asciiTheme="minorHAnsi" w:hAnsiTheme="minorHAnsi"/>
        </w:rPr>
        <w:t xml:space="preserve">and </w:t>
      </w:r>
      <w:r w:rsidRPr="005E51A7">
        <w:rPr>
          <w:rFonts w:asciiTheme="minorHAnsi" w:hAnsiTheme="minorHAnsi"/>
        </w:rPr>
        <w:t xml:space="preserve">including but not limited to: </w:t>
      </w:r>
    </w:p>
    <w:p w14:paraId="0EF14889" w14:textId="0D5B4188" w:rsidR="00440CAB" w:rsidRPr="002C5913" w:rsidRDefault="00440CAB" w:rsidP="002C5913">
      <w:pPr>
        <w:pStyle w:val="ListBullet"/>
        <w:spacing w:after="0"/>
        <w:rPr>
          <w:rFonts w:asciiTheme="minorHAnsi" w:hAnsiTheme="minorHAnsi"/>
        </w:rPr>
      </w:pPr>
      <w:r w:rsidRPr="002C5913">
        <w:rPr>
          <w:rFonts w:asciiTheme="minorHAnsi" w:hAnsiTheme="minorHAnsi"/>
        </w:rPr>
        <w:t>Herb-rich Plains Grassy Wetland (West Gippsland) Community (FFG Act)/</w:t>
      </w:r>
      <w:r w:rsidR="00896C54" w:rsidRPr="002C5913">
        <w:rPr>
          <w:rFonts w:asciiTheme="minorHAnsi" w:hAnsiTheme="minorHAnsi"/>
        </w:rPr>
        <w:t xml:space="preserve">critically endangered </w:t>
      </w:r>
      <w:r w:rsidR="00634C69" w:rsidRPr="002C5913">
        <w:rPr>
          <w:rFonts w:asciiTheme="minorHAnsi" w:hAnsiTheme="minorHAnsi"/>
        </w:rPr>
        <w:t xml:space="preserve">Seasonal Herbaceous Wetlands </w:t>
      </w:r>
      <w:r w:rsidR="00896C54" w:rsidRPr="002C5913">
        <w:rPr>
          <w:rFonts w:asciiTheme="minorHAnsi" w:hAnsiTheme="minorHAnsi"/>
        </w:rPr>
        <w:t xml:space="preserve">(Freshwater) </w:t>
      </w:r>
      <w:r w:rsidR="00634C69" w:rsidRPr="002C5913">
        <w:rPr>
          <w:rFonts w:asciiTheme="minorHAnsi" w:hAnsiTheme="minorHAnsi"/>
        </w:rPr>
        <w:t>of the Temperate Lowland Plains</w:t>
      </w:r>
      <w:r w:rsidRPr="002C5913">
        <w:rPr>
          <w:rFonts w:asciiTheme="minorHAnsi" w:hAnsiTheme="minorHAnsi"/>
        </w:rPr>
        <w:t xml:space="preserve"> (EPBC Act);</w:t>
      </w:r>
      <w:r w:rsidR="00634C69" w:rsidRPr="002C5913">
        <w:rPr>
          <w:rFonts w:asciiTheme="minorHAnsi" w:hAnsiTheme="minorHAnsi"/>
        </w:rPr>
        <w:t xml:space="preserve"> and </w:t>
      </w:r>
    </w:p>
    <w:p w14:paraId="5978681D" w14:textId="4A7AEB89" w:rsidR="00634C69" w:rsidRPr="002C5913" w:rsidRDefault="00440CAB" w:rsidP="002C5913">
      <w:pPr>
        <w:pStyle w:val="ListBullet"/>
        <w:spacing w:after="0"/>
        <w:rPr>
          <w:rFonts w:asciiTheme="minorHAnsi" w:hAnsiTheme="minorHAnsi"/>
        </w:rPr>
      </w:pPr>
      <w:r w:rsidRPr="002C5913">
        <w:rPr>
          <w:rFonts w:asciiTheme="minorHAnsi" w:hAnsiTheme="minorHAnsi"/>
        </w:rPr>
        <w:t>Plains Grassland (South Gippsland) Community (FFG Act</w:t>
      </w:r>
      <w:r w:rsidR="00896C54" w:rsidRPr="002C5913">
        <w:rPr>
          <w:rFonts w:asciiTheme="minorHAnsi" w:hAnsiTheme="minorHAnsi"/>
        </w:rPr>
        <w:t>)</w:t>
      </w:r>
      <w:r w:rsidR="0086114B" w:rsidRPr="002C5913">
        <w:rPr>
          <w:rFonts w:asciiTheme="minorHAnsi" w:hAnsiTheme="minorHAnsi"/>
        </w:rPr>
        <w:t>.</w:t>
      </w:r>
    </w:p>
    <w:p w14:paraId="7B3F1126" w14:textId="7A2A6CA6" w:rsidR="00342E17" w:rsidRPr="005E51A7" w:rsidRDefault="00B36C10" w:rsidP="005E51A7">
      <w:pPr>
        <w:pStyle w:val="ListParagraph"/>
        <w:numPr>
          <w:ilvl w:val="0"/>
          <w:numId w:val="3"/>
        </w:numPr>
        <w:spacing w:after="0"/>
        <w:ind w:left="357" w:hanging="357"/>
        <w:rPr>
          <w:rFonts w:asciiTheme="minorHAnsi" w:hAnsiTheme="minorHAnsi"/>
        </w:rPr>
      </w:pPr>
      <w:r w:rsidRPr="005E51A7">
        <w:rPr>
          <w:rFonts w:asciiTheme="minorHAnsi" w:hAnsiTheme="minorHAnsi"/>
        </w:rPr>
        <w:t>Direct l</w:t>
      </w:r>
      <w:r w:rsidR="000B580D" w:rsidRPr="005E51A7">
        <w:rPr>
          <w:rFonts w:asciiTheme="minorHAnsi" w:hAnsiTheme="minorHAnsi"/>
        </w:rPr>
        <w:t>oss of, or degradation to</w:t>
      </w:r>
      <w:r w:rsidRPr="005E51A7">
        <w:rPr>
          <w:rFonts w:asciiTheme="minorHAnsi" w:hAnsiTheme="minorHAnsi"/>
        </w:rPr>
        <w:t>,</w:t>
      </w:r>
      <w:r w:rsidR="000B580D" w:rsidRPr="005E51A7">
        <w:rPr>
          <w:rFonts w:asciiTheme="minorHAnsi" w:hAnsiTheme="minorHAnsi"/>
        </w:rPr>
        <w:t xml:space="preserve"> habitat</w:t>
      </w:r>
      <w:r w:rsidR="00720D00" w:rsidRPr="005E51A7">
        <w:rPr>
          <w:rFonts w:asciiTheme="minorHAnsi" w:hAnsiTheme="minorHAnsi"/>
        </w:rPr>
        <w:t xml:space="preserve"> </w:t>
      </w:r>
      <w:r w:rsidR="000B580D" w:rsidRPr="005E51A7">
        <w:rPr>
          <w:rFonts w:asciiTheme="minorHAnsi" w:hAnsiTheme="minorHAnsi"/>
        </w:rPr>
        <w:t>for flora and fauna species listed as threatened</w:t>
      </w:r>
      <w:r w:rsidRPr="005E51A7">
        <w:rPr>
          <w:rFonts w:asciiTheme="minorHAnsi" w:hAnsiTheme="minorHAnsi"/>
        </w:rPr>
        <w:t xml:space="preserve"> or</w:t>
      </w:r>
      <w:r w:rsidR="000B580D" w:rsidRPr="005E51A7">
        <w:rPr>
          <w:rFonts w:asciiTheme="minorHAnsi" w:hAnsiTheme="minorHAnsi"/>
        </w:rPr>
        <w:t xml:space="preserve"> </w:t>
      </w:r>
      <w:r w:rsidRPr="005E51A7">
        <w:rPr>
          <w:rFonts w:asciiTheme="minorHAnsi" w:hAnsiTheme="minorHAnsi"/>
        </w:rPr>
        <w:t xml:space="preserve">migratory </w:t>
      </w:r>
      <w:r w:rsidR="000B580D" w:rsidRPr="005E51A7">
        <w:rPr>
          <w:rFonts w:asciiTheme="minorHAnsi" w:hAnsiTheme="minorHAnsi"/>
        </w:rPr>
        <w:t xml:space="preserve">under the EPBC Act, the FFG Act and/or </w:t>
      </w:r>
      <w:r w:rsidR="00BC71B1" w:rsidRPr="005E51A7">
        <w:rPr>
          <w:rFonts w:asciiTheme="minorHAnsi" w:hAnsiTheme="minorHAnsi"/>
        </w:rPr>
        <w:t>DELWP</w:t>
      </w:r>
      <w:r w:rsidR="000B580D" w:rsidRPr="005E51A7">
        <w:rPr>
          <w:rFonts w:asciiTheme="minorHAnsi" w:hAnsiTheme="minorHAnsi"/>
        </w:rPr>
        <w:t xml:space="preserve"> Advisory List</w:t>
      </w:r>
      <w:r w:rsidR="00BC71B1" w:rsidRPr="005E51A7">
        <w:rPr>
          <w:rFonts w:asciiTheme="minorHAnsi" w:hAnsiTheme="minorHAnsi"/>
        </w:rPr>
        <w:t>s</w:t>
      </w:r>
      <w:r w:rsidR="009E27F3" w:rsidRPr="005E51A7">
        <w:rPr>
          <w:rFonts w:asciiTheme="minorHAnsi" w:hAnsiTheme="minorHAnsi"/>
        </w:rPr>
        <w:t>,</w:t>
      </w:r>
      <w:r w:rsidR="000B580D" w:rsidRPr="005E51A7">
        <w:rPr>
          <w:rFonts w:asciiTheme="minorHAnsi" w:hAnsiTheme="minorHAnsi"/>
        </w:rPr>
        <w:t xml:space="preserve"> including but not limited to</w:t>
      </w:r>
      <w:r w:rsidR="009E27F3" w:rsidRPr="005E51A7">
        <w:rPr>
          <w:rFonts w:asciiTheme="minorHAnsi" w:hAnsiTheme="minorHAnsi"/>
        </w:rPr>
        <w:t xml:space="preserve"> avifauna species</w:t>
      </w:r>
      <w:r w:rsidR="00342E17" w:rsidRPr="005E51A7">
        <w:rPr>
          <w:rFonts w:asciiTheme="minorHAnsi" w:hAnsiTheme="minorHAnsi"/>
        </w:rPr>
        <w:t>, in particular:</w:t>
      </w:r>
    </w:p>
    <w:p w14:paraId="3D81DF3B" w14:textId="77777777" w:rsidR="00342E17" w:rsidRPr="002C5913" w:rsidRDefault="00342E17" w:rsidP="002C5913">
      <w:pPr>
        <w:pStyle w:val="ListBullet"/>
        <w:spacing w:after="0"/>
        <w:rPr>
          <w:rFonts w:asciiTheme="minorHAnsi" w:hAnsiTheme="minorHAnsi"/>
        </w:rPr>
      </w:pPr>
      <w:r w:rsidRPr="002C5913">
        <w:rPr>
          <w:rFonts w:asciiTheme="minorHAnsi" w:hAnsiTheme="minorHAnsi"/>
        </w:rPr>
        <w:t>Australian Fairy Tern (</w:t>
      </w:r>
      <w:proofErr w:type="spellStart"/>
      <w:r w:rsidRPr="00FD6C85">
        <w:rPr>
          <w:rFonts w:asciiTheme="minorHAnsi" w:hAnsiTheme="minorHAnsi"/>
          <w:i/>
        </w:rPr>
        <w:t>Sternula</w:t>
      </w:r>
      <w:proofErr w:type="spellEnd"/>
      <w:r w:rsidRPr="00FD6C85">
        <w:rPr>
          <w:rFonts w:asciiTheme="minorHAnsi" w:hAnsiTheme="minorHAnsi"/>
          <w:i/>
        </w:rPr>
        <w:t xml:space="preserve"> nereis nereis</w:t>
      </w:r>
      <w:r w:rsidRPr="002C5913">
        <w:rPr>
          <w:rFonts w:asciiTheme="minorHAnsi" w:hAnsiTheme="minorHAnsi"/>
        </w:rPr>
        <w:t>);</w:t>
      </w:r>
    </w:p>
    <w:p w14:paraId="3A5DC129" w14:textId="77777777" w:rsidR="00342E17" w:rsidRPr="002C5913" w:rsidRDefault="00342E17" w:rsidP="002C5913">
      <w:pPr>
        <w:pStyle w:val="ListBullet"/>
        <w:spacing w:after="0"/>
        <w:rPr>
          <w:rFonts w:asciiTheme="minorHAnsi" w:hAnsiTheme="minorHAnsi"/>
        </w:rPr>
      </w:pPr>
      <w:r w:rsidRPr="002C5913">
        <w:rPr>
          <w:rFonts w:asciiTheme="minorHAnsi" w:hAnsiTheme="minorHAnsi"/>
        </w:rPr>
        <w:t>Eastern Curlew (</w:t>
      </w:r>
      <w:proofErr w:type="spellStart"/>
      <w:r w:rsidRPr="00FD6C85">
        <w:rPr>
          <w:rFonts w:asciiTheme="minorHAnsi" w:hAnsiTheme="minorHAnsi"/>
          <w:i/>
        </w:rPr>
        <w:t>Numenius</w:t>
      </w:r>
      <w:proofErr w:type="spellEnd"/>
      <w:r w:rsidRPr="00FD6C85">
        <w:rPr>
          <w:rFonts w:asciiTheme="minorHAnsi" w:hAnsiTheme="minorHAnsi"/>
          <w:i/>
        </w:rPr>
        <w:t xml:space="preserve"> </w:t>
      </w:r>
      <w:proofErr w:type="spellStart"/>
      <w:r w:rsidRPr="00FD6C85">
        <w:rPr>
          <w:rFonts w:asciiTheme="minorHAnsi" w:hAnsiTheme="minorHAnsi"/>
          <w:i/>
        </w:rPr>
        <w:t>madagascariensis</w:t>
      </w:r>
      <w:proofErr w:type="spellEnd"/>
      <w:r w:rsidRPr="002C5913">
        <w:rPr>
          <w:rFonts w:asciiTheme="minorHAnsi" w:hAnsiTheme="minorHAnsi"/>
        </w:rPr>
        <w:t>);</w:t>
      </w:r>
    </w:p>
    <w:p w14:paraId="39C81CDC" w14:textId="77777777" w:rsidR="00342E17" w:rsidRPr="002C5913" w:rsidRDefault="00342E17" w:rsidP="002C5913">
      <w:pPr>
        <w:pStyle w:val="ListBullet"/>
        <w:spacing w:after="0"/>
        <w:rPr>
          <w:rFonts w:asciiTheme="minorHAnsi" w:hAnsiTheme="minorHAnsi"/>
        </w:rPr>
      </w:pPr>
      <w:r w:rsidRPr="002C5913">
        <w:rPr>
          <w:rFonts w:asciiTheme="minorHAnsi" w:hAnsiTheme="minorHAnsi"/>
        </w:rPr>
        <w:t>Curlew Sandpiper (</w:t>
      </w:r>
      <w:proofErr w:type="spellStart"/>
      <w:r w:rsidRPr="00FD6C85">
        <w:rPr>
          <w:rFonts w:asciiTheme="minorHAnsi" w:hAnsiTheme="minorHAnsi"/>
          <w:i/>
        </w:rPr>
        <w:t>Calidris</w:t>
      </w:r>
      <w:proofErr w:type="spellEnd"/>
      <w:r w:rsidRPr="00FD6C85">
        <w:rPr>
          <w:rFonts w:asciiTheme="minorHAnsi" w:hAnsiTheme="minorHAnsi"/>
          <w:i/>
        </w:rPr>
        <w:t xml:space="preserve"> </w:t>
      </w:r>
      <w:proofErr w:type="spellStart"/>
      <w:r w:rsidRPr="00FD6C85">
        <w:rPr>
          <w:rFonts w:asciiTheme="minorHAnsi" w:hAnsiTheme="minorHAnsi"/>
          <w:i/>
        </w:rPr>
        <w:t>ferruginea</w:t>
      </w:r>
      <w:proofErr w:type="spellEnd"/>
      <w:r w:rsidRPr="002C5913">
        <w:rPr>
          <w:rFonts w:asciiTheme="minorHAnsi" w:hAnsiTheme="minorHAnsi"/>
        </w:rPr>
        <w:t>);</w:t>
      </w:r>
    </w:p>
    <w:p w14:paraId="4D07EB07" w14:textId="77777777" w:rsidR="00342E17" w:rsidRPr="002C5913" w:rsidRDefault="00342E17" w:rsidP="002C5913">
      <w:pPr>
        <w:pStyle w:val="ListBullet"/>
        <w:spacing w:after="0"/>
        <w:rPr>
          <w:rFonts w:asciiTheme="minorHAnsi" w:hAnsiTheme="minorHAnsi"/>
        </w:rPr>
      </w:pPr>
      <w:r w:rsidRPr="002C5913">
        <w:rPr>
          <w:rFonts w:asciiTheme="minorHAnsi" w:hAnsiTheme="minorHAnsi"/>
        </w:rPr>
        <w:t>Australasian Bittern (</w:t>
      </w:r>
      <w:proofErr w:type="spellStart"/>
      <w:r w:rsidRPr="00FD6C85">
        <w:rPr>
          <w:rFonts w:asciiTheme="minorHAnsi" w:hAnsiTheme="minorHAnsi"/>
          <w:i/>
        </w:rPr>
        <w:t>Botaurus</w:t>
      </w:r>
      <w:proofErr w:type="spellEnd"/>
      <w:r w:rsidRPr="00FD6C85">
        <w:rPr>
          <w:rFonts w:asciiTheme="minorHAnsi" w:hAnsiTheme="minorHAnsi"/>
          <w:i/>
        </w:rPr>
        <w:t xml:space="preserve"> </w:t>
      </w:r>
      <w:proofErr w:type="spellStart"/>
      <w:r w:rsidRPr="00FD6C85">
        <w:rPr>
          <w:rFonts w:asciiTheme="minorHAnsi" w:hAnsiTheme="minorHAnsi"/>
          <w:i/>
        </w:rPr>
        <w:t>poiciloptilus</w:t>
      </w:r>
      <w:proofErr w:type="spellEnd"/>
      <w:r w:rsidRPr="002C5913">
        <w:rPr>
          <w:rFonts w:asciiTheme="minorHAnsi" w:hAnsiTheme="minorHAnsi"/>
        </w:rPr>
        <w:t>);</w:t>
      </w:r>
    </w:p>
    <w:p w14:paraId="43D053D8" w14:textId="77777777" w:rsidR="00342E17" w:rsidRPr="002C5913" w:rsidRDefault="00342E17" w:rsidP="002C5913">
      <w:pPr>
        <w:pStyle w:val="ListBullet"/>
        <w:spacing w:after="0"/>
        <w:rPr>
          <w:rFonts w:asciiTheme="minorHAnsi" w:hAnsiTheme="minorHAnsi"/>
        </w:rPr>
      </w:pPr>
      <w:r w:rsidRPr="002C5913">
        <w:rPr>
          <w:rFonts w:asciiTheme="minorHAnsi" w:hAnsiTheme="minorHAnsi"/>
        </w:rPr>
        <w:t>Sharp-tailed Sandpiper (</w:t>
      </w:r>
      <w:proofErr w:type="spellStart"/>
      <w:r w:rsidRPr="00FD6C85">
        <w:rPr>
          <w:rFonts w:asciiTheme="minorHAnsi" w:hAnsiTheme="minorHAnsi"/>
          <w:i/>
        </w:rPr>
        <w:t>Calidris</w:t>
      </w:r>
      <w:proofErr w:type="spellEnd"/>
      <w:r w:rsidRPr="00FD6C85">
        <w:rPr>
          <w:rFonts w:asciiTheme="minorHAnsi" w:hAnsiTheme="minorHAnsi"/>
          <w:i/>
        </w:rPr>
        <w:t xml:space="preserve"> </w:t>
      </w:r>
      <w:proofErr w:type="spellStart"/>
      <w:r w:rsidRPr="00FD6C85">
        <w:rPr>
          <w:rFonts w:asciiTheme="minorHAnsi" w:hAnsiTheme="minorHAnsi"/>
          <w:i/>
        </w:rPr>
        <w:t>acuminata</w:t>
      </w:r>
      <w:proofErr w:type="spellEnd"/>
      <w:r w:rsidRPr="002C5913">
        <w:rPr>
          <w:rFonts w:asciiTheme="minorHAnsi" w:hAnsiTheme="minorHAnsi"/>
        </w:rPr>
        <w:t>);</w:t>
      </w:r>
    </w:p>
    <w:p w14:paraId="2A2D5951" w14:textId="77777777" w:rsidR="00342E17" w:rsidRPr="002C5913" w:rsidRDefault="00342E17" w:rsidP="002C5913">
      <w:pPr>
        <w:pStyle w:val="ListBullet"/>
        <w:spacing w:after="0"/>
        <w:rPr>
          <w:rFonts w:asciiTheme="minorHAnsi" w:hAnsiTheme="minorHAnsi"/>
        </w:rPr>
      </w:pPr>
      <w:r w:rsidRPr="002C5913">
        <w:rPr>
          <w:rFonts w:asciiTheme="minorHAnsi" w:hAnsiTheme="minorHAnsi"/>
        </w:rPr>
        <w:t>Latham’s Snipe (</w:t>
      </w:r>
      <w:proofErr w:type="spellStart"/>
      <w:r w:rsidRPr="00FD6C85">
        <w:rPr>
          <w:rFonts w:asciiTheme="minorHAnsi" w:hAnsiTheme="minorHAnsi"/>
          <w:i/>
        </w:rPr>
        <w:t>Gallinago</w:t>
      </w:r>
      <w:proofErr w:type="spellEnd"/>
      <w:r w:rsidRPr="00FD6C85">
        <w:rPr>
          <w:rFonts w:asciiTheme="minorHAnsi" w:hAnsiTheme="minorHAnsi"/>
          <w:i/>
        </w:rPr>
        <w:t xml:space="preserve"> </w:t>
      </w:r>
      <w:proofErr w:type="spellStart"/>
      <w:r w:rsidRPr="00FD6C85">
        <w:rPr>
          <w:rFonts w:asciiTheme="minorHAnsi" w:hAnsiTheme="minorHAnsi"/>
          <w:i/>
        </w:rPr>
        <w:t>hardwickii</w:t>
      </w:r>
      <w:proofErr w:type="spellEnd"/>
      <w:r w:rsidRPr="002C5913">
        <w:rPr>
          <w:rFonts w:asciiTheme="minorHAnsi" w:hAnsiTheme="minorHAnsi"/>
        </w:rPr>
        <w:t>); and</w:t>
      </w:r>
    </w:p>
    <w:p w14:paraId="28C835B8" w14:textId="77777777" w:rsidR="000B580D" w:rsidRPr="002C5913" w:rsidRDefault="00342E17" w:rsidP="002C5913">
      <w:pPr>
        <w:pStyle w:val="ListBullet"/>
        <w:spacing w:after="0"/>
        <w:rPr>
          <w:rFonts w:asciiTheme="minorHAnsi" w:hAnsiTheme="minorHAnsi"/>
        </w:rPr>
      </w:pPr>
      <w:r w:rsidRPr="002C5913">
        <w:rPr>
          <w:rFonts w:asciiTheme="minorHAnsi" w:hAnsiTheme="minorHAnsi"/>
        </w:rPr>
        <w:t>Australian Painted Snipe (</w:t>
      </w:r>
      <w:proofErr w:type="spellStart"/>
      <w:r w:rsidRPr="00FD6C85">
        <w:rPr>
          <w:rFonts w:asciiTheme="minorHAnsi" w:hAnsiTheme="minorHAnsi"/>
          <w:i/>
        </w:rPr>
        <w:t>Rostratula</w:t>
      </w:r>
      <w:proofErr w:type="spellEnd"/>
      <w:r w:rsidRPr="00FD6C85">
        <w:rPr>
          <w:rFonts w:asciiTheme="minorHAnsi" w:hAnsiTheme="minorHAnsi"/>
          <w:i/>
        </w:rPr>
        <w:t xml:space="preserve"> </w:t>
      </w:r>
      <w:proofErr w:type="spellStart"/>
      <w:r w:rsidRPr="00FD6C85">
        <w:rPr>
          <w:rFonts w:asciiTheme="minorHAnsi" w:hAnsiTheme="minorHAnsi"/>
          <w:i/>
        </w:rPr>
        <w:t>australis</w:t>
      </w:r>
      <w:proofErr w:type="spellEnd"/>
      <w:r w:rsidRPr="002C5913">
        <w:rPr>
          <w:rFonts w:asciiTheme="minorHAnsi" w:hAnsiTheme="minorHAnsi"/>
        </w:rPr>
        <w:t>)</w:t>
      </w:r>
      <w:r w:rsidR="009E27F3" w:rsidRPr="002C5913">
        <w:rPr>
          <w:rFonts w:asciiTheme="minorHAnsi" w:hAnsiTheme="minorHAnsi"/>
        </w:rPr>
        <w:t>.</w:t>
      </w:r>
      <w:r w:rsidR="000B580D" w:rsidRPr="002C5913">
        <w:rPr>
          <w:rFonts w:asciiTheme="minorHAnsi" w:hAnsiTheme="minorHAnsi"/>
        </w:rPr>
        <w:t xml:space="preserve"> </w:t>
      </w:r>
    </w:p>
    <w:p w14:paraId="23C19DA6" w14:textId="77332F27" w:rsidR="000B580D" w:rsidRPr="005E51A7" w:rsidRDefault="000B580D" w:rsidP="005E51A7">
      <w:pPr>
        <w:pStyle w:val="ListParagraph"/>
        <w:numPr>
          <w:ilvl w:val="0"/>
          <w:numId w:val="3"/>
        </w:numPr>
        <w:ind w:left="357" w:hanging="357"/>
        <w:rPr>
          <w:rFonts w:asciiTheme="minorHAnsi" w:hAnsiTheme="minorHAnsi"/>
        </w:rPr>
      </w:pPr>
      <w:r w:rsidRPr="005E51A7">
        <w:rPr>
          <w:rFonts w:asciiTheme="minorHAnsi" w:hAnsiTheme="minorHAnsi"/>
        </w:rPr>
        <w:t>Indirect loss of vegetation or habitat quality</w:t>
      </w:r>
      <w:r w:rsidR="00C65D45" w:rsidRPr="005E51A7">
        <w:rPr>
          <w:rFonts w:asciiTheme="minorHAnsi" w:hAnsiTheme="minorHAnsi"/>
        </w:rPr>
        <w:t>, that may support any listed species or other protected fauna,</w:t>
      </w:r>
      <w:r w:rsidRPr="005E51A7">
        <w:rPr>
          <w:rFonts w:asciiTheme="minorHAnsi" w:hAnsiTheme="minorHAnsi"/>
        </w:rPr>
        <w:t xml:space="preserve"> resulting from hydrological </w:t>
      </w:r>
      <w:r w:rsidR="00B36C10" w:rsidRPr="005E51A7">
        <w:rPr>
          <w:rFonts w:asciiTheme="minorHAnsi" w:hAnsiTheme="minorHAnsi"/>
        </w:rPr>
        <w:t xml:space="preserve">or hydrogeological </w:t>
      </w:r>
      <w:r w:rsidRPr="005E51A7">
        <w:rPr>
          <w:rFonts w:asciiTheme="minorHAnsi" w:hAnsiTheme="minorHAnsi"/>
        </w:rPr>
        <w:t>change, edge effects, habitat fragmentation</w:t>
      </w:r>
      <w:r w:rsidR="00AD3FBB" w:rsidRPr="005E51A7">
        <w:rPr>
          <w:rFonts w:asciiTheme="minorHAnsi" w:hAnsiTheme="minorHAnsi"/>
        </w:rPr>
        <w:t>, loss of connectivity,</w:t>
      </w:r>
      <w:r w:rsidRPr="005E51A7">
        <w:rPr>
          <w:rFonts w:asciiTheme="minorHAnsi" w:hAnsiTheme="minorHAnsi"/>
        </w:rPr>
        <w:t xml:space="preserve"> or other disturbance impacts</w:t>
      </w:r>
      <w:r w:rsidR="00D52758" w:rsidRPr="005E51A7">
        <w:rPr>
          <w:rFonts w:asciiTheme="minorHAnsi" w:hAnsiTheme="minorHAnsi"/>
        </w:rPr>
        <w:t xml:space="preserve"> including noise from haul trucks during construction and from potential increased traffic along Springvale Road through the Edithvale Wetland</w:t>
      </w:r>
      <w:r w:rsidRPr="005E51A7">
        <w:rPr>
          <w:rFonts w:asciiTheme="minorHAnsi" w:hAnsiTheme="minorHAnsi"/>
        </w:rPr>
        <w:t>.</w:t>
      </w:r>
    </w:p>
    <w:p w14:paraId="55C9BFEC" w14:textId="3EEA94FD" w:rsidR="000B580D" w:rsidRPr="005E51A7" w:rsidRDefault="00F1363C" w:rsidP="005E51A7">
      <w:pPr>
        <w:pStyle w:val="ListParagraph"/>
        <w:numPr>
          <w:ilvl w:val="0"/>
          <w:numId w:val="3"/>
        </w:numPr>
        <w:ind w:left="357" w:hanging="357"/>
        <w:rPr>
          <w:rFonts w:asciiTheme="minorHAnsi" w:hAnsiTheme="minorHAnsi"/>
        </w:rPr>
      </w:pPr>
      <w:r w:rsidRPr="005E51A7">
        <w:rPr>
          <w:rFonts w:asciiTheme="minorHAnsi" w:hAnsiTheme="minorHAnsi"/>
        </w:rPr>
        <w:t>P</w:t>
      </w:r>
      <w:r w:rsidR="000B580D" w:rsidRPr="005E51A7">
        <w:rPr>
          <w:rFonts w:asciiTheme="minorHAnsi" w:hAnsiTheme="minorHAnsi"/>
        </w:rPr>
        <w:t xml:space="preserve">otential for adverse effects on </w:t>
      </w:r>
      <w:r w:rsidR="007F50DA" w:rsidRPr="005E51A7">
        <w:rPr>
          <w:rFonts w:asciiTheme="minorHAnsi" w:hAnsiTheme="minorHAnsi"/>
        </w:rPr>
        <w:t xml:space="preserve">the ecological character and </w:t>
      </w:r>
      <w:r w:rsidR="000B580D" w:rsidRPr="005E51A7">
        <w:rPr>
          <w:rFonts w:asciiTheme="minorHAnsi" w:hAnsiTheme="minorHAnsi"/>
        </w:rPr>
        <w:t>biodiversity values of the Ramsar</w:t>
      </w:r>
      <w:r w:rsidR="007F50DA" w:rsidRPr="005E51A7">
        <w:rPr>
          <w:rFonts w:asciiTheme="minorHAnsi" w:hAnsiTheme="minorHAnsi"/>
        </w:rPr>
        <w:t>-</w:t>
      </w:r>
      <w:r w:rsidR="000B580D" w:rsidRPr="005E51A7">
        <w:rPr>
          <w:rFonts w:asciiTheme="minorHAnsi" w:hAnsiTheme="minorHAnsi"/>
        </w:rPr>
        <w:t xml:space="preserve">listed Edithvale-Seaford Wetlands of international importance including, but not limited </w:t>
      </w:r>
      <w:r w:rsidR="00623D7C" w:rsidRPr="005E51A7">
        <w:rPr>
          <w:rFonts w:asciiTheme="minorHAnsi" w:hAnsiTheme="minorHAnsi"/>
        </w:rPr>
        <w:t>to</w:t>
      </w:r>
      <w:r w:rsidR="00DA0518" w:rsidRPr="005E51A7">
        <w:rPr>
          <w:rFonts w:asciiTheme="minorHAnsi" w:hAnsiTheme="minorHAnsi"/>
        </w:rPr>
        <w:t>,</w:t>
      </w:r>
      <w:r w:rsidR="00623D7C" w:rsidRPr="005E51A7">
        <w:rPr>
          <w:rFonts w:asciiTheme="minorHAnsi" w:hAnsiTheme="minorHAnsi"/>
        </w:rPr>
        <w:t xml:space="preserve"> the bird species mentioned above</w:t>
      </w:r>
      <w:r w:rsidR="000B580D" w:rsidRPr="005E51A7">
        <w:rPr>
          <w:rFonts w:asciiTheme="minorHAnsi" w:hAnsiTheme="minorHAnsi"/>
        </w:rPr>
        <w:t>.</w:t>
      </w:r>
    </w:p>
    <w:p w14:paraId="47E7DEC3" w14:textId="0EC4BF34" w:rsidR="00896C54" w:rsidRPr="005E51A7" w:rsidRDefault="000B580D" w:rsidP="005E51A7">
      <w:pPr>
        <w:pStyle w:val="ListParagraph"/>
        <w:numPr>
          <w:ilvl w:val="0"/>
          <w:numId w:val="3"/>
        </w:numPr>
        <w:ind w:left="357" w:hanging="357"/>
        <w:rPr>
          <w:rFonts w:asciiTheme="minorHAnsi" w:hAnsiTheme="minorHAnsi"/>
        </w:rPr>
      </w:pPr>
      <w:r w:rsidRPr="005E51A7">
        <w:rPr>
          <w:rFonts w:asciiTheme="minorHAnsi" w:hAnsiTheme="minorHAnsi"/>
        </w:rPr>
        <w:t xml:space="preserve">Potential for indirect effects on biodiversity values including but not limited to </w:t>
      </w:r>
      <w:r w:rsidR="007F50DA" w:rsidRPr="005E51A7">
        <w:rPr>
          <w:rFonts w:asciiTheme="minorHAnsi" w:hAnsiTheme="minorHAnsi"/>
        </w:rPr>
        <w:t>tho</w:t>
      </w:r>
      <w:r w:rsidRPr="005E51A7">
        <w:rPr>
          <w:rFonts w:asciiTheme="minorHAnsi" w:hAnsiTheme="minorHAnsi"/>
        </w:rPr>
        <w:t>se effects associated with changes in hydrology (including surface and groundwater changes), water quality (i.e. on water dependent ecosystems), contaminants and pollutants, weed, pathogen and pest animal</w:t>
      </w:r>
    </w:p>
    <w:p w14:paraId="37D499AD" w14:textId="11AE859D" w:rsidR="000B580D" w:rsidRPr="005E51A7" w:rsidRDefault="00896C54" w:rsidP="005E51A7">
      <w:pPr>
        <w:pStyle w:val="ListParagraph"/>
        <w:numPr>
          <w:ilvl w:val="0"/>
          <w:numId w:val="3"/>
        </w:numPr>
        <w:ind w:left="357" w:hanging="357"/>
        <w:rPr>
          <w:rFonts w:asciiTheme="minorHAnsi" w:hAnsiTheme="minorHAnsi"/>
        </w:rPr>
      </w:pPr>
      <w:r w:rsidRPr="005E51A7">
        <w:rPr>
          <w:rFonts w:asciiTheme="minorHAnsi" w:hAnsiTheme="minorHAnsi"/>
        </w:rPr>
        <w:t xml:space="preserve">Potential for </w:t>
      </w:r>
      <w:r w:rsidR="003E4F5E" w:rsidRPr="005E51A7">
        <w:rPr>
          <w:rFonts w:asciiTheme="minorHAnsi" w:hAnsiTheme="minorHAnsi"/>
        </w:rPr>
        <w:t>impacts</w:t>
      </w:r>
      <w:r w:rsidRPr="005E51A7">
        <w:rPr>
          <w:rFonts w:asciiTheme="minorHAnsi" w:hAnsiTheme="minorHAnsi"/>
        </w:rPr>
        <w:t xml:space="preserve"> on </w:t>
      </w:r>
      <w:r w:rsidR="000B580D" w:rsidRPr="005E51A7">
        <w:rPr>
          <w:rFonts w:asciiTheme="minorHAnsi" w:hAnsiTheme="minorHAnsi"/>
        </w:rPr>
        <w:t>FFG and EPBC Acts listed species resulting from construction and operation activities</w:t>
      </w:r>
      <w:r w:rsidRPr="005E51A7">
        <w:rPr>
          <w:rFonts w:asciiTheme="minorHAnsi" w:hAnsiTheme="minorHAnsi"/>
        </w:rPr>
        <w:t xml:space="preserve">, including but not limited to significantly increasing mortality due to road traffic, and disturbance </w:t>
      </w:r>
      <w:r w:rsidR="0086114B" w:rsidRPr="005E51A7">
        <w:rPr>
          <w:rFonts w:asciiTheme="minorHAnsi" w:hAnsiTheme="minorHAnsi"/>
        </w:rPr>
        <w:t xml:space="preserve">to foraging, roosting and breeding of </w:t>
      </w:r>
      <w:r w:rsidR="0062537E" w:rsidRPr="005E51A7">
        <w:rPr>
          <w:rFonts w:asciiTheme="minorHAnsi" w:hAnsiTheme="minorHAnsi"/>
        </w:rPr>
        <w:t>listed threatened species and listed migratory species</w:t>
      </w:r>
      <w:r w:rsidR="0086114B" w:rsidRPr="005E51A7">
        <w:rPr>
          <w:rFonts w:asciiTheme="minorHAnsi" w:hAnsiTheme="minorHAnsi"/>
        </w:rPr>
        <w:t xml:space="preserve"> due to increased noise and </w:t>
      </w:r>
      <w:r w:rsidR="00720D00" w:rsidRPr="005E51A7">
        <w:rPr>
          <w:rFonts w:asciiTheme="minorHAnsi" w:hAnsiTheme="minorHAnsi"/>
        </w:rPr>
        <w:t>traffic</w:t>
      </w:r>
      <w:r w:rsidR="0086114B" w:rsidRPr="005E51A7">
        <w:rPr>
          <w:rFonts w:asciiTheme="minorHAnsi" w:hAnsiTheme="minorHAnsi"/>
        </w:rPr>
        <w:t>;</w:t>
      </w:r>
    </w:p>
    <w:p w14:paraId="65B83DFD" w14:textId="4D92CCF5" w:rsidR="0086114B" w:rsidRPr="005E51A7" w:rsidRDefault="0086114B" w:rsidP="005E51A7">
      <w:pPr>
        <w:pStyle w:val="ListParagraph"/>
        <w:numPr>
          <w:ilvl w:val="0"/>
          <w:numId w:val="3"/>
        </w:numPr>
        <w:ind w:left="357" w:hanging="357"/>
        <w:rPr>
          <w:rFonts w:asciiTheme="minorHAnsi" w:hAnsiTheme="minorHAnsi"/>
        </w:rPr>
      </w:pPr>
      <w:r w:rsidRPr="005E51A7">
        <w:rPr>
          <w:rFonts w:asciiTheme="minorHAnsi" w:hAnsiTheme="minorHAnsi"/>
        </w:rPr>
        <w:t xml:space="preserve">Potential for indirect significant </w:t>
      </w:r>
      <w:r w:rsidR="00FB0A51" w:rsidRPr="005E51A7">
        <w:rPr>
          <w:rFonts w:asciiTheme="minorHAnsi" w:hAnsiTheme="minorHAnsi"/>
        </w:rPr>
        <w:t>impacts</w:t>
      </w:r>
      <w:r w:rsidRPr="005E51A7">
        <w:rPr>
          <w:rFonts w:asciiTheme="minorHAnsi" w:hAnsiTheme="minorHAnsi"/>
        </w:rPr>
        <w:t xml:space="preserve"> due to shading of vegetation </w:t>
      </w:r>
      <w:r w:rsidR="00720D00" w:rsidRPr="005E51A7">
        <w:rPr>
          <w:rFonts w:asciiTheme="minorHAnsi" w:hAnsiTheme="minorHAnsi"/>
        </w:rPr>
        <w:t>because of</w:t>
      </w:r>
      <w:r w:rsidR="00F464F3" w:rsidRPr="005E51A7">
        <w:rPr>
          <w:rFonts w:asciiTheme="minorHAnsi" w:hAnsiTheme="minorHAnsi"/>
        </w:rPr>
        <w:t xml:space="preserve"> the </w:t>
      </w:r>
      <w:r w:rsidR="00720D00" w:rsidRPr="005E51A7">
        <w:rPr>
          <w:rFonts w:asciiTheme="minorHAnsi" w:hAnsiTheme="minorHAnsi"/>
        </w:rPr>
        <w:t>project</w:t>
      </w:r>
      <w:r w:rsidR="00F464F3" w:rsidRPr="005E51A7">
        <w:rPr>
          <w:rFonts w:asciiTheme="minorHAnsi" w:hAnsiTheme="minorHAnsi"/>
        </w:rPr>
        <w:t xml:space="preserve"> </w:t>
      </w:r>
      <w:r w:rsidRPr="005E51A7">
        <w:rPr>
          <w:rFonts w:asciiTheme="minorHAnsi" w:hAnsiTheme="minorHAnsi"/>
        </w:rPr>
        <w:t xml:space="preserve">including but not limited to </w:t>
      </w:r>
      <w:r w:rsidR="00C2445C" w:rsidRPr="005E51A7">
        <w:rPr>
          <w:rFonts w:asciiTheme="minorHAnsi" w:hAnsiTheme="minorHAnsi"/>
        </w:rPr>
        <w:t>elevated structures, such as a bridge (or bridges) over Mordialloc Creek</w:t>
      </w:r>
      <w:r w:rsidRPr="005E51A7">
        <w:rPr>
          <w:rFonts w:asciiTheme="minorHAnsi" w:hAnsiTheme="minorHAnsi"/>
        </w:rPr>
        <w:t xml:space="preserve">. </w:t>
      </w:r>
    </w:p>
    <w:p w14:paraId="72184CA0" w14:textId="13CDC353" w:rsidR="000B580D" w:rsidRPr="005E51A7" w:rsidRDefault="000B580D" w:rsidP="005E51A7">
      <w:pPr>
        <w:pStyle w:val="ListParagraph"/>
        <w:numPr>
          <w:ilvl w:val="0"/>
          <w:numId w:val="3"/>
        </w:numPr>
        <w:ind w:left="357" w:hanging="357"/>
        <w:rPr>
          <w:rFonts w:asciiTheme="minorHAnsi" w:hAnsiTheme="minorHAnsi"/>
        </w:rPr>
      </w:pPr>
      <w:r w:rsidRPr="005E51A7">
        <w:rPr>
          <w:rFonts w:asciiTheme="minorHAnsi" w:hAnsiTheme="minorHAnsi"/>
        </w:rPr>
        <w:t>The availability of suitable offsets for the loss of native vegetation and habitat for relevant listed threatened species, ecological communities and migratory species under the EPBC Act and</w:t>
      </w:r>
      <w:r w:rsidR="00516EAD" w:rsidRPr="005E51A7">
        <w:rPr>
          <w:rFonts w:asciiTheme="minorHAnsi" w:hAnsiTheme="minorHAnsi"/>
        </w:rPr>
        <w:t xml:space="preserve">/ </w:t>
      </w:r>
      <w:r w:rsidRPr="005E51A7">
        <w:rPr>
          <w:rFonts w:asciiTheme="minorHAnsi" w:hAnsiTheme="minorHAnsi"/>
        </w:rPr>
        <w:t xml:space="preserve">or FFG Act. </w:t>
      </w:r>
    </w:p>
    <w:p w14:paraId="29407A9B" w14:textId="77777777" w:rsidR="00F1363C" w:rsidRPr="005E51A7" w:rsidRDefault="00F1363C" w:rsidP="005E51A7">
      <w:pPr>
        <w:spacing w:after="0"/>
        <w:rPr>
          <w:rFonts w:asciiTheme="minorHAnsi" w:hAnsiTheme="minorHAnsi"/>
          <w:b/>
        </w:rPr>
      </w:pPr>
      <w:r w:rsidRPr="005E51A7">
        <w:rPr>
          <w:rFonts w:asciiTheme="minorHAnsi" w:hAnsiTheme="minorHAnsi"/>
          <w:b/>
        </w:rPr>
        <w:t>Priorities for characterising the existing environment</w:t>
      </w:r>
    </w:p>
    <w:p w14:paraId="2C148DE1" w14:textId="561D7F65" w:rsidR="00141291" w:rsidRPr="00CD053F" w:rsidRDefault="00F1363C" w:rsidP="00CD053F">
      <w:pPr>
        <w:pStyle w:val="ListParagraph"/>
        <w:numPr>
          <w:ilvl w:val="0"/>
          <w:numId w:val="3"/>
        </w:numPr>
        <w:ind w:left="357" w:hanging="357"/>
        <w:rPr>
          <w:rFonts w:asciiTheme="minorHAnsi" w:hAnsiTheme="minorHAnsi"/>
        </w:rPr>
      </w:pPr>
      <w:r w:rsidRPr="00CD053F">
        <w:rPr>
          <w:rFonts w:asciiTheme="minorHAnsi" w:hAnsiTheme="minorHAnsi"/>
        </w:rPr>
        <w:t>Characterise the distribution and quality of native vegetation, terrestrial and aquatic habitat and any wildlife movement in the area that could be impacted by the project or associated works.</w:t>
      </w:r>
      <w:r w:rsidR="00141291" w:rsidRPr="00CD053F">
        <w:rPr>
          <w:rFonts w:asciiTheme="minorHAnsi" w:hAnsiTheme="minorHAnsi"/>
        </w:rPr>
        <w:t xml:space="preserve"> </w:t>
      </w:r>
      <w:r w:rsidR="00CD053F">
        <w:rPr>
          <w:rFonts w:asciiTheme="minorHAnsi" w:hAnsiTheme="minorHAnsi"/>
        </w:rPr>
        <w:t xml:space="preserve"> </w:t>
      </w:r>
      <w:r w:rsidR="00141291" w:rsidRPr="00CD053F">
        <w:rPr>
          <w:rFonts w:asciiTheme="minorHAnsi" w:hAnsiTheme="minorHAnsi"/>
        </w:rPr>
        <w:t>This must include the quality and type of habitat impacted and quantification (in hectares) of the total impact area and areas indirectly impacted from the proposed action.</w:t>
      </w:r>
      <w:r w:rsidR="00062D90" w:rsidRPr="00CD053F">
        <w:rPr>
          <w:rFonts w:asciiTheme="minorHAnsi" w:hAnsiTheme="minorHAnsi"/>
        </w:rPr>
        <w:t xml:space="preserve"> </w:t>
      </w:r>
    </w:p>
    <w:p w14:paraId="0F5A6B80" w14:textId="1745B5BE" w:rsidR="00C12DBE" w:rsidRPr="00CD053F" w:rsidRDefault="00F1363C" w:rsidP="00CD053F">
      <w:pPr>
        <w:pStyle w:val="ListParagraph"/>
        <w:numPr>
          <w:ilvl w:val="0"/>
          <w:numId w:val="3"/>
        </w:numPr>
        <w:ind w:left="357" w:hanging="357"/>
        <w:rPr>
          <w:rFonts w:asciiTheme="minorHAnsi" w:hAnsiTheme="minorHAnsi"/>
        </w:rPr>
      </w:pPr>
      <w:r w:rsidRPr="00CD053F">
        <w:rPr>
          <w:rFonts w:asciiTheme="minorHAnsi" w:hAnsiTheme="minorHAnsi"/>
        </w:rPr>
        <w:t xml:space="preserve">Identify the existing or likely presence of any </w:t>
      </w:r>
      <w:r w:rsidR="00516EAD" w:rsidRPr="00CD053F">
        <w:rPr>
          <w:rFonts w:asciiTheme="minorHAnsi" w:hAnsiTheme="minorHAnsi"/>
        </w:rPr>
        <w:t xml:space="preserve">protected species, and especially </w:t>
      </w:r>
      <w:r w:rsidRPr="00CD053F">
        <w:rPr>
          <w:rFonts w:asciiTheme="minorHAnsi" w:hAnsiTheme="minorHAnsi"/>
        </w:rPr>
        <w:t>species listed under the EPBC Act, FFG Act and DELWP Advisory List</w:t>
      </w:r>
      <w:r w:rsidR="00516EAD" w:rsidRPr="00CD053F">
        <w:rPr>
          <w:rFonts w:asciiTheme="minorHAnsi" w:hAnsiTheme="minorHAnsi"/>
        </w:rPr>
        <w:t>s</w:t>
      </w:r>
      <w:r w:rsidRPr="00CD053F">
        <w:rPr>
          <w:rFonts w:asciiTheme="minorHAnsi" w:hAnsiTheme="minorHAnsi"/>
        </w:rPr>
        <w:t xml:space="preserve">, as well as declared weeds, pathogens and pest animals. </w:t>
      </w:r>
    </w:p>
    <w:p w14:paraId="06EE188C" w14:textId="3830039E" w:rsidR="00141291" w:rsidRPr="00CD053F" w:rsidRDefault="00B45854" w:rsidP="00CD053F">
      <w:pPr>
        <w:pStyle w:val="ListParagraph"/>
        <w:numPr>
          <w:ilvl w:val="0"/>
          <w:numId w:val="3"/>
        </w:numPr>
        <w:ind w:left="357" w:hanging="357"/>
        <w:rPr>
          <w:rFonts w:asciiTheme="minorHAnsi" w:hAnsiTheme="minorHAnsi"/>
        </w:rPr>
      </w:pPr>
      <w:r w:rsidRPr="00CD053F">
        <w:rPr>
          <w:rFonts w:asciiTheme="minorHAnsi" w:hAnsiTheme="minorHAnsi"/>
        </w:rPr>
        <w:t xml:space="preserve">Characterise the listed threatened and migratory species, other protected species, ecological communities and potentially threatening processes that are likely to be present in the </w:t>
      </w:r>
      <w:r w:rsidR="000B0D42" w:rsidRPr="00CD053F">
        <w:rPr>
          <w:rFonts w:asciiTheme="minorHAnsi" w:hAnsiTheme="minorHAnsi"/>
        </w:rPr>
        <w:t xml:space="preserve">nearby </w:t>
      </w:r>
      <w:r w:rsidR="000B0D42" w:rsidRPr="00CD053F">
        <w:rPr>
          <w:rFonts w:asciiTheme="minorHAnsi" w:hAnsiTheme="minorHAnsi"/>
        </w:rPr>
        <w:lastRenderedPageBreak/>
        <w:t xml:space="preserve">wetlands, including the </w:t>
      </w:r>
      <w:r w:rsidRPr="00CD053F">
        <w:rPr>
          <w:rFonts w:asciiTheme="minorHAnsi" w:hAnsiTheme="minorHAnsi"/>
        </w:rPr>
        <w:t xml:space="preserve">Edithvale-Seaford Wetlands. This characterisation is to be informed by the literature and </w:t>
      </w:r>
      <w:r w:rsidR="00AD3FBB" w:rsidRPr="00CD053F">
        <w:rPr>
          <w:rFonts w:asciiTheme="minorHAnsi" w:hAnsiTheme="minorHAnsi"/>
        </w:rPr>
        <w:t>recent available</w:t>
      </w:r>
      <w:r w:rsidRPr="00CD053F">
        <w:rPr>
          <w:rFonts w:asciiTheme="minorHAnsi" w:hAnsiTheme="minorHAnsi"/>
        </w:rPr>
        <w:t xml:space="preserve"> data</w:t>
      </w:r>
      <w:r w:rsidR="00AD3FBB" w:rsidRPr="00CD053F">
        <w:rPr>
          <w:rFonts w:asciiTheme="minorHAnsi" w:hAnsiTheme="minorHAnsi"/>
        </w:rPr>
        <w:t xml:space="preserve"> (</w:t>
      </w:r>
      <w:r w:rsidR="00516EAD" w:rsidRPr="00CD053F">
        <w:rPr>
          <w:rFonts w:asciiTheme="minorHAnsi" w:hAnsiTheme="minorHAnsi"/>
        </w:rPr>
        <w:t xml:space="preserve">especially data </w:t>
      </w:r>
      <w:r w:rsidR="00AD3FBB" w:rsidRPr="00CD053F">
        <w:rPr>
          <w:rFonts w:asciiTheme="minorHAnsi" w:hAnsiTheme="minorHAnsi"/>
        </w:rPr>
        <w:t>&lt;5 years old)</w:t>
      </w:r>
      <w:r w:rsidRPr="00CD053F">
        <w:rPr>
          <w:rFonts w:asciiTheme="minorHAnsi" w:hAnsiTheme="minorHAnsi"/>
        </w:rPr>
        <w:t xml:space="preserve"> and supported by seasonal or targeted surveys</w:t>
      </w:r>
      <w:r w:rsidR="00516EAD" w:rsidRPr="00DC0CFB">
        <w:rPr>
          <w:vertAlign w:val="superscript"/>
        </w:rPr>
        <w:footnoteReference w:id="8"/>
      </w:r>
      <w:r w:rsidRPr="00CD053F">
        <w:rPr>
          <w:rFonts w:asciiTheme="minorHAnsi" w:hAnsiTheme="minorHAnsi"/>
        </w:rPr>
        <w:t xml:space="preserve"> where necessary.  Details of the scope, timing and method for studies or surveys used to provide information on the ecological values at the site (and in other areas that may be impacted by the project) should be outlined.</w:t>
      </w:r>
    </w:p>
    <w:p w14:paraId="3039F3CB" w14:textId="3C959822" w:rsidR="00141291" w:rsidRPr="00CD053F" w:rsidRDefault="00F1363C" w:rsidP="00CD053F">
      <w:pPr>
        <w:pStyle w:val="ListParagraph"/>
        <w:numPr>
          <w:ilvl w:val="0"/>
          <w:numId w:val="3"/>
        </w:numPr>
        <w:ind w:left="357" w:hanging="357"/>
        <w:rPr>
          <w:rFonts w:asciiTheme="minorHAnsi" w:hAnsiTheme="minorHAnsi"/>
        </w:rPr>
      </w:pPr>
      <w:r w:rsidRPr="00CD053F">
        <w:rPr>
          <w:rFonts w:asciiTheme="minorHAnsi" w:hAnsiTheme="minorHAnsi"/>
        </w:rPr>
        <w:t>Identify and characterise any groundwater dependant ecosystems that may be affected by the project works.  This characterisation is to be informed by relevant data, literature and appropriate surveys.</w:t>
      </w:r>
    </w:p>
    <w:p w14:paraId="1B528035" w14:textId="3A4A8731" w:rsidR="00F1363C" w:rsidRPr="00CD053F" w:rsidRDefault="00F1363C" w:rsidP="00CD053F">
      <w:pPr>
        <w:pStyle w:val="ListParagraph"/>
        <w:numPr>
          <w:ilvl w:val="0"/>
          <w:numId w:val="3"/>
        </w:numPr>
        <w:spacing w:after="0"/>
        <w:ind w:left="357" w:hanging="357"/>
        <w:rPr>
          <w:rFonts w:asciiTheme="minorHAnsi" w:hAnsiTheme="minorHAnsi"/>
        </w:rPr>
      </w:pPr>
      <w:r w:rsidRPr="00CD053F">
        <w:rPr>
          <w:rFonts w:asciiTheme="minorHAnsi" w:hAnsiTheme="minorHAnsi"/>
        </w:rPr>
        <w:t xml:space="preserve">Describe the biodiversity values that could be affected by the project, including: </w:t>
      </w:r>
    </w:p>
    <w:p w14:paraId="470D40E7" w14:textId="77777777" w:rsidR="00F1363C" w:rsidRPr="00CD053F" w:rsidRDefault="00F1363C" w:rsidP="00CD053F">
      <w:pPr>
        <w:pStyle w:val="ListBullet"/>
        <w:numPr>
          <w:ilvl w:val="0"/>
          <w:numId w:val="12"/>
        </w:numPr>
        <w:spacing w:after="0"/>
        <w:ind w:left="714" w:hanging="357"/>
        <w:rPr>
          <w:rFonts w:asciiTheme="minorHAnsi" w:hAnsiTheme="minorHAnsi"/>
        </w:rPr>
      </w:pPr>
      <w:r w:rsidRPr="00CD053F">
        <w:rPr>
          <w:rFonts w:asciiTheme="minorHAnsi" w:hAnsiTheme="minorHAnsi"/>
        </w:rPr>
        <w:t xml:space="preserve">native vegetation and any ecological communities listed under the EPBC Act and FFG Act; </w:t>
      </w:r>
    </w:p>
    <w:p w14:paraId="627FBAFA" w14:textId="77777777" w:rsidR="00F1363C" w:rsidRPr="00CD053F" w:rsidRDefault="00F1363C" w:rsidP="00CD053F">
      <w:pPr>
        <w:pStyle w:val="ListBullet"/>
        <w:numPr>
          <w:ilvl w:val="0"/>
          <w:numId w:val="12"/>
        </w:numPr>
        <w:spacing w:after="0"/>
        <w:ind w:left="714" w:hanging="357"/>
        <w:rPr>
          <w:rFonts w:asciiTheme="minorHAnsi" w:hAnsiTheme="minorHAnsi"/>
        </w:rPr>
      </w:pPr>
      <w:r w:rsidRPr="00CD053F">
        <w:rPr>
          <w:rFonts w:asciiTheme="minorHAnsi" w:hAnsiTheme="minorHAnsi"/>
        </w:rPr>
        <w:t xml:space="preserve">presence of, or suitable habitats for, native flora and fauna species, </w:t>
      </w:r>
      <w:proofErr w:type="gramStart"/>
      <w:r w:rsidRPr="00CD053F">
        <w:rPr>
          <w:rFonts w:asciiTheme="minorHAnsi" w:hAnsiTheme="minorHAnsi"/>
        </w:rPr>
        <w:t>in particular species</w:t>
      </w:r>
      <w:proofErr w:type="gramEnd"/>
      <w:r w:rsidRPr="00CD053F">
        <w:rPr>
          <w:rFonts w:asciiTheme="minorHAnsi" w:hAnsiTheme="minorHAnsi"/>
        </w:rPr>
        <w:t xml:space="preserve"> listed under the EPBC Act, FFG Act, and DELWP Advisory List</w:t>
      </w:r>
      <w:r w:rsidR="007D49DE" w:rsidRPr="00CD053F">
        <w:rPr>
          <w:rFonts w:asciiTheme="minorHAnsi" w:hAnsiTheme="minorHAnsi"/>
        </w:rPr>
        <w:t>s</w:t>
      </w:r>
      <w:r w:rsidRPr="00CD053F">
        <w:rPr>
          <w:rFonts w:asciiTheme="minorHAnsi" w:hAnsiTheme="minorHAnsi"/>
        </w:rPr>
        <w:t xml:space="preserve">; and </w:t>
      </w:r>
    </w:p>
    <w:p w14:paraId="5934F996" w14:textId="77777777" w:rsidR="00F1363C" w:rsidRPr="00CD053F" w:rsidRDefault="00F1363C" w:rsidP="00CD053F">
      <w:pPr>
        <w:pStyle w:val="ListBullet"/>
        <w:numPr>
          <w:ilvl w:val="0"/>
          <w:numId w:val="12"/>
        </w:numPr>
        <w:spacing w:after="0"/>
        <w:ind w:left="714" w:hanging="357"/>
        <w:rPr>
          <w:rFonts w:asciiTheme="minorHAnsi" w:hAnsiTheme="minorHAnsi"/>
          <w:snapToGrid/>
        </w:rPr>
      </w:pPr>
      <w:r w:rsidRPr="00CD053F">
        <w:rPr>
          <w:rFonts w:asciiTheme="minorHAnsi" w:hAnsiTheme="minorHAnsi"/>
        </w:rPr>
        <w:t xml:space="preserve">use of the site and its environs for movement by the EPBC Act, FFG Act, and DELWP Advisory List </w:t>
      </w:r>
      <w:r w:rsidRPr="00CD053F">
        <w:rPr>
          <w:rFonts w:asciiTheme="minorHAnsi" w:hAnsiTheme="minorHAnsi"/>
          <w:snapToGrid/>
        </w:rPr>
        <w:t xml:space="preserve">listed fauna species. </w:t>
      </w:r>
    </w:p>
    <w:p w14:paraId="6057D77E" w14:textId="77777777" w:rsidR="00F1363C" w:rsidRPr="005E51A7" w:rsidRDefault="00F1363C" w:rsidP="00CD053F">
      <w:pPr>
        <w:pStyle w:val="ListParagraph"/>
        <w:numPr>
          <w:ilvl w:val="0"/>
          <w:numId w:val="3"/>
        </w:numPr>
        <w:spacing w:after="0"/>
        <w:ind w:hanging="357"/>
        <w:rPr>
          <w:rFonts w:asciiTheme="minorHAnsi" w:hAnsiTheme="minorHAnsi"/>
        </w:rPr>
      </w:pPr>
      <w:r w:rsidRPr="005E51A7">
        <w:rPr>
          <w:rFonts w:asciiTheme="minorHAnsi" w:hAnsiTheme="minorHAnsi"/>
        </w:rPr>
        <w:t xml:space="preserve">Describe the existing threats present to biodiversity values, including: </w:t>
      </w:r>
    </w:p>
    <w:p w14:paraId="24F2DB1C" w14:textId="77777777" w:rsidR="00F1363C" w:rsidRPr="00CD053F" w:rsidRDefault="00F1363C" w:rsidP="00CD053F">
      <w:pPr>
        <w:pStyle w:val="ListBullet"/>
        <w:numPr>
          <w:ilvl w:val="0"/>
          <w:numId w:val="13"/>
        </w:numPr>
        <w:spacing w:after="0"/>
        <w:ind w:left="714" w:hanging="357"/>
        <w:rPr>
          <w:rFonts w:asciiTheme="minorHAnsi" w:hAnsiTheme="minorHAnsi"/>
        </w:rPr>
      </w:pPr>
      <w:r w:rsidRPr="00CD053F">
        <w:rPr>
          <w:rFonts w:asciiTheme="minorHAnsi" w:hAnsiTheme="minorHAnsi"/>
        </w:rPr>
        <w:t xml:space="preserve">direct removal of individuals or destruction of habitat; </w:t>
      </w:r>
    </w:p>
    <w:p w14:paraId="13CC8EF3" w14:textId="77777777" w:rsidR="00F1363C" w:rsidRPr="00CD053F" w:rsidRDefault="00F1363C" w:rsidP="00CD053F">
      <w:pPr>
        <w:pStyle w:val="ListBullet"/>
        <w:numPr>
          <w:ilvl w:val="0"/>
          <w:numId w:val="13"/>
        </w:numPr>
        <w:spacing w:after="0"/>
        <w:ind w:left="714" w:hanging="357"/>
        <w:rPr>
          <w:rFonts w:asciiTheme="minorHAnsi" w:hAnsiTheme="minorHAnsi"/>
        </w:rPr>
      </w:pPr>
      <w:r w:rsidRPr="00CD053F">
        <w:rPr>
          <w:rFonts w:asciiTheme="minorHAnsi" w:hAnsiTheme="minorHAnsi"/>
        </w:rPr>
        <w:t xml:space="preserve">disturbance or alteration of habitat conditions (e.g. habitat fragmentation, changes to water quantity or quality, fire hazards, etc.); </w:t>
      </w:r>
    </w:p>
    <w:p w14:paraId="2994C896" w14:textId="77777777" w:rsidR="00F1363C" w:rsidRPr="00CD053F" w:rsidRDefault="00F1363C" w:rsidP="00CD053F">
      <w:pPr>
        <w:pStyle w:val="ListBullet"/>
        <w:numPr>
          <w:ilvl w:val="0"/>
          <w:numId w:val="13"/>
        </w:numPr>
        <w:spacing w:after="0"/>
        <w:ind w:left="714" w:hanging="357"/>
        <w:rPr>
          <w:rFonts w:asciiTheme="minorHAnsi" w:hAnsiTheme="minorHAnsi"/>
        </w:rPr>
      </w:pPr>
      <w:r w:rsidRPr="00CD053F">
        <w:rPr>
          <w:rFonts w:asciiTheme="minorHAnsi" w:hAnsiTheme="minorHAnsi"/>
        </w:rPr>
        <w:t xml:space="preserve">threats </w:t>
      </w:r>
      <w:r w:rsidR="007D49DE" w:rsidRPr="00CD053F">
        <w:rPr>
          <w:rFonts w:asciiTheme="minorHAnsi" w:hAnsiTheme="minorHAnsi"/>
        </w:rPr>
        <w:t>of</w:t>
      </w:r>
      <w:r w:rsidRPr="00CD053F">
        <w:rPr>
          <w:rFonts w:asciiTheme="minorHAnsi" w:hAnsiTheme="minorHAnsi"/>
        </w:rPr>
        <w:t xml:space="preserve"> mortality of listed threatened fauna</w:t>
      </w:r>
      <w:r w:rsidR="007F50DA" w:rsidRPr="00CD053F">
        <w:rPr>
          <w:rFonts w:asciiTheme="minorHAnsi" w:hAnsiTheme="minorHAnsi"/>
        </w:rPr>
        <w:t>;</w:t>
      </w:r>
      <w:r w:rsidRPr="00CD053F">
        <w:rPr>
          <w:rFonts w:asciiTheme="minorHAnsi" w:hAnsiTheme="minorHAnsi"/>
        </w:rPr>
        <w:t xml:space="preserve"> </w:t>
      </w:r>
    </w:p>
    <w:p w14:paraId="4BDFE0D5" w14:textId="45580BA4" w:rsidR="00B45854" w:rsidRPr="00CD053F" w:rsidRDefault="00F1363C" w:rsidP="00CD053F">
      <w:pPr>
        <w:pStyle w:val="ListBullet"/>
        <w:numPr>
          <w:ilvl w:val="0"/>
          <w:numId w:val="13"/>
        </w:numPr>
        <w:spacing w:after="0"/>
        <w:ind w:left="714" w:hanging="357"/>
        <w:rPr>
          <w:rFonts w:asciiTheme="minorHAnsi" w:hAnsiTheme="minorHAnsi"/>
        </w:rPr>
      </w:pPr>
      <w:r w:rsidRPr="00CD053F">
        <w:rPr>
          <w:rFonts w:asciiTheme="minorHAnsi" w:hAnsiTheme="minorHAnsi"/>
        </w:rPr>
        <w:t xml:space="preserve">presence of any declared weeds, pathogens and pest animals within and </w:t>
      </w:r>
      <w:r w:rsidR="00516EAD" w:rsidRPr="00CD053F">
        <w:rPr>
          <w:rFonts w:asciiTheme="minorHAnsi" w:hAnsiTheme="minorHAnsi"/>
        </w:rPr>
        <w:t>near</w:t>
      </w:r>
      <w:r w:rsidRPr="00CD053F">
        <w:rPr>
          <w:rFonts w:asciiTheme="minorHAnsi" w:hAnsiTheme="minorHAnsi"/>
        </w:rPr>
        <w:t xml:space="preserve"> the </w:t>
      </w:r>
      <w:r w:rsidR="007F50DA" w:rsidRPr="00CD053F">
        <w:rPr>
          <w:rFonts w:asciiTheme="minorHAnsi" w:hAnsiTheme="minorHAnsi"/>
        </w:rPr>
        <w:t>project area; and</w:t>
      </w:r>
    </w:p>
    <w:p w14:paraId="66C12A03" w14:textId="77777777" w:rsidR="007F50DA" w:rsidRPr="00CD053F" w:rsidRDefault="007F50DA" w:rsidP="00CD053F">
      <w:pPr>
        <w:pStyle w:val="ListBullet"/>
        <w:numPr>
          <w:ilvl w:val="0"/>
          <w:numId w:val="13"/>
        </w:numPr>
        <w:ind w:left="714" w:hanging="357"/>
        <w:rPr>
          <w:rFonts w:asciiTheme="minorHAnsi" w:hAnsiTheme="minorHAnsi"/>
        </w:rPr>
      </w:pPr>
      <w:r w:rsidRPr="00CD053F">
        <w:rPr>
          <w:rFonts w:asciiTheme="minorHAnsi" w:hAnsiTheme="minorHAnsi"/>
        </w:rPr>
        <w:t xml:space="preserve">initiating or exacerbating </w:t>
      </w:r>
      <w:r w:rsidR="00AD1199" w:rsidRPr="00CD053F">
        <w:rPr>
          <w:rFonts w:asciiTheme="minorHAnsi" w:hAnsiTheme="minorHAnsi"/>
        </w:rPr>
        <w:t>potentially threatening processes under the FFG Act.</w:t>
      </w:r>
    </w:p>
    <w:p w14:paraId="1B759EBE" w14:textId="77777777" w:rsidR="000B580D" w:rsidRPr="005E51A7" w:rsidRDefault="000B580D" w:rsidP="005E51A7">
      <w:pPr>
        <w:keepNext/>
        <w:spacing w:after="0"/>
        <w:rPr>
          <w:rFonts w:asciiTheme="minorHAnsi" w:hAnsiTheme="minorHAnsi"/>
          <w:b/>
        </w:rPr>
      </w:pPr>
      <w:r w:rsidRPr="005E51A7">
        <w:rPr>
          <w:rFonts w:asciiTheme="minorHAnsi" w:hAnsiTheme="minorHAnsi"/>
          <w:b/>
        </w:rPr>
        <w:t>Design and mitigation measures</w:t>
      </w:r>
    </w:p>
    <w:p w14:paraId="0A5796D9" w14:textId="77777777" w:rsidR="000B580D" w:rsidRPr="005E51A7" w:rsidRDefault="000B580D" w:rsidP="005E51A7">
      <w:pPr>
        <w:pStyle w:val="ListParagraph"/>
        <w:numPr>
          <w:ilvl w:val="0"/>
          <w:numId w:val="3"/>
        </w:numPr>
        <w:spacing w:after="240"/>
        <w:rPr>
          <w:rFonts w:asciiTheme="minorHAnsi" w:hAnsiTheme="minorHAnsi"/>
        </w:rPr>
      </w:pPr>
      <w:r w:rsidRPr="005E51A7">
        <w:rPr>
          <w:rFonts w:asciiTheme="minorHAnsi" w:hAnsiTheme="minorHAnsi"/>
        </w:rPr>
        <w:t>Identify potential and proposed design options and measures that could avoid or minimise significant direct and indirect effects on native vegetation and any listed ecological communities or flora and fauna species and their habitat including the ecological character of the Edithvale-Seaford Wetlands</w:t>
      </w:r>
      <w:r w:rsidR="00B45854" w:rsidRPr="005E51A7">
        <w:rPr>
          <w:rFonts w:asciiTheme="minorHAnsi" w:hAnsiTheme="minorHAnsi"/>
        </w:rPr>
        <w:t xml:space="preserve"> and habitat connectivity values between the W</w:t>
      </w:r>
      <w:r w:rsidR="00D96035" w:rsidRPr="005E51A7">
        <w:rPr>
          <w:rFonts w:asciiTheme="minorHAnsi" w:hAnsiTheme="minorHAnsi"/>
        </w:rPr>
        <w:t xml:space="preserve">aterways </w:t>
      </w:r>
      <w:r w:rsidR="00F82460" w:rsidRPr="005E51A7">
        <w:rPr>
          <w:rFonts w:asciiTheme="minorHAnsi" w:hAnsiTheme="minorHAnsi"/>
        </w:rPr>
        <w:t>w</w:t>
      </w:r>
      <w:r w:rsidR="00D96035" w:rsidRPr="005E51A7">
        <w:rPr>
          <w:rFonts w:asciiTheme="minorHAnsi" w:hAnsiTheme="minorHAnsi"/>
        </w:rPr>
        <w:t>etlands, Braeside Park and Woodland Industrial Estate wetlands</w:t>
      </w:r>
      <w:r w:rsidRPr="005E51A7">
        <w:rPr>
          <w:rFonts w:asciiTheme="minorHAnsi" w:hAnsiTheme="minorHAnsi"/>
        </w:rPr>
        <w:t xml:space="preserve">.  </w:t>
      </w:r>
    </w:p>
    <w:p w14:paraId="5D42C2AB" w14:textId="77777777" w:rsidR="000B580D" w:rsidRPr="005E51A7" w:rsidRDefault="000B580D" w:rsidP="005E51A7">
      <w:pPr>
        <w:spacing w:after="0"/>
        <w:rPr>
          <w:rFonts w:asciiTheme="minorHAnsi" w:hAnsiTheme="minorHAnsi"/>
          <w:b/>
        </w:rPr>
      </w:pPr>
      <w:r w:rsidRPr="005E51A7">
        <w:rPr>
          <w:rFonts w:asciiTheme="minorHAnsi" w:hAnsiTheme="minorHAnsi"/>
          <w:b/>
        </w:rPr>
        <w:t>Assessment of likely effects</w:t>
      </w:r>
    </w:p>
    <w:p w14:paraId="65331108" w14:textId="77777777" w:rsidR="000B580D" w:rsidRPr="005E51A7" w:rsidRDefault="000B580D" w:rsidP="005E51A7">
      <w:pPr>
        <w:pStyle w:val="ListParagraph"/>
        <w:numPr>
          <w:ilvl w:val="0"/>
          <w:numId w:val="3"/>
        </w:numPr>
        <w:spacing w:after="240"/>
        <w:rPr>
          <w:rFonts w:asciiTheme="minorHAnsi" w:hAnsiTheme="minorHAnsi"/>
        </w:rPr>
      </w:pPr>
      <w:r w:rsidRPr="005E51A7">
        <w:rPr>
          <w:rFonts w:asciiTheme="minorHAnsi" w:hAnsiTheme="minorHAnsi"/>
        </w:rPr>
        <w:t xml:space="preserve">Identify and assess </w:t>
      </w:r>
      <w:proofErr w:type="gramStart"/>
      <w:r w:rsidRPr="005E51A7">
        <w:rPr>
          <w:rFonts w:asciiTheme="minorHAnsi" w:hAnsiTheme="minorHAnsi"/>
        </w:rPr>
        <w:t>likely direct</w:t>
      </w:r>
      <w:proofErr w:type="gramEnd"/>
      <w:r w:rsidRPr="005E51A7">
        <w:rPr>
          <w:rFonts w:asciiTheme="minorHAnsi" w:hAnsiTheme="minorHAnsi"/>
        </w:rPr>
        <w:t xml:space="preserve"> and indirect effects of the project and relevant alternatives on native vegetation, ecological communities and flora species, in particular any species listed under the FFG Act and EPBC Act. </w:t>
      </w:r>
    </w:p>
    <w:p w14:paraId="732143DC" w14:textId="04F1AB7F" w:rsidR="000B580D" w:rsidRPr="005E51A7" w:rsidRDefault="000B580D" w:rsidP="005E51A7">
      <w:pPr>
        <w:pStyle w:val="ListParagraph"/>
        <w:numPr>
          <w:ilvl w:val="0"/>
          <w:numId w:val="3"/>
        </w:numPr>
        <w:spacing w:after="240"/>
        <w:rPr>
          <w:rFonts w:asciiTheme="minorHAnsi" w:hAnsiTheme="minorHAnsi"/>
        </w:rPr>
      </w:pPr>
      <w:r w:rsidRPr="005E51A7">
        <w:rPr>
          <w:rFonts w:asciiTheme="minorHAnsi" w:hAnsiTheme="minorHAnsi"/>
        </w:rPr>
        <w:t>Identify and assess likely indirect effects of the project on the ecological character and habitat values of the Edithvale-Seaford Wetlands</w:t>
      </w:r>
      <w:r w:rsidR="00F82460" w:rsidRPr="005E51A7">
        <w:rPr>
          <w:rFonts w:asciiTheme="minorHAnsi" w:hAnsiTheme="minorHAnsi"/>
        </w:rPr>
        <w:t xml:space="preserve">, </w:t>
      </w:r>
      <w:r w:rsidR="00690BD9" w:rsidRPr="005E51A7">
        <w:rPr>
          <w:rFonts w:asciiTheme="minorHAnsi" w:hAnsiTheme="minorHAnsi"/>
        </w:rPr>
        <w:t>Braeside Park</w:t>
      </w:r>
      <w:r w:rsidR="00F82460" w:rsidRPr="005E51A7">
        <w:rPr>
          <w:rFonts w:asciiTheme="minorHAnsi" w:hAnsiTheme="minorHAnsi"/>
        </w:rPr>
        <w:t xml:space="preserve">, the Waterways </w:t>
      </w:r>
      <w:r w:rsidR="00DC0CFB">
        <w:rPr>
          <w:rFonts w:asciiTheme="minorHAnsi" w:hAnsiTheme="minorHAnsi"/>
        </w:rPr>
        <w:t>W</w:t>
      </w:r>
      <w:r w:rsidR="00F82460" w:rsidRPr="005E51A7">
        <w:rPr>
          <w:rFonts w:asciiTheme="minorHAnsi" w:hAnsiTheme="minorHAnsi"/>
        </w:rPr>
        <w:t>etlands</w:t>
      </w:r>
      <w:r w:rsidR="00690BD9" w:rsidRPr="005E51A7">
        <w:rPr>
          <w:rFonts w:asciiTheme="minorHAnsi" w:hAnsiTheme="minorHAnsi"/>
        </w:rPr>
        <w:t xml:space="preserve"> and Woodland Industrial Estate wetlands</w:t>
      </w:r>
      <w:r w:rsidRPr="005E51A7">
        <w:rPr>
          <w:rFonts w:asciiTheme="minorHAnsi" w:hAnsiTheme="minorHAnsi"/>
        </w:rPr>
        <w:t xml:space="preserve">. </w:t>
      </w:r>
    </w:p>
    <w:p w14:paraId="5E353499" w14:textId="77777777" w:rsidR="000B580D" w:rsidRPr="005E51A7" w:rsidRDefault="000B580D" w:rsidP="005E51A7">
      <w:pPr>
        <w:pStyle w:val="ListParagraph"/>
        <w:numPr>
          <w:ilvl w:val="0"/>
          <w:numId w:val="3"/>
        </w:numPr>
        <w:spacing w:after="240"/>
        <w:rPr>
          <w:rFonts w:asciiTheme="minorHAnsi" w:hAnsiTheme="minorHAnsi"/>
        </w:rPr>
      </w:pPr>
      <w:r w:rsidRPr="005E51A7">
        <w:rPr>
          <w:rFonts w:asciiTheme="minorHAnsi" w:hAnsiTheme="minorHAnsi"/>
        </w:rPr>
        <w:t xml:space="preserve">Identify and assess likely direct and indirect effects of the project and relevant alternatives on protected fauna and their habitat, including listed (FFG Act/EPBC Act) threatened and migratory species, relative to existing hazards and risks where relevant. </w:t>
      </w:r>
    </w:p>
    <w:p w14:paraId="3A2FBE27" w14:textId="66762164" w:rsidR="007D49DE" w:rsidRPr="005E51A7" w:rsidRDefault="00D96035" w:rsidP="005E51A7">
      <w:pPr>
        <w:pStyle w:val="ListParagraph"/>
        <w:numPr>
          <w:ilvl w:val="0"/>
          <w:numId w:val="3"/>
        </w:numPr>
        <w:rPr>
          <w:rFonts w:asciiTheme="minorHAnsi" w:hAnsiTheme="minorHAnsi"/>
        </w:rPr>
      </w:pPr>
      <w:r w:rsidRPr="005E51A7">
        <w:rPr>
          <w:rFonts w:asciiTheme="minorHAnsi" w:hAnsiTheme="minorHAnsi"/>
        </w:rPr>
        <w:t xml:space="preserve">Identify and assess </w:t>
      </w:r>
      <w:proofErr w:type="gramStart"/>
      <w:r w:rsidRPr="005E51A7">
        <w:rPr>
          <w:rFonts w:asciiTheme="minorHAnsi" w:hAnsiTheme="minorHAnsi"/>
        </w:rPr>
        <w:t>likely effects</w:t>
      </w:r>
      <w:proofErr w:type="gramEnd"/>
      <w:r w:rsidRPr="005E51A7">
        <w:rPr>
          <w:rFonts w:asciiTheme="minorHAnsi" w:hAnsiTheme="minorHAnsi"/>
        </w:rPr>
        <w:t xml:space="preserve"> of the project and relevant alternatives on any groundwater dependant ecosystems and EPBC Act listed ecological communities, in particular due to project dewatering activities</w:t>
      </w:r>
      <w:r w:rsidR="00DC0CFB">
        <w:rPr>
          <w:rFonts w:asciiTheme="minorHAnsi" w:hAnsiTheme="minorHAnsi"/>
        </w:rPr>
        <w:t>.</w:t>
      </w:r>
    </w:p>
    <w:p w14:paraId="549EBF93" w14:textId="5DC36C31" w:rsidR="00D96035" w:rsidRPr="005E51A7" w:rsidRDefault="007D49DE" w:rsidP="005E51A7">
      <w:pPr>
        <w:pStyle w:val="ListParagraph"/>
        <w:numPr>
          <w:ilvl w:val="0"/>
          <w:numId w:val="3"/>
        </w:numPr>
        <w:rPr>
          <w:rFonts w:asciiTheme="minorHAnsi" w:hAnsiTheme="minorHAnsi"/>
        </w:rPr>
      </w:pPr>
      <w:r w:rsidRPr="005E51A7">
        <w:rPr>
          <w:rFonts w:asciiTheme="minorHAnsi" w:hAnsiTheme="minorHAnsi"/>
        </w:rPr>
        <w:t>Identify and assess likely cumulative effects on biodiversity-related values that might result from the project in combination with other projects or actions taking place or proposed nearby</w:t>
      </w:r>
      <w:r w:rsidR="00D96035" w:rsidRPr="005E51A7">
        <w:rPr>
          <w:rFonts w:asciiTheme="minorHAnsi" w:hAnsiTheme="minorHAnsi"/>
        </w:rPr>
        <w:t>.</w:t>
      </w:r>
    </w:p>
    <w:p w14:paraId="69284956" w14:textId="77777777" w:rsidR="00690BD9" w:rsidRPr="005E51A7" w:rsidRDefault="00690BD9" w:rsidP="005E51A7">
      <w:pPr>
        <w:spacing w:after="0"/>
        <w:rPr>
          <w:rFonts w:asciiTheme="minorHAnsi" w:hAnsiTheme="minorHAnsi"/>
          <w:b/>
        </w:rPr>
      </w:pPr>
      <w:r w:rsidRPr="005E51A7">
        <w:rPr>
          <w:rFonts w:asciiTheme="minorHAnsi" w:hAnsiTheme="minorHAnsi"/>
          <w:b/>
        </w:rPr>
        <w:t>Approach to manage performance</w:t>
      </w:r>
    </w:p>
    <w:p w14:paraId="49924767" w14:textId="77777777" w:rsidR="00690BD9" w:rsidRPr="005E51A7" w:rsidRDefault="00690BD9" w:rsidP="005E51A7">
      <w:pPr>
        <w:pStyle w:val="ListParagraph"/>
        <w:numPr>
          <w:ilvl w:val="0"/>
          <w:numId w:val="3"/>
        </w:numPr>
        <w:rPr>
          <w:rFonts w:asciiTheme="minorHAnsi" w:hAnsiTheme="minorHAnsi"/>
        </w:rPr>
      </w:pPr>
      <w:r w:rsidRPr="005E51A7">
        <w:rPr>
          <w:rFonts w:asciiTheme="minorHAnsi" w:hAnsiTheme="minorHAnsi"/>
        </w:rPr>
        <w:lastRenderedPageBreak/>
        <w:t xml:space="preserve">Describe and evaluate proposed measures to further mitigate and manage residual effects of the project on biodiversity values, including an outline of an offset strategy that sets out and includes evidence of the offsets that have been secured or are proposed to satisfy offset policy requirements and the relevant provisions of planning schemes. </w:t>
      </w:r>
    </w:p>
    <w:p w14:paraId="0BCA081F" w14:textId="77777777" w:rsidR="00690BD9" w:rsidRPr="005E51A7" w:rsidRDefault="00690BD9" w:rsidP="005E51A7">
      <w:pPr>
        <w:pStyle w:val="ListParagraph"/>
        <w:numPr>
          <w:ilvl w:val="0"/>
          <w:numId w:val="3"/>
        </w:numPr>
        <w:rPr>
          <w:rFonts w:asciiTheme="minorHAnsi" w:hAnsiTheme="minorHAnsi"/>
        </w:rPr>
      </w:pPr>
      <w:r w:rsidRPr="005E51A7">
        <w:rPr>
          <w:rFonts w:asciiTheme="minorHAnsi" w:hAnsiTheme="minorHAnsi"/>
        </w:rPr>
        <w:t xml:space="preserve">Describe and evaluate the approach to monitoring and the proposed contingency measures to be implemented in the event of adverse residual effects on flora, fauna and ecological community values requiring further management. </w:t>
      </w:r>
    </w:p>
    <w:p w14:paraId="60A64E99" w14:textId="01E6A784" w:rsidR="00690BD9" w:rsidRPr="005E51A7" w:rsidRDefault="00690BD9" w:rsidP="005E51A7">
      <w:pPr>
        <w:pStyle w:val="ListParagraph"/>
        <w:numPr>
          <w:ilvl w:val="0"/>
          <w:numId w:val="3"/>
        </w:numPr>
        <w:ind w:left="357" w:hanging="357"/>
        <w:contextualSpacing w:val="0"/>
        <w:rPr>
          <w:rFonts w:asciiTheme="minorHAnsi" w:hAnsiTheme="minorHAnsi"/>
        </w:rPr>
      </w:pPr>
      <w:r w:rsidRPr="005E51A7">
        <w:rPr>
          <w:rFonts w:asciiTheme="minorHAnsi" w:hAnsiTheme="minorHAnsi"/>
        </w:rPr>
        <w:t xml:space="preserve">Identify any further methods proposed to manage risks and effects on other biodiversity values and native vegetation, including as part of the EMF (see section </w:t>
      </w:r>
      <w:r w:rsidR="00111169" w:rsidRPr="005E51A7">
        <w:rPr>
          <w:rFonts w:asciiTheme="minorHAnsi" w:hAnsiTheme="minorHAnsi"/>
        </w:rPr>
        <w:t>5</w:t>
      </w:r>
      <w:r w:rsidRPr="005E51A7">
        <w:rPr>
          <w:rFonts w:asciiTheme="minorHAnsi" w:hAnsiTheme="minorHAnsi"/>
        </w:rPr>
        <w:t>)</w:t>
      </w:r>
      <w:r w:rsidR="006770CB">
        <w:rPr>
          <w:rFonts w:asciiTheme="minorHAnsi" w:hAnsiTheme="minorHAnsi"/>
        </w:rPr>
        <w:t>.</w:t>
      </w:r>
    </w:p>
    <w:p w14:paraId="250E700B" w14:textId="77777777" w:rsidR="00690BD9" w:rsidRPr="005E51A7" w:rsidRDefault="00690BD9" w:rsidP="005E51A7">
      <w:pPr>
        <w:pStyle w:val="ListParagraph"/>
        <w:ind w:left="0"/>
        <w:rPr>
          <w:rFonts w:asciiTheme="minorHAnsi" w:hAnsiTheme="minorHAnsi"/>
          <w:b/>
        </w:rPr>
      </w:pPr>
      <w:r w:rsidRPr="005E51A7">
        <w:rPr>
          <w:rFonts w:asciiTheme="minorHAnsi" w:hAnsiTheme="minorHAnsi"/>
          <w:b/>
        </w:rPr>
        <w:t>Commonwealth offsets</w:t>
      </w:r>
    </w:p>
    <w:p w14:paraId="35ED1CCE" w14:textId="77777777" w:rsidR="000B580D" w:rsidRPr="005E51A7" w:rsidRDefault="00690BD9" w:rsidP="005E51A7">
      <w:pPr>
        <w:pStyle w:val="ListParagraph"/>
        <w:numPr>
          <w:ilvl w:val="0"/>
          <w:numId w:val="25"/>
        </w:numPr>
        <w:rPr>
          <w:rFonts w:asciiTheme="minorHAnsi" w:hAnsiTheme="minorHAnsi"/>
        </w:rPr>
      </w:pPr>
      <w:r w:rsidRPr="005E51A7">
        <w:rPr>
          <w:rFonts w:asciiTheme="minorHAnsi" w:hAnsiTheme="minorHAnsi"/>
        </w:rPr>
        <w:t>Describe and evaluate proposed measures to manage residual effects of the project on biodiversity values, including an outline of an offset strategy and Offset Management Plan (OMP) that sets out proposed environmental offsets to satisfy Commonwealth offset policy requirements.</w:t>
      </w:r>
    </w:p>
    <w:p w14:paraId="16B5AAC2" w14:textId="77777777" w:rsidR="00836BE5" w:rsidRPr="005E51A7" w:rsidRDefault="00836BE5" w:rsidP="005E51A7">
      <w:pPr>
        <w:pStyle w:val="ListParagraph"/>
        <w:numPr>
          <w:ilvl w:val="0"/>
          <w:numId w:val="25"/>
        </w:numPr>
        <w:rPr>
          <w:rFonts w:asciiTheme="minorHAnsi" w:hAnsiTheme="minorHAnsi"/>
        </w:rPr>
      </w:pPr>
      <w:r w:rsidRPr="005E51A7">
        <w:rPr>
          <w:rFonts w:asciiTheme="minorHAnsi" w:hAnsiTheme="minorHAnsi"/>
        </w:rPr>
        <w:t>Describe how the offset will be secured, managed and monitored, including management actions, responsibility, timing, performance measures and the specific environmental outcomes to be achieved.</w:t>
      </w:r>
    </w:p>
    <w:p w14:paraId="0AD8DA90" w14:textId="133B1395" w:rsidR="00836BE5" w:rsidRPr="005E51A7" w:rsidRDefault="00836BE5" w:rsidP="005E51A7">
      <w:pPr>
        <w:pStyle w:val="ListParagraph"/>
        <w:numPr>
          <w:ilvl w:val="0"/>
          <w:numId w:val="25"/>
        </w:numPr>
        <w:rPr>
          <w:rFonts w:asciiTheme="minorHAnsi" w:hAnsiTheme="minorHAnsi"/>
        </w:rPr>
      </w:pPr>
      <w:r w:rsidRPr="005E51A7">
        <w:rPr>
          <w:rFonts w:asciiTheme="minorHAnsi" w:hAnsiTheme="minorHAnsi"/>
        </w:rPr>
        <w:t xml:space="preserve">Outline the key commitments and management actions for delivering and implementing a proposed offset through an Offset Management Plan. </w:t>
      </w:r>
    </w:p>
    <w:p w14:paraId="2C32528B" w14:textId="3AD0668D" w:rsidR="00B1752D" w:rsidRPr="005E51A7" w:rsidRDefault="00B1752D" w:rsidP="005E51A7">
      <w:pPr>
        <w:pStyle w:val="ListParagraph"/>
        <w:numPr>
          <w:ilvl w:val="0"/>
          <w:numId w:val="25"/>
        </w:numPr>
        <w:rPr>
          <w:rFonts w:asciiTheme="minorHAnsi" w:hAnsiTheme="minorHAnsi" w:cs="Arial"/>
          <w:lang w:eastAsia="en-AU"/>
        </w:rPr>
      </w:pPr>
      <w:r w:rsidRPr="005E51A7">
        <w:rPr>
          <w:rFonts w:asciiTheme="minorHAnsi" w:hAnsiTheme="minorHAnsi"/>
        </w:rPr>
        <w:t xml:space="preserve">Proposed offsets must meet </w:t>
      </w:r>
      <w:r w:rsidRPr="005E51A7">
        <w:rPr>
          <w:rFonts w:asciiTheme="minorHAnsi" w:hAnsiTheme="minorHAnsi" w:cs="Arial"/>
        </w:rPr>
        <w:t xml:space="preserve">the requirements of the </w:t>
      </w:r>
      <w:r w:rsidRPr="005E51A7">
        <w:rPr>
          <w:rFonts w:asciiTheme="minorHAnsi" w:hAnsiTheme="minorHAnsi" w:cs="Arial"/>
          <w:i/>
          <w:lang w:eastAsia="en-AU"/>
        </w:rPr>
        <w:t>EPBC Act Environmental Offsets Policy</w:t>
      </w:r>
      <w:r w:rsidR="006770CB">
        <w:rPr>
          <w:rFonts w:asciiTheme="minorHAnsi" w:hAnsiTheme="minorHAnsi" w:cs="Arial"/>
          <w:lang w:eastAsia="en-AU"/>
        </w:rPr>
        <w:t xml:space="preserve"> (Oct, </w:t>
      </w:r>
      <w:r w:rsidRPr="005E51A7">
        <w:rPr>
          <w:rFonts w:asciiTheme="minorHAnsi" w:hAnsiTheme="minorHAnsi" w:cs="Arial"/>
          <w:lang w:eastAsia="en-AU"/>
        </w:rPr>
        <w:t xml:space="preserve">2012): </w:t>
      </w:r>
      <w:hyperlink r:id="rId35" w:history="1">
        <w:r w:rsidRPr="005E51A7">
          <w:rPr>
            <w:rStyle w:val="Hyperlink"/>
            <w:rFonts w:asciiTheme="minorHAnsi" w:hAnsiTheme="minorHAnsi" w:cs="Arial"/>
          </w:rPr>
          <w:t>www.environment.gov.au/epbc/publications/epbc-act-environmental-offsets-policy</w:t>
        </w:r>
      </w:hyperlink>
      <w:r w:rsidRPr="005E51A7">
        <w:rPr>
          <w:rFonts w:asciiTheme="minorHAnsi" w:hAnsiTheme="minorHAnsi" w:cs="Arial"/>
        </w:rPr>
        <w:t xml:space="preserve">. </w:t>
      </w:r>
    </w:p>
    <w:p w14:paraId="6476D743" w14:textId="77777777" w:rsidR="00810DFF" w:rsidRPr="00947E38" w:rsidRDefault="00486473" w:rsidP="00971B85">
      <w:pPr>
        <w:pStyle w:val="Heading2"/>
      </w:pPr>
      <w:bookmarkStart w:id="76" w:name="_Toc498422026"/>
      <w:r>
        <w:t>Water, c</w:t>
      </w:r>
      <w:r w:rsidR="00810DFF" w:rsidRPr="00947E38">
        <w:t xml:space="preserve">atchment </w:t>
      </w:r>
      <w:r w:rsidR="00F80146" w:rsidRPr="00947E38">
        <w:t>values</w:t>
      </w:r>
      <w:r>
        <w:t xml:space="preserve"> and hydrology</w:t>
      </w:r>
      <w:bookmarkEnd w:id="76"/>
    </w:p>
    <w:p w14:paraId="3E2D09AB" w14:textId="77777777" w:rsidR="00C14853" w:rsidRPr="005E51A7" w:rsidRDefault="00C14853" w:rsidP="00C14853">
      <w:pPr>
        <w:spacing w:after="0"/>
        <w:rPr>
          <w:rFonts w:asciiTheme="minorHAnsi" w:hAnsiTheme="minorHAnsi"/>
          <w:b/>
        </w:rPr>
      </w:pPr>
      <w:r w:rsidRPr="005E51A7">
        <w:rPr>
          <w:rFonts w:asciiTheme="minorHAnsi" w:hAnsiTheme="minorHAnsi"/>
          <w:b/>
        </w:rPr>
        <w:t>Draft evaluation objective</w:t>
      </w:r>
    </w:p>
    <w:p w14:paraId="60D8C747" w14:textId="2D1A76EF" w:rsidR="00BE17BC" w:rsidRPr="005E51A7" w:rsidRDefault="00486473" w:rsidP="005E51A7">
      <w:pPr>
        <w:rPr>
          <w:rFonts w:asciiTheme="minorHAnsi" w:hAnsiTheme="minorHAnsi"/>
          <w:i/>
        </w:rPr>
      </w:pPr>
      <w:r w:rsidRPr="005E51A7">
        <w:rPr>
          <w:rFonts w:asciiTheme="minorHAnsi" w:hAnsiTheme="minorHAnsi"/>
          <w:i/>
        </w:rPr>
        <w:t xml:space="preserve">To </w:t>
      </w:r>
      <w:r w:rsidR="00371021" w:rsidRPr="005E51A7">
        <w:rPr>
          <w:rFonts w:asciiTheme="minorHAnsi" w:hAnsiTheme="minorHAnsi"/>
          <w:i/>
        </w:rPr>
        <w:t>minimise adverse effects on</w:t>
      </w:r>
      <w:r w:rsidRPr="005E51A7">
        <w:rPr>
          <w:rFonts w:asciiTheme="minorHAnsi" w:hAnsiTheme="minorHAnsi"/>
          <w:i/>
        </w:rPr>
        <w:t xml:space="preserve"> groundwater, surface water and floodplain environments and minimise effects on water quality and beneficial uses, including the Ramsar listed Edithvale-Seaford Wetlands</w:t>
      </w:r>
      <w:r w:rsidR="007D5340" w:rsidRPr="005E51A7">
        <w:rPr>
          <w:rFonts w:asciiTheme="minorHAnsi" w:hAnsiTheme="minorHAnsi"/>
          <w:i/>
        </w:rPr>
        <w:t>.</w:t>
      </w:r>
    </w:p>
    <w:p w14:paraId="7D1003E2" w14:textId="77777777" w:rsidR="006D75CA" w:rsidRPr="005E51A7" w:rsidRDefault="006D75CA" w:rsidP="006D75CA">
      <w:pPr>
        <w:spacing w:after="0"/>
        <w:rPr>
          <w:rFonts w:asciiTheme="minorHAnsi" w:hAnsiTheme="minorHAnsi"/>
          <w:b/>
        </w:rPr>
      </w:pPr>
      <w:r w:rsidRPr="005E51A7">
        <w:rPr>
          <w:rFonts w:asciiTheme="minorHAnsi" w:hAnsiTheme="minorHAnsi"/>
          <w:b/>
        </w:rPr>
        <w:t>Key issues</w:t>
      </w:r>
    </w:p>
    <w:p w14:paraId="6A71ECE9" w14:textId="77777777" w:rsidR="006D75CA" w:rsidRPr="005E51A7" w:rsidRDefault="006D75CA" w:rsidP="00F82460">
      <w:pPr>
        <w:pStyle w:val="ListParagraph"/>
        <w:numPr>
          <w:ilvl w:val="0"/>
          <w:numId w:val="3"/>
        </w:numPr>
        <w:ind w:left="357" w:hanging="357"/>
        <w:rPr>
          <w:rFonts w:asciiTheme="minorHAnsi" w:hAnsiTheme="minorHAnsi"/>
        </w:rPr>
      </w:pPr>
      <w:r w:rsidRPr="005E51A7">
        <w:rPr>
          <w:rFonts w:asciiTheme="minorHAnsi" w:hAnsiTheme="minorHAnsi"/>
        </w:rPr>
        <w:t xml:space="preserve">The potential for adverse effects on the functions, values and beneficial uses of surface water </w:t>
      </w:r>
      <w:r w:rsidR="00F82460" w:rsidRPr="005E51A7">
        <w:rPr>
          <w:rFonts w:asciiTheme="minorHAnsi" w:hAnsiTheme="minorHAnsi"/>
        </w:rPr>
        <w:t xml:space="preserve">environments </w:t>
      </w:r>
      <w:r w:rsidRPr="005E51A7">
        <w:rPr>
          <w:rFonts w:asciiTheme="minorHAnsi" w:hAnsiTheme="minorHAnsi"/>
        </w:rPr>
        <w:t>(</w:t>
      </w:r>
      <w:r w:rsidR="00F82460" w:rsidRPr="005E51A7">
        <w:rPr>
          <w:rFonts w:asciiTheme="minorHAnsi" w:hAnsiTheme="minorHAnsi"/>
        </w:rPr>
        <w:t xml:space="preserve">including </w:t>
      </w:r>
      <w:r w:rsidRPr="005E51A7">
        <w:rPr>
          <w:rFonts w:asciiTheme="minorHAnsi" w:hAnsiTheme="minorHAnsi"/>
        </w:rPr>
        <w:t>Braeside West and Mordialloc Creek Wetlands</w:t>
      </w:r>
      <w:r w:rsidR="00F82460" w:rsidRPr="005E51A7">
        <w:rPr>
          <w:rFonts w:asciiTheme="minorHAnsi" w:hAnsiTheme="minorHAnsi"/>
        </w:rPr>
        <w:t xml:space="preserve">, Waterways wetlands, Woodland Industrial Estate wetlands, </w:t>
      </w:r>
      <w:r w:rsidRPr="005E51A7">
        <w:rPr>
          <w:rFonts w:asciiTheme="minorHAnsi" w:hAnsiTheme="minorHAnsi"/>
        </w:rPr>
        <w:t>and associated Mordialloc Creek drainage system</w:t>
      </w:r>
      <w:r w:rsidRPr="005E51A7">
        <w:rPr>
          <w:rFonts w:asciiTheme="minorHAnsi" w:hAnsiTheme="minorHAnsi" w:cs="Arial"/>
          <w:lang w:eastAsia="en-AU"/>
        </w:rPr>
        <w:t>)</w:t>
      </w:r>
      <w:r w:rsidRPr="005E51A7">
        <w:rPr>
          <w:rFonts w:asciiTheme="minorHAnsi" w:hAnsiTheme="minorHAnsi"/>
        </w:rPr>
        <w:t xml:space="preserve"> due to the project’s activities, interception or diversion of flows or changed water quality </w:t>
      </w:r>
      <w:r w:rsidR="006F7634" w:rsidRPr="005E51A7">
        <w:rPr>
          <w:rFonts w:asciiTheme="minorHAnsi" w:hAnsiTheme="minorHAnsi"/>
        </w:rPr>
        <w:t xml:space="preserve">or flow regimes </w:t>
      </w:r>
      <w:r w:rsidRPr="005E51A7">
        <w:rPr>
          <w:rFonts w:asciiTheme="minorHAnsi" w:hAnsiTheme="minorHAnsi"/>
        </w:rPr>
        <w:t>during construction and operation.</w:t>
      </w:r>
    </w:p>
    <w:p w14:paraId="2F9A9192" w14:textId="77777777" w:rsidR="006D75CA" w:rsidRPr="005E51A7" w:rsidRDefault="006D75CA">
      <w:pPr>
        <w:pStyle w:val="ListParagraph"/>
        <w:numPr>
          <w:ilvl w:val="0"/>
          <w:numId w:val="3"/>
        </w:numPr>
        <w:ind w:left="357" w:hanging="357"/>
        <w:rPr>
          <w:rFonts w:asciiTheme="minorHAnsi" w:hAnsiTheme="minorHAnsi"/>
        </w:rPr>
      </w:pPr>
      <w:r w:rsidRPr="005E51A7">
        <w:rPr>
          <w:rFonts w:asciiTheme="minorHAnsi" w:hAnsiTheme="minorHAnsi"/>
        </w:rPr>
        <w:t xml:space="preserve">The potential for adverse effects on the functions, values and beneficial uses of groundwater due to the project’s activities, </w:t>
      </w:r>
      <w:proofErr w:type="gramStart"/>
      <w:r w:rsidRPr="005E51A7">
        <w:rPr>
          <w:rFonts w:asciiTheme="minorHAnsi" w:hAnsiTheme="minorHAnsi"/>
        </w:rPr>
        <w:t>in particular on</w:t>
      </w:r>
      <w:proofErr w:type="gramEnd"/>
      <w:r w:rsidRPr="005E51A7">
        <w:rPr>
          <w:rFonts w:asciiTheme="minorHAnsi" w:hAnsiTheme="minorHAnsi"/>
        </w:rPr>
        <w:t xml:space="preserve"> </w:t>
      </w:r>
      <w:r w:rsidR="006F7634" w:rsidRPr="005E51A7">
        <w:rPr>
          <w:rFonts w:asciiTheme="minorHAnsi" w:hAnsiTheme="minorHAnsi"/>
        </w:rPr>
        <w:t>groundwater dependent</w:t>
      </w:r>
      <w:r w:rsidRPr="005E51A7">
        <w:rPr>
          <w:rFonts w:asciiTheme="minorHAnsi" w:hAnsiTheme="minorHAnsi"/>
        </w:rPr>
        <w:t xml:space="preserve"> ecosystems (GDEs) and the ecological character of the Edithvale-Seaford Wetlands due to changes in groundwater levels, behaviour or quality.</w:t>
      </w:r>
    </w:p>
    <w:p w14:paraId="57CF493B" w14:textId="6B516E36" w:rsidR="00486473" w:rsidRPr="005E51A7" w:rsidRDefault="006D75CA">
      <w:pPr>
        <w:pStyle w:val="ListParagraph"/>
        <w:numPr>
          <w:ilvl w:val="0"/>
          <w:numId w:val="3"/>
        </w:numPr>
        <w:ind w:left="357" w:hanging="357"/>
        <w:rPr>
          <w:rFonts w:asciiTheme="minorHAnsi" w:hAnsiTheme="minorHAnsi"/>
        </w:rPr>
      </w:pPr>
      <w:r w:rsidRPr="005E51A7">
        <w:rPr>
          <w:rFonts w:asciiTheme="minorHAnsi" w:hAnsiTheme="minorHAnsi"/>
        </w:rPr>
        <w:t>The potential for adverse effects on nearby and downstream water environments (including the Mordialloc Creek catchment and Edithvale-Seaford Wetlands) due to changed flow regimes, floodplain storage, run-off rates</w:t>
      </w:r>
      <w:r w:rsidR="0032534F" w:rsidRPr="005E51A7">
        <w:rPr>
          <w:rFonts w:asciiTheme="minorHAnsi" w:hAnsiTheme="minorHAnsi"/>
        </w:rPr>
        <w:t xml:space="preserve">, </w:t>
      </w:r>
      <w:r w:rsidR="00ED17EC" w:rsidRPr="005E51A7">
        <w:rPr>
          <w:rFonts w:asciiTheme="minorHAnsi" w:hAnsiTheme="minorHAnsi"/>
        </w:rPr>
        <w:t>water quality changes</w:t>
      </w:r>
      <w:r w:rsidR="0032534F" w:rsidRPr="005E51A7">
        <w:rPr>
          <w:rFonts w:asciiTheme="minorHAnsi" w:hAnsiTheme="minorHAnsi"/>
        </w:rPr>
        <w:t>,</w:t>
      </w:r>
      <w:r w:rsidRPr="005E51A7">
        <w:rPr>
          <w:rFonts w:asciiTheme="minorHAnsi" w:hAnsiTheme="minorHAnsi"/>
        </w:rPr>
        <w:t xml:space="preserve"> or other waterway conditions during construction and operation.  </w:t>
      </w:r>
    </w:p>
    <w:p w14:paraId="43E95C1A" w14:textId="6843AF39" w:rsidR="007D5340" w:rsidRPr="005E51A7" w:rsidRDefault="007D5340" w:rsidP="00B1752D">
      <w:pPr>
        <w:pStyle w:val="ListParagraph"/>
        <w:numPr>
          <w:ilvl w:val="0"/>
          <w:numId w:val="3"/>
        </w:numPr>
        <w:ind w:left="357" w:hanging="357"/>
        <w:rPr>
          <w:rFonts w:asciiTheme="minorHAnsi" w:hAnsiTheme="minorHAnsi"/>
        </w:rPr>
      </w:pPr>
      <w:r w:rsidRPr="005E51A7">
        <w:rPr>
          <w:rFonts w:asciiTheme="minorHAnsi" w:hAnsiTheme="minorHAnsi"/>
        </w:rPr>
        <w:t>The potential for adverse effects on biodiversity values of the Edithvale-Seaford Wetlands Ramsar site including, but not limited to:</w:t>
      </w:r>
    </w:p>
    <w:p w14:paraId="4A34B047" w14:textId="316FFF37" w:rsidR="007D5340" w:rsidRPr="005E51A7" w:rsidRDefault="007D5340" w:rsidP="00B1752D">
      <w:pPr>
        <w:pStyle w:val="ListParagraph"/>
        <w:numPr>
          <w:ilvl w:val="0"/>
          <w:numId w:val="3"/>
        </w:numPr>
        <w:tabs>
          <w:tab w:val="clear" w:pos="360"/>
          <w:tab w:val="num" w:pos="717"/>
        </w:tabs>
        <w:ind w:left="714" w:hanging="357"/>
        <w:rPr>
          <w:rFonts w:asciiTheme="minorHAnsi" w:hAnsiTheme="minorHAnsi"/>
        </w:rPr>
      </w:pPr>
      <w:r w:rsidRPr="005E51A7">
        <w:rPr>
          <w:rFonts w:asciiTheme="minorHAnsi" w:hAnsiTheme="minorHAnsi"/>
        </w:rPr>
        <w:t>Australasian Bittern;</w:t>
      </w:r>
      <w:r w:rsidR="00ED17EC" w:rsidRPr="005E51A7">
        <w:rPr>
          <w:rFonts w:asciiTheme="minorHAnsi" w:hAnsiTheme="minorHAnsi"/>
        </w:rPr>
        <w:t xml:space="preserve"> and</w:t>
      </w:r>
    </w:p>
    <w:p w14:paraId="0CA223D0" w14:textId="6641CA98" w:rsidR="007D5340" w:rsidRPr="005E51A7" w:rsidRDefault="00240B40" w:rsidP="00B1752D">
      <w:pPr>
        <w:pStyle w:val="ListParagraph"/>
        <w:numPr>
          <w:ilvl w:val="0"/>
          <w:numId w:val="3"/>
        </w:numPr>
        <w:tabs>
          <w:tab w:val="clear" w:pos="360"/>
          <w:tab w:val="num" w:pos="717"/>
        </w:tabs>
        <w:ind w:left="714" w:hanging="357"/>
        <w:rPr>
          <w:rFonts w:asciiTheme="minorHAnsi" w:hAnsiTheme="minorHAnsi"/>
        </w:rPr>
      </w:pPr>
      <w:r>
        <w:rPr>
          <w:rFonts w:asciiTheme="minorHAnsi" w:hAnsiTheme="minorHAnsi"/>
        </w:rPr>
        <w:t>Sharp-tailed Sandpiper.</w:t>
      </w:r>
    </w:p>
    <w:p w14:paraId="4639494E" w14:textId="77777777" w:rsidR="00486473" w:rsidRPr="005E51A7" w:rsidRDefault="00486473" w:rsidP="00BA43B4">
      <w:pPr>
        <w:spacing w:after="0"/>
        <w:rPr>
          <w:rFonts w:asciiTheme="minorHAnsi" w:hAnsiTheme="minorHAnsi"/>
          <w:b/>
        </w:rPr>
      </w:pPr>
      <w:r w:rsidRPr="005E51A7">
        <w:rPr>
          <w:rFonts w:asciiTheme="minorHAnsi" w:hAnsiTheme="minorHAnsi"/>
          <w:b/>
        </w:rPr>
        <w:t>Priorities for characterising the existing environment</w:t>
      </w:r>
    </w:p>
    <w:p w14:paraId="1EBE0C41" w14:textId="77777777" w:rsidR="00486473" w:rsidRPr="005E51A7" w:rsidRDefault="00486473" w:rsidP="00BA43B4">
      <w:pPr>
        <w:pStyle w:val="ListParagraph"/>
        <w:numPr>
          <w:ilvl w:val="0"/>
          <w:numId w:val="25"/>
        </w:numPr>
        <w:spacing w:after="0"/>
        <w:rPr>
          <w:rFonts w:asciiTheme="minorHAnsi" w:hAnsiTheme="minorHAnsi"/>
        </w:rPr>
      </w:pPr>
      <w:r w:rsidRPr="005E51A7">
        <w:rPr>
          <w:rFonts w:asciiTheme="minorHAnsi" w:hAnsiTheme="minorHAnsi"/>
        </w:rPr>
        <w:t>Identify and characterise relevant surface water</w:t>
      </w:r>
      <w:r w:rsidR="00BA43B4" w:rsidRPr="005E51A7">
        <w:rPr>
          <w:rFonts w:asciiTheme="minorHAnsi" w:hAnsiTheme="minorHAnsi"/>
        </w:rPr>
        <w:t>,</w:t>
      </w:r>
      <w:r w:rsidRPr="005E51A7">
        <w:rPr>
          <w:rFonts w:asciiTheme="minorHAnsi" w:hAnsiTheme="minorHAnsi"/>
        </w:rPr>
        <w:t xml:space="preserve"> </w:t>
      </w:r>
      <w:r w:rsidR="00BA43B4" w:rsidRPr="005E51A7">
        <w:rPr>
          <w:rFonts w:asciiTheme="minorHAnsi" w:hAnsiTheme="minorHAnsi"/>
        </w:rPr>
        <w:t xml:space="preserve">catchments </w:t>
      </w:r>
      <w:r w:rsidRPr="005E51A7">
        <w:rPr>
          <w:rFonts w:asciiTheme="minorHAnsi" w:hAnsiTheme="minorHAnsi"/>
        </w:rPr>
        <w:t>and floodplain environments, including in terms of the existing drainage functions and behaviour.</w:t>
      </w:r>
    </w:p>
    <w:p w14:paraId="7BE8E80F" w14:textId="77777777" w:rsidR="00BA43B4" w:rsidRPr="005E51A7" w:rsidRDefault="00BA43B4" w:rsidP="00BA43B4">
      <w:pPr>
        <w:pStyle w:val="ListParagraph"/>
        <w:numPr>
          <w:ilvl w:val="0"/>
          <w:numId w:val="32"/>
        </w:numPr>
        <w:rPr>
          <w:rFonts w:asciiTheme="minorHAnsi" w:hAnsiTheme="minorHAnsi"/>
        </w:rPr>
      </w:pPr>
      <w:r w:rsidRPr="005E51A7">
        <w:rPr>
          <w:rFonts w:asciiTheme="minorHAnsi" w:hAnsiTheme="minorHAnsi"/>
        </w:rPr>
        <w:lastRenderedPageBreak/>
        <w:t xml:space="preserve">Identify and characterise the relevant groundwater environments, including the protected beneficial uses and values, existing drainage functions and behaviours, including the </w:t>
      </w:r>
      <w:r w:rsidR="00F82460" w:rsidRPr="005E51A7">
        <w:rPr>
          <w:rFonts w:asciiTheme="minorHAnsi" w:hAnsiTheme="minorHAnsi"/>
        </w:rPr>
        <w:t xml:space="preserve">nearby wetlands such as the </w:t>
      </w:r>
      <w:r w:rsidRPr="005E51A7">
        <w:rPr>
          <w:rFonts w:asciiTheme="minorHAnsi" w:hAnsiTheme="minorHAnsi"/>
        </w:rPr>
        <w:t>Edithvale-Seaford Wetlands Ramsar site</w:t>
      </w:r>
      <w:r w:rsidR="0080736B" w:rsidRPr="005E51A7">
        <w:rPr>
          <w:rFonts w:asciiTheme="minorHAnsi" w:hAnsiTheme="minorHAnsi"/>
        </w:rPr>
        <w:t xml:space="preserve"> and identifying any GDEs that might be affected by the </w:t>
      </w:r>
      <w:r w:rsidR="008A74E2" w:rsidRPr="005E51A7">
        <w:rPr>
          <w:rFonts w:asciiTheme="minorHAnsi" w:hAnsiTheme="minorHAnsi"/>
        </w:rPr>
        <w:t>project</w:t>
      </w:r>
      <w:r w:rsidRPr="005E51A7">
        <w:rPr>
          <w:rFonts w:asciiTheme="minorHAnsi" w:hAnsiTheme="minorHAnsi"/>
        </w:rPr>
        <w:t>.</w:t>
      </w:r>
    </w:p>
    <w:p w14:paraId="311B8E79" w14:textId="77777777" w:rsidR="00BA43B4" w:rsidRPr="005E51A7" w:rsidRDefault="00BA43B4" w:rsidP="00BA43B4">
      <w:pPr>
        <w:pStyle w:val="ListParagraph"/>
        <w:numPr>
          <w:ilvl w:val="0"/>
          <w:numId w:val="32"/>
        </w:numPr>
        <w:rPr>
          <w:rFonts w:asciiTheme="minorHAnsi" w:hAnsiTheme="minorHAnsi"/>
        </w:rPr>
      </w:pPr>
      <w:r w:rsidRPr="005E51A7">
        <w:rPr>
          <w:rFonts w:asciiTheme="minorHAnsi" w:hAnsiTheme="minorHAnsi"/>
        </w:rPr>
        <w:t xml:space="preserve">Characterise the interaction between surface water and groundwater within the project site and the broader area.  </w:t>
      </w:r>
    </w:p>
    <w:p w14:paraId="093577BA" w14:textId="77777777" w:rsidR="00BA43B4" w:rsidRPr="005E51A7" w:rsidRDefault="00BA43B4" w:rsidP="00BA43B4">
      <w:pPr>
        <w:pStyle w:val="ListParagraph"/>
        <w:numPr>
          <w:ilvl w:val="0"/>
          <w:numId w:val="32"/>
        </w:numPr>
        <w:rPr>
          <w:rFonts w:asciiTheme="minorHAnsi" w:hAnsiTheme="minorHAnsi"/>
        </w:rPr>
      </w:pPr>
      <w:r w:rsidRPr="005E51A7">
        <w:rPr>
          <w:rFonts w:asciiTheme="minorHAnsi" w:hAnsiTheme="minorHAnsi"/>
        </w:rPr>
        <w:t>Characterise the physical and chemical properties of the project area groundwater, including the potential pre-existing contamination.</w:t>
      </w:r>
    </w:p>
    <w:p w14:paraId="2C0DB3CC" w14:textId="78FBD790" w:rsidR="0032534F" w:rsidRPr="005E51A7" w:rsidRDefault="0032534F" w:rsidP="00BA43B4">
      <w:pPr>
        <w:pStyle w:val="ListParagraph"/>
        <w:numPr>
          <w:ilvl w:val="0"/>
          <w:numId w:val="32"/>
        </w:numPr>
        <w:rPr>
          <w:rFonts w:asciiTheme="minorHAnsi" w:hAnsiTheme="minorHAnsi"/>
        </w:rPr>
      </w:pPr>
      <w:r w:rsidRPr="005E51A7">
        <w:rPr>
          <w:rFonts w:asciiTheme="minorHAnsi" w:hAnsiTheme="minorHAnsi"/>
        </w:rPr>
        <w:t xml:space="preserve">Identify and characterise </w:t>
      </w:r>
      <w:r w:rsidR="00A156FF" w:rsidRPr="005E51A7">
        <w:rPr>
          <w:rFonts w:asciiTheme="minorHAnsi" w:hAnsiTheme="minorHAnsi"/>
        </w:rPr>
        <w:t xml:space="preserve">the nature and status of </w:t>
      </w:r>
      <w:r w:rsidRPr="005E51A7">
        <w:rPr>
          <w:rFonts w:asciiTheme="minorHAnsi" w:hAnsiTheme="minorHAnsi"/>
        </w:rPr>
        <w:t xml:space="preserve">any nearby projects which may affect the relevant groundwater environments. </w:t>
      </w:r>
    </w:p>
    <w:p w14:paraId="225754F6" w14:textId="1FE256E2" w:rsidR="0032534F" w:rsidRPr="005E51A7" w:rsidRDefault="0032534F" w:rsidP="00BA43B4">
      <w:pPr>
        <w:pStyle w:val="ListParagraph"/>
        <w:numPr>
          <w:ilvl w:val="0"/>
          <w:numId w:val="32"/>
        </w:numPr>
        <w:rPr>
          <w:rFonts w:asciiTheme="minorHAnsi" w:hAnsiTheme="minorHAnsi"/>
        </w:rPr>
      </w:pPr>
      <w:r w:rsidRPr="005E51A7">
        <w:rPr>
          <w:rFonts w:asciiTheme="minorHAnsi" w:hAnsiTheme="minorHAnsi"/>
        </w:rPr>
        <w:t xml:space="preserve">Detail </w:t>
      </w:r>
      <w:r w:rsidR="00523766" w:rsidRPr="005E51A7">
        <w:rPr>
          <w:rFonts w:asciiTheme="minorHAnsi" w:hAnsiTheme="minorHAnsi"/>
        </w:rPr>
        <w:t xml:space="preserve">and evaluate </w:t>
      </w:r>
      <w:r w:rsidRPr="005E51A7">
        <w:rPr>
          <w:rFonts w:asciiTheme="minorHAnsi" w:hAnsiTheme="minorHAnsi"/>
        </w:rPr>
        <w:t>the groundwater modelling techniques utilised.</w:t>
      </w:r>
    </w:p>
    <w:p w14:paraId="633EBDC9" w14:textId="77777777" w:rsidR="004A6BF2" w:rsidRPr="005E51A7" w:rsidRDefault="004A6BF2" w:rsidP="004A6BF2">
      <w:pPr>
        <w:spacing w:after="0"/>
        <w:rPr>
          <w:rFonts w:asciiTheme="minorHAnsi" w:hAnsiTheme="minorHAnsi"/>
          <w:b/>
        </w:rPr>
      </w:pPr>
      <w:r w:rsidRPr="005E51A7">
        <w:rPr>
          <w:rFonts w:asciiTheme="minorHAnsi" w:hAnsiTheme="minorHAnsi"/>
          <w:b/>
        </w:rPr>
        <w:t>Design and mitigation measures</w:t>
      </w:r>
    </w:p>
    <w:p w14:paraId="7903B017" w14:textId="51E98AA6" w:rsidR="004A6BF2" w:rsidRPr="005E51A7" w:rsidRDefault="004A6BF2" w:rsidP="004A6BF2">
      <w:pPr>
        <w:pStyle w:val="ListParagraph"/>
        <w:numPr>
          <w:ilvl w:val="0"/>
          <w:numId w:val="3"/>
        </w:numPr>
        <w:ind w:left="357" w:hanging="357"/>
        <w:rPr>
          <w:rFonts w:asciiTheme="minorHAnsi" w:hAnsiTheme="minorHAnsi"/>
        </w:rPr>
      </w:pPr>
      <w:r w:rsidRPr="005E51A7">
        <w:rPr>
          <w:rFonts w:asciiTheme="minorHAnsi" w:hAnsiTheme="minorHAnsi"/>
        </w:rPr>
        <w:t>Identify and evaluate aspects of project works, and proposed design refinement options or measures, which could avoid or minimise significant effects on water environments, including the Edithvale-Seaford Wetlands Ramsar site and Braeside West</w:t>
      </w:r>
      <w:r w:rsidR="008B5D28" w:rsidRPr="005E51A7">
        <w:rPr>
          <w:rFonts w:asciiTheme="minorHAnsi" w:hAnsiTheme="minorHAnsi"/>
        </w:rPr>
        <w:t>, Waterways wetlands</w:t>
      </w:r>
      <w:r w:rsidRPr="005E51A7">
        <w:rPr>
          <w:rFonts w:asciiTheme="minorHAnsi" w:hAnsiTheme="minorHAnsi"/>
        </w:rPr>
        <w:t xml:space="preserve"> and Mordialloc Creek Wetlands. </w:t>
      </w:r>
    </w:p>
    <w:p w14:paraId="1D876E06" w14:textId="77777777" w:rsidR="004A6BF2" w:rsidRPr="005E51A7" w:rsidRDefault="004A6BF2" w:rsidP="004A6BF2">
      <w:pPr>
        <w:pStyle w:val="ListParagraph"/>
        <w:numPr>
          <w:ilvl w:val="0"/>
          <w:numId w:val="3"/>
        </w:numPr>
        <w:ind w:left="357" w:hanging="357"/>
        <w:rPr>
          <w:rFonts w:asciiTheme="minorHAnsi" w:hAnsiTheme="minorHAnsi"/>
        </w:rPr>
      </w:pPr>
      <w:r w:rsidRPr="005E51A7">
        <w:rPr>
          <w:rFonts w:asciiTheme="minorHAnsi" w:hAnsiTheme="minorHAnsi"/>
        </w:rPr>
        <w:t xml:space="preserve">Describe further potential and proposed design options and measures which could avoid or minimise significant effects on beneficial uses of surface water, groundwater and downstream water environments during the project construction and operation.  </w:t>
      </w:r>
    </w:p>
    <w:p w14:paraId="6F94A5D5" w14:textId="77777777" w:rsidR="004A6BF2" w:rsidRPr="005E51A7" w:rsidRDefault="004A6BF2" w:rsidP="004A6BF2">
      <w:pPr>
        <w:pStyle w:val="ListParagraph"/>
        <w:numPr>
          <w:ilvl w:val="0"/>
          <w:numId w:val="3"/>
        </w:numPr>
        <w:spacing w:after="240" w:line="300" w:lineRule="auto"/>
        <w:rPr>
          <w:rFonts w:asciiTheme="minorHAnsi" w:hAnsiTheme="minorHAnsi"/>
        </w:rPr>
      </w:pPr>
      <w:r w:rsidRPr="005E51A7">
        <w:rPr>
          <w:rFonts w:asciiTheme="minorHAnsi" w:hAnsiTheme="minorHAnsi"/>
        </w:rPr>
        <w:t xml:space="preserve">Identify methods to manage and, if required dispose of groundwater, including contaminated groundwater during construction. </w:t>
      </w:r>
    </w:p>
    <w:p w14:paraId="34AACB6C" w14:textId="77777777" w:rsidR="00486473" w:rsidRPr="005E51A7" w:rsidRDefault="00486473" w:rsidP="005E51A7">
      <w:pPr>
        <w:pStyle w:val="bullet"/>
        <w:spacing w:after="0" w:line="280" w:lineRule="atLeast"/>
        <w:ind w:left="0" w:firstLine="0"/>
        <w:rPr>
          <w:rFonts w:asciiTheme="minorHAnsi" w:hAnsiTheme="minorHAnsi" w:cs="Palatino Linotype"/>
          <w:b/>
          <w:iCs/>
          <w:color w:val="000000"/>
        </w:rPr>
      </w:pPr>
      <w:r w:rsidRPr="005E51A7">
        <w:rPr>
          <w:rFonts w:asciiTheme="minorHAnsi" w:hAnsiTheme="minorHAnsi" w:cs="Palatino Linotype"/>
          <w:b/>
          <w:iCs/>
        </w:rPr>
        <w:t>Assessment of likely effects</w:t>
      </w:r>
    </w:p>
    <w:p w14:paraId="174ACF92" w14:textId="2B3482CE" w:rsidR="004A6BF2" w:rsidRPr="005E51A7" w:rsidRDefault="00F82460" w:rsidP="00B555EC">
      <w:pPr>
        <w:pStyle w:val="ListParagraph"/>
        <w:numPr>
          <w:ilvl w:val="0"/>
          <w:numId w:val="3"/>
        </w:numPr>
        <w:ind w:left="357" w:hanging="357"/>
        <w:rPr>
          <w:rFonts w:asciiTheme="minorHAnsi" w:hAnsiTheme="minorHAnsi"/>
        </w:rPr>
      </w:pPr>
      <w:r w:rsidRPr="005E51A7">
        <w:rPr>
          <w:rFonts w:asciiTheme="minorHAnsi" w:hAnsiTheme="minorHAnsi"/>
        </w:rPr>
        <w:t>C</w:t>
      </w:r>
      <w:r w:rsidR="004A6BF2" w:rsidRPr="005E51A7">
        <w:rPr>
          <w:rFonts w:asciiTheme="minorHAnsi" w:hAnsiTheme="minorHAnsi"/>
        </w:rPr>
        <w:t>haracteris</w:t>
      </w:r>
      <w:r w:rsidRPr="005E51A7">
        <w:rPr>
          <w:rFonts w:asciiTheme="minorHAnsi" w:hAnsiTheme="minorHAnsi"/>
        </w:rPr>
        <w:t>e</w:t>
      </w:r>
      <w:r w:rsidR="004A6BF2" w:rsidRPr="005E51A7">
        <w:rPr>
          <w:rFonts w:asciiTheme="minorHAnsi" w:hAnsiTheme="minorHAnsi"/>
        </w:rPr>
        <w:t xml:space="preserve"> the local and regional groundwater systems</w:t>
      </w:r>
      <w:r w:rsidRPr="005E51A7">
        <w:rPr>
          <w:rFonts w:asciiTheme="minorHAnsi" w:hAnsiTheme="minorHAnsi"/>
        </w:rPr>
        <w:t xml:space="preserve"> </w:t>
      </w:r>
      <w:proofErr w:type="gramStart"/>
      <w:r w:rsidRPr="005E51A7">
        <w:rPr>
          <w:rFonts w:asciiTheme="minorHAnsi" w:hAnsiTheme="minorHAnsi"/>
        </w:rPr>
        <w:t xml:space="preserve">in order </w:t>
      </w:r>
      <w:r w:rsidR="004A6BF2" w:rsidRPr="005E51A7">
        <w:rPr>
          <w:rFonts w:asciiTheme="minorHAnsi" w:hAnsiTheme="minorHAnsi"/>
        </w:rPr>
        <w:t>to</w:t>
      </w:r>
      <w:proofErr w:type="gramEnd"/>
      <w:r w:rsidR="004A6BF2" w:rsidRPr="005E51A7">
        <w:rPr>
          <w:rFonts w:asciiTheme="minorHAnsi" w:hAnsiTheme="minorHAnsi"/>
        </w:rPr>
        <w:t xml:space="preserve"> </w:t>
      </w:r>
      <w:r w:rsidR="009135B4" w:rsidRPr="005E51A7">
        <w:rPr>
          <w:rFonts w:asciiTheme="minorHAnsi" w:hAnsiTheme="minorHAnsi"/>
        </w:rPr>
        <w:t>predict</w:t>
      </w:r>
      <w:r w:rsidR="004A289F" w:rsidRPr="005E51A7">
        <w:rPr>
          <w:rFonts w:asciiTheme="minorHAnsi" w:hAnsiTheme="minorHAnsi"/>
        </w:rPr>
        <w:t xml:space="preserve"> </w:t>
      </w:r>
      <w:r w:rsidR="0032534F" w:rsidRPr="005E51A7">
        <w:rPr>
          <w:rFonts w:asciiTheme="minorHAnsi" w:hAnsiTheme="minorHAnsi"/>
        </w:rPr>
        <w:t xml:space="preserve">short and </w:t>
      </w:r>
      <w:r w:rsidR="00FD6C85" w:rsidRPr="005E51A7">
        <w:rPr>
          <w:rFonts w:asciiTheme="minorHAnsi" w:hAnsiTheme="minorHAnsi"/>
        </w:rPr>
        <w:t>long-term</w:t>
      </w:r>
      <w:r w:rsidR="0032534F" w:rsidRPr="005E51A7">
        <w:rPr>
          <w:rFonts w:asciiTheme="minorHAnsi" w:hAnsiTheme="minorHAnsi"/>
        </w:rPr>
        <w:t xml:space="preserve"> </w:t>
      </w:r>
      <w:r w:rsidR="004A6BF2" w:rsidRPr="005E51A7">
        <w:rPr>
          <w:rFonts w:asciiTheme="minorHAnsi" w:hAnsiTheme="minorHAnsi"/>
        </w:rPr>
        <w:t xml:space="preserve">effects </w:t>
      </w:r>
      <w:r w:rsidR="004A289F" w:rsidRPr="005E51A7">
        <w:rPr>
          <w:rFonts w:asciiTheme="minorHAnsi" w:hAnsiTheme="minorHAnsi"/>
        </w:rPr>
        <w:t xml:space="preserve">of the project </w:t>
      </w:r>
      <w:r w:rsidR="009135B4" w:rsidRPr="005E51A7">
        <w:rPr>
          <w:rFonts w:asciiTheme="minorHAnsi" w:hAnsiTheme="minorHAnsi"/>
        </w:rPr>
        <w:t xml:space="preserve">on groundwater flow regime </w:t>
      </w:r>
      <w:r w:rsidR="004A289F" w:rsidRPr="005E51A7">
        <w:rPr>
          <w:rFonts w:asciiTheme="minorHAnsi" w:hAnsiTheme="minorHAnsi"/>
        </w:rPr>
        <w:t xml:space="preserve">during construction and operation, </w:t>
      </w:r>
      <w:r w:rsidR="004A6BF2" w:rsidRPr="005E51A7">
        <w:rPr>
          <w:rFonts w:asciiTheme="minorHAnsi" w:hAnsiTheme="minorHAnsi"/>
        </w:rPr>
        <w:t>includ</w:t>
      </w:r>
      <w:r w:rsidR="004A289F" w:rsidRPr="005E51A7">
        <w:rPr>
          <w:rFonts w:asciiTheme="minorHAnsi" w:hAnsiTheme="minorHAnsi"/>
        </w:rPr>
        <w:t>ing</w:t>
      </w:r>
      <w:r w:rsidR="004A6BF2" w:rsidRPr="005E51A7">
        <w:rPr>
          <w:rFonts w:asciiTheme="minorHAnsi" w:hAnsiTheme="minorHAnsi"/>
        </w:rPr>
        <w:t xml:space="preserve"> interactions between surface water and groundwater</w:t>
      </w:r>
      <w:r w:rsidR="008377F8" w:rsidRPr="005E51A7">
        <w:rPr>
          <w:rFonts w:asciiTheme="minorHAnsi" w:hAnsiTheme="minorHAnsi"/>
        </w:rPr>
        <w:t>, and having regard to potential impacts of other relevant infrastructure projects</w:t>
      </w:r>
      <w:r w:rsidR="004A6BF2" w:rsidRPr="005E51A7">
        <w:rPr>
          <w:rFonts w:asciiTheme="minorHAnsi" w:hAnsiTheme="minorHAnsi"/>
        </w:rPr>
        <w:t xml:space="preserve">. </w:t>
      </w:r>
    </w:p>
    <w:p w14:paraId="2C09C5A5" w14:textId="2AA375F6" w:rsidR="004A6BF2" w:rsidRPr="005E51A7" w:rsidRDefault="004A6BF2" w:rsidP="005E51A7">
      <w:pPr>
        <w:pStyle w:val="ListParagraph"/>
        <w:numPr>
          <w:ilvl w:val="0"/>
          <w:numId w:val="3"/>
        </w:numPr>
        <w:spacing w:after="0"/>
        <w:ind w:left="357" w:hanging="357"/>
        <w:contextualSpacing w:val="0"/>
        <w:rPr>
          <w:rFonts w:asciiTheme="minorHAnsi" w:hAnsiTheme="minorHAnsi"/>
        </w:rPr>
      </w:pPr>
      <w:r w:rsidRPr="005E51A7">
        <w:rPr>
          <w:rFonts w:asciiTheme="minorHAnsi" w:hAnsiTheme="minorHAnsi"/>
        </w:rPr>
        <w:t xml:space="preserve">Identify and evaluate effects </w:t>
      </w:r>
      <w:r w:rsidR="004A289F" w:rsidRPr="005E51A7">
        <w:rPr>
          <w:rFonts w:asciiTheme="minorHAnsi" w:hAnsiTheme="minorHAnsi"/>
        </w:rPr>
        <w:t xml:space="preserve">of the project and relevant alternatives on groundwater and adjacent surface water and floodplains environments </w:t>
      </w:r>
      <w:proofErr w:type="gramStart"/>
      <w:r w:rsidRPr="005E51A7">
        <w:rPr>
          <w:rFonts w:asciiTheme="minorHAnsi" w:hAnsiTheme="minorHAnsi"/>
        </w:rPr>
        <w:t>in the vicinity of</w:t>
      </w:r>
      <w:proofErr w:type="gramEnd"/>
      <w:r w:rsidRPr="005E51A7">
        <w:rPr>
          <w:rFonts w:asciiTheme="minorHAnsi" w:hAnsiTheme="minorHAnsi"/>
        </w:rPr>
        <w:t xml:space="preserve"> the project works and the Edithvale-Seaford Wetlands, including:</w:t>
      </w:r>
    </w:p>
    <w:p w14:paraId="0DF007DD" w14:textId="2795AA67" w:rsidR="00111169" w:rsidRPr="00CD053F" w:rsidRDefault="004A6BF2" w:rsidP="00CD053F">
      <w:pPr>
        <w:pStyle w:val="ListBullet"/>
        <w:spacing w:after="0"/>
        <w:rPr>
          <w:rFonts w:asciiTheme="minorHAnsi" w:hAnsiTheme="minorHAnsi"/>
        </w:rPr>
      </w:pPr>
      <w:r w:rsidRPr="00CD053F">
        <w:rPr>
          <w:rFonts w:asciiTheme="minorHAnsi" w:hAnsiTheme="minorHAnsi"/>
        </w:rPr>
        <w:t xml:space="preserve">the likely extent, magnitude and duration (short and long term) of </w:t>
      </w:r>
      <w:r w:rsidR="009135B4" w:rsidRPr="00CD053F">
        <w:rPr>
          <w:rFonts w:asciiTheme="minorHAnsi" w:hAnsiTheme="minorHAnsi"/>
        </w:rPr>
        <w:t xml:space="preserve">changes to </w:t>
      </w:r>
      <w:r w:rsidRPr="00CD053F">
        <w:rPr>
          <w:rFonts w:asciiTheme="minorHAnsi" w:hAnsiTheme="minorHAnsi"/>
        </w:rPr>
        <w:t>groundwater level or flow paths during construction</w:t>
      </w:r>
      <w:r w:rsidR="008A01E6" w:rsidRPr="00CD053F">
        <w:rPr>
          <w:rFonts w:asciiTheme="minorHAnsi" w:hAnsiTheme="minorHAnsi"/>
        </w:rPr>
        <w:t xml:space="preserve"> and operation</w:t>
      </w:r>
      <w:r w:rsidR="006E56FA" w:rsidRPr="00CD053F">
        <w:rPr>
          <w:rFonts w:asciiTheme="minorHAnsi" w:hAnsiTheme="minorHAnsi"/>
        </w:rPr>
        <w:t xml:space="preserve">, </w:t>
      </w:r>
      <w:r w:rsidR="00FF6797" w:rsidRPr="00CD053F">
        <w:rPr>
          <w:rFonts w:asciiTheme="minorHAnsi" w:hAnsiTheme="minorHAnsi"/>
        </w:rPr>
        <w:t>considering</w:t>
      </w:r>
      <w:r w:rsidR="006E56FA" w:rsidRPr="00CD053F">
        <w:rPr>
          <w:rFonts w:asciiTheme="minorHAnsi" w:hAnsiTheme="minorHAnsi"/>
        </w:rPr>
        <w:t xml:space="preserve"> appropriate climate change scenarios</w:t>
      </w:r>
      <w:r w:rsidRPr="00CD053F">
        <w:rPr>
          <w:rFonts w:asciiTheme="minorHAnsi" w:hAnsiTheme="minorHAnsi"/>
        </w:rPr>
        <w:t xml:space="preserve">; </w:t>
      </w:r>
    </w:p>
    <w:p w14:paraId="4C6A503F" w14:textId="6F184D9F" w:rsidR="00111169" w:rsidRPr="00CD053F" w:rsidRDefault="008A01E6" w:rsidP="00CD053F">
      <w:pPr>
        <w:pStyle w:val="ListBullet"/>
        <w:spacing w:after="0"/>
        <w:rPr>
          <w:rFonts w:asciiTheme="minorHAnsi" w:hAnsiTheme="minorHAnsi"/>
        </w:rPr>
      </w:pPr>
      <w:r w:rsidRPr="00CD053F">
        <w:rPr>
          <w:rFonts w:asciiTheme="minorHAnsi" w:hAnsiTheme="minorHAnsi"/>
        </w:rPr>
        <w:t>changes to groundwater and surface water quality at all pr</w:t>
      </w:r>
      <w:r w:rsidR="009135B4" w:rsidRPr="00CD053F">
        <w:rPr>
          <w:rFonts w:asciiTheme="minorHAnsi" w:hAnsiTheme="minorHAnsi"/>
        </w:rPr>
        <w:t xml:space="preserve">oject phases, including </w:t>
      </w:r>
      <w:r w:rsidRPr="00CD053F">
        <w:rPr>
          <w:rFonts w:asciiTheme="minorHAnsi" w:hAnsiTheme="minorHAnsi"/>
        </w:rPr>
        <w:t xml:space="preserve">from drawdown and rebound of groundwater levels, present contaminants, saline water intrusion into aquifers, sedimentation and downstream effects on ecological values (e.g. groundwater dependent ecosystems, EPBC Act listed communities and the Edithvale-Seaford Wetlands Ramsar site); </w:t>
      </w:r>
    </w:p>
    <w:p w14:paraId="07A61D04" w14:textId="77777777" w:rsidR="0032534F" w:rsidRPr="00CD053F" w:rsidRDefault="004A6BF2" w:rsidP="00CD053F">
      <w:pPr>
        <w:pStyle w:val="ListBullet"/>
        <w:spacing w:after="0"/>
        <w:rPr>
          <w:rFonts w:asciiTheme="minorHAnsi" w:hAnsiTheme="minorHAnsi"/>
        </w:rPr>
      </w:pPr>
      <w:r w:rsidRPr="00CD053F">
        <w:rPr>
          <w:rFonts w:asciiTheme="minorHAnsi" w:hAnsiTheme="minorHAnsi"/>
        </w:rPr>
        <w:t xml:space="preserve">changes to availability of groundwater for beneficial uses </w:t>
      </w:r>
      <w:proofErr w:type="gramStart"/>
      <w:r w:rsidRPr="00CD053F">
        <w:rPr>
          <w:rFonts w:asciiTheme="minorHAnsi" w:hAnsiTheme="minorHAnsi"/>
        </w:rPr>
        <w:t>in the vicinity of</w:t>
      </w:r>
      <w:proofErr w:type="gramEnd"/>
      <w:r w:rsidRPr="00CD053F">
        <w:rPr>
          <w:rFonts w:asciiTheme="minorHAnsi" w:hAnsiTheme="minorHAnsi"/>
        </w:rPr>
        <w:t xml:space="preserve"> the project</w:t>
      </w:r>
      <w:r w:rsidR="008A01E6" w:rsidRPr="00CD053F">
        <w:rPr>
          <w:rFonts w:asciiTheme="minorHAnsi" w:hAnsiTheme="minorHAnsi"/>
        </w:rPr>
        <w:t>;</w:t>
      </w:r>
      <w:r w:rsidR="009135B4" w:rsidRPr="00CD053F">
        <w:rPr>
          <w:rFonts w:asciiTheme="minorHAnsi" w:hAnsiTheme="minorHAnsi"/>
        </w:rPr>
        <w:t xml:space="preserve"> </w:t>
      </w:r>
    </w:p>
    <w:p w14:paraId="586C1E2E" w14:textId="5D7090F8" w:rsidR="00523766" w:rsidRPr="00CD053F" w:rsidRDefault="00523766" w:rsidP="00CD053F">
      <w:pPr>
        <w:pStyle w:val="ListBullet"/>
        <w:spacing w:after="0"/>
        <w:rPr>
          <w:rFonts w:asciiTheme="minorHAnsi" w:hAnsiTheme="minorHAnsi"/>
        </w:rPr>
      </w:pPr>
      <w:r w:rsidRPr="00CD053F">
        <w:rPr>
          <w:rFonts w:asciiTheme="minorHAnsi" w:hAnsiTheme="minorHAnsi"/>
        </w:rPr>
        <w:t xml:space="preserve">changes to groundwater quality and flow construction, and compression of soil with the potential for reduced porosity and permeability, due to </w:t>
      </w:r>
      <w:r w:rsidR="00FF6797" w:rsidRPr="00CD053F">
        <w:rPr>
          <w:rFonts w:asciiTheme="minorHAnsi" w:hAnsiTheme="minorHAnsi"/>
        </w:rPr>
        <w:t xml:space="preserve">project works such as </w:t>
      </w:r>
      <w:r w:rsidRPr="00CD053F">
        <w:rPr>
          <w:rFonts w:asciiTheme="minorHAnsi" w:hAnsiTheme="minorHAnsi"/>
        </w:rPr>
        <w:t>construction and placement of embankments, pilings and other structures in the project area.</w:t>
      </w:r>
    </w:p>
    <w:p w14:paraId="7061453C" w14:textId="77777777" w:rsidR="008A01E6" w:rsidRPr="00CD053F" w:rsidRDefault="008A01E6" w:rsidP="00CD053F">
      <w:pPr>
        <w:pStyle w:val="ListBullet"/>
        <w:rPr>
          <w:rFonts w:asciiTheme="minorHAnsi" w:hAnsiTheme="minorHAnsi"/>
        </w:rPr>
      </w:pPr>
      <w:r w:rsidRPr="00CD053F">
        <w:rPr>
          <w:rFonts w:asciiTheme="minorHAnsi" w:hAnsiTheme="minorHAnsi"/>
        </w:rPr>
        <w:t xml:space="preserve">risks associated with potential acid forming materials (e.g. soil) which may be disturbed or exposed by the project activities.  </w:t>
      </w:r>
    </w:p>
    <w:p w14:paraId="3D70005A" w14:textId="77777777" w:rsidR="00810DFF" w:rsidRPr="005E51A7" w:rsidRDefault="00FF19A6" w:rsidP="00C14853">
      <w:pPr>
        <w:spacing w:after="0"/>
        <w:rPr>
          <w:rFonts w:asciiTheme="minorHAnsi" w:hAnsiTheme="minorHAnsi"/>
          <w:b/>
        </w:rPr>
      </w:pPr>
      <w:r w:rsidRPr="005E51A7">
        <w:rPr>
          <w:rFonts w:asciiTheme="minorHAnsi" w:hAnsiTheme="minorHAnsi"/>
          <w:b/>
        </w:rPr>
        <w:t>A</w:t>
      </w:r>
      <w:r w:rsidR="00810DFF" w:rsidRPr="005E51A7">
        <w:rPr>
          <w:rFonts w:asciiTheme="minorHAnsi" w:hAnsiTheme="minorHAnsi"/>
          <w:b/>
        </w:rPr>
        <w:t>pproach to manage performance</w:t>
      </w:r>
    </w:p>
    <w:p w14:paraId="0CCA4408" w14:textId="77777777" w:rsidR="00111169" w:rsidRPr="005E51A7" w:rsidRDefault="00685F20" w:rsidP="002A1DD4">
      <w:pPr>
        <w:pStyle w:val="ListParagraph"/>
        <w:numPr>
          <w:ilvl w:val="0"/>
          <w:numId w:val="3"/>
        </w:numPr>
        <w:spacing w:after="240" w:line="240" w:lineRule="auto"/>
        <w:ind w:left="357" w:hanging="357"/>
        <w:jc w:val="left"/>
        <w:rPr>
          <w:rFonts w:asciiTheme="minorHAnsi" w:hAnsiTheme="minorHAnsi"/>
        </w:rPr>
      </w:pPr>
      <w:r w:rsidRPr="005E51A7">
        <w:rPr>
          <w:rFonts w:asciiTheme="minorHAnsi" w:hAnsiTheme="minorHAnsi"/>
        </w:rPr>
        <w:lastRenderedPageBreak/>
        <w:t>Describe any further methods that are proposed to manage risks of effects on groundwater and surface water environments and catchment values</w:t>
      </w:r>
      <w:r w:rsidR="00FF19A6" w:rsidRPr="005E51A7">
        <w:rPr>
          <w:rFonts w:asciiTheme="minorHAnsi" w:hAnsiTheme="minorHAnsi"/>
        </w:rPr>
        <w:t>, as well as water quality</w:t>
      </w:r>
      <w:r w:rsidRPr="005E51A7">
        <w:rPr>
          <w:rFonts w:asciiTheme="minorHAnsi" w:hAnsiTheme="minorHAnsi"/>
        </w:rPr>
        <w:t xml:space="preserve">, including as part of the EMF (see section </w:t>
      </w:r>
      <w:r w:rsidR="00111169" w:rsidRPr="005E51A7">
        <w:rPr>
          <w:rFonts w:asciiTheme="minorHAnsi" w:hAnsiTheme="minorHAnsi"/>
        </w:rPr>
        <w:t>5</w:t>
      </w:r>
      <w:r w:rsidRPr="005E51A7">
        <w:rPr>
          <w:rFonts w:asciiTheme="minorHAnsi" w:hAnsiTheme="minorHAnsi"/>
        </w:rPr>
        <w:t xml:space="preserve">). </w:t>
      </w:r>
    </w:p>
    <w:p w14:paraId="7B6B1BE1" w14:textId="4DEFF4F9" w:rsidR="00523766" w:rsidRPr="005E51A7" w:rsidRDefault="00523766" w:rsidP="002A1DD4">
      <w:pPr>
        <w:pStyle w:val="ListParagraph"/>
        <w:numPr>
          <w:ilvl w:val="0"/>
          <w:numId w:val="3"/>
        </w:numPr>
        <w:spacing w:after="240" w:line="240" w:lineRule="auto"/>
        <w:ind w:left="357" w:hanging="357"/>
        <w:jc w:val="left"/>
        <w:rPr>
          <w:rFonts w:asciiTheme="minorHAnsi" w:hAnsiTheme="minorHAnsi"/>
        </w:rPr>
      </w:pPr>
      <w:r w:rsidRPr="005E51A7">
        <w:rPr>
          <w:rFonts w:asciiTheme="minorHAnsi" w:hAnsiTheme="minorHAnsi"/>
        </w:rPr>
        <w:t xml:space="preserve">Describe any further methods that are proposed to manage risks of effects </w:t>
      </w:r>
      <w:proofErr w:type="gramStart"/>
      <w:r w:rsidRPr="005E51A7">
        <w:rPr>
          <w:rFonts w:asciiTheme="minorHAnsi" w:hAnsiTheme="minorHAnsi"/>
        </w:rPr>
        <w:t>as a result of</w:t>
      </w:r>
      <w:proofErr w:type="gramEnd"/>
      <w:r w:rsidRPr="005E51A7">
        <w:rPr>
          <w:rFonts w:asciiTheme="minorHAnsi" w:hAnsiTheme="minorHAnsi"/>
        </w:rPr>
        <w:t xml:space="preserve"> nearby projects impacting on water inflow to water environments and catchment values, as well as water quality. </w:t>
      </w:r>
    </w:p>
    <w:p w14:paraId="27B664FC" w14:textId="0FDBB8CA" w:rsidR="00B101DF" w:rsidRPr="005E51A7" w:rsidRDefault="00B101DF" w:rsidP="00B101DF">
      <w:pPr>
        <w:pStyle w:val="ListParagraph"/>
        <w:numPr>
          <w:ilvl w:val="0"/>
          <w:numId w:val="3"/>
        </w:numPr>
        <w:rPr>
          <w:rFonts w:asciiTheme="minorHAnsi" w:hAnsiTheme="minorHAnsi"/>
        </w:rPr>
      </w:pPr>
      <w:r w:rsidRPr="005E51A7">
        <w:rPr>
          <w:rFonts w:asciiTheme="minorHAnsi" w:hAnsiTheme="minorHAnsi"/>
        </w:rPr>
        <w:t>Describe and evaluate the approach to monitoring and the proposed contingency measures to be implemented in the event of adverse residual effects on water environments</w:t>
      </w:r>
      <w:r w:rsidR="006E036C" w:rsidRPr="005E51A7">
        <w:rPr>
          <w:rFonts w:asciiTheme="minorHAnsi" w:hAnsiTheme="minorHAnsi"/>
        </w:rPr>
        <w:t xml:space="preserve"> including water quality</w:t>
      </w:r>
      <w:r w:rsidRPr="005E51A7">
        <w:rPr>
          <w:rFonts w:asciiTheme="minorHAnsi" w:hAnsiTheme="minorHAnsi"/>
        </w:rPr>
        <w:t xml:space="preserve"> and catchment values requiring further management. </w:t>
      </w:r>
    </w:p>
    <w:p w14:paraId="6EA1F97E" w14:textId="6FA34920" w:rsidR="00B101DF" w:rsidRPr="005E51A7" w:rsidRDefault="00B101DF" w:rsidP="005E51A7">
      <w:pPr>
        <w:pStyle w:val="ListParagraph"/>
        <w:numPr>
          <w:ilvl w:val="0"/>
          <w:numId w:val="3"/>
        </w:numPr>
        <w:rPr>
          <w:rFonts w:asciiTheme="minorHAnsi" w:hAnsiTheme="minorHAnsi"/>
        </w:rPr>
      </w:pPr>
      <w:r w:rsidRPr="005E51A7">
        <w:rPr>
          <w:rFonts w:asciiTheme="minorHAnsi" w:hAnsiTheme="minorHAnsi"/>
        </w:rPr>
        <w:t xml:space="preserve">Describe and evaluate the approach to monitoring and the proposed </w:t>
      </w:r>
      <w:r w:rsidR="00CC7AD0" w:rsidRPr="005E51A7">
        <w:rPr>
          <w:rFonts w:asciiTheme="minorHAnsi" w:hAnsiTheme="minorHAnsi"/>
        </w:rPr>
        <w:t xml:space="preserve">ongoing management </w:t>
      </w:r>
      <w:r w:rsidRPr="005E51A7">
        <w:rPr>
          <w:rFonts w:asciiTheme="minorHAnsi" w:hAnsiTheme="minorHAnsi"/>
        </w:rPr>
        <w:t xml:space="preserve">measures to be implemented </w:t>
      </w:r>
      <w:r w:rsidR="00CC7AD0" w:rsidRPr="005E51A7">
        <w:rPr>
          <w:rFonts w:asciiTheme="minorHAnsi" w:hAnsiTheme="minorHAnsi"/>
        </w:rPr>
        <w:t>to avoid</w:t>
      </w:r>
      <w:r w:rsidRPr="005E51A7">
        <w:rPr>
          <w:rFonts w:asciiTheme="minorHAnsi" w:hAnsiTheme="minorHAnsi"/>
        </w:rPr>
        <w:t xml:space="preserve"> adverse residual effects on the Edithvale-Seaford Wetland Ramsar site.</w:t>
      </w:r>
    </w:p>
    <w:p w14:paraId="46A09763" w14:textId="77777777" w:rsidR="005957E1" w:rsidRDefault="005957E1" w:rsidP="00971B85">
      <w:pPr>
        <w:pStyle w:val="Heading2"/>
      </w:pPr>
      <w:bookmarkStart w:id="77" w:name="_Toc498422027"/>
      <w:r w:rsidRPr="005957E1">
        <w:t>Land contamination and acid sulfate soils</w:t>
      </w:r>
      <w:bookmarkEnd w:id="77"/>
    </w:p>
    <w:p w14:paraId="19DC7873" w14:textId="77777777" w:rsidR="005957E1" w:rsidRPr="00CD053F" w:rsidRDefault="005957E1" w:rsidP="00CD053F">
      <w:pPr>
        <w:spacing w:after="0"/>
        <w:rPr>
          <w:rFonts w:asciiTheme="minorHAnsi" w:hAnsiTheme="minorHAnsi"/>
          <w:b/>
        </w:rPr>
      </w:pPr>
      <w:r w:rsidRPr="00CD053F">
        <w:rPr>
          <w:rFonts w:asciiTheme="minorHAnsi" w:hAnsiTheme="minorHAnsi"/>
          <w:b/>
        </w:rPr>
        <w:t>Draft evaluation objective</w:t>
      </w:r>
    </w:p>
    <w:p w14:paraId="3A059231" w14:textId="7B4CE131" w:rsidR="005957E1" w:rsidRPr="00CD053F" w:rsidRDefault="005957E1" w:rsidP="00CD053F">
      <w:pPr>
        <w:rPr>
          <w:rFonts w:asciiTheme="minorHAnsi" w:hAnsiTheme="minorHAnsi"/>
          <w:i/>
        </w:rPr>
      </w:pPr>
      <w:r w:rsidRPr="00CD053F">
        <w:rPr>
          <w:rFonts w:asciiTheme="minorHAnsi" w:hAnsiTheme="minorHAnsi"/>
          <w:i/>
        </w:rPr>
        <w:t>To prevent adverse environmental or health effects from disturbing, storing or influencing the transport/ movement of contaminated or acid</w:t>
      </w:r>
      <w:r w:rsidRPr="00CD053F">
        <w:rPr>
          <w:rFonts w:asciiTheme="minorHAnsi" w:hAnsiTheme="minorHAnsi" w:cs="Cambria Math"/>
          <w:i/>
        </w:rPr>
        <w:t>‐</w:t>
      </w:r>
      <w:r w:rsidRPr="00CD053F">
        <w:rPr>
          <w:rFonts w:asciiTheme="minorHAnsi" w:hAnsiTheme="minorHAnsi"/>
          <w:i/>
        </w:rPr>
        <w:t>forming material</w:t>
      </w:r>
      <w:r w:rsidR="00B153E7" w:rsidRPr="00CD053F">
        <w:rPr>
          <w:rFonts w:asciiTheme="minorHAnsi" w:hAnsiTheme="minorHAnsi"/>
          <w:i/>
        </w:rPr>
        <w:t>.</w:t>
      </w:r>
    </w:p>
    <w:p w14:paraId="02C64768" w14:textId="77777777" w:rsidR="005806A4" w:rsidRPr="00CD053F" w:rsidRDefault="005806A4" w:rsidP="00CD053F">
      <w:pPr>
        <w:spacing w:after="0"/>
        <w:rPr>
          <w:rFonts w:asciiTheme="minorHAnsi" w:hAnsiTheme="minorHAnsi"/>
          <w:b/>
        </w:rPr>
      </w:pPr>
      <w:r w:rsidRPr="00CD053F">
        <w:rPr>
          <w:rFonts w:asciiTheme="minorHAnsi" w:hAnsiTheme="minorHAnsi"/>
          <w:b/>
        </w:rPr>
        <w:t xml:space="preserve">Key issues </w:t>
      </w:r>
    </w:p>
    <w:p w14:paraId="0BAE1FF3" w14:textId="4F67FD66" w:rsidR="005806A4" w:rsidRPr="00CD053F" w:rsidRDefault="005806A4" w:rsidP="00CD053F">
      <w:pPr>
        <w:pStyle w:val="ListParagraph"/>
        <w:numPr>
          <w:ilvl w:val="0"/>
          <w:numId w:val="3"/>
        </w:numPr>
        <w:spacing w:after="0"/>
        <w:ind w:left="357" w:hanging="357"/>
        <w:jc w:val="left"/>
        <w:rPr>
          <w:rFonts w:asciiTheme="minorHAnsi" w:hAnsiTheme="minorHAnsi"/>
        </w:rPr>
      </w:pPr>
      <w:r w:rsidRPr="00CD053F">
        <w:rPr>
          <w:rFonts w:asciiTheme="minorHAnsi" w:hAnsiTheme="minorHAnsi"/>
        </w:rPr>
        <w:t xml:space="preserve">Potential for adverse environmental or health effects resulting from disturbance of or influencing the transport/ movement of contaminated soil </w:t>
      </w:r>
      <w:r w:rsidR="00DD772A" w:rsidRPr="00CD053F">
        <w:rPr>
          <w:rFonts w:asciiTheme="minorHAnsi" w:hAnsiTheme="minorHAnsi"/>
        </w:rPr>
        <w:t xml:space="preserve">gases/ vapours </w:t>
      </w:r>
      <w:r w:rsidRPr="00CD053F">
        <w:rPr>
          <w:rFonts w:asciiTheme="minorHAnsi" w:hAnsiTheme="minorHAnsi"/>
        </w:rPr>
        <w:t>or groundwater</w:t>
      </w:r>
    </w:p>
    <w:p w14:paraId="320C657A" w14:textId="77777777" w:rsidR="005806A4" w:rsidRPr="00CD053F" w:rsidRDefault="005806A4" w:rsidP="00CD053F">
      <w:pPr>
        <w:pStyle w:val="ListParagraph"/>
        <w:numPr>
          <w:ilvl w:val="0"/>
          <w:numId w:val="3"/>
        </w:numPr>
        <w:spacing w:after="0"/>
        <w:ind w:left="357" w:hanging="357"/>
        <w:jc w:val="left"/>
        <w:rPr>
          <w:rFonts w:asciiTheme="minorHAnsi" w:hAnsiTheme="minorHAnsi"/>
        </w:rPr>
      </w:pPr>
      <w:r w:rsidRPr="00CD053F">
        <w:rPr>
          <w:rFonts w:asciiTheme="minorHAnsi" w:hAnsiTheme="minorHAnsi"/>
        </w:rPr>
        <w:t xml:space="preserve">Potential for adverse environmental or health effects resulting from handling, storage or transportation of excavated contaminated spoil or </w:t>
      </w:r>
      <w:r w:rsidR="000B0537" w:rsidRPr="00CD053F">
        <w:rPr>
          <w:rFonts w:asciiTheme="minorHAnsi" w:hAnsiTheme="minorHAnsi"/>
        </w:rPr>
        <w:t>potential acid sulphate soils (</w:t>
      </w:r>
      <w:r w:rsidRPr="00CD053F">
        <w:rPr>
          <w:rFonts w:asciiTheme="minorHAnsi" w:hAnsiTheme="minorHAnsi"/>
        </w:rPr>
        <w:t>PASS</w:t>
      </w:r>
      <w:r w:rsidR="000B0537" w:rsidRPr="00CD053F">
        <w:rPr>
          <w:rFonts w:asciiTheme="minorHAnsi" w:hAnsiTheme="minorHAnsi"/>
        </w:rPr>
        <w:t>)</w:t>
      </w:r>
      <w:r w:rsidRPr="00CD053F">
        <w:rPr>
          <w:rFonts w:asciiTheme="minorHAnsi" w:hAnsiTheme="minorHAnsi"/>
        </w:rPr>
        <w:t>.</w:t>
      </w:r>
    </w:p>
    <w:p w14:paraId="209DCCA2" w14:textId="77777777" w:rsidR="005806A4" w:rsidRPr="00CD053F" w:rsidRDefault="005806A4" w:rsidP="00CD053F">
      <w:pPr>
        <w:pStyle w:val="ListParagraph"/>
        <w:numPr>
          <w:ilvl w:val="0"/>
          <w:numId w:val="3"/>
        </w:numPr>
        <w:spacing w:after="240"/>
        <w:ind w:left="357" w:hanging="357"/>
        <w:jc w:val="left"/>
        <w:rPr>
          <w:rFonts w:asciiTheme="minorHAnsi" w:hAnsiTheme="minorHAnsi"/>
        </w:rPr>
      </w:pPr>
      <w:r w:rsidRPr="00CD053F">
        <w:rPr>
          <w:rFonts w:asciiTheme="minorHAnsi" w:hAnsiTheme="minorHAnsi"/>
        </w:rPr>
        <w:t xml:space="preserve">Potential for adverse environmental or health effects from other waste materials/streams generated from project works. </w:t>
      </w:r>
    </w:p>
    <w:p w14:paraId="12D852BF" w14:textId="5287726A" w:rsidR="00B153E7" w:rsidRPr="00CD053F" w:rsidRDefault="00B153E7" w:rsidP="00CD053F">
      <w:pPr>
        <w:pStyle w:val="ListParagraph"/>
        <w:numPr>
          <w:ilvl w:val="0"/>
          <w:numId w:val="3"/>
        </w:numPr>
        <w:spacing w:after="240"/>
        <w:ind w:left="357" w:hanging="357"/>
        <w:jc w:val="left"/>
        <w:rPr>
          <w:rFonts w:asciiTheme="minorHAnsi" w:hAnsiTheme="minorHAnsi"/>
        </w:rPr>
      </w:pPr>
      <w:r w:rsidRPr="00CD053F">
        <w:rPr>
          <w:rFonts w:asciiTheme="minorHAnsi" w:hAnsiTheme="minorHAnsi"/>
        </w:rPr>
        <w:t>Potential for adverse environmental effects on the Edithvale-Seaford Wetlands Ramsar site resulting from disturbing, storing or influencing the transport/</w:t>
      </w:r>
      <w:r w:rsidR="00A81746" w:rsidRPr="00CD053F">
        <w:rPr>
          <w:rFonts w:asciiTheme="minorHAnsi" w:hAnsiTheme="minorHAnsi"/>
        </w:rPr>
        <w:t xml:space="preserve"> </w:t>
      </w:r>
      <w:r w:rsidRPr="00CD053F">
        <w:rPr>
          <w:rFonts w:asciiTheme="minorHAnsi" w:hAnsiTheme="minorHAnsi"/>
        </w:rPr>
        <w:t xml:space="preserve">movement of contaminated or acid-forming material. </w:t>
      </w:r>
    </w:p>
    <w:p w14:paraId="60C02CD7" w14:textId="77777777" w:rsidR="00A86B59" w:rsidRPr="00CD053F" w:rsidRDefault="00A86B59" w:rsidP="00CD053F">
      <w:pPr>
        <w:spacing w:after="0"/>
        <w:rPr>
          <w:rFonts w:asciiTheme="minorHAnsi" w:hAnsiTheme="minorHAnsi"/>
          <w:b/>
        </w:rPr>
      </w:pPr>
      <w:r w:rsidRPr="00CD053F">
        <w:rPr>
          <w:rFonts w:asciiTheme="minorHAnsi" w:hAnsiTheme="minorHAnsi"/>
          <w:b/>
        </w:rPr>
        <w:t>Priorities for characterising the existing environment</w:t>
      </w:r>
    </w:p>
    <w:p w14:paraId="47852F53" w14:textId="77777777" w:rsidR="005806A4" w:rsidRPr="00CD053F" w:rsidRDefault="005806A4" w:rsidP="00CD053F">
      <w:pPr>
        <w:pStyle w:val="ListParagraph"/>
        <w:numPr>
          <w:ilvl w:val="0"/>
          <w:numId w:val="3"/>
        </w:numPr>
        <w:spacing w:after="240"/>
        <w:rPr>
          <w:rFonts w:asciiTheme="minorHAnsi" w:hAnsiTheme="minorHAnsi"/>
        </w:rPr>
      </w:pPr>
      <w:r w:rsidRPr="00CD053F">
        <w:rPr>
          <w:rFonts w:asciiTheme="minorHAnsi" w:hAnsiTheme="minorHAnsi"/>
        </w:rPr>
        <w:t>Identify likely occurrence of PASS, contaminated soil</w:t>
      </w:r>
      <w:r w:rsidR="00F64D6D" w:rsidRPr="00CD053F">
        <w:rPr>
          <w:rFonts w:asciiTheme="minorHAnsi" w:hAnsiTheme="minorHAnsi"/>
        </w:rPr>
        <w:t xml:space="preserve"> and groundwater</w:t>
      </w:r>
      <w:r w:rsidRPr="00CD053F">
        <w:rPr>
          <w:rFonts w:asciiTheme="minorHAnsi" w:hAnsiTheme="minorHAnsi"/>
        </w:rPr>
        <w:t xml:space="preserve">, and other potential sources of contaminated materials in the project area and their approximate location. </w:t>
      </w:r>
    </w:p>
    <w:p w14:paraId="5B756502" w14:textId="77777777" w:rsidR="00A86B59" w:rsidRPr="00CD053F" w:rsidRDefault="005806A4" w:rsidP="00CD053F">
      <w:pPr>
        <w:pStyle w:val="ListParagraph"/>
        <w:numPr>
          <w:ilvl w:val="0"/>
          <w:numId w:val="3"/>
        </w:numPr>
        <w:spacing w:after="240"/>
        <w:rPr>
          <w:rFonts w:asciiTheme="minorHAnsi" w:hAnsiTheme="minorHAnsi"/>
        </w:rPr>
      </w:pPr>
      <w:r w:rsidRPr="00CD053F">
        <w:rPr>
          <w:rFonts w:asciiTheme="minorHAnsi" w:hAnsiTheme="minorHAnsi"/>
        </w:rPr>
        <w:t>Identify the likely occurrence of contaminated soils</w:t>
      </w:r>
      <w:r w:rsidR="00F64D6D" w:rsidRPr="00CD053F">
        <w:rPr>
          <w:rFonts w:asciiTheme="minorHAnsi" w:hAnsiTheme="minorHAnsi"/>
        </w:rPr>
        <w:t>, gases/ vapours</w:t>
      </w:r>
      <w:r w:rsidRPr="00CD053F">
        <w:rPr>
          <w:rFonts w:asciiTheme="minorHAnsi" w:hAnsiTheme="minorHAnsi"/>
        </w:rPr>
        <w:t xml:space="preserve"> and groundwater in the project area and nearby that have the potential to be altered or impacted by the project</w:t>
      </w:r>
      <w:r w:rsidR="00A86B59" w:rsidRPr="00CD053F">
        <w:rPr>
          <w:rFonts w:asciiTheme="minorHAnsi" w:hAnsiTheme="minorHAnsi"/>
        </w:rPr>
        <w:t>.</w:t>
      </w:r>
    </w:p>
    <w:p w14:paraId="41B0E01C" w14:textId="77777777" w:rsidR="00A86B59" w:rsidRPr="00CD053F" w:rsidRDefault="00A86B59" w:rsidP="00CD053F">
      <w:pPr>
        <w:pStyle w:val="ListParagraph"/>
        <w:numPr>
          <w:ilvl w:val="0"/>
          <w:numId w:val="3"/>
        </w:numPr>
        <w:spacing w:after="240"/>
        <w:rPr>
          <w:rFonts w:asciiTheme="minorHAnsi" w:hAnsiTheme="minorHAnsi"/>
        </w:rPr>
      </w:pPr>
      <w:r w:rsidRPr="00CD053F">
        <w:rPr>
          <w:rFonts w:asciiTheme="minorHAnsi" w:hAnsiTheme="minorHAnsi"/>
        </w:rPr>
        <w:t>Characterise the physical and chemical properties of the project are</w:t>
      </w:r>
      <w:r w:rsidR="004D307C" w:rsidRPr="00CD053F">
        <w:rPr>
          <w:rFonts w:asciiTheme="minorHAnsi" w:hAnsiTheme="minorHAnsi"/>
        </w:rPr>
        <w:t xml:space="preserve">a soils including the potential </w:t>
      </w:r>
      <w:r w:rsidRPr="00CD053F">
        <w:rPr>
          <w:rFonts w:asciiTheme="minorHAnsi" w:hAnsiTheme="minorHAnsi"/>
        </w:rPr>
        <w:t xml:space="preserve">environmental risks (e.g. potential for contamination, salinity, nutrients and acidification). </w:t>
      </w:r>
    </w:p>
    <w:p w14:paraId="3992589B" w14:textId="77777777" w:rsidR="005806A4" w:rsidRPr="00CD053F" w:rsidRDefault="001711C0" w:rsidP="00CD053F">
      <w:pPr>
        <w:pStyle w:val="ListParagraph"/>
        <w:numPr>
          <w:ilvl w:val="0"/>
          <w:numId w:val="3"/>
        </w:numPr>
        <w:spacing w:after="240"/>
        <w:rPr>
          <w:rFonts w:asciiTheme="minorHAnsi" w:hAnsiTheme="minorHAnsi"/>
        </w:rPr>
      </w:pPr>
      <w:r w:rsidRPr="00CD053F">
        <w:rPr>
          <w:rFonts w:asciiTheme="minorHAnsi" w:hAnsiTheme="minorHAnsi"/>
        </w:rPr>
        <w:t>Estimate</w:t>
      </w:r>
      <w:r w:rsidR="005806A4" w:rsidRPr="00CD053F">
        <w:rPr>
          <w:rFonts w:asciiTheme="minorHAnsi" w:hAnsiTheme="minorHAnsi"/>
        </w:rPr>
        <w:t xml:space="preserve"> volumes and characteristics of excavated spoil. </w:t>
      </w:r>
    </w:p>
    <w:p w14:paraId="3E5E0242" w14:textId="77777777" w:rsidR="005806A4" w:rsidRPr="00CD053F" w:rsidRDefault="005806A4" w:rsidP="00CD053F">
      <w:pPr>
        <w:pStyle w:val="ListParagraph"/>
        <w:numPr>
          <w:ilvl w:val="0"/>
          <w:numId w:val="3"/>
        </w:numPr>
        <w:spacing w:after="240"/>
        <w:ind w:left="357" w:hanging="357"/>
        <w:rPr>
          <w:rFonts w:asciiTheme="minorHAnsi" w:hAnsiTheme="minorHAnsi"/>
        </w:rPr>
      </w:pPr>
      <w:r w:rsidRPr="00CD053F">
        <w:rPr>
          <w:rFonts w:asciiTheme="minorHAnsi" w:hAnsiTheme="minorHAnsi"/>
        </w:rPr>
        <w:t xml:space="preserve">Identify other key waste streams that may be generated from the project. </w:t>
      </w:r>
    </w:p>
    <w:p w14:paraId="3789708C" w14:textId="77777777" w:rsidR="005806A4" w:rsidRPr="00CD053F" w:rsidRDefault="005806A4" w:rsidP="00CD053F">
      <w:pPr>
        <w:spacing w:after="0"/>
        <w:rPr>
          <w:rFonts w:asciiTheme="minorHAnsi" w:hAnsiTheme="minorHAnsi"/>
          <w:b/>
        </w:rPr>
      </w:pPr>
      <w:r w:rsidRPr="00CD053F">
        <w:rPr>
          <w:rFonts w:asciiTheme="minorHAnsi" w:hAnsiTheme="minorHAnsi"/>
          <w:b/>
        </w:rPr>
        <w:t>Design and mitigation measures</w:t>
      </w:r>
    </w:p>
    <w:p w14:paraId="2EAF8B25" w14:textId="77777777" w:rsidR="005806A4" w:rsidRPr="00CD053F" w:rsidRDefault="005806A4" w:rsidP="00CD053F">
      <w:pPr>
        <w:pStyle w:val="ListParagraph"/>
        <w:numPr>
          <w:ilvl w:val="0"/>
          <w:numId w:val="3"/>
        </w:numPr>
        <w:spacing w:after="240"/>
        <w:rPr>
          <w:rFonts w:asciiTheme="minorHAnsi" w:hAnsiTheme="minorHAnsi"/>
        </w:rPr>
      </w:pPr>
      <w:r w:rsidRPr="00CD053F">
        <w:rPr>
          <w:rFonts w:asciiTheme="minorHAnsi" w:hAnsiTheme="minorHAnsi"/>
        </w:rPr>
        <w:t xml:space="preserve">Identify methods to manage the potential activation of PASS and contaminated soil during construction. </w:t>
      </w:r>
    </w:p>
    <w:p w14:paraId="1F79CD94" w14:textId="77777777" w:rsidR="002444C4" w:rsidRPr="00CD053F" w:rsidRDefault="002444C4" w:rsidP="00CD053F">
      <w:pPr>
        <w:pStyle w:val="ListParagraph"/>
        <w:numPr>
          <w:ilvl w:val="0"/>
          <w:numId w:val="3"/>
        </w:numPr>
        <w:ind w:left="357" w:hanging="357"/>
        <w:rPr>
          <w:rFonts w:asciiTheme="minorHAnsi" w:hAnsiTheme="minorHAnsi"/>
        </w:rPr>
      </w:pPr>
      <w:r w:rsidRPr="00CD053F">
        <w:rPr>
          <w:rFonts w:asciiTheme="minorHAnsi" w:hAnsiTheme="minorHAnsi"/>
        </w:rPr>
        <w:t>Outline and assess measures for the management of soils to minimise potential adverse effects on local hydrology and water quality associated with project area soils.</w:t>
      </w:r>
    </w:p>
    <w:p w14:paraId="1ED07704" w14:textId="77777777" w:rsidR="005806A4" w:rsidRPr="00CD053F" w:rsidRDefault="005806A4" w:rsidP="00CD053F">
      <w:pPr>
        <w:pStyle w:val="ListParagraph"/>
        <w:numPr>
          <w:ilvl w:val="0"/>
          <w:numId w:val="3"/>
        </w:numPr>
        <w:spacing w:after="240"/>
        <w:rPr>
          <w:rFonts w:asciiTheme="minorHAnsi" w:hAnsiTheme="minorHAnsi"/>
        </w:rPr>
      </w:pPr>
      <w:r w:rsidRPr="00CD053F">
        <w:rPr>
          <w:rFonts w:asciiTheme="minorHAnsi" w:hAnsiTheme="minorHAnsi"/>
        </w:rPr>
        <w:t>Identify options for treating, reusing or disposing of excavation spoil with reference to the waste hierarchy, including for both contaminated and clean materials, and identify the routes and destinations for spoil material to be transported away from the project work sites.</w:t>
      </w:r>
    </w:p>
    <w:p w14:paraId="3E729C89" w14:textId="77777777" w:rsidR="005806A4" w:rsidRPr="00CD053F" w:rsidRDefault="005806A4" w:rsidP="00CD053F">
      <w:pPr>
        <w:pStyle w:val="ListParagraph"/>
        <w:numPr>
          <w:ilvl w:val="0"/>
          <w:numId w:val="3"/>
        </w:numPr>
        <w:spacing w:after="240"/>
        <w:rPr>
          <w:rFonts w:asciiTheme="minorHAnsi" w:hAnsiTheme="minorHAnsi"/>
        </w:rPr>
      </w:pPr>
      <w:r w:rsidRPr="00CD053F">
        <w:rPr>
          <w:rFonts w:asciiTheme="minorHAnsi" w:hAnsiTheme="minorHAnsi"/>
        </w:rPr>
        <w:t xml:space="preserve">Identify suitable off-site disposal options for waste materials. </w:t>
      </w:r>
    </w:p>
    <w:p w14:paraId="4DEC0391" w14:textId="77777777" w:rsidR="005806A4" w:rsidRPr="00CD053F" w:rsidRDefault="005806A4" w:rsidP="00CD053F">
      <w:pPr>
        <w:pStyle w:val="ListParagraph"/>
        <w:numPr>
          <w:ilvl w:val="0"/>
          <w:numId w:val="3"/>
        </w:numPr>
        <w:spacing w:after="240"/>
        <w:rPr>
          <w:rFonts w:asciiTheme="minorHAnsi" w:hAnsiTheme="minorHAnsi"/>
        </w:rPr>
      </w:pPr>
      <w:r w:rsidRPr="00CD053F">
        <w:rPr>
          <w:rFonts w:asciiTheme="minorHAnsi" w:hAnsiTheme="minorHAnsi"/>
        </w:rPr>
        <w:t xml:space="preserve">Identify possible capacity issues that could affect either the management of waste on-site or disposal off-site, particularly given other proposed works (such as the Melbourne Metro Rail </w:t>
      </w:r>
      <w:r w:rsidRPr="00CD053F">
        <w:rPr>
          <w:rFonts w:asciiTheme="minorHAnsi" w:hAnsiTheme="minorHAnsi"/>
        </w:rPr>
        <w:lastRenderedPageBreak/>
        <w:t>Project, the West Gate Tunnel Project</w:t>
      </w:r>
      <w:r w:rsidR="00834958" w:rsidRPr="00CD053F">
        <w:rPr>
          <w:rFonts w:asciiTheme="minorHAnsi" w:hAnsiTheme="minorHAnsi"/>
        </w:rPr>
        <w:t xml:space="preserve"> and level crossing removal projects</w:t>
      </w:r>
      <w:r w:rsidRPr="00CD053F">
        <w:rPr>
          <w:rFonts w:asciiTheme="minorHAnsi" w:hAnsiTheme="minorHAnsi"/>
        </w:rPr>
        <w:t xml:space="preserve">) that will also be generating spoil. </w:t>
      </w:r>
    </w:p>
    <w:p w14:paraId="7251BCAC" w14:textId="77777777" w:rsidR="005806A4" w:rsidRPr="00CD053F" w:rsidRDefault="005806A4" w:rsidP="00CD053F">
      <w:pPr>
        <w:pStyle w:val="ListParagraph"/>
        <w:numPr>
          <w:ilvl w:val="0"/>
          <w:numId w:val="3"/>
        </w:numPr>
        <w:spacing w:after="240"/>
        <w:rPr>
          <w:rFonts w:asciiTheme="minorHAnsi" w:hAnsiTheme="minorHAnsi"/>
        </w:rPr>
      </w:pPr>
      <w:r w:rsidRPr="00CD053F">
        <w:rPr>
          <w:rFonts w:asciiTheme="minorHAnsi" w:hAnsiTheme="minorHAnsi"/>
        </w:rPr>
        <w:t xml:space="preserve">Describe and evaluate proposed design, management or site protection measures that could avoid or mitigate potential adverse effects of the excavated spoil or other waste streams generated by the project on environmental values, or human health during the project construction. </w:t>
      </w:r>
    </w:p>
    <w:p w14:paraId="44BFFB02" w14:textId="77777777" w:rsidR="005806A4" w:rsidRPr="00CD053F" w:rsidRDefault="005806A4" w:rsidP="00CD053F">
      <w:pPr>
        <w:spacing w:after="0"/>
        <w:rPr>
          <w:rFonts w:asciiTheme="minorHAnsi" w:hAnsiTheme="minorHAnsi"/>
          <w:b/>
        </w:rPr>
      </w:pPr>
      <w:r w:rsidRPr="00CD053F">
        <w:rPr>
          <w:rFonts w:asciiTheme="minorHAnsi" w:hAnsiTheme="minorHAnsi"/>
          <w:b/>
        </w:rPr>
        <w:t>Assessment of likely effects</w:t>
      </w:r>
    </w:p>
    <w:p w14:paraId="140D648E" w14:textId="77777777" w:rsidR="005806A4" w:rsidRPr="00CD053F" w:rsidRDefault="005806A4" w:rsidP="00CD053F">
      <w:pPr>
        <w:pStyle w:val="ListParagraph"/>
        <w:numPr>
          <w:ilvl w:val="0"/>
          <w:numId w:val="3"/>
        </w:numPr>
        <w:spacing w:after="240"/>
        <w:rPr>
          <w:rFonts w:asciiTheme="minorHAnsi" w:hAnsiTheme="minorHAnsi"/>
        </w:rPr>
      </w:pPr>
      <w:r w:rsidRPr="00CD053F">
        <w:rPr>
          <w:rFonts w:asciiTheme="minorHAnsi" w:hAnsiTheme="minorHAnsi"/>
        </w:rPr>
        <w:t xml:space="preserve">Identify and undertake a regional assessment of all potential contaminated sites that may be within the zone of change to groundwater, to determine the presence and potential migration or movement of contaminant plumes. </w:t>
      </w:r>
    </w:p>
    <w:p w14:paraId="60D7537B" w14:textId="77777777" w:rsidR="005806A4" w:rsidRPr="00CD053F" w:rsidRDefault="005806A4" w:rsidP="00CD053F">
      <w:pPr>
        <w:pStyle w:val="ListParagraph"/>
        <w:numPr>
          <w:ilvl w:val="0"/>
          <w:numId w:val="3"/>
        </w:numPr>
        <w:spacing w:after="240"/>
        <w:rPr>
          <w:rFonts w:asciiTheme="minorHAnsi" w:hAnsiTheme="minorHAnsi"/>
        </w:rPr>
      </w:pPr>
      <w:r w:rsidRPr="00CD053F">
        <w:rPr>
          <w:rFonts w:asciiTheme="minorHAnsi" w:hAnsiTheme="minorHAnsi"/>
        </w:rPr>
        <w:t xml:space="preserve">Identify and evaluate the potential effects of PASS and contaminated soil on environmental and human health during the project construction. </w:t>
      </w:r>
    </w:p>
    <w:p w14:paraId="3FAA82DB" w14:textId="77777777" w:rsidR="005806A4" w:rsidRPr="00CD053F" w:rsidRDefault="005806A4" w:rsidP="00CD053F">
      <w:pPr>
        <w:pStyle w:val="ListParagraph"/>
        <w:numPr>
          <w:ilvl w:val="0"/>
          <w:numId w:val="3"/>
        </w:numPr>
        <w:spacing w:after="240"/>
        <w:rPr>
          <w:rFonts w:asciiTheme="minorHAnsi" w:hAnsiTheme="minorHAnsi"/>
        </w:rPr>
      </w:pPr>
      <w:r w:rsidRPr="00CD053F">
        <w:rPr>
          <w:rFonts w:asciiTheme="minorHAnsi" w:hAnsiTheme="minorHAnsi"/>
        </w:rPr>
        <w:t xml:space="preserve">Identify and evaluate effects on environmental values from </w:t>
      </w:r>
      <w:r w:rsidR="00417FE4" w:rsidRPr="00CD053F">
        <w:rPr>
          <w:rFonts w:asciiTheme="minorHAnsi" w:hAnsiTheme="minorHAnsi"/>
        </w:rPr>
        <w:t xml:space="preserve">the project </w:t>
      </w:r>
      <w:r w:rsidRPr="00CD053F">
        <w:rPr>
          <w:rFonts w:asciiTheme="minorHAnsi" w:hAnsiTheme="minorHAnsi"/>
        </w:rPr>
        <w:t>construction waste streams.</w:t>
      </w:r>
    </w:p>
    <w:p w14:paraId="55B76495" w14:textId="637121C5" w:rsidR="00B101DF" w:rsidRPr="00CD053F" w:rsidRDefault="005806A4" w:rsidP="00CD053F">
      <w:pPr>
        <w:spacing w:after="0"/>
        <w:rPr>
          <w:rFonts w:asciiTheme="minorHAnsi" w:hAnsiTheme="minorHAnsi"/>
        </w:rPr>
      </w:pPr>
      <w:r w:rsidRPr="00CD053F">
        <w:rPr>
          <w:rFonts w:asciiTheme="minorHAnsi" w:hAnsiTheme="minorHAnsi"/>
          <w:b/>
        </w:rPr>
        <w:t>Approach to manage performance</w:t>
      </w:r>
    </w:p>
    <w:p w14:paraId="1CECC2E1" w14:textId="5CF24ACB" w:rsidR="005957E1" w:rsidRPr="00CD053F" w:rsidRDefault="005806A4" w:rsidP="00CD053F">
      <w:pPr>
        <w:pStyle w:val="ListParagraph"/>
        <w:numPr>
          <w:ilvl w:val="0"/>
          <w:numId w:val="3"/>
        </w:numPr>
        <w:spacing w:after="240"/>
        <w:rPr>
          <w:rFonts w:asciiTheme="minorHAnsi" w:hAnsiTheme="minorHAnsi"/>
        </w:rPr>
      </w:pPr>
      <w:r w:rsidRPr="00CD053F">
        <w:rPr>
          <w:rFonts w:asciiTheme="minorHAnsi" w:hAnsiTheme="minorHAnsi"/>
        </w:rPr>
        <w:t xml:space="preserve">Describe principles to be adopted for monitoring </w:t>
      </w:r>
      <w:r w:rsidR="00417FE4" w:rsidRPr="00CD053F">
        <w:rPr>
          <w:rFonts w:asciiTheme="minorHAnsi" w:hAnsiTheme="minorHAnsi"/>
        </w:rPr>
        <w:t xml:space="preserve">and </w:t>
      </w:r>
      <w:r w:rsidRPr="00CD053F">
        <w:rPr>
          <w:rFonts w:asciiTheme="minorHAnsi" w:hAnsiTheme="minorHAnsi"/>
        </w:rPr>
        <w:t>management of spoil and other waste streams</w:t>
      </w:r>
      <w:r w:rsidR="00111169" w:rsidRPr="00CD053F">
        <w:rPr>
          <w:rFonts w:asciiTheme="minorHAnsi" w:hAnsiTheme="minorHAnsi"/>
        </w:rPr>
        <w:t xml:space="preserve">, including as part of the </w:t>
      </w:r>
      <w:r w:rsidR="009F232A" w:rsidRPr="00CD053F">
        <w:rPr>
          <w:rFonts w:asciiTheme="minorHAnsi" w:hAnsiTheme="minorHAnsi"/>
        </w:rPr>
        <w:t>environmental management framework (</w:t>
      </w:r>
      <w:r w:rsidR="00111169" w:rsidRPr="00CD053F">
        <w:rPr>
          <w:rFonts w:asciiTheme="minorHAnsi" w:hAnsiTheme="minorHAnsi"/>
        </w:rPr>
        <w:t>EMF</w:t>
      </w:r>
      <w:r w:rsidR="009F232A" w:rsidRPr="00CD053F">
        <w:rPr>
          <w:rFonts w:asciiTheme="minorHAnsi" w:hAnsiTheme="minorHAnsi"/>
        </w:rPr>
        <w:t>)</w:t>
      </w:r>
      <w:r w:rsidR="00111169" w:rsidRPr="00CD053F">
        <w:rPr>
          <w:rFonts w:asciiTheme="minorHAnsi" w:hAnsiTheme="minorHAnsi"/>
        </w:rPr>
        <w:t xml:space="preserve"> (see section 5).</w:t>
      </w:r>
      <w:r w:rsidRPr="00CD053F">
        <w:rPr>
          <w:rFonts w:asciiTheme="minorHAnsi" w:hAnsiTheme="minorHAnsi"/>
        </w:rPr>
        <w:t xml:space="preserve"> </w:t>
      </w:r>
    </w:p>
    <w:p w14:paraId="41FCED88" w14:textId="77777777" w:rsidR="005957E1" w:rsidRPr="0031524B" w:rsidRDefault="005957E1" w:rsidP="00971B85">
      <w:pPr>
        <w:pStyle w:val="Heading2"/>
      </w:pPr>
      <w:bookmarkStart w:id="78" w:name="_Toc498422028"/>
      <w:r w:rsidRPr="0031524B">
        <w:t>Cultural heritage</w:t>
      </w:r>
      <w:bookmarkEnd w:id="78"/>
    </w:p>
    <w:p w14:paraId="1F31524D" w14:textId="77777777" w:rsidR="005957E1" w:rsidRPr="00CD053F" w:rsidRDefault="005957E1" w:rsidP="00CD053F">
      <w:pPr>
        <w:spacing w:after="0"/>
        <w:rPr>
          <w:rFonts w:asciiTheme="minorHAnsi" w:hAnsiTheme="minorHAnsi"/>
          <w:b/>
        </w:rPr>
      </w:pPr>
      <w:r w:rsidRPr="00CD053F">
        <w:rPr>
          <w:rFonts w:asciiTheme="minorHAnsi" w:hAnsiTheme="minorHAnsi"/>
          <w:b/>
        </w:rPr>
        <w:t>Draft evaluation objective</w:t>
      </w:r>
    </w:p>
    <w:p w14:paraId="422F09EC" w14:textId="06297C1B" w:rsidR="005957E1" w:rsidRPr="00CD053F" w:rsidRDefault="005957E1" w:rsidP="00CD053F">
      <w:pPr>
        <w:rPr>
          <w:rFonts w:asciiTheme="minorHAnsi" w:hAnsiTheme="minorHAnsi"/>
          <w:i/>
        </w:rPr>
      </w:pPr>
      <w:r w:rsidRPr="00CD053F">
        <w:rPr>
          <w:rFonts w:asciiTheme="minorHAnsi" w:hAnsiTheme="minorHAnsi"/>
          <w:i/>
        </w:rPr>
        <w:t xml:space="preserve">To avoid or minimise adverse effects on Aboriginal and </w:t>
      </w:r>
      <w:r w:rsidR="00B6695B" w:rsidRPr="00CD053F">
        <w:rPr>
          <w:rFonts w:asciiTheme="minorHAnsi" w:hAnsiTheme="minorHAnsi"/>
          <w:i/>
        </w:rPr>
        <w:t>historic</w:t>
      </w:r>
      <w:r w:rsidRPr="00CD053F">
        <w:rPr>
          <w:rFonts w:asciiTheme="minorHAnsi" w:hAnsiTheme="minorHAnsi"/>
          <w:i/>
        </w:rPr>
        <w:t xml:space="preserve"> cultural heritage values.</w:t>
      </w:r>
    </w:p>
    <w:p w14:paraId="219C742F" w14:textId="77777777" w:rsidR="005957E1" w:rsidRPr="00CD053F" w:rsidRDefault="005957E1" w:rsidP="00CD053F">
      <w:pPr>
        <w:spacing w:after="0"/>
        <w:rPr>
          <w:rFonts w:asciiTheme="minorHAnsi" w:hAnsiTheme="minorHAnsi"/>
          <w:b/>
        </w:rPr>
      </w:pPr>
      <w:r w:rsidRPr="00CD053F">
        <w:rPr>
          <w:rFonts w:asciiTheme="minorHAnsi" w:hAnsiTheme="minorHAnsi"/>
          <w:b/>
        </w:rPr>
        <w:t>Key issues</w:t>
      </w:r>
    </w:p>
    <w:p w14:paraId="0A21F390" w14:textId="77777777" w:rsidR="005957E1" w:rsidRPr="00CD053F" w:rsidRDefault="005957E1" w:rsidP="00CD053F">
      <w:pPr>
        <w:pStyle w:val="bullet"/>
        <w:numPr>
          <w:ilvl w:val="0"/>
          <w:numId w:val="3"/>
        </w:numPr>
        <w:spacing w:line="280" w:lineRule="atLeast"/>
        <w:ind w:left="357" w:hanging="357"/>
        <w:contextualSpacing/>
        <w:rPr>
          <w:rFonts w:asciiTheme="minorHAnsi" w:hAnsiTheme="minorHAnsi"/>
        </w:rPr>
      </w:pPr>
      <w:r w:rsidRPr="00CD053F">
        <w:rPr>
          <w:rFonts w:asciiTheme="minorHAnsi" w:hAnsiTheme="minorHAnsi"/>
        </w:rPr>
        <w:t>The potential for adverse effects on known and unknown Aboriginal and non-Aboriginal cultural heritage values.</w:t>
      </w:r>
    </w:p>
    <w:p w14:paraId="53898F89" w14:textId="77777777" w:rsidR="00590AEF" w:rsidRPr="00CD053F" w:rsidRDefault="005957E1" w:rsidP="00CD053F">
      <w:pPr>
        <w:pStyle w:val="bullet"/>
        <w:numPr>
          <w:ilvl w:val="0"/>
          <w:numId w:val="3"/>
        </w:numPr>
        <w:spacing w:line="280" w:lineRule="atLeast"/>
        <w:ind w:left="357" w:hanging="357"/>
        <w:contextualSpacing/>
        <w:rPr>
          <w:rFonts w:asciiTheme="minorHAnsi" w:hAnsiTheme="minorHAnsi"/>
        </w:rPr>
      </w:pPr>
      <w:r w:rsidRPr="00CD053F">
        <w:rPr>
          <w:rFonts w:asciiTheme="minorHAnsi" w:hAnsiTheme="minorHAnsi"/>
        </w:rPr>
        <w:t>The potential for permanent loss of significant heritage values.</w:t>
      </w:r>
    </w:p>
    <w:p w14:paraId="5F546BC3" w14:textId="77777777" w:rsidR="00013838" w:rsidRPr="00CD053F" w:rsidRDefault="00013838" w:rsidP="00CD053F">
      <w:pPr>
        <w:spacing w:after="0"/>
        <w:rPr>
          <w:rFonts w:asciiTheme="minorHAnsi" w:hAnsiTheme="minorHAnsi"/>
          <w:b/>
        </w:rPr>
      </w:pPr>
      <w:r w:rsidRPr="00CD053F">
        <w:rPr>
          <w:rFonts w:asciiTheme="minorHAnsi" w:hAnsiTheme="minorHAnsi"/>
          <w:b/>
        </w:rPr>
        <w:t>Priorities for characterising the existing environment</w:t>
      </w:r>
    </w:p>
    <w:p w14:paraId="44B6EE62" w14:textId="41FDCF67" w:rsidR="00013838" w:rsidRPr="00CD053F" w:rsidRDefault="00013838" w:rsidP="00CD053F">
      <w:pPr>
        <w:pStyle w:val="bullet"/>
        <w:numPr>
          <w:ilvl w:val="0"/>
          <w:numId w:val="3"/>
        </w:numPr>
        <w:spacing w:line="280" w:lineRule="atLeast"/>
        <w:ind w:left="357" w:hanging="357"/>
        <w:contextualSpacing/>
        <w:rPr>
          <w:rFonts w:asciiTheme="minorHAnsi" w:hAnsiTheme="minorHAnsi"/>
        </w:rPr>
      </w:pPr>
      <w:r w:rsidRPr="00CD053F">
        <w:rPr>
          <w:rFonts w:asciiTheme="minorHAnsi" w:hAnsiTheme="minorHAnsi"/>
        </w:rPr>
        <w:t xml:space="preserve">Identify and characterise Aboriginal cultural heritage sites or areas of sensitivity </w:t>
      </w:r>
      <w:r w:rsidR="005D6DF0" w:rsidRPr="00CD053F">
        <w:rPr>
          <w:rFonts w:asciiTheme="minorHAnsi" w:hAnsiTheme="minorHAnsi"/>
        </w:rPr>
        <w:t xml:space="preserve">in or near </w:t>
      </w:r>
      <w:r w:rsidRPr="00CD053F">
        <w:rPr>
          <w:rFonts w:asciiTheme="minorHAnsi" w:hAnsiTheme="minorHAnsi"/>
        </w:rPr>
        <w:t xml:space="preserve">the project area, particularly </w:t>
      </w:r>
      <w:r w:rsidR="005D6DF0" w:rsidRPr="00CD053F">
        <w:rPr>
          <w:rFonts w:asciiTheme="minorHAnsi" w:hAnsiTheme="minorHAnsi"/>
        </w:rPr>
        <w:t>around</w:t>
      </w:r>
      <w:r w:rsidRPr="00CD053F">
        <w:rPr>
          <w:rFonts w:asciiTheme="minorHAnsi" w:hAnsiTheme="minorHAnsi"/>
        </w:rPr>
        <w:t xml:space="preserve"> </w:t>
      </w:r>
      <w:r w:rsidR="00734658" w:rsidRPr="00CD053F">
        <w:rPr>
          <w:rFonts w:asciiTheme="minorHAnsi" w:hAnsiTheme="minorHAnsi"/>
        </w:rPr>
        <w:t xml:space="preserve">the </w:t>
      </w:r>
      <w:r w:rsidR="00221D30" w:rsidRPr="00CD053F">
        <w:rPr>
          <w:rFonts w:asciiTheme="minorHAnsi" w:hAnsiTheme="minorHAnsi"/>
        </w:rPr>
        <w:t xml:space="preserve">former </w:t>
      </w:r>
      <w:r w:rsidR="00111169" w:rsidRPr="00CD053F">
        <w:rPr>
          <w:rFonts w:asciiTheme="minorHAnsi" w:hAnsiTheme="minorHAnsi"/>
        </w:rPr>
        <w:t xml:space="preserve">Carrum </w:t>
      </w:r>
      <w:proofErr w:type="spellStart"/>
      <w:r w:rsidR="00221D30" w:rsidRPr="00CD053F">
        <w:rPr>
          <w:rFonts w:asciiTheme="minorHAnsi" w:hAnsiTheme="minorHAnsi"/>
        </w:rPr>
        <w:t>Carrum</w:t>
      </w:r>
      <w:proofErr w:type="spellEnd"/>
      <w:r w:rsidR="00221D30" w:rsidRPr="00CD053F">
        <w:rPr>
          <w:rFonts w:asciiTheme="minorHAnsi" w:hAnsiTheme="minorHAnsi"/>
        </w:rPr>
        <w:t xml:space="preserve"> S</w:t>
      </w:r>
      <w:r w:rsidR="00734658" w:rsidRPr="00CD053F">
        <w:rPr>
          <w:rFonts w:asciiTheme="minorHAnsi" w:hAnsiTheme="minorHAnsi"/>
        </w:rPr>
        <w:t>wamp</w:t>
      </w:r>
      <w:r w:rsidR="00DC33A3" w:rsidRPr="00CD053F">
        <w:rPr>
          <w:rFonts w:asciiTheme="minorHAnsi" w:hAnsiTheme="minorHAnsi"/>
        </w:rPr>
        <w:t>.</w:t>
      </w:r>
    </w:p>
    <w:p w14:paraId="38E3F793" w14:textId="77777777" w:rsidR="00013838" w:rsidRPr="00CD053F" w:rsidRDefault="00013838" w:rsidP="00CD053F">
      <w:pPr>
        <w:pStyle w:val="bullet"/>
        <w:numPr>
          <w:ilvl w:val="0"/>
          <w:numId w:val="3"/>
        </w:numPr>
        <w:spacing w:line="280" w:lineRule="atLeast"/>
        <w:ind w:left="357" w:hanging="357"/>
        <w:contextualSpacing/>
        <w:rPr>
          <w:rFonts w:asciiTheme="minorHAnsi" w:hAnsiTheme="minorHAnsi"/>
        </w:rPr>
      </w:pPr>
      <w:r w:rsidRPr="00CD053F">
        <w:rPr>
          <w:rFonts w:asciiTheme="minorHAnsi" w:hAnsiTheme="minorHAnsi"/>
        </w:rPr>
        <w:t xml:space="preserve">Identify and document known and previously unidentified places and sites of historic </w:t>
      </w:r>
      <w:r w:rsidR="00C11914" w:rsidRPr="00CD053F">
        <w:rPr>
          <w:rFonts w:asciiTheme="minorHAnsi" w:hAnsiTheme="minorHAnsi"/>
        </w:rPr>
        <w:t xml:space="preserve">cultural </w:t>
      </w:r>
      <w:r w:rsidRPr="00CD053F">
        <w:rPr>
          <w:rFonts w:asciiTheme="minorHAnsi" w:hAnsiTheme="minorHAnsi"/>
        </w:rPr>
        <w:t xml:space="preserve">heritage significance within and adjoining the project area, including any areas of significant archaeological interest, in accordance with the </w:t>
      </w:r>
      <w:r w:rsidRPr="00CD053F">
        <w:rPr>
          <w:rFonts w:asciiTheme="minorHAnsi" w:hAnsiTheme="minorHAnsi"/>
          <w:i/>
        </w:rPr>
        <w:t>Guidelines for Conducting Archaeological Surveys</w:t>
      </w:r>
      <w:r w:rsidRPr="00CD053F">
        <w:rPr>
          <w:rFonts w:asciiTheme="minorHAnsi" w:hAnsiTheme="minorHAnsi"/>
        </w:rPr>
        <w:t xml:space="preserve"> (Heritage Victoria, 2008) as updated in 2013. </w:t>
      </w:r>
    </w:p>
    <w:p w14:paraId="1C9D914E" w14:textId="77777777" w:rsidR="00013838" w:rsidRPr="00CD053F" w:rsidRDefault="00013838" w:rsidP="00CD053F">
      <w:pPr>
        <w:spacing w:after="0"/>
        <w:rPr>
          <w:rFonts w:asciiTheme="minorHAnsi" w:hAnsiTheme="minorHAnsi"/>
          <w:b/>
        </w:rPr>
      </w:pPr>
      <w:r w:rsidRPr="00CD053F">
        <w:rPr>
          <w:rFonts w:asciiTheme="minorHAnsi" w:hAnsiTheme="minorHAnsi"/>
          <w:b/>
        </w:rPr>
        <w:t>Design and mitigation measures</w:t>
      </w:r>
    </w:p>
    <w:p w14:paraId="63DC1B13" w14:textId="410A8027" w:rsidR="00013838" w:rsidRPr="00CD053F" w:rsidRDefault="00013838" w:rsidP="00CD053F">
      <w:pPr>
        <w:pStyle w:val="bullet"/>
        <w:numPr>
          <w:ilvl w:val="0"/>
          <w:numId w:val="3"/>
        </w:numPr>
        <w:spacing w:line="280" w:lineRule="atLeast"/>
        <w:ind w:left="357" w:hanging="357"/>
        <w:rPr>
          <w:rFonts w:asciiTheme="minorHAnsi" w:hAnsiTheme="minorHAnsi"/>
        </w:rPr>
      </w:pPr>
      <w:r w:rsidRPr="00CD053F">
        <w:rPr>
          <w:rFonts w:asciiTheme="minorHAnsi" w:hAnsiTheme="minorHAnsi"/>
        </w:rPr>
        <w:t xml:space="preserve">Describe and evaluate potential and proposed design and construction method mitigation to address effects on Aboriginal and historic cultural heritage, particularly </w:t>
      </w:r>
      <w:r w:rsidR="005D6DF0" w:rsidRPr="00CD053F">
        <w:rPr>
          <w:rFonts w:asciiTheme="minorHAnsi" w:hAnsiTheme="minorHAnsi"/>
        </w:rPr>
        <w:t>near</w:t>
      </w:r>
      <w:r w:rsidRPr="00CD053F">
        <w:rPr>
          <w:rFonts w:asciiTheme="minorHAnsi" w:hAnsiTheme="minorHAnsi"/>
        </w:rPr>
        <w:t xml:space="preserve"> </w:t>
      </w:r>
      <w:r w:rsidR="00734658" w:rsidRPr="00CD053F">
        <w:rPr>
          <w:rFonts w:asciiTheme="minorHAnsi" w:hAnsiTheme="minorHAnsi"/>
        </w:rPr>
        <w:t xml:space="preserve">the </w:t>
      </w:r>
      <w:r w:rsidR="00A01C4D" w:rsidRPr="00CD053F">
        <w:rPr>
          <w:rFonts w:asciiTheme="minorHAnsi" w:hAnsiTheme="minorHAnsi"/>
        </w:rPr>
        <w:t xml:space="preserve">former Carrum </w:t>
      </w:r>
      <w:proofErr w:type="spellStart"/>
      <w:r w:rsidR="00A01C4D" w:rsidRPr="00CD053F">
        <w:rPr>
          <w:rFonts w:asciiTheme="minorHAnsi" w:hAnsiTheme="minorHAnsi"/>
        </w:rPr>
        <w:t>Carrum</w:t>
      </w:r>
      <w:proofErr w:type="spellEnd"/>
      <w:r w:rsidR="00A01C4D" w:rsidRPr="00CD053F">
        <w:rPr>
          <w:rFonts w:asciiTheme="minorHAnsi" w:hAnsiTheme="minorHAnsi"/>
        </w:rPr>
        <w:t xml:space="preserve"> Swamp</w:t>
      </w:r>
      <w:r w:rsidRPr="00CD053F">
        <w:rPr>
          <w:rFonts w:asciiTheme="minorHAnsi" w:hAnsiTheme="minorHAnsi"/>
        </w:rPr>
        <w:t>.</w:t>
      </w:r>
    </w:p>
    <w:p w14:paraId="0E079B85" w14:textId="77777777" w:rsidR="00590AEF" w:rsidRPr="00CD053F" w:rsidRDefault="00590AEF" w:rsidP="00FD6E52">
      <w:pPr>
        <w:keepNext/>
        <w:spacing w:after="0"/>
        <w:rPr>
          <w:rFonts w:asciiTheme="minorHAnsi" w:hAnsiTheme="minorHAnsi"/>
          <w:b/>
        </w:rPr>
      </w:pPr>
      <w:r w:rsidRPr="00CD053F">
        <w:rPr>
          <w:rFonts w:asciiTheme="minorHAnsi" w:hAnsiTheme="minorHAnsi"/>
          <w:b/>
        </w:rPr>
        <w:t>Assessment of likely effects</w:t>
      </w:r>
    </w:p>
    <w:p w14:paraId="54E5FB35" w14:textId="77777777" w:rsidR="00590AEF" w:rsidRPr="00CD053F" w:rsidRDefault="00013838" w:rsidP="00CD053F">
      <w:pPr>
        <w:pStyle w:val="bullet"/>
        <w:numPr>
          <w:ilvl w:val="0"/>
          <w:numId w:val="3"/>
        </w:numPr>
        <w:spacing w:line="280" w:lineRule="atLeast"/>
        <w:ind w:left="357" w:hanging="357"/>
        <w:contextualSpacing/>
        <w:rPr>
          <w:rFonts w:asciiTheme="minorHAnsi" w:hAnsiTheme="minorHAnsi"/>
        </w:rPr>
      </w:pPr>
      <w:r w:rsidRPr="00CD053F">
        <w:rPr>
          <w:rFonts w:asciiTheme="minorHAnsi" w:hAnsiTheme="minorHAnsi"/>
        </w:rPr>
        <w:t>Assess</w:t>
      </w:r>
      <w:r w:rsidR="00590AEF" w:rsidRPr="00CD053F">
        <w:rPr>
          <w:rFonts w:asciiTheme="minorHAnsi" w:hAnsiTheme="minorHAnsi"/>
        </w:rPr>
        <w:t xml:space="preserve"> the potential effects on Aboriginal and historic cultural heritage resulting from the project</w:t>
      </w:r>
      <w:r w:rsidRPr="00CD053F">
        <w:rPr>
          <w:rFonts w:asciiTheme="minorHAnsi" w:hAnsiTheme="minorHAnsi"/>
        </w:rPr>
        <w:t xml:space="preserve"> and relevant alternatives</w:t>
      </w:r>
      <w:r w:rsidR="00590AEF" w:rsidRPr="00CD053F">
        <w:rPr>
          <w:rFonts w:asciiTheme="minorHAnsi" w:hAnsiTheme="minorHAnsi"/>
        </w:rPr>
        <w:t>.</w:t>
      </w:r>
    </w:p>
    <w:p w14:paraId="15E2FB72" w14:textId="77777777" w:rsidR="00013838" w:rsidRPr="00CD053F" w:rsidRDefault="00013838" w:rsidP="00CD053F">
      <w:pPr>
        <w:pStyle w:val="bullet"/>
        <w:numPr>
          <w:ilvl w:val="0"/>
          <w:numId w:val="3"/>
        </w:numPr>
        <w:spacing w:line="280" w:lineRule="atLeast"/>
        <w:ind w:left="357" w:hanging="357"/>
        <w:contextualSpacing/>
        <w:rPr>
          <w:rFonts w:asciiTheme="minorHAnsi" w:hAnsiTheme="minorHAnsi"/>
        </w:rPr>
      </w:pPr>
      <w:r w:rsidRPr="00CD053F">
        <w:rPr>
          <w:rFonts w:asciiTheme="minorHAnsi" w:hAnsiTheme="minorHAnsi"/>
        </w:rPr>
        <w:t>Assess the potential effects on sites and places of historic and cultural heritage significance, having regard to the Guidelines for Investigating Historical Archaeological Artefacts and Sites (Heritage Victoria, 201</w:t>
      </w:r>
      <w:r w:rsidR="002D0DC4" w:rsidRPr="00CD053F">
        <w:rPr>
          <w:rFonts w:asciiTheme="minorHAnsi" w:hAnsiTheme="minorHAnsi"/>
        </w:rPr>
        <w:t>4</w:t>
      </w:r>
      <w:r w:rsidRPr="00CD053F">
        <w:rPr>
          <w:rFonts w:asciiTheme="minorHAnsi" w:hAnsiTheme="minorHAnsi"/>
        </w:rPr>
        <w:t>).</w:t>
      </w:r>
    </w:p>
    <w:p w14:paraId="3FD4FA10" w14:textId="77777777" w:rsidR="00590AEF" w:rsidRPr="00CD053F" w:rsidRDefault="00590AEF" w:rsidP="00CD053F">
      <w:pPr>
        <w:spacing w:after="0"/>
        <w:rPr>
          <w:rFonts w:asciiTheme="minorHAnsi" w:hAnsiTheme="minorHAnsi"/>
          <w:b/>
        </w:rPr>
      </w:pPr>
      <w:r w:rsidRPr="00CD053F">
        <w:rPr>
          <w:rFonts w:asciiTheme="minorHAnsi" w:hAnsiTheme="minorHAnsi"/>
          <w:b/>
        </w:rPr>
        <w:t>Approach to manage performance</w:t>
      </w:r>
    </w:p>
    <w:p w14:paraId="688A13BF" w14:textId="77777777" w:rsidR="00590AEF" w:rsidRPr="00CD053F" w:rsidRDefault="00590AEF" w:rsidP="00CD053F">
      <w:pPr>
        <w:pStyle w:val="bullet"/>
        <w:numPr>
          <w:ilvl w:val="0"/>
          <w:numId w:val="3"/>
        </w:numPr>
        <w:spacing w:line="280" w:lineRule="atLeast"/>
        <w:ind w:left="357" w:hanging="357"/>
        <w:contextualSpacing/>
        <w:rPr>
          <w:rFonts w:asciiTheme="minorHAnsi" w:hAnsiTheme="minorHAnsi"/>
        </w:rPr>
      </w:pPr>
      <w:r w:rsidRPr="00CD053F">
        <w:rPr>
          <w:rFonts w:asciiTheme="minorHAnsi" w:hAnsiTheme="minorHAnsi"/>
        </w:rPr>
        <w:lastRenderedPageBreak/>
        <w:t xml:space="preserve">Identify in the EES any further methods proposed to manage risks of effects on </w:t>
      </w:r>
      <w:r w:rsidR="00C11914" w:rsidRPr="00CD053F">
        <w:rPr>
          <w:rFonts w:asciiTheme="minorHAnsi" w:hAnsiTheme="minorHAnsi"/>
        </w:rPr>
        <w:t xml:space="preserve">Aboriginal and historic </w:t>
      </w:r>
      <w:r w:rsidRPr="00CD053F">
        <w:rPr>
          <w:rFonts w:asciiTheme="minorHAnsi" w:hAnsiTheme="minorHAnsi"/>
        </w:rPr>
        <w:t xml:space="preserve">cultural heritage values, including as part of the </w:t>
      </w:r>
      <w:r w:rsidR="00734658" w:rsidRPr="00CD053F">
        <w:rPr>
          <w:rFonts w:asciiTheme="minorHAnsi" w:hAnsiTheme="minorHAnsi"/>
        </w:rPr>
        <w:t>EMF (see section 5</w:t>
      </w:r>
      <w:r w:rsidRPr="00CD053F">
        <w:rPr>
          <w:rFonts w:asciiTheme="minorHAnsi" w:hAnsiTheme="minorHAnsi"/>
        </w:rPr>
        <w:t>)</w:t>
      </w:r>
    </w:p>
    <w:p w14:paraId="142481B9" w14:textId="1408A613" w:rsidR="00590AEF" w:rsidRPr="00CD053F" w:rsidRDefault="00590AEF" w:rsidP="00CD053F">
      <w:pPr>
        <w:pStyle w:val="bullet"/>
        <w:numPr>
          <w:ilvl w:val="0"/>
          <w:numId w:val="3"/>
        </w:numPr>
        <w:spacing w:line="280" w:lineRule="atLeast"/>
        <w:ind w:left="357" w:hanging="357"/>
        <w:contextualSpacing/>
        <w:rPr>
          <w:rFonts w:asciiTheme="minorHAnsi" w:hAnsiTheme="minorHAnsi"/>
        </w:rPr>
      </w:pPr>
      <w:r w:rsidRPr="00CD053F">
        <w:rPr>
          <w:rFonts w:asciiTheme="minorHAnsi" w:hAnsiTheme="minorHAnsi"/>
        </w:rPr>
        <w:t xml:space="preserve">Response to any relevant requirements under the AH Act, such as preparation of a draft </w:t>
      </w:r>
      <w:r w:rsidR="005D6DF0" w:rsidRPr="00CD053F">
        <w:rPr>
          <w:rFonts w:asciiTheme="minorHAnsi" w:hAnsiTheme="minorHAnsi"/>
        </w:rPr>
        <w:t>cultural heritage management plan (</w:t>
      </w:r>
      <w:r w:rsidRPr="00CD053F">
        <w:rPr>
          <w:rFonts w:asciiTheme="minorHAnsi" w:hAnsiTheme="minorHAnsi"/>
        </w:rPr>
        <w:t>CHMP</w:t>
      </w:r>
      <w:r w:rsidR="005D6DF0" w:rsidRPr="00CD053F">
        <w:rPr>
          <w:rFonts w:asciiTheme="minorHAnsi" w:hAnsiTheme="minorHAnsi"/>
        </w:rPr>
        <w:t>)</w:t>
      </w:r>
      <w:r w:rsidRPr="00CD053F">
        <w:rPr>
          <w:rFonts w:asciiTheme="minorHAnsi" w:hAnsiTheme="minorHAnsi"/>
        </w:rPr>
        <w:t>.</w:t>
      </w:r>
    </w:p>
    <w:p w14:paraId="579148EF" w14:textId="77777777" w:rsidR="005957E1" w:rsidRPr="00CD053F" w:rsidRDefault="005957E1" w:rsidP="00CD053F">
      <w:pPr>
        <w:spacing w:after="0"/>
        <w:rPr>
          <w:rFonts w:asciiTheme="minorHAnsi" w:hAnsiTheme="minorHAnsi"/>
          <w:b/>
        </w:rPr>
      </w:pPr>
      <w:r w:rsidRPr="00CD053F">
        <w:rPr>
          <w:rFonts w:asciiTheme="minorHAnsi" w:hAnsiTheme="minorHAnsi"/>
          <w:b/>
        </w:rPr>
        <w:t>Approach to manage performance</w:t>
      </w:r>
    </w:p>
    <w:p w14:paraId="7BA7D189" w14:textId="77777777" w:rsidR="005957E1" w:rsidRPr="00CD053F" w:rsidRDefault="005957E1" w:rsidP="00CD053F">
      <w:pPr>
        <w:pStyle w:val="bullet"/>
        <w:numPr>
          <w:ilvl w:val="0"/>
          <w:numId w:val="3"/>
        </w:numPr>
        <w:spacing w:line="280" w:lineRule="atLeast"/>
        <w:ind w:left="357" w:hanging="357"/>
        <w:rPr>
          <w:rFonts w:asciiTheme="minorHAnsi" w:hAnsiTheme="minorHAnsi"/>
        </w:rPr>
      </w:pPr>
      <w:r w:rsidRPr="00CD053F">
        <w:rPr>
          <w:rFonts w:asciiTheme="minorHAnsi" w:hAnsiTheme="minorHAnsi"/>
        </w:rPr>
        <w:t>Outline and evaluate proposed additional measures to manage risks of</w:t>
      </w:r>
      <w:r w:rsidR="00013838" w:rsidRPr="00CD053F">
        <w:rPr>
          <w:rFonts w:asciiTheme="minorHAnsi" w:hAnsiTheme="minorHAnsi"/>
        </w:rPr>
        <w:t xml:space="preserve"> effects on </w:t>
      </w:r>
      <w:r w:rsidRPr="00CD053F">
        <w:rPr>
          <w:rFonts w:asciiTheme="minorHAnsi" w:hAnsiTheme="minorHAnsi"/>
        </w:rPr>
        <w:t>sites and places of Aboriginal cultural heritage significance, within the framework of a draft CHMP</w:t>
      </w:r>
      <w:r w:rsidRPr="00CD053F">
        <w:rPr>
          <w:rFonts w:asciiTheme="minorHAnsi" w:hAnsiTheme="minorHAnsi"/>
          <w:vertAlign w:val="superscript"/>
        </w:rPr>
        <w:footnoteReference w:id="9"/>
      </w:r>
      <w:r w:rsidRPr="00CD053F">
        <w:rPr>
          <w:rFonts w:asciiTheme="minorHAnsi" w:hAnsiTheme="minorHAnsi"/>
        </w:rPr>
        <w:t xml:space="preserve"> and</w:t>
      </w:r>
      <w:r w:rsidR="00013838" w:rsidRPr="00CD053F">
        <w:rPr>
          <w:rFonts w:asciiTheme="minorHAnsi" w:hAnsiTheme="minorHAnsi"/>
        </w:rPr>
        <w:t xml:space="preserve"> </w:t>
      </w:r>
      <w:r w:rsidRPr="00CD053F">
        <w:rPr>
          <w:rFonts w:asciiTheme="minorHAnsi" w:hAnsiTheme="minorHAnsi"/>
        </w:rPr>
        <w:t xml:space="preserve">sites and places of historic cultural heritage significance, including as </w:t>
      </w:r>
      <w:r w:rsidR="00111169" w:rsidRPr="00CD053F">
        <w:rPr>
          <w:rFonts w:asciiTheme="minorHAnsi" w:hAnsiTheme="minorHAnsi"/>
        </w:rPr>
        <w:t>part of the EMF (see section 5</w:t>
      </w:r>
      <w:r w:rsidRPr="00CD053F">
        <w:rPr>
          <w:rFonts w:asciiTheme="minorHAnsi" w:hAnsiTheme="minorHAnsi"/>
        </w:rPr>
        <w:t xml:space="preserve">). </w:t>
      </w:r>
    </w:p>
    <w:p w14:paraId="45B155D3" w14:textId="77777777" w:rsidR="00810DFF" w:rsidRPr="00444CDD" w:rsidRDefault="00810DFF" w:rsidP="00971B85">
      <w:pPr>
        <w:pStyle w:val="Heading2"/>
      </w:pPr>
      <w:bookmarkStart w:id="79" w:name="_Toc498422029"/>
      <w:r w:rsidRPr="00444CDD">
        <w:t>Amenity</w:t>
      </w:r>
      <w:r w:rsidR="0027609B">
        <w:t xml:space="preserve"> </w:t>
      </w:r>
      <w:r w:rsidR="0027609B" w:rsidRPr="00444CDD">
        <w:t>and</w:t>
      </w:r>
      <w:r w:rsidR="0027609B">
        <w:t xml:space="preserve"> </w:t>
      </w:r>
      <w:r w:rsidR="00F80146" w:rsidRPr="00B50314">
        <w:t>environmental quality</w:t>
      </w:r>
      <w:bookmarkEnd w:id="79"/>
    </w:p>
    <w:p w14:paraId="3F365CB7" w14:textId="77777777" w:rsidR="00C14853" w:rsidRPr="00CD053F" w:rsidRDefault="00C14853" w:rsidP="00CD053F">
      <w:pPr>
        <w:keepNext/>
        <w:spacing w:after="0"/>
        <w:rPr>
          <w:rFonts w:asciiTheme="minorHAnsi" w:hAnsiTheme="minorHAnsi"/>
          <w:b/>
        </w:rPr>
      </w:pPr>
      <w:r w:rsidRPr="00CD053F">
        <w:rPr>
          <w:rFonts w:asciiTheme="minorHAnsi" w:hAnsiTheme="minorHAnsi"/>
          <w:b/>
        </w:rPr>
        <w:t>Draft evaluation objective</w:t>
      </w:r>
    </w:p>
    <w:p w14:paraId="238FA2E3" w14:textId="77777777" w:rsidR="007F54C5" w:rsidRPr="00CD053F" w:rsidRDefault="007A34CE" w:rsidP="00CD053F">
      <w:pPr>
        <w:rPr>
          <w:rFonts w:asciiTheme="minorHAnsi" w:hAnsiTheme="minorHAnsi"/>
          <w:i/>
        </w:rPr>
      </w:pPr>
      <w:r w:rsidRPr="00CD053F">
        <w:rPr>
          <w:rFonts w:asciiTheme="minorHAnsi" w:hAnsiTheme="minorHAnsi"/>
          <w:i/>
        </w:rPr>
        <w:t xml:space="preserve">To protect the health and wellbeing of residents and local communities, and minimise effects on air quality, noise and the social amenity of the area, having regard to relevant limits, targets or standards. </w:t>
      </w:r>
    </w:p>
    <w:p w14:paraId="40D2E3C8" w14:textId="77777777" w:rsidR="00F46C07" w:rsidRPr="00CD053F" w:rsidRDefault="00810DFF" w:rsidP="00CD053F">
      <w:pPr>
        <w:spacing w:after="0"/>
        <w:rPr>
          <w:rFonts w:asciiTheme="minorHAnsi" w:hAnsiTheme="minorHAnsi"/>
          <w:b/>
        </w:rPr>
      </w:pPr>
      <w:r w:rsidRPr="00CD053F">
        <w:rPr>
          <w:rFonts w:asciiTheme="minorHAnsi" w:hAnsiTheme="minorHAnsi"/>
          <w:b/>
        </w:rPr>
        <w:t xml:space="preserve">Key </w:t>
      </w:r>
      <w:r w:rsidR="00F702F3" w:rsidRPr="00CD053F">
        <w:rPr>
          <w:rFonts w:asciiTheme="minorHAnsi" w:hAnsiTheme="minorHAnsi"/>
          <w:b/>
        </w:rPr>
        <w:t xml:space="preserve">issues </w:t>
      </w:r>
    </w:p>
    <w:p w14:paraId="75793D6E" w14:textId="77777777" w:rsidR="00F64D6D" w:rsidRPr="00CD053F" w:rsidRDefault="00F64D6D" w:rsidP="00CD053F">
      <w:pPr>
        <w:pStyle w:val="ListParagraph"/>
        <w:numPr>
          <w:ilvl w:val="0"/>
          <w:numId w:val="3"/>
        </w:numPr>
        <w:ind w:left="357" w:hanging="357"/>
        <w:rPr>
          <w:rFonts w:asciiTheme="minorHAnsi" w:hAnsiTheme="minorHAnsi"/>
        </w:rPr>
      </w:pPr>
      <w:r w:rsidRPr="00CD053F">
        <w:rPr>
          <w:rFonts w:asciiTheme="minorHAnsi" w:hAnsiTheme="minorHAnsi"/>
        </w:rPr>
        <w:t>The potential for dust emissions resulting from construction works and activities.</w:t>
      </w:r>
    </w:p>
    <w:p w14:paraId="473693A1" w14:textId="77777777" w:rsidR="00F46C07" w:rsidRPr="00CD053F" w:rsidRDefault="00F64D6D" w:rsidP="00CD053F">
      <w:pPr>
        <w:pStyle w:val="ListParagraph"/>
        <w:numPr>
          <w:ilvl w:val="0"/>
          <w:numId w:val="3"/>
        </w:numPr>
        <w:ind w:left="357" w:hanging="357"/>
        <w:rPr>
          <w:rFonts w:asciiTheme="minorHAnsi" w:hAnsiTheme="minorHAnsi"/>
        </w:rPr>
      </w:pPr>
      <w:r w:rsidRPr="00CD053F">
        <w:rPr>
          <w:rFonts w:asciiTheme="minorHAnsi" w:hAnsiTheme="minorHAnsi"/>
        </w:rPr>
        <w:t>The potential for increases</w:t>
      </w:r>
      <w:r w:rsidR="00F46C07" w:rsidRPr="00CD053F">
        <w:rPr>
          <w:rFonts w:asciiTheme="minorHAnsi" w:hAnsiTheme="minorHAnsi"/>
        </w:rPr>
        <w:t xml:space="preserve"> in noise and vibration levels during the project construction to significantly affect amenity in adjacent residential and parkland areas.</w:t>
      </w:r>
    </w:p>
    <w:p w14:paraId="13CA6C45" w14:textId="77777777" w:rsidR="00112C8C" w:rsidRPr="00CD053F" w:rsidRDefault="00112C8C" w:rsidP="00CD053F">
      <w:pPr>
        <w:pStyle w:val="ListParagraph"/>
        <w:numPr>
          <w:ilvl w:val="0"/>
          <w:numId w:val="3"/>
        </w:numPr>
        <w:ind w:left="357" w:hanging="357"/>
        <w:rPr>
          <w:rFonts w:asciiTheme="minorHAnsi" w:hAnsiTheme="minorHAnsi"/>
        </w:rPr>
      </w:pPr>
      <w:r w:rsidRPr="00CD053F">
        <w:rPr>
          <w:rFonts w:asciiTheme="minorHAnsi" w:hAnsiTheme="minorHAnsi"/>
        </w:rPr>
        <w:t>The potential for increases in noise levels from the project’s operation to significantly affect amenity in adjacent residential and parkland areas.</w:t>
      </w:r>
    </w:p>
    <w:p w14:paraId="57A8524E" w14:textId="77777777" w:rsidR="00F46C07" w:rsidRPr="00CD053F" w:rsidRDefault="00112C8C" w:rsidP="00CD053F">
      <w:pPr>
        <w:pStyle w:val="ListParagraph"/>
        <w:numPr>
          <w:ilvl w:val="0"/>
          <w:numId w:val="3"/>
        </w:numPr>
        <w:ind w:left="357" w:hanging="357"/>
        <w:rPr>
          <w:rFonts w:asciiTheme="minorHAnsi" w:hAnsiTheme="minorHAnsi"/>
        </w:rPr>
      </w:pPr>
      <w:r w:rsidRPr="00CD053F">
        <w:rPr>
          <w:rFonts w:asciiTheme="minorHAnsi" w:hAnsiTheme="minorHAnsi"/>
        </w:rPr>
        <w:t>The potential for increased vehicle traffic to adversely affect local air quality due to exposure to vehicle emissions.</w:t>
      </w:r>
    </w:p>
    <w:p w14:paraId="6F6A5FDC" w14:textId="77777777" w:rsidR="00F46C07" w:rsidRPr="00CD053F" w:rsidRDefault="00F46C07" w:rsidP="00CD053F">
      <w:pPr>
        <w:spacing w:after="0"/>
        <w:rPr>
          <w:rFonts w:asciiTheme="minorHAnsi" w:hAnsiTheme="minorHAnsi"/>
          <w:b/>
        </w:rPr>
      </w:pPr>
      <w:r w:rsidRPr="00CD053F">
        <w:rPr>
          <w:rFonts w:asciiTheme="minorHAnsi" w:hAnsiTheme="minorHAnsi"/>
          <w:b/>
        </w:rPr>
        <w:t>Priorities for characterising the existing environment</w:t>
      </w:r>
    </w:p>
    <w:p w14:paraId="5EEC7FD8" w14:textId="77777777" w:rsidR="00F46C07" w:rsidRPr="00CD053F" w:rsidRDefault="00F46C07" w:rsidP="00CD053F">
      <w:pPr>
        <w:pStyle w:val="ListParagraph"/>
        <w:numPr>
          <w:ilvl w:val="0"/>
          <w:numId w:val="3"/>
        </w:numPr>
        <w:ind w:left="357" w:hanging="357"/>
        <w:rPr>
          <w:rFonts w:asciiTheme="minorHAnsi" w:hAnsiTheme="minorHAnsi"/>
        </w:rPr>
      </w:pPr>
      <w:r w:rsidRPr="00CD053F">
        <w:rPr>
          <w:rFonts w:asciiTheme="minorHAnsi" w:hAnsiTheme="minorHAnsi"/>
        </w:rPr>
        <w:t>Identify dwellings and any other potentially sensitive receptors (e.g. community centres, open spaces etc.) that could be affected by the project potential effects on air quality, noise or vibration levels.</w:t>
      </w:r>
    </w:p>
    <w:p w14:paraId="31F1644D" w14:textId="77777777" w:rsidR="00F46C07" w:rsidRPr="00CD053F" w:rsidRDefault="00F46C07" w:rsidP="00CD053F">
      <w:pPr>
        <w:pStyle w:val="ListParagraph"/>
        <w:numPr>
          <w:ilvl w:val="0"/>
          <w:numId w:val="3"/>
        </w:numPr>
        <w:ind w:left="357" w:hanging="357"/>
        <w:rPr>
          <w:rFonts w:asciiTheme="minorHAnsi" w:hAnsiTheme="minorHAnsi"/>
        </w:rPr>
      </w:pPr>
      <w:r w:rsidRPr="00CD053F">
        <w:rPr>
          <w:rFonts w:asciiTheme="minorHAnsi" w:hAnsiTheme="minorHAnsi"/>
        </w:rPr>
        <w:t>Identify flora and fauna that could be affected by the project potential effects on air quality, noise or vibration levels.</w:t>
      </w:r>
    </w:p>
    <w:p w14:paraId="14A1A7DB" w14:textId="77777777" w:rsidR="00F46C07" w:rsidRPr="00CD053F" w:rsidRDefault="00F46C07" w:rsidP="00CD053F">
      <w:pPr>
        <w:pStyle w:val="ListParagraph"/>
        <w:numPr>
          <w:ilvl w:val="0"/>
          <w:numId w:val="3"/>
        </w:numPr>
        <w:ind w:left="357" w:hanging="357"/>
        <w:rPr>
          <w:rFonts w:asciiTheme="minorHAnsi" w:hAnsiTheme="minorHAnsi"/>
        </w:rPr>
      </w:pPr>
      <w:r w:rsidRPr="00CD053F">
        <w:rPr>
          <w:rFonts w:asciiTheme="minorHAnsi" w:hAnsiTheme="minorHAnsi"/>
        </w:rPr>
        <w:t>Monitor and characterise background levels of air quality</w:t>
      </w:r>
      <w:r w:rsidR="00F47A3D" w:rsidRPr="00CD053F" w:rsidDel="00F47A3D">
        <w:rPr>
          <w:rFonts w:asciiTheme="minorHAnsi" w:hAnsiTheme="minorHAnsi"/>
        </w:rPr>
        <w:t xml:space="preserve"> </w:t>
      </w:r>
      <w:r w:rsidR="00F47A3D" w:rsidRPr="00CD053F">
        <w:rPr>
          <w:rFonts w:asciiTheme="minorHAnsi" w:hAnsiTheme="minorHAnsi"/>
        </w:rPr>
        <w:t xml:space="preserve">(e.g. </w:t>
      </w:r>
      <w:r w:rsidRPr="00CD053F">
        <w:rPr>
          <w:rFonts w:asciiTheme="minorHAnsi" w:hAnsiTheme="minorHAnsi"/>
        </w:rPr>
        <w:t>dust</w:t>
      </w:r>
      <w:r w:rsidR="00907A94" w:rsidRPr="00CD053F">
        <w:rPr>
          <w:rFonts w:asciiTheme="minorHAnsi" w:hAnsiTheme="minorHAnsi"/>
        </w:rPr>
        <w:t xml:space="preserve"> and</w:t>
      </w:r>
      <w:r w:rsidRPr="00CD053F">
        <w:rPr>
          <w:rFonts w:asciiTheme="minorHAnsi" w:hAnsiTheme="minorHAnsi"/>
        </w:rPr>
        <w:t xml:space="preserve"> greenhouse gas emissions from </w:t>
      </w:r>
      <w:r w:rsidR="00F47A3D" w:rsidRPr="00CD053F">
        <w:rPr>
          <w:rFonts w:asciiTheme="minorHAnsi" w:hAnsiTheme="minorHAnsi"/>
        </w:rPr>
        <w:t>equipment)</w:t>
      </w:r>
      <w:r w:rsidRPr="00CD053F">
        <w:rPr>
          <w:rFonts w:asciiTheme="minorHAnsi" w:hAnsiTheme="minorHAnsi"/>
        </w:rPr>
        <w:t xml:space="preserve">, noise and vibration </w:t>
      </w:r>
      <w:proofErr w:type="gramStart"/>
      <w:r w:rsidRPr="00CD053F">
        <w:rPr>
          <w:rFonts w:asciiTheme="minorHAnsi" w:hAnsiTheme="minorHAnsi"/>
        </w:rPr>
        <w:t>in the vicinity of</w:t>
      </w:r>
      <w:proofErr w:type="gramEnd"/>
      <w:r w:rsidRPr="00CD053F">
        <w:rPr>
          <w:rFonts w:asciiTheme="minorHAnsi" w:hAnsiTheme="minorHAnsi"/>
        </w:rPr>
        <w:t xml:space="preserve"> the project, including the established residential areas and other sensitive urban </w:t>
      </w:r>
      <w:r w:rsidR="00907A94" w:rsidRPr="00CD053F">
        <w:rPr>
          <w:rFonts w:asciiTheme="minorHAnsi" w:hAnsiTheme="minorHAnsi"/>
        </w:rPr>
        <w:t xml:space="preserve">receptors </w:t>
      </w:r>
      <w:r w:rsidRPr="00CD053F">
        <w:rPr>
          <w:rFonts w:asciiTheme="minorHAnsi" w:hAnsiTheme="minorHAnsi"/>
        </w:rPr>
        <w:t xml:space="preserve">along the road corridor.  </w:t>
      </w:r>
    </w:p>
    <w:p w14:paraId="18B133C9" w14:textId="77777777" w:rsidR="00F46C07" w:rsidRPr="00CD053F" w:rsidRDefault="00112C8C" w:rsidP="00CD053F">
      <w:pPr>
        <w:spacing w:after="0"/>
        <w:rPr>
          <w:rFonts w:asciiTheme="minorHAnsi" w:hAnsiTheme="minorHAnsi"/>
          <w:b/>
        </w:rPr>
      </w:pPr>
      <w:r w:rsidRPr="00CD053F">
        <w:rPr>
          <w:rFonts w:asciiTheme="minorHAnsi" w:hAnsiTheme="minorHAnsi"/>
          <w:b/>
        </w:rPr>
        <w:t>Design and mitigation measures</w:t>
      </w:r>
    </w:p>
    <w:p w14:paraId="611C5479" w14:textId="77777777" w:rsidR="00112C8C" w:rsidRPr="00CD053F" w:rsidRDefault="00112C8C" w:rsidP="00CD053F">
      <w:pPr>
        <w:pStyle w:val="ListParagraph"/>
        <w:numPr>
          <w:ilvl w:val="0"/>
          <w:numId w:val="3"/>
        </w:numPr>
        <w:ind w:left="357" w:hanging="357"/>
        <w:rPr>
          <w:rFonts w:asciiTheme="minorHAnsi" w:hAnsiTheme="minorHAnsi"/>
        </w:rPr>
      </w:pPr>
      <w:r w:rsidRPr="00CD053F">
        <w:rPr>
          <w:rFonts w:asciiTheme="minorHAnsi" w:hAnsiTheme="minorHAnsi"/>
        </w:rPr>
        <w:t xml:space="preserve">Identify potential and proposed design responses and/or other mitigation measures to avoid, reduce and/or manage any significant effects for sensitive receptors during </w:t>
      </w:r>
      <w:r w:rsidR="001B58A3" w:rsidRPr="00CD053F">
        <w:rPr>
          <w:rFonts w:asciiTheme="minorHAnsi" w:hAnsiTheme="minorHAnsi"/>
        </w:rPr>
        <w:t xml:space="preserve">the </w:t>
      </w:r>
      <w:r w:rsidRPr="00CD053F">
        <w:rPr>
          <w:rFonts w:asciiTheme="minorHAnsi" w:hAnsiTheme="minorHAnsi"/>
        </w:rPr>
        <w:t xml:space="preserve">project </w:t>
      </w:r>
      <w:r w:rsidR="001B58A3" w:rsidRPr="00CD053F">
        <w:rPr>
          <w:rFonts w:asciiTheme="minorHAnsi" w:hAnsiTheme="minorHAnsi"/>
        </w:rPr>
        <w:t xml:space="preserve">construction and </w:t>
      </w:r>
      <w:r w:rsidRPr="00CD053F">
        <w:rPr>
          <w:rFonts w:asciiTheme="minorHAnsi" w:hAnsiTheme="minorHAnsi"/>
        </w:rPr>
        <w:t>operation</w:t>
      </w:r>
      <w:r w:rsidR="001B58A3" w:rsidRPr="00CD053F">
        <w:rPr>
          <w:rFonts w:asciiTheme="minorHAnsi" w:hAnsiTheme="minorHAnsi"/>
        </w:rPr>
        <w:t xml:space="preserve"> arising from specified air pollution indicators, noise, vibration and lighting, </w:t>
      </w:r>
      <w:r w:rsidRPr="00CD053F">
        <w:rPr>
          <w:rFonts w:asciiTheme="minorHAnsi" w:hAnsiTheme="minorHAnsi"/>
        </w:rPr>
        <w:t xml:space="preserve">in the context of applicable policy and </w:t>
      </w:r>
      <w:r w:rsidR="00DC33A3" w:rsidRPr="00CD053F">
        <w:rPr>
          <w:rFonts w:asciiTheme="minorHAnsi" w:hAnsiTheme="minorHAnsi"/>
        </w:rPr>
        <w:t>standards</w:t>
      </w:r>
      <w:r w:rsidRPr="00CD053F">
        <w:rPr>
          <w:rFonts w:asciiTheme="minorHAnsi" w:hAnsiTheme="minorHAnsi"/>
        </w:rPr>
        <w:t xml:space="preserve">.  </w:t>
      </w:r>
    </w:p>
    <w:p w14:paraId="16E1977A" w14:textId="77777777" w:rsidR="0019324E" w:rsidRPr="00CD053F" w:rsidRDefault="0019324E" w:rsidP="00CD053F">
      <w:pPr>
        <w:keepNext/>
        <w:spacing w:after="0"/>
        <w:rPr>
          <w:rFonts w:asciiTheme="minorHAnsi" w:hAnsiTheme="minorHAnsi"/>
          <w:b/>
        </w:rPr>
      </w:pPr>
      <w:r w:rsidRPr="00CD053F">
        <w:rPr>
          <w:rFonts w:asciiTheme="minorHAnsi" w:hAnsiTheme="minorHAnsi"/>
          <w:b/>
        </w:rPr>
        <w:t>Assessment of likely effects</w:t>
      </w:r>
    </w:p>
    <w:p w14:paraId="677CDDEA" w14:textId="77777777" w:rsidR="0019324E" w:rsidRPr="00CD053F" w:rsidRDefault="0019324E" w:rsidP="00CD053F">
      <w:pPr>
        <w:pStyle w:val="ListParagraph"/>
        <w:numPr>
          <w:ilvl w:val="0"/>
          <w:numId w:val="3"/>
        </w:numPr>
        <w:ind w:left="357" w:hanging="357"/>
        <w:rPr>
          <w:rFonts w:asciiTheme="minorHAnsi" w:hAnsiTheme="minorHAnsi"/>
        </w:rPr>
      </w:pPr>
      <w:r w:rsidRPr="00CD053F">
        <w:rPr>
          <w:rFonts w:asciiTheme="minorHAnsi" w:hAnsiTheme="minorHAnsi"/>
        </w:rPr>
        <w:t xml:space="preserve">Predict likely atmospheric concentrations of dust and other relevant air pollution indicators </w:t>
      </w:r>
      <w:r w:rsidR="00170E8A" w:rsidRPr="00CD053F">
        <w:rPr>
          <w:rFonts w:asciiTheme="minorHAnsi" w:hAnsiTheme="minorHAnsi"/>
        </w:rPr>
        <w:t xml:space="preserve">at sensitive receptors along the road corridor, </w:t>
      </w:r>
      <w:r w:rsidRPr="00CD053F">
        <w:rPr>
          <w:rFonts w:asciiTheme="minorHAnsi" w:hAnsiTheme="minorHAnsi"/>
        </w:rPr>
        <w:t xml:space="preserve">during the project construction and operation, using an air quality impact assessment undertaken in accordance with the SEPP (Ambient Air Quality) environmental objectives. </w:t>
      </w:r>
    </w:p>
    <w:p w14:paraId="3C5A357F" w14:textId="77777777" w:rsidR="00170E8A" w:rsidRPr="00CD053F" w:rsidRDefault="00112C8C" w:rsidP="00CD053F">
      <w:pPr>
        <w:pStyle w:val="ListParagraph"/>
        <w:numPr>
          <w:ilvl w:val="0"/>
          <w:numId w:val="3"/>
        </w:numPr>
        <w:ind w:left="357" w:hanging="357"/>
        <w:rPr>
          <w:rFonts w:asciiTheme="minorHAnsi" w:hAnsiTheme="minorHAnsi"/>
        </w:rPr>
      </w:pPr>
      <w:r w:rsidRPr="00CD053F">
        <w:rPr>
          <w:rFonts w:asciiTheme="minorHAnsi" w:hAnsiTheme="minorHAnsi"/>
        </w:rPr>
        <w:t xml:space="preserve">Assess </w:t>
      </w:r>
      <w:r w:rsidR="00170E8A" w:rsidRPr="00CD053F">
        <w:rPr>
          <w:rFonts w:asciiTheme="minorHAnsi" w:hAnsiTheme="minorHAnsi"/>
        </w:rPr>
        <w:t>likely noise</w:t>
      </w:r>
      <w:r w:rsidR="001711C0" w:rsidRPr="00CD053F">
        <w:rPr>
          <w:rFonts w:asciiTheme="minorHAnsi" w:hAnsiTheme="minorHAnsi"/>
        </w:rPr>
        <w:t>,</w:t>
      </w:r>
      <w:r w:rsidRPr="00CD053F">
        <w:rPr>
          <w:rFonts w:asciiTheme="minorHAnsi" w:hAnsiTheme="minorHAnsi"/>
        </w:rPr>
        <w:t xml:space="preserve"> </w:t>
      </w:r>
      <w:r w:rsidR="00170E8A" w:rsidRPr="00CD053F">
        <w:rPr>
          <w:rFonts w:asciiTheme="minorHAnsi" w:hAnsiTheme="minorHAnsi"/>
        </w:rPr>
        <w:t xml:space="preserve">vibration and lighting impacts </w:t>
      </w:r>
      <w:r w:rsidRPr="00CD053F">
        <w:rPr>
          <w:rFonts w:asciiTheme="minorHAnsi" w:hAnsiTheme="minorHAnsi"/>
        </w:rPr>
        <w:t xml:space="preserve">at sensitive receptors along the road corridor during </w:t>
      </w:r>
      <w:r w:rsidR="00170E8A" w:rsidRPr="00CD053F">
        <w:rPr>
          <w:rFonts w:asciiTheme="minorHAnsi" w:hAnsiTheme="minorHAnsi"/>
        </w:rPr>
        <w:t>the project construction and</w:t>
      </w:r>
      <w:r w:rsidRPr="00CD053F">
        <w:rPr>
          <w:rFonts w:asciiTheme="minorHAnsi" w:hAnsiTheme="minorHAnsi"/>
        </w:rPr>
        <w:t xml:space="preserve"> operation</w:t>
      </w:r>
      <w:r w:rsidR="00170E8A" w:rsidRPr="00CD053F">
        <w:rPr>
          <w:rFonts w:asciiTheme="minorHAnsi" w:hAnsiTheme="minorHAnsi"/>
        </w:rPr>
        <w:t xml:space="preserve"> (</w:t>
      </w:r>
      <w:r w:rsidRPr="00CD053F">
        <w:rPr>
          <w:rFonts w:asciiTheme="minorHAnsi" w:hAnsiTheme="minorHAnsi"/>
        </w:rPr>
        <w:t>both with and in the absence of the proposed mitigation measures</w:t>
      </w:r>
      <w:r w:rsidR="00170E8A" w:rsidRPr="00CD053F">
        <w:rPr>
          <w:rFonts w:asciiTheme="minorHAnsi" w:hAnsiTheme="minorHAnsi"/>
        </w:rPr>
        <w:t>)</w:t>
      </w:r>
      <w:r w:rsidRPr="00CD053F">
        <w:rPr>
          <w:rFonts w:asciiTheme="minorHAnsi" w:hAnsiTheme="minorHAnsi"/>
        </w:rPr>
        <w:t>.</w:t>
      </w:r>
      <w:r w:rsidR="00170E8A" w:rsidRPr="00CD053F">
        <w:rPr>
          <w:rFonts w:asciiTheme="minorHAnsi" w:hAnsiTheme="minorHAnsi"/>
        </w:rPr>
        <w:t xml:space="preserve"> </w:t>
      </w:r>
    </w:p>
    <w:p w14:paraId="6BC31AA8" w14:textId="77777777" w:rsidR="00F46C07" w:rsidRPr="00CD053F" w:rsidRDefault="00170E8A" w:rsidP="00CD053F">
      <w:pPr>
        <w:pStyle w:val="ListParagraph"/>
        <w:numPr>
          <w:ilvl w:val="0"/>
          <w:numId w:val="3"/>
        </w:numPr>
        <w:ind w:left="357" w:hanging="357"/>
        <w:rPr>
          <w:rFonts w:asciiTheme="minorHAnsi" w:hAnsiTheme="minorHAnsi"/>
        </w:rPr>
      </w:pPr>
      <w:r w:rsidRPr="00CD053F">
        <w:rPr>
          <w:rFonts w:asciiTheme="minorHAnsi" w:hAnsiTheme="minorHAnsi"/>
        </w:rPr>
        <w:lastRenderedPageBreak/>
        <w:t xml:space="preserve">Assess potential safety hazards to the public arising from the project construction.  </w:t>
      </w:r>
    </w:p>
    <w:p w14:paraId="36E290D9" w14:textId="77777777" w:rsidR="00810DFF" w:rsidRPr="00CD053F" w:rsidRDefault="00810DFF" w:rsidP="00CD053F">
      <w:pPr>
        <w:spacing w:after="0"/>
        <w:rPr>
          <w:rFonts w:asciiTheme="minorHAnsi" w:hAnsiTheme="minorHAnsi"/>
          <w:b/>
        </w:rPr>
      </w:pPr>
      <w:r w:rsidRPr="00CD053F">
        <w:rPr>
          <w:rFonts w:asciiTheme="minorHAnsi" w:hAnsiTheme="minorHAnsi"/>
          <w:b/>
        </w:rPr>
        <w:t>Approach to manage performance</w:t>
      </w:r>
    </w:p>
    <w:p w14:paraId="2CDBAB60" w14:textId="7FF732AB" w:rsidR="00444CDD" w:rsidRPr="00CD053F" w:rsidRDefault="00FA1BE4" w:rsidP="00CD053F">
      <w:pPr>
        <w:pStyle w:val="ListParagraph"/>
        <w:numPr>
          <w:ilvl w:val="0"/>
          <w:numId w:val="3"/>
        </w:numPr>
        <w:ind w:left="357" w:hanging="357"/>
        <w:rPr>
          <w:rFonts w:asciiTheme="minorHAnsi" w:hAnsiTheme="minorHAnsi"/>
        </w:rPr>
      </w:pPr>
      <w:r w:rsidRPr="00CD053F">
        <w:rPr>
          <w:rFonts w:asciiTheme="minorHAnsi" w:hAnsiTheme="minorHAnsi"/>
        </w:rPr>
        <w:t>Measures to manage other potentially significant effects on amenity, environmental quality and social we</w:t>
      </w:r>
      <w:r w:rsidR="00170E8A" w:rsidRPr="00CD053F">
        <w:rPr>
          <w:rFonts w:asciiTheme="minorHAnsi" w:hAnsiTheme="minorHAnsi"/>
        </w:rPr>
        <w:t>llbeing (including access to open spaces</w:t>
      </w:r>
      <w:r w:rsidR="00257385" w:rsidRPr="00CD053F">
        <w:rPr>
          <w:rFonts w:asciiTheme="minorHAnsi" w:hAnsiTheme="minorHAnsi"/>
        </w:rPr>
        <w:t xml:space="preserve">), should also </w:t>
      </w:r>
      <w:r w:rsidRPr="00CD053F">
        <w:rPr>
          <w:rFonts w:asciiTheme="minorHAnsi" w:hAnsiTheme="minorHAnsi"/>
        </w:rPr>
        <w:t>be addressed in the EES, including a framework for identifying and re</w:t>
      </w:r>
      <w:r w:rsidR="00734658" w:rsidRPr="00CD053F">
        <w:rPr>
          <w:rFonts w:asciiTheme="minorHAnsi" w:hAnsiTheme="minorHAnsi"/>
        </w:rPr>
        <w:t>sponding to emerging issues, as part of the EMF (section 5).</w:t>
      </w:r>
    </w:p>
    <w:p w14:paraId="787F7ABA" w14:textId="77777777" w:rsidR="00810DFF" w:rsidRPr="00476BE7" w:rsidRDefault="00C37DAE" w:rsidP="00971B85">
      <w:pPr>
        <w:pStyle w:val="Heading2"/>
      </w:pPr>
      <w:bookmarkStart w:id="80" w:name="_Toc498422030"/>
      <w:r>
        <w:t xml:space="preserve">Social, </w:t>
      </w:r>
      <w:r w:rsidR="00F80146" w:rsidRPr="00476BE7">
        <w:t xml:space="preserve">land use and </w:t>
      </w:r>
      <w:r w:rsidR="00F80146">
        <w:t>infrastructure</w:t>
      </w:r>
      <w:bookmarkEnd w:id="80"/>
    </w:p>
    <w:p w14:paraId="4D943C0A" w14:textId="77777777" w:rsidR="00C14853" w:rsidRPr="00CD053F" w:rsidRDefault="00C14853" w:rsidP="00CD053F">
      <w:pPr>
        <w:spacing w:after="0"/>
        <w:rPr>
          <w:rFonts w:asciiTheme="minorHAnsi" w:hAnsiTheme="minorHAnsi"/>
          <w:b/>
        </w:rPr>
      </w:pPr>
      <w:r w:rsidRPr="00CD053F">
        <w:rPr>
          <w:rFonts w:asciiTheme="minorHAnsi" w:hAnsiTheme="minorHAnsi"/>
          <w:b/>
        </w:rPr>
        <w:t>Draft evaluation objective</w:t>
      </w:r>
    </w:p>
    <w:p w14:paraId="4AD02FF6" w14:textId="77777777" w:rsidR="001D747A" w:rsidRPr="00CD053F" w:rsidRDefault="007A34CE" w:rsidP="00CD053F">
      <w:pPr>
        <w:rPr>
          <w:rFonts w:asciiTheme="minorHAnsi" w:hAnsiTheme="minorHAnsi"/>
          <w:i/>
        </w:rPr>
      </w:pPr>
      <w:r w:rsidRPr="00CD053F">
        <w:rPr>
          <w:rFonts w:asciiTheme="minorHAnsi" w:hAnsiTheme="minorHAnsi"/>
          <w:i/>
        </w:rPr>
        <w:t xml:space="preserve">To minimise potential adverse social and land use effects, including </w:t>
      </w:r>
      <w:r w:rsidR="00C91711" w:rsidRPr="00CD053F">
        <w:rPr>
          <w:rFonts w:asciiTheme="minorHAnsi" w:hAnsiTheme="minorHAnsi"/>
          <w:i/>
        </w:rPr>
        <w:t xml:space="preserve">impacts </w:t>
      </w:r>
      <w:r w:rsidRPr="00CD053F">
        <w:rPr>
          <w:rFonts w:asciiTheme="minorHAnsi" w:hAnsiTheme="minorHAnsi"/>
          <w:i/>
        </w:rPr>
        <w:t xml:space="preserve">on </w:t>
      </w:r>
      <w:r w:rsidR="00C91711" w:rsidRPr="00CD053F">
        <w:rPr>
          <w:rFonts w:asciiTheme="minorHAnsi" w:hAnsiTheme="minorHAnsi"/>
          <w:i/>
        </w:rPr>
        <w:t>existing infrastructure and open space.</w:t>
      </w:r>
    </w:p>
    <w:p w14:paraId="5FB53692" w14:textId="77777777" w:rsidR="00810DFF" w:rsidRPr="00CD053F" w:rsidRDefault="00810DFF" w:rsidP="00CD053F">
      <w:pPr>
        <w:spacing w:after="0"/>
        <w:rPr>
          <w:rFonts w:asciiTheme="minorHAnsi" w:hAnsiTheme="minorHAnsi"/>
          <w:b/>
        </w:rPr>
      </w:pPr>
      <w:r w:rsidRPr="00CD053F">
        <w:rPr>
          <w:rFonts w:asciiTheme="minorHAnsi" w:hAnsiTheme="minorHAnsi"/>
          <w:b/>
        </w:rPr>
        <w:t xml:space="preserve">Key </w:t>
      </w:r>
      <w:r w:rsidR="00F702F3" w:rsidRPr="00CD053F">
        <w:rPr>
          <w:rFonts w:asciiTheme="minorHAnsi" w:hAnsiTheme="minorHAnsi"/>
          <w:b/>
        </w:rPr>
        <w:t xml:space="preserve">issues </w:t>
      </w:r>
    </w:p>
    <w:p w14:paraId="45FB5B5A" w14:textId="77777777" w:rsidR="003D1D82" w:rsidRPr="00CD053F" w:rsidRDefault="003D1D82" w:rsidP="00CD053F">
      <w:pPr>
        <w:pStyle w:val="ListParagraph"/>
        <w:numPr>
          <w:ilvl w:val="0"/>
          <w:numId w:val="3"/>
        </w:numPr>
        <w:ind w:left="357" w:hanging="357"/>
        <w:rPr>
          <w:rFonts w:asciiTheme="minorHAnsi" w:hAnsiTheme="minorHAnsi"/>
        </w:rPr>
      </w:pPr>
      <w:r w:rsidRPr="00CD053F">
        <w:rPr>
          <w:rFonts w:asciiTheme="minorHAnsi" w:hAnsiTheme="minorHAnsi"/>
        </w:rPr>
        <w:t>The potential for dislocation due to severance causing reduced access to social networks and community facilities.</w:t>
      </w:r>
    </w:p>
    <w:p w14:paraId="56EC5D24" w14:textId="77777777" w:rsidR="002444C4" w:rsidRPr="00CD053F" w:rsidRDefault="006B06F7" w:rsidP="00CD053F">
      <w:pPr>
        <w:pStyle w:val="ListParagraph"/>
        <w:numPr>
          <w:ilvl w:val="0"/>
          <w:numId w:val="3"/>
        </w:numPr>
        <w:ind w:left="357" w:hanging="357"/>
        <w:rPr>
          <w:rFonts w:asciiTheme="minorHAnsi" w:hAnsiTheme="minorHAnsi"/>
        </w:rPr>
      </w:pPr>
      <w:r w:rsidRPr="00CD053F">
        <w:rPr>
          <w:rFonts w:asciiTheme="minorHAnsi" w:hAnsiTheme="minorHAnsi"/>
        </w:rPr>
        <w:t>Temporar</w:t>
      </w:r>
      <w:r w:rsidR="002444C4" w:rsidRPr="00CD053F">
        <w:rPr>
          <w:rFonts w:asciiTheme="minorHAnsi" w:hAnsiTheme="minorHAnsi"/>
        </w:rPr>
        <w:t xml:space="preserve">y restrictions to access to regionally significant open spaces, including </w:t>
      </w:r>
      <w:r w:rsidR="00D16D77" w:rsidRPr="00CD053F">
        <w:rPr>
          <w:rFonts w:asciiTheme="minorHAnsi" w:hAnsiTheme="minorHAnsi"/>
        </w:rPr>
        <w:t>Braeside Park.</w:t>
      </w:r>
    </w:p>
    <w:p w14:paraId="44BE18ED" w14:textId="77777777" w:rsidR="000D4B5D" w:rsidRPr="00CD053F" w:rsidRDefault="000D4B5D" w:rsidP="00CD053F">
      <w:pPr>
        <w:pStyle w:val="ListParagraph"/>
        <w:numPr>
          <w:ilvl w:val="0"/>
          <w:numId w:val="3"/>
        </w:numPr>
        <w:ind w:left="357" w:hanging="357"/>
        <w:rPr>
          <w:rFonts w:asciiTheme="minorHAnsi" w:hAnsiTheme="minorHAnsi"/>
        </w:rPr>
      </w:pPr>
      <w:r w:rsidRPr="00CD053F">
        <w:rPr>
          <w:rFonts w:asciiTheme="minorHAnsi" w:hAnsiTheme="minorHAnsi"/>
        </w:rPr>
        <w:t xml:space="preserve">The potential for effects on the landscape and recreational values of </w:t>
      </w:r>
      <w:r w:rsidR="0080736B" w:rsidRPr="00CD053F">
        <w:rPr>
          <w:rFonts w:asciiTheme="minorHAnsi" w:hAnsiTheme="minorHAnsi"/>
        </w:rPr>
        <w:t xml:space="preserve">neighbouring areas including </w:t>
      </w:r>
      <w:r w:rsidRPr="00CD053F">
        <w:rPr>
          <w:rFonts w:asciiTheme="minorHAnsi" w:hAnsiTheme="minorHAnsi"/>
        </w:rPr>
        <w:t xml:space="preserve">the </w:t>
      </w:r>
      <w:r w:rsidR="007E48EA" w:rsidRPr="00CD053F">
        <w:rPr>
          <w:rFonts w:asciiTheme="minorHAnsi" w:hAnsiTheme="minorHAnsi"/>
        </w:rPr>
        <w:t>Mo</w:t>
      </w:r>
      <w:r w:rsidR="00A56016" w:rsidRPr="00CD053F">
        <w:rPr>
          <w:rFonts w:asciiTheme="minorHAnsi" w:hAnsiTheme="minorHAnsi"/>
        </w:rPr>
        <w:t>rdialloc Creek</w:t>
      </w:r>
      <w:r w:rsidR="005137E7" w:rsidRPr="00CD053F">
        <w:rPr>
          <w:rFonts w:asciiTheme="minorHAnsi" w:hAnsiTheme="minorHAnsi"/>
        </w:rPr>
        <w:t xml:space="preserve">, Waterways </w:t>
      </w:r>
      <w:r w:rsidRPr="00CD053F">
        <w:rPr>
          <w:rFonts w:asciiTheme="minorHAnsi" w:hAnsiTheme="minorHAnsi"/>
        </w:rPr>
        <w:t xml:space="preserve">and Braeside Park </w:t>
      </w:r>
      <w:r w:rsidR="005137E7" w:rsidRPr="00CD053F">
        <w:rPr>
          <w:rFonts w:asciiTheme="minorHAnsi" w:hAnsiTheme="minorHAnsi"/>
        </w:rPr>
        <w:t>enviro</w:t>
      </w:r>
      <w:r w:rsidR="0027754E" w:rsidRPr="00CD053F">
        <w:rPr>
          <w:rFonts w:asciiTheme="minorHAnsi" w:hAnsiTheme="minorHAnsi"/>
        </w:rPr>
        <w:t>n</w:t>
      </w:r>
      <w:r w:rsidR="005137E7" w:rsidRPr="00CD053F">
        <w:rPr>
          <w:rFonts w:asciiTheme="minorHAnsi" w:hAnsiTheme="minorHAnsi"/>
        </w:rPr>
        <w:t xml:space="preserve">s </w:t>
      </w:r>
      <w:r w:rsidRPr="00CD053F">
        <w:rPr>
          <w:rFonts w:asciiTheme="minorHAnsi" w:hAnsiTheme="minorHAnsi"/>
        </w:rPr>
        <w:t xml:space="preserve">from the project, </w:t>
      </w:r>
      <w:proofErr w:type="gramStart"/>
      <w:r w:rsidRPr="00CD053F">
        <w:rPr>
          <w:rFonts w:asciiTheme="minorHAnsi" w:hAnsiTheme="minorHAnsi"/>
        </w:rPr>
        <w:t xml:space="preserve">in particular </w:t>
      </w:r>
      <w:r w:rsidR="005137E7" w:rsidRPr="00CD053F">
        <w:rPr>
          <w:rFonts w:asciiTheme="minorHAnsi" w:hAnsiTheme="minorHAnsi"/>
        </w:rPr>
        <w:t>elevated</w:t>
      </w:r>
      <w:proofErr w:type="gramEnd"/>
      <w:r w:rsidR="005137E7" w:rsidRPr="00CD053F">
        <w:rPr>
          <w:rFonts w:asciiTheme="minorHAnsi" w:hAnsiTheme="minorHAnsi"/>
        </w:rPr>
        <w:t xml:space="preserve"> structures, such as a bridge (or bridges) over the </w:t>
      </w:r>
      <w:r w:rsidR="007E48EA" w:rsidRPr="00CD053F">
        <w:rPr>
          <w:rFonts w:asciiTheme="minorHAnsi" w:hAnsiTheme="minorHAnsi"/>
        </w:rPr>
        <w:t>Mo</w:t>
      </w:r>
      <w:r w:rsidR="005137E7" w:rsidRPr="00CD053F">
        <w:rPr>
          <w:rFonts w:asciiTheme="minorHAnsi" w:hAnsiTheme="minorHAnsi"/>
        </w:rPr>
        <w:t>rdialloc Creek and the Springvale Road</w:t>
      </w:r>
      <w:r w:rsidR="0027754E" w:rsidRPr="00CD053F">
        <w:rPr>
          <w:rFonts w:asciiTheme="minorHAnsi" w:hAnsiTheme="minorHAnsi"/>
        </w:rPr>
        <w:t>-Mornington Peninsula Freeway</w:t>
      </w:r>
      <w:r w:rsidR="005137E7" w:rsidRPr="00CD053F">
        <w:rPr>
          <w:rFonts w:asciiTheme="minorHAnsi" w:hAnsiTheme="minorHAnsi"/>
        </w:rPr>
        <w:t xml:space="preserve"> </w:t>
      </w:r>
      <w:r w:rsidR="0027754E" w:rsidRPr="00CD053F">
        <w:rPr>
          <w:rFonts w:asciiTheme="minorHAnsi" w:hAnsiTheme="minorHAnsi"/>
        </w:rPr>
        <w:t>interchange</w:t>
      </w:r>
      <w:r w:rsidR="005137E7" w:rsidRPr="00CD053F">
        <w:rPr>
          <w:rFonts w:asciiTheme="minorHAnsi" w:hAnsiTheme="minorHAnsi"/>
        </w:rPr>
        <w:t>.</w:t>
      </w:r>
      <w:r w:rsidRPr="00CD053F">
        <w:rPr>
          <w:rFonts w:asciiTheme="minorHAnsi" w:hAnsiTheme="minorHAnsi"/>
        </w:rPr>
        <w:t xml:space="preserve"> </w:t>
      </w:r>
    </w:p>
    <w:p w14:paraId="4BCF16B0" w14:textId="77777777" w:rsidR="007378E7" w:rsidRPr="00CD053F" w:rsidRDefault="009C4BA7" w:rsidP="00CD053F">
      <w:pPr>
        <w:pStyle w:val="ListParagraph"/>
        <w:numPr>
          <w:ilvl w:val="0"/>
          <w:numId w:val="3"/>
        </w:numPr>
        <w:ind w:left="357" w:hanging="357"/>
        <w:rPr>
          <w:rFonts w:asciiTheme="minorHAnsi" w:hAnsiTheme="minorHAnsi"/>
        </w:rPr>
      </w:pPr>
      <w:r w:rsidRPr="00CD053F">
        <w:rPr>
          <w:rFonts w:asciiTheme="minorHAnsi" w:hAnsiTheme="minorHAnsi"/>
        </w:rPr>
        <w:t xml:space="preserve">The potential for changes to </w:t>
      </w:r>
      <w:r w:rsidR="00BF62DB" w:rsidRPr="00CD053F">
        <w:rPr>
          <w:rFonts w:asciiTheme="minorHAnsi" w:hAnsiTheme="minorHAnsi"/>
        </w:rPr>
        <w:t xml:space="preserve">the existing </w:t>
      </w:r>
      <w:r w:rsidRPr="00CD053F">
        <w:rPr>
          <w:rFonts w:asciiTheme="minorHAnsi" w:hAnsiTheme="minorHAnsi"/>
        </w:rPr>
        <w:t>infrastructure in the project area and in its vicinity</w:t>
      </w:r>
      <w:r w:rsidR="00BF62DB" w:rsidRPr="00CD053F">
        <w:rPr>
          <w:rFonts w:asciiTheme="minorHAnsi" w:hAnsiTheme="minorHAnsi"/>
        </w:rPr>
        <w:t>.</w:t>
      </w:r>
      <w:r w:rsidRPr="00CD053F">
        <w:rPr>
          <w:rFonts w:asciiTheme="minorHAnsi" w:hAnsiTheme="minorHAnsi"/>
        </w:rPr>
        <w:t xml:space="preserve">  </w:t>
      </w:r>
    </w:p>
    <w:p w14:paraId="62A62890" w14:textId="77777777" w:rsidR="00810DFF" w:rsidRPr="00CD053F" w:rsidRDefault="00810DFF" w:rsidP="00CD053F">
      <w:pPr>
        <w:spacing w:after="0"/>
        <w:rPr>
          <w:rFonts w:asciiTheme="minorHAnsi" w:hAnsiTheme="minorHAnsi"/>
          <w:b/>
        </w:rPr>
      </w:pPr>
      <w:r w:rsidRPr="00CD053F">
        <w:rPr>
          <w:rFonts w:asciiTheme="minorHAnsi" w:hAnsiTheme="minorHAnsi"/>
          <w:b/>
        </w:rPr>
        <w:t>Priorities for characterising the existing environment</w:t>
      </w:r>
    </w:p>
    <w:p w14:paraId="1B6F1938" w14:textId="77777777" w:rsidR="000D4B5D" w:rsidRPr="00CD053F" w:rsidRDefault="007E1BCE" w:rsidP="00CD053F">
      <w:pPr>
        <w:pStyle w:val="ListParagraph"/>
        <w:numPr>
          <w:ilvl w:val="0"/>
          <w:numId w:val="3"/>
        </w:numPr>
        <w:ind w:left="357" w:hanging="357"/>
        <w:rPr>
          <w:rFonts w:asciiTheme="minorHAnsi" w:hAnsiTheme="minorHAnsi"/>
        </w:rPr>
      </w:pPr>
      <w:r w:rsidRPr="00CD053F">
        <w:rPr>
          <w:rFonts w:asciiTheme="minorHAnsi" w:hAnsiTheme="minorHAnsi"/>
        </w:rPr>
        <w:t xml:space="preserve">Describe the demographic and social character of residential communities </w:t>
      </w:r>
      <w:proofErr w:type="gramStart"/>
      <w:r w:rsidRPr="00CD053F">
        <w:rPr>
          <w:rFonts w:asciiTheme="minorHAnsi" w:hAnsiTheme="minorHAnsi"/>
        </w:rPr>
        <w:t>in the vicinity of</w:t>
      </w:r>
      <w:proofErr w:type="gramEnd"/>
      <w:r w:rsidRPr="00CD053F">
        <w:rPr>
          <w:rFonts w:asciiTheme="minorHAnsi" w:hAnsiTheme="minorHAnsi"/>
        </w:rPr>
        <w:t xml:space="preserve"> the project, as well as local movement patterns and any places with particular community, recreational or cultural significance.</w:t>
      </w:r>
    </w:p>
    <w:p w14:paraId="10274B52" w14:textId="4AE33AEC" w:rsidR="000D4B5D" w:rsidRPr="00CD053F" w:rsidRDefault="000D4B5D" w:rsidP="00CD053F">
      <w:pPr>
        <w:pStyle w:val="ListParagraph"/>
        <w:numPr>
          <w:ilvl w:val="0"/>
          <w:numId w:val="3"/>
        </w:numPr>
        <w:ind w:left="357" w:hanging="357"/>
        <w:rPr>
          <w:rFonts w:asciiTheme="minorHAnsi" w:hAnsiTheme="minorHAnsi"/>
        </w:rPr>
      </w:pPr>
      <w:r w:rsidRPr="00CD053F">
        <w:rPr>
          <w:rFonts w:asciiTheme="minorHAnsi" w:hAnsiTheme="minorHAnsi"/>
        </w:rPr>
        <w:t>Characterise the landscape, existing views</w:t>
      </w:r>
      <w:r w:rsidR="005D6DF0" w:rsidRPr="00CD053F">
        <w:rPr>
          <w:rFonts w:asciiTheme="minorHAnsi" w:hAnsiTheme="minorHAnsi"/>
        </w:rPr>
        <w:t>hed</w:t>
      </w:r>
      <w:r w:rsidRPr="00CD053F">
        <w:rPr>
          <w:rFonts w:asciiTheme="minorHAnsi" w:hAnsiTheme="minorHAnsi"/>
        </w:rPr>
        <w:t xml:space="preserve"> and recreational values of the </w:t>
      </w:r>
      <w:r w:rsidR="007E48EA" w:rsidRPr="00CD053F">
        <w:rPr>
          <w:rFonts w:asciiTheme="minorHAnsi" w:hAnsiTheme="minorHAnsi"/>
        </w:rPr>
        <w:t>Mordialloc Creek, Waterways and Braeside Park environs</w:t>
      </w:r>
      <w:r w:rsidR="0080736B" w:rsidRPr="00CD053F">
        <w:rPr>
          <w:rFonts w:asciiTheme="minorHAnsi" w:hAnsiTheme="minorHAnsi"/>
        </w:rPr>
        <w:t xml:space="preserve"> and other relevant areas</w:t>
      </w:r>
      <w:r w:rsidRPr="00CD053F">
        <w:rPr>
          <w:rFonts w:asciiTheme="minorHAnsi" w:hAnsiTheme="minorHAnsi"/>
        </w:rPr>
        <w:t>.</w:t>
      </w:r>
    </w:p>
    <w:p w14:paraId="4E813153" w14:textId="4CAB1B4A" w:rsidR="007E1BCE" w:rsidRPr="00CD053F" w:rsidRDefault="007E1BCE" w:rsidP="00CD053F">
      <w:pPr>
        <w:pStyle w:val="ListParagraph"/>
        <w:numPr>
          <w:ilvl w:val="0"/>
          <w:numId w:val="3"/>
        </w:numPr>
        <w:ind w:left="357" w:hanging="357"/>
        <w:rPr>
          <w:rFonts w:asciiTheme="minorHAnsi" w:hAnsiTheme="minorHAnsi"/>
        </w:rPr>
      </w:pPr>
      <w:r w:rsidRPr="00CD053F">
        <w:rPr>
          <w:rFonts w:asciiTheme="minorHAnsi" w:hAnsiTheme="minorHAnsi"/>
        </w:rPr>
        <w:t>Identify any existing infrastructure, land use plans or related objectives for land within, adjacent to or affected by the project, including for the Edithvale-Seaford Wetlands</w:t>
      </w:r>
      <w:r w:rsidR="008B5D28" w:rsidRPr="00CD053F">
        <w:rPr>
          <w:rFonts w:asciiTheme="minorHAnsi" w:hAnsiTheme="minorHAnsi"/>
        </w:rPr>
        <w:t>, Waterways</w:t>
      </w:r>
      <w:r w:rsidRPr="00CD053F">
        <w:rPr>
          <w:rFonts w:asciiTheme="minorHAnsi" w:hAnsiTheme="minorHAnsi"/>
        </w:rPr>
        <w:t xml:space="preserve"> and Braeside</w:t>
      </w:r>
      <w:r w:rsidR="007E48EA" w:rsidRPr="00CD053F">
        <w:rPr>
          <w:rFonts w:asciiTheme="minorHAnsi" w:hAnsiTheme="minorHAnsi"/>
        </w:rPr>
        <w:t xml:space="preserve"> Park.</w:t>
      </w:r>
    </w:p>
    <w:p w14:paraId="4D4E2142" w14:textId="77777777" w:rsidR="007E1BCE" w:rsidRPr="00CD053F" w:rsidRDefault="007E1BCE" w:rsidP="00CD053F">
      <w:pPr>
        <w:keepNext/>
        <w:spacing w:after="0"/>
        <w:rPr>
          <w:rFonts w:asciiTheme="minorHAnsi" w:hAnsiTheme="minorHAnsi"/>
          <w:b/>
        </w:rPr>
      </w:pPr>
      <w:r w:rsidRPr="00CD053F">
        <w:rPr>
          <w:rFonts w:asciiTheme="minorHAnsi" w:hAnsiTheme="minorHAnsi"/>
          <w:b/>
        </w:rPr>
        <w:t>Design and mitigation measures</w:t>
      </w:r>
    </w:p>
    <w:p w14:paraId="495EAE3A" w14:textId="77777777" w:rsidR="007E48EA" w:rsidRPr="00CD053F" w:rsidRDefault="007E1BCE" w:rsidP="00CD053F">
      <w:pPr>
        <w:pStyle w:val="ListParagraph"/>
        <w:numPr>
          <w:ilvl w:val="0"/>
          <w:numId w:val="3"/>
        </w:numPr>
        <w:ind w:left="357" w:hanging="357"/>
        <w:rPr>
          <w:rFonts w:asciiTheme="minorHAnsi" w:hAnsiTheme="minorHAnsi"/>
        </w:rPr>
      </w:pPr>
      <w:r w:rsidRPr="00CD053F">
        <w:rPr>
          <w:rFonts w:asciiTheme="minorHAnsi" w:hAnsiTheme="minorHAnsi"/>
        </w:rPr>
        <w:t>Identify potential and proposed design responses and measures to minimise adverse social and land use effects.</w:t>
      </w:r>
    </w:p>
    <w:p w14:paraId="504ECB53" w14:textId="0A585903" w:rsidR="007E48EA" w:rsidRPr="00CD053F" w:rsidRDefault="007E48EA" w:rsidP="00CD053F">
      <w:pPr>
        <w:pStyle w:val="ListParagraph"/>
        <w:numPr>
          <w:ilvl w:val="0"/>
          <w:numId w:val="3"/>
        </w:numPr>
        <w:ind w:left="357" w:hanging="357"/>
        <w:rPr>
          <w:rFonts w:asciiTheme="minorHAnsi" w:hAnsiTheme="minorHAnsi"/>
        </w:rPr>
      </w:pPr>
      <w:r w:rsidRPr="00CD053F">
        <w:rPr>
          <w:rFonts w:asciiTheme="minorHAnsi" w:hAnsiTheme="minorHAnsi"/>
        </w:rPr>
        <w:t>Identify potential and proposed design options and measures to mitigate adverse effects on the landscape values and associated recreational values of Waterways, Braeside Park and Mordialloc Creek environs.</w:t>
      </w:r>
    </w:p>
    <w:p w14:paraId="79DB0A56" w14:textId="77777777" w:rsidR="007E1BCE" w:rsidRPr="00CD053F" w:rsidRDefault="007E1BCE" w:rsidP="00CD053F">
      <w:pPr>
        <w:keepNext/>
        <w:spacing w:after="0"/>
        <w:rPr>
          <w:rFonts w:asciiTheme="minorHAnsi" w:hAnsiTheme="minorHAnsi"/>
          <w:b/>
        </w:rPr>
      </w:pPr>
      <w:r w:rsidRPr="00CD053F">
        <w:rPr>
          <w:rFonts w:asciiTheme="minorHAnsi" w:hAnsiTheme="minorHAnsi"/>
          <w:b/>
        </w:rPr>
        <w:t xml:space="preserve">Assessment of likely effects </w:t>
      </w:r>
    </w:p>
    <w:p w14:paraId="6328879E" w14:textId="77777777" w:rsidR="007E1BCE" w:rsidRPr="00CD053F" w:rsidRDefault="007E1BCE" w:rsidP="00CD053F">
      <w:pPr>
        <w:pStyle w:val="ListParagraph"/>
        <w:numPr>
          <w:ilvl w:val="0"/>
          <w:numId w:val="3"/>
        </w:numPr>
        <w:ind w:left="357" w:hanging="357"/>
        <w:rPr>
          <w:rFonts w:asciiTheme="minorHAnsi" w:hAnsiTheme="minorHAnsi"/>
        </w:rPr>
      </w:pPr>
      <w:r w:rsidRPr="00CD053F">
        <w:rPr>
          <w:rFonts w:asciiTheme="minorHAnsi" w:hAnsiTheme="minorHAnsi"/>
        </w:rPr>
        <w:t xml:space="preserve">Assess the potential effects on communities living near the project, in terms of potential dislocation, severance or reduction in access to social networks, community facilities and valued places. </w:t>
      </w:r>
    </w:p>
    <w:p w14:paraId="24E79456" w14:textId="77777777" w:rsidR="0061147E" w:rsidRPr="00CD053F" w:rsidRDefault="007E1BCE" w:rsidP="00CD053F">
      <w:pPr>
        <w:pStyle w:val="ListParagraph"/>
        <w:numPr>
          <w:ilvl w:val="0"/>
          <w:numId w:val="3"/>
        </w:numPr>
        <w:ind w:left="357" w:hanging="357"/>
        <w:rPr>
          <w:rFonts w:asciiTheme="minorHAnsi" w:hAnsiTheme="minorHAnsi"/>
        </w:rPr>
      </w:pPr>
      <w:r w:rsidRPr="00CD053F">
        <w:rPr>
          <w:rFonts w:asciiTheme="minorHAnsi" w:hAnsiTheme="minorHAnsi"/>
        </w:rPr>
        <w:t xml:space="preserve">Evaluate the consistency of the project with the policies and provisions of the </w:t>
      </w:r>
      <w:r w:rsidR="007E48EA" w:rsidRPr="00CD053F">
        <w:rPr>
          <w:rFonts w:asciiTheme="minorHAnsi" w:hAnsiTheme="minorHAnsi"/>
        </w:rPr>
        <w:t>Kingston and Gr</w:t>
      </w:r>
      <w:r w:rsidR="005B4C0F" w:rsidRPr="00CD053F">
        <w:rPr>
          <w:rFonts w:asciiTheme="minorHAnsi" w:hAnsiTheme="minorHAnsi"/>
        </w:rPr>
        <w:t>e</w:t>
      </w:r>
      <w:r w:rsidR="007E48EA" w:rsidRPr="00CD053F">
        <w:rPr>
          <w:rFonts w:asciiTheme="minorHAnsi" w:hAnsiTheme="minorHAnsi"/>
        </w:rPr>
        <w:t xml:space="preserve">ater Dandenong </w:t>
      </w:r>
      <w:r w:rsidRPr="00CD053F">
        <w:rPr>
          <w:rFonts w:asciiTheme="minorHAnsi" w:hAnsiTheme="minorHAnsi"/>
        </w:rPr>
        <w:t>Planning Schemes and other relevant land use planning strategies.</w:t>
      </w:r>
    </w:p>
    <w:p w14:paraId="63327C36" w14:textId="77777777" w:rsidR="007E48EA" w:rsidRPr="00CD053F" w:rsidRDefault="007E48EA" w:rsidP="00CD053F">
      <w:pPr>
        <w:pStyle w:val="ListParagraph"/>
        <w:numPr>
          <w:ilvl w:val="0"/>
          <w:numId w:val="3"/>
        </w:numPr>
        <w:ind w:left="357" w:hanging="357"/>
        <w:rPr>
          <w:rFonts w:asciiTheme="minorHAnsi" w:hAnsiTheme="minorHAnsi"/>
        </w:rPr>
      </w:pPr>
      <w:r w:rsidRPr="00CD053F">
        <w:rPr>
          <w:rFonts w:asciiTheme="minorHAnsi" w:hAnsiTheme="minorHAnsi"/>
        </w:rPr>
        <w:t xml:space="preserve">Assess the likely effects on the landscape and recreational values of </w:t>
      </w:r>
      <w:r w:rsidR="0061147E" w:rsidRPr="00CD053F">
        <w:rPr>
          <w:rFonts w:asciiTheme="minorHAnsi" w:hAnsiTheme="minorHAnsi"/>
        </w:rPr>
        <w:t>Waterways, Braeside Park and Mordialloc Creek environs</w:t>
      </w:r>
      <w:r w:rsidR="0080736B" w:rsidRPr="00CD053F">
        <w:rPr>
          <w:rFonts w:asciiTheme="minorHAnsi" w:hAnsiTheme="minorHAnsi"/>
        </w:rPr>
        <w:t xml:space="preserve"> and other relevant areas</w:t>
      </w:r>
      <w:r w:rsidR="0061147E" w:rsidRPr="00CD053F">
        <w:rPr>
          <w:rFonts w:asciiTheme="minorHAnsi" w:hAnsiTheme="minorHAnsi"/>
        </w:rPr>
        <w:t>.</w:t>
      </w:r>
    </w:p>
    <w:p w14:paraId="22D3FCB6" w14:textId="77777777" w:rsidR="007E1BCE" w:rsidRPr="00CD053F" w:rsidRDefault="007E1BCE" w:rsidP="00CD053F">
      <w:pPr>
        <w:spacing w:after="0"/>
        <w:rPr>
          <w:rFonts w:asciiTheme="minorHAnsi" w:hAnsiTheme="minorHAnsi"/>
          <w:b/>
        </w:rPr>
      </w:pPr>
      <w:r w:rsidRPr="00CD053F">
        <w:rPr>
          <w:rFonts w:asciiTheme="minorHAnsi" w:hAnsiTheme="minorHAnsi"/>
          <w:b/>
        </w:rPr>
        <w:t>Approach to manage performance</w:t>
      </w:r>
    </w:p>
    <w:p w14:paraId="39928478" w14:textId="77777777" w:rsidR="0061147E" w:rsidRPr="00CD053F" w:rsidRDefault="007E1BCE" w:rsidP="00CD053F">
      <w:pPr>
        <w:pStyle w:val="ListParagraph"/>
        <w:numPr>
          <w:ilvl w:val="0"/>
          <w:numId w:val="3"/>
        </w:numPr>
        <w:ind w:left="357" w:hanging="357"/>
        <w:rPr>
          <w:rFonts w:asciiTheme="minorHAnsi" w:hAnsiTheme="minorHAnsi"/>
        </w:rPr>
      </w:pPr>
      <w:r w:rsidRPr="00CD053F">
        <w:rPr>
          <w:rFonts w:asciiTheme="minorHAnsi" w:hAnsiTheme="minorHAnsi"/>
        </w:rPr>
        <w:lastRenderedPageBreak/>
        <w:t>Describe any further measures that are proposed to enhance social outcomes</w:t>
      </w:r>
      <w:r w:rsidR="0061147E" w:rsidRPr="00CD053F">
        <w:rPr>
          <w:rFonts w:asciiTheme="minorHAnsi" w:hAnsiTheme="minorHAnsi"/>
        </w:rPr>
        <w:t>,</w:t>
      </w:r>
      <w:r w:rsidRPr="00CD053F">
        <w:rPr>
          <w:rFonts w:asciiTheme="minorHAnsi" w:hAnsiTheme="minorHAnsi"/>
        </w:rPr>
        <w:t xml:space="preserve"> </w:t>
      </w:r>
      <w:r w:rsidR="0061147E" w:rsidRPr="00CD053F">
        <w:rPr>
          <w:rFonts w:asciiTheme="minorHAnsi" w:hAnsiTheme="minorHAnsi"/>
        </w:rPr>
        <w:t xml:space="preserve">and either manage risks to landscape and recreational values, or enhance visual amenity outcomes </w:t>
      </w:r>
      <w:r w:rsidRPr="00CD053F">
        <w:rPr>
          <w:rFonts w:asciiTheme="minorHAnsi" w:hAnsiTheme="minorHAnsi"/>
        </w:rPr>
        <w:t xml:space="preserve">for residents living </w:t>
      </w:r>
      <w:proofErr w:type="gramStart"/>
      <w:r w:rsidRPr="00CD053F">
        <w:rPr>
          <w:rFonts w:asciiTheme="minorHAnsi" w:hAnsiTheme="minorHAnsi"/>
        </w:rPr>
        <w:t>in the vicinity of</w:t>
      </w:r>
      <w:proofErr w:type="gramEnd"/>
      <w:r w:rsidRPr="00CD053F">
        <w:rPr>
          <w:rFonts w:asciiTheme="minorHAnsi" w:hAnsiTheme="minorHAnsi"/>
        </w:rPr>
        <w:t xml:space="preserve"> the project, including as part of the EMF (see section</w:t>
      </w:r>
      <w:r w:rsidR="00734658" w:rsidRPr="00CD053F">
        <w:rPr>
          <w:rFonts w:asciiTheme="minorHAnsi" w:hAnsiTheme="minorHAnsi"/>
        </w:rPr>
        <w:t xml:space="preserve"> 5</w:t>
      </w:r>
      <w:r w:rsidR="0061147E" w:rsidRPr="00CD053F">
        <w:rPr>
          <w:rFonts w:asciiTheme="minorHAnsi" w:hAnsiTheme="minorHAnsi"/>
        </w:rPr>
        <w:t xml:space="preserve">).  </w:t>
      </w:r>
    </w:p>
    <w:p w14:paraId="44F0CBD5" w14:textId="77777777" w:rsidR="0061147E" w:rsidRPr="00776B1D" w:rsidRDefault="0061147E" w:rsidP="005E51A7">
      <w:pPr>
        <w:pStyle w:val="ListBullet"/>
        <w:numPr>
          <w:ilvl w:val="0"/>
          <w:numId w:val="0"/>
        </w:numPr>
      </w:pPr>
    </w:p>
    <w:p w14:paraId="64C874DB" w14:textId="77777777" w:rsidR="000D4B5D" w:rsidRDefault="000D4B5D" w:rsidP="000D4B5D">
      <w:pPr>
        <w:pStyle w:val="bullet"/>
        <w:ind w:left="360" w:firstLine="0"/>
      </w:pPr>
      <w:bookmarkStart w:id="81" w:name="_Toc476133172"/>
      <w:bookmarkStart w:id="82" w:name="_Toc476133173"/>
      <w:bookmarkEnd w:id="66"/>
      <w:bookmarkEnd w:id="67"/>
      <w:bookmarkEnd w:id="68"/>
      <w:bookmarkEnd w:id="69"/>
      <w:bookmarkEnd w:id="70"/>
      <w:bookmarkEnd w:id="71"/>
      <w:bookmarkEnd w:id="72"/>
      <w:bookmarkEnd w:id="73"/>
      <w:bookmarkEnd w:id="74"/>
      <w:bookmarkEnd w:id="81"/>
      <w:bookmarkEnd w:id="82"/>
    </w:p>
    <w:p w14:paraId="7937E486" w14:textId="77777777" w:rsidR="007F7FA2" w:rsidRDefault="007F7FA2" w:rsidP="001B2345">
      <w:pPr>
        <w:pStyle w:val="Heading1"/>
      </w:pPr>
      <w:bookmarkStart w:id="83" w:name="_Toc476133177"/>
      <w:bookmarkStart w:id="84" w:name="_Toc476133178"/>
      <w:bookmarkStart w:id="85" w:name="_Toc476133180"/>
      <w:bookmarkStart w:id="86" w:name="_Toc476133181"/>
      <w:bookmarkStart w:id="87" w:name="_Toc476133183"/>
      <w:bookmarkStart w:id="88" w:name="_Toc476133184"/>
      <w:bookmarkStart w:id="89" w:name="_Toc476133185"/>
      <w:bookmarkStart w:id="90" w:name="_Toc476133186"/>
      <w:bookmarkStart w:id="91" w:name="_Toc476133187"/>
      <w:bookmarkStart w:id="92" w:name="_Toc476133188"/>
      <w:bookmarkStart w:id="93" w:name="_Toc476133190"/>
      <w:bookmarkStart w:id="94" w:name="_Toc51746796"/>
      <w:bookmarkStart w:id="95" w:name="_Toc63764088"/>
      <w:bookmarkStart w:id="96" w:name="_Toc95729971"/>
      <w:bookmarkStart w:id="97" w:name="_Toc97370930"/>
      <w:bookmarkStart w:id="98" w:name="_Toc97440637"/>
      <w:bookmarkStart w:id="99" w:name="_Toc99355721"/>
      <w:bookmarkStart w:id="100" w:name="_Toc104093697"/>
      <w:bookmarkStart w:id="101" w:name="_Toc104109031"/>
      <w:bookmarkStart w:id="102" w:name="_Toc104109066"/>
      <w:bookmarkStart w:id="103" w:name="_Toc104109101"/>
      <w:bookmarkStart w:id="104" w:name="_Toc104361499"/>
      <w:bookmarkStart w:id="105" w:name="_Ref356822425"/>
      <w:bookmarkStart w:id="106" w:name="_Toc498422031"/>
      <w:bookmarkEnd w:id="83"/>
      <w:bookmarkEnd w:id="84"/>
      <w:bookmarkEnd w:id="85"/>
      <w:bookmarkEnd w:id="86"/>
      <w:bookmarkEnd w:id="87"/>
      <w:bookmarkEnd w:id="88"/>
      <w:bookmarkEnd w:id="89"/>
      <w:bookmarkEnd w:id="90"/>
      <w:bookmarkEnd w:id="91"/>
      <w:bookmarkEnd w:id="92"/>
      <w:bookmarkEnd w:id="93"/>
      <w:r w:rsidRPr="00DD247B">
        <w:lastRenderedPageBreak/>
        <w:t xml:space="preserve">Environmental </w:t>
      </w:r>
      <w:r w:rsidR="00F80146" w:rsidRPr="00DD247B">
        <w:t xml:space="preserve">management </w:t>
      </w:r>
      <w:r w:rsidR="00F80146" w:rsidRPr="00B50314">
        <w:t>framework</w:t>
      </w:r>
      <w:bookmarkEnd w:id="94"/>
      <w:bookmarkEnd w:id="95"/>
      <w:bookmarkEnd w:id="96"/>
      <w:bookmarkEnd w:id="97"/>
      <w:bookmarkEnd w:id="98"/>
      <w:bookmarkEnd w:id="99"/>
      <w:bookmarkEnd w:id="100"/>
      <w:bookmarkEnd w:id="101"/>
      <w:bookmarkEnd w:id="102"/>
      <w:bookmarkEnd w:id="103"/>
      <w:bookmarkEnd w:id="104"/>
      <w:bookmarkEnd w:id="105"/>
      <w:bookmarkEnd w:id="106"/>
    </w:p>
    <w:p w14:paraId="6B6F5720" w14:textId="1B93415F" w:rsidR="006B4E4B" w:rsidRPr="00F734D6" w:rsidRDefault="0046397B" w:rsidP="00F734D6">
      <w:pPr>
        <w:rPr>
          <w:rFonts w:asciiTheme="minorHAnsi" w:hAnsiTheme="minorHAnsi"/>
        </w:rPr>
      </w:pPr>
      <w:r w:rsidRPr="00F734D6">
        <w:rPr>
          <w:rFonts w:asciiTheme="minorHAnsi" w:hAnsiTheme="minorHAnsi"/>
          <w:lang w:eastAsia="en-AU"/>
        </w:rPr>
        <w:t>Inadequate management of environmental effects during project construction, operation</w:t>
      </w:r>
      <w:r w:rsidR="00221D30" w:rsidRPr="00F734D6">
        <w:rPr>
          <w:rFonts w:asciiTheme="minorHAnsi" w:hAnsiTheme="minorHAnsi"/>
          <w:lang w:eastAsia="en-AU"/>
        </w:rPr>
        <w:t xml:space="preserve"> and</w:t>
      </w:r>
      <w:r w:rsidR="006C76FE" w:rsidRPr="00F734D6">
        <w:rPr>
          <w:rFonts w:asciiTheme="minorHAnsi" w:hAnsiTheme="minorHAnsi"/>
          <w:lang w:eastAsia="en-AU"/>
        </w:rPr>
        <w:t xml:space="preserve"> </w:t>
      </w:r>
      <w:r w:rsidR="00EC0C7E" w:rsidRPr="00F734D6">
        <w:rPr>
          <w:rFonts w:asciiTheme="minorHAnsi" w:hAnsiTheme="minorHAnsi"/>
          <w:lang w:eastAsia="en-AU"/>
        </w:rPr>
        <w:t>site reinstatement</w:t>
      </w:r>
      <w:r w:rsidRPr="00F734D6">
        <w:rPr>
          <w:rFonts w:asciiTheme="minorHAnsi" w:hAnsiTheme="minorHAnsi"/>
          <w:lang w:eastAsia="en-AU"/>
        </w:rPr>
        <w:t xml:space="preserve"> could result in a failure to meet statutory requirements or sustain stakeholder confidence.  </w:t>
      </w:r>
      <w:r w:rsidR="006B4E4B" w:rsidRPr="00F734D6">
        <w:rPr>
          <w:rFonts w:asciiTheme="minorHAnsi" w:hAnsiTheme="minorHAnsi"/>
        </w:rPr>
        <w:t xml:space="preserve">The proponent needs to </w:t>
      </w:r>
      <w:r w:rsidR="005D6DF0" w:rsidRPr="00F734D6">
        <w:rPr>
          <w:rFonts w:asciiTheme="minorHAnsi" w:hAnsiTheme="minorHAnsi"/>
        </w:rPr>
        <w:t xml:space="preserve">describe </w:t>
      </w:r>
      <w:r w:rsidR="006B4E4B" w:rsidRPr="00F734D6">
        <w:rPr>
          <w:rFonts w:asciiTheme="minorHAnsi" w:hAnsiTheme="minorHAnsi"/>
        </w:rPr>
        <w:t xml:space="preserve">a transparent </w:t>
      </w:r>
      <w:r w:rsidR="00E93BE9" w:rsidRPr="00F734D6">
        <w:rPr>
          <w:rFonts w:asciiTheme="minorHAnsi" w:hAnsiTheme="minorHAnsi"/>
          <w:lang w:eastAsia="en-AU"/>
        </w:rPr>
        <w:t xml:space="preserve">EMF </w:t>
      </w:r>
      <w:r w:rsidR="005B4C0F" w:rsidRPr="00F734D6">
        <w:rPr>
          <w:rFonts w:asciiTheme="minorHAnsi" w:hAnsiTheme="minorHAnsi"/>
          <w:lang w:eastAsia="en-AU"/>
        </w:rPr>
        <w:t>for the project</w:t>
      </w:r>
      <w:r w:rsidR="00E93BE9" w:rsidRPr="00F734D6">
        <w:rPr>
          <w:rFonts w:asciiTheme="minorHAnsi" w:hAnsiTheme="minorHAnsi"/>
          <w:lang w:eastAsia="en-AU"/>
        </w:rPr>
        <w:t xml:space="preserve"> in the EES</w:t>
      </w:r>
      <w:r w:rsidR="00E93BE9" w:rsidRPr="00F734D6">
        <w:rPr>
          <w:rFonts w:asciiTheme="minorHAnsi" w:hAnsiTheme="minorHAnsi"/>
        </w:rPr>
        <w:t xml:space="preserve"> </w:t>
      </w:r>
      <w:r w:rsidR="006B4E4B" w:rsidRPr="00F734D6">
        <w:rPr>
          <w:rFonts w:asciiTheme="minorHAnsi" w:hAnsiTheme="minorHAnsi"/>
        </w:rPr>
        <w:t>with clear accountabilities for managing and monitoring environmental effects and hazards associated with construction</w:t>
      </w:r>
      <w:r w:rsidR="001D313A" w:rsidRPr="00F734D6">
        <w:rPr>
          <w:rFonts w:asciiTheme="minorHAnsi" w:hAnsiTheme="minorHAnsi"/>
        </w:rPr>
        <w:t xml:space="preserve"> and</w:t>
      </w:r>
      <w:r w:rsidR="006B4E4B" w:rsidRPr="00F734D6">
        <w:rPr>
          <w:rFonts w:asciiTheme="minorHAnsi" w:hAnsiTheme="minorHAnsi"/>
        </w:rPr>
        <w:t xml:space="preserve"> operation phases of the project to achieve acceptable environmental outcomes.</w:t>
      </w:r>
    </w:p>
    <w:p w14:paraId="296E51D9" w14:textId="3152B298" w:rsidR="0046397B" w:rsidRPr="00F734D6" w:rsidRDefault="0046397B" w:rsidP="00F734D6">
      <w:pPr>
        <w:spacing w:after="0"/>
        <w:rPr>
          <w:rFonts w:asciiTheme="minorHAnsi" w:hAnsiTheme="minorHAnsi"/>
        </w:rPr>
      </w:pPr>
      <w:r w:rsidRPr="00F734D6">
        <w:rPr>
          <w:rFonts w:asciiTheme="minorHAnsi" w:hAnsiTheme="minorHAnsi"/>
        </w:rPr>
        <w:t xml:space="preserve">The EMF should describe the </w:t>
      </w:r>
      <w:r w:rsidRPr="00F734D6">
        <w:rPr>
          <w:rFonts w:asciiTheme="minorHAnsi" w:hAnsiTheme="minorHAnsi"/>
          <w:lang w:eastAsia="en-AU"/>
        </w:rPr>
        <w:t xml:space="preserve">baseline environmental conditions to </w:t>
      </w:r>
      <w:r w:rsidR="00E93BE9" w:rsidRPr="00F734D6">
        <w:rPr>
          <w:rFonts w:asciiTheme="minorHAnsi" w:hAnsiTheme="minorHAnsi"/>
          <w:lang w:eastAsia="en-AU"/>
        </w:rPr>
        <w:t xml:space="preserve">be used to monitor and </w:t>
      </w:r>
      <w:r w:rsidRPr="00F734D6">
        <w:rPr>
          <w:rFonts w:asciiTheme="minorHAnsi" w:hAnsiTheme="minorHAnsi"/>
          <w:lang w:eastAsia="en-AU"/>
        </w:rPr>
        <w:t>evaluat</w:t>
      </w:r>
      <w:r w:rsidR="00E93BE9" w:rsidRPr="00F734D6">
        <w:rPr>
          <w:rFonts w:asciiTheme="minorHAnsi" w:hAnsiTheme="minorHAnsi"/>
          <w:lang w:eastAsia="en-AU"/>
        </w:rPr>
        <w:t>e</w:t>
      </w:r>
      <w:r w:rsidRPr="00F734D6">
        <w:rPr>
          <w:rFonts w:asciiTheme="minorHAnsi" w:hAnsiTheme="minorHAnsi"/>
          <w:lang w:eastAsia="en-AU"/>
        </w:rPr>
        <w:t xml:space="preserve"> the residual environmental effects of the project, as well as the efficacy of applied environmental management and contingency measures.  </w:t>
      </w:r>
      <w:r w:rsidRPr="00F734D6">
        <w:rPr>
          <w:rFonts w:asciiTheme="minorHAnsi" w:hAnsiTheme="minorHAnsi"/>
        </w:rPr>
        <w:t xml:space="preserve">The </w:t>
      </w:r>
      <w:r w:rsidR="005D6DF0" w:rsidRPr="00F734D6">
        <w:rPr>
          <w:rFonts w:asciiTheme="minorHAnsi" w:hAnsiTheme="minorHAnsi"/>
        </w:rPr>
        <w:t xml:space="preserve">EMF </w:t>
      </w:r>
      <w:r w:rsidRPr="00F734D6">
        <w:rPr>
          <w:rFonts w:asciiTheme="minorHAnsi" w:hAnsiTheme="minorHAnsi"/>
        </w:rPr>
        <w:t>should include:</w:t>
      </w:r>
    </w:p>
    <w:p w14:paraId="0846C8FA" w14:textId="01C6F36B" w:rsidR="00E93BE9" w:rsidRPr="00F734D6" w:rsidRDefault="00E93BE9" w:rsidP="00F734D6">
      <w:pPr>
        <w:pStyle w:val="ListParagraph"/>
        <w:numPr>
          <w:ilvl w:val="0"/>
          <w:numId w:val="3"/>
        </w:numPr>
        <w:rPr>
          <w:rFonts w:asciiTheme="minorHAnsi" w:hAnsiTheme="minorHAnsi"/>
          <w:lang w:eastAsia="en-AU"/>
        </w:rPr>
      </w:pPr>
      <w:r w:rsidRPr="00F734D6">
        <w:rPr>
          <w:rFonts w:asciiTheme="minorHAnsi" w:hAnsiTheme="minorHAnsi"/>
          <w:lang w:eastAsia="en-AU"/>
        </w:rPr>
        <w:t>the context of required approvals and consents</w:t>
      </w:r>
      <w:r w:rsidR="001D313A" w:rsidRPr="00F734D6">
        <w:rPr>
          <w:rFonts w:asciiTheme="minorHAnsi" w:hAnsiTheme="minorHAnsi"/>
          <w:lang w:eastAsia="en-AU"/>
        </w:rPr>
        <w:t xml:space="preserve">, including any anticipated requirements for any related environmental management plans </w:t>
      </w:r>
      <w:r w:rsidR="005D6DF0" w:rsidRPr="00F734D6">
        <w:rPr>
          <w:rFonts w:asciiTheme="minorHAnsi" w:hAnsiTheme="minorHAnsi"/>
          <w:lang w:eastAsia="en-AU"/>
        </w:rPr>
        <w:t xml:space="preserve">(EMPs) </w:t>
      </w:r>
      <w:r w:rsidR="001D313A" w:rsidRPr="00F734D6">
        <w:rPr>
          <w:rFonts w:asciiTheme="minorHAnsi" w:hAnsiTheme="minorHAnsi"/>
          <w:lang w:eastAsia="en-AU"/>
        </w:rPr>
        <w:t>whether for project phases or elements</w:t>
      </w:r>
      <w:r w:rsidRPr="00F734D6">
        <w:rPr>
          <w:rFonts w:asciiTheme="minorHAnsi" w:hAnsiTheme="minorHAnsi"/>
          <w:lang w:eastAsia="en-AU"/>
        </w:rPr>
        <w:t>;</w:t>
      </w:r>
    </w:p>
    <w:p w14:paraId="1E98DBD0" w14:textId="69214C61" w:rsidR="00E93BE9" w:rsidRPr="00F734D6" w:rsidRDefault="00E93BE9" w:rsidP="00F734D6">
      <w:pPr>
        <w:pStyle w:val="ListParagraph"/>
        <w:numPr>
          <w:ilvl w:val="0"/>
          <w:numId w:val="3"/>
        </w:numPr>
        <w:rPr>
          <w:rFonts w:asciiTheme="minorHAnsi" w:hAnsiTheme="minorHAnsi"/>
          <w:lang w:eastAsia="en-AU"/>
        </w:rPr>
      </w:pPr>
      <w:r w:rsidRPr="00F734D6">
        <w:rPr>
          <w:rFonts w:asciiTheme="minorHAnsi" w:hAnsiTheme="minorHAnsi"/>
          <w:lang w:eastAsia="en-AU"/>
        </w:rPr>
        <w:t>any existing or proposed environmental management system</w:t>
      </w:r>
      <w:r w:rsidR="005D6DF0" w:rsidRPr="00F734D6">
        <w:rPr>
          <w:rFonts w:asciiTheme="minorHAnsi" w:hAnsiTheme="minorHAnsi"/>
          <w:lang w:eastAsia="en-AU"/>
        </w:rPr>
        <w:t xml:space="preserve"> (EMS) </w:t>
      </w:r>
      <w:r w:rsidRPr="00F734D6">
        <w:rPr>
          <w:rFonts w:asciiTheme="minorHAnsi" w:hAnsiTheme="minorHAnsi"/>
          <w:lang w:eastAsia="en-AU"/>
        </w:rPr>
        <w:t xml:space="preserve">to </w:t>
      </w:r>
      <w:proofErr w:type="gramStart"/>
      <w:r w:rsidRPr="00F734D6">
        <w:rPr>
          <w:rFonts w:asciiTheme="minorHAnsi" w:hAnsiTheme="minorHAnsi"/>
          <w:lang w:eastAsia="en-AU"/>
        </w:rPr>
        <w:t>be adopted</w:t>
      </w:r>
      <w:proofErr w:type="gramEnd"/>
      <w:r w:rsidRPr="00F734D6">
        <w:rPr>
          <w:rFonts w:asciiTheme="minorHAnsi" w:hAnsiTheme="minorHAnsi"/>
          <w:lang w:eastAsia="en-AU"/>
        </w:rPr>
        <w:t>;</w:t>
      </w:r>
    </w:p>
    <w:p w14:paraId="69358EDB" w14:textId="77777777" w:rsidR="00CE1834" w:rsidRPr="00F734D6" w:rsidRDefault="00CE1834" w:rsidP="00F734D6">
      <w:pPr>
        <w:pStyle w:val="ListParagraph"/>
        <w:numPr>
          <w:ilvl w:val="0"/>
          <w:numId w:val="3"/>
        </w:numPr>
        <w:rPr>
          <w:rFonts w:asciiTheme="minorHAnsi" w:hAnsiTheme="minorHAnsi"/>
          <w:lang w:eastAsia="en-AU"/>
        </w:rPr>
      </w:pPr>
      <w:r w:rsidRPr="00F734D6">
        <w:rPr>
          <w:rFonts w:asciiTheme="minorHAnsi" w:hAnsiTheme="minorHAnsi"/>
          <w:lang w:eastAsia="en-AU"/>
        </w:rPr>
        <w:t xml:space="preserve">organisational responsibilities and accountabilities for environmental management; </w:t>
      </w:r>
    </w:p>
    <w:p w14:paraId="46B64EA9" w14:textId="77777777" w:rsidR="00CE1834" w:rsidRPr="00F734D6" w:rsidRDefault="001D313A" w:rsidP="00F734D6">
      <w:pPr>
        <w:pStyle w:val="ListParagraph"/>
        <w:numPr>
          <w:ilvl w:val="0"/>
          <w:numId w:val="3"/>
        </w:numPr>
        <w:rPr>
          <w:rFonts w:asciiTheme="minorHAnsi" w:hAnsiTheme="minorHAnsi"/>
          <w:lang w:eastAsia="en-AU"/>
        </w:rPr>
      </w:pPr>
      <w:proofErr w:type="gramStart"/>
      <w:r w:rsidRPr="00F734D6">
        <w:rPr>
          <w:rFonts w:asciiTheme="minorHAnsi" w:hAnsiTheme="minorHAnsi"/>
          <w:lang w:eastAsia="en-AU"/>
        </w:rPr>
        <w:t>the means by which</w:t>
      </w:r>
      <w:proofErr w:type="gramEnd"/>
      <w:r w:rsidRPr="00F734D6">
        <w:rPr>
          <w:rFonts w:asciiTheme="minorHAnsi" w:hAnsiTheme="minorHAnsi"/>
          <w:lang w:eastAsia="en-AU"/>
        </w:rPr>
        <w:t xml:space="preserve"> </w:t>
      </w:r>
      <w:r w:rsidR="00CE1834" w:rsidRPr="00F734D6">
        <w:rPr>
          <w:rFonts w:asciiTheme="minorHAnsi" w:hAnsiTheme="minorHAnsi"/>
          <w:lang w:eastAsia="en-AU"/>
        </w:rPr>
        <w:t xml:space="preserve">a register of environmental risks associated with the project is to be maintained during project implementation (including matters identified in preceding sections in these </w:t>
      </w:r>
      <w:r w:rsidRPr="00F734D6">
        <w:rPr>
          <w:rFonts w:asciiTheme="minorHAnsi" w:hAnsiTheme="minorHAnsi"/>
          <w:lang w:eastAsia="en-AU"/>
        </w:rPr>
        <w:t>Scoping Requirements</w:t>
      </w:r>
      <w:r w:rsidR="00CE1834" w:rsidRPr="00F734D6">
        <w:rPr>
          <w:rFonts w:asciiTheme="minorHAnsi" w:hAnsiTheme="minorHAnsi"/>
          <w:lang w:eastAsia="en-AU"/>
        </w:rPr>
        <w:t xml:space="preserve"> as well as other pe</w:t>
      </w:r>
      <w:r w:rsidR="0025537C" w:rsidRPr="00F734D6">
        <w:rPr>
          <w:rFonts w:asciiTheme="minorHAnsi" w:hAnsiTheme="minorHAnsi"/>
          <w:lang w:eastAsia="en-AU"/>
        </w:rPr>
        <w:t>rtinent risks);</w:t>
      </w:r>
      <w:r w:rsidR="00CE1834" w:rsidRPr="00F734D6">
        <w:rPr>
          <w:rFonts w:asciiTheme="minorHAnsi" w:hAnsiTheme="minorHAnsi"/>
          <w:lang w:eastAsia="en-AU"/>
        </w:rPr>
        <w:t xml:space="preserve">  </w:t>
      </w:r>
    </w:p>
    <w:p w14:paraId="5AF480D6" w14:textId="77777777" w:rsidR="00E93BE9" w:rsidRPr="00F734D6" w:rsidRDefault="00E93BE9" w:rsidP="00F734D6">
      <w:pPr>
        <w:pStyle w:val="ListParagraph"/>
        <w:numPr>
          <w:ilvl w:val="0"/>
          <w:numId w:val="3"/>
        </w:numPr>
        <w:rPr>
          <w:rFonts w:asciiTheme="minorHAnsi" w:hAnsiTheme="minorHAnsi"/>
          <w:lang w:eastAsia="en-AU"/>
        </w:rPr>
      </w:pPr>
      <w:r w:rsidRPr="00F734D6">
        <w:rPr>
          <w:rFonts w:asciiTheme="minorHAnsi" w:hAnsiTheme="minorHAnsi"/>
          <w:lang w:eastAsia="en-AU"/>
        </w:rPr>
        <w:t>the environmental management measures proposed in the EES to address specific issues, including commitments to mitigate adverse effects and enhance environmental outcomes;</w:t>
      </w:r>
    </w:p>
    <w:p w14:paraId="70FF6A9B" w14:textId="77777777" w:rsidR="00921D62" w:rsidRPr="00F734D6" w:rsidRDefault="00921D62" w:rsidP="00F734D6">
      <w:pPr>
        <w:pStyle w:val="ListParagraph"/>
        <w:numPr>
          <w:ilvl w:val="0"/>
          <w:numId w:val="3"/>
        </w:numPr>
        <w:spacing w:after="0"/>
        <w:rPr>
          <w:rFonts w:asciiTheme="minorHAnsi" w:hAnsiTheme="minorHAnsi"/>
          <w:lang w:eastAsia="en-AU"/>
        </w:rPr>
      </w:pPr>
      <w:r w:rsidRPr="00F734D6">
        <w:rPr>
          <w:rFonts w:asciiTheme="minorHAnsi" w:hAnsiTheme="minorHAnsi"/>
          <w:lang w:eastAsia="en-AU"/>
        </w:rPr>
        <w:t xml:space="preserve">the proposed objectives, indicators and monitoring requirements, including for </w:t>
      </w:r>
      <w:r w:rsidR="0080736B" w:rsidRPr="00F734D6">
        <w:rPr>
          <w:rFonts w:asciiTheme="minorHAnsi" w:hAnsiTheme="minorHAnsi"/>
          <w:lang w:eastAsia="en-AU"/>
        </w:rPr>
        <w:t xml:space="preserve">(but not limited to) </w:t>
      </w:r>
      <w:r w:rsidRPr="00F734D6">
        <w:rPr>
          <w:rFonts w:asciiTheme="minorHAnsi" w:hAnsiTheme="minorHAnsi"/>
          <w:lang w:eastAsia="en-AU"/>
        </w:rPr>
        <w:t>managing or addressing</w:t>
      </w:r>
      <w:r w:rsidR="0025537C" w:rsidRPr="00F734D6">
        <w:rPr>
          <w:rFonts w:asciiTheme="minorHAnsi" w:hAnsiTheme="minorHAnsi"/>
          <w:lang w:eastAsia="en-AU"/>
        </w:rPr>
        <w:t>:</w:t>
      </w:r>
    </w:p>
    <w:p w14:paraId="11A9A67C" w14:textId="77777777" w:rsidR="00921D62" w:rsidRPr="00F734D6" w:rsidRDefault="00921D62" w:rsidP="00F734D6">
      <w:pPr>
        <w:pStyle w:val="ListBullet"/>
        <w:spacing w:after="0"/>
        <w:rPr>
          <w:rFonts w:asciiTheme="minorHAnsi" w:hAnsiTheme="minorHAnsi"/>
        </w:rPr>
      </w:pPr>
      <w:r w:rsidRPr="00F734D6">
        <w:rPr>
          <w:rFonts w:asciiTheme="minorHAnsi" w:hAnsiTheme="minorHAnsi"/>
        </w:rPr>
        <w:t>social outcomes and community engagement</w:t>
      </w:r>
    </w:p>
    <w:p w14:paraId="3464A55C" w14:textId="77777777" w:rsidR="00921D62" w:rsidRPr="00F734D6" w:rsidRDefault="00921D62" w:rsidP="00F734D6">
      <w:pPr>
        <w:pStyle w:val="ListBullet"/>
        <w:spacing w:after="0"/>
        <w:rPr>
          <w:rFonts w:asciiTheme="minorHAnsi" w:hAnsiTheme="minorHAnsi"/>
        </w:rPr>
      </w:pPr>
      <w:r w:rsidRPr="00F734D6">
        <w:rPr>
          <w:rFonts w:asciiTheme="minorHAnsi" w:hAnsiTheme="minorHAnsi"/>
        </w:rPr>
        <w:t xml:space="preserve">biodiversity values, including offsets </w:t>
      </w:r>
    </w:p>
    <w:p w14:paraId="14288ABF" w14:textId="77777777" w:rsidR="006C76FE" w:rsidRPr="00F734D6" w:rsidRDefault="006C76FE" w:rsidP="00F734D6">
      <w:pPr>
        <w:pStyle w:val="ListBullet"/>
        <w:spacing w:after="0"/>
        <w:rPr>
          <w:rFonts w:asciiTheme="minorHAnsi" w:hAnsiTheme="minorHAnsi"/>
        </w:rPr>
      </w:pPr>
      <w:r w:rsidRPr="00F734D6">
        <w:rPr>
          <w:rFonts w:asciiTheme="minorHAnsi" w:hAnsiTheme="minorHAnsi"/>
        </w:rPr>
        <w:t xml:space="preserve">maintenance of the ecological character of the </w:t>
      </w:r>
      <w:r w:rsidR="0011088A" w:rsidRPr="00F734D6">
        <w:rPr>
          <w:rFonts w:asciiTheme="minorHAnsi" w:hAnsiTheme="minorHAnsi"/>
        </w:rPr>
        <w:t>Edithvale-Seaford</w:t>
      </w:r>
      <w:r w:rsidR="00221D30" w:rsidRPr="00F734D6">
        <w:rPr>
          <w:rFonts w:asciiTheme="minorHAnsi" w:hAnsiTheme="minorHAnsi"/>
        </w:rPr>
        <w:t xml:space="preserve"> Wetlands</w:t>
      </w:r>
      <w:r w:rsidRPr="00F734D6">
        <w:rPr>
          <w:rFonts w:asciiTheme="minorHAnsi" w:hAnsiTheme="minorHAnsi"/>
        </w:rPr>
        <w:t xml:space="preserve"> Ramsar site</w:t>
      </w:r>
    </w:p>
    <w:p w14:paraId="725F906F" w14:textId="77777777" w:rsidR="00921D62" w:rsidRPr="00F734D6" w:rsidRDefault="00921D62" w:rsidP="00F734D6">
      <w:pPr>
        <w:pStyle w:val="ListBullet"/>
        <w:spacing w:after="0"/>
        <w:rPr>
          <w:rFonts w:asciiTheme="minorHAnsi" w:hAnsiTheme="minorHAnsi"/>
        </w:rPr>
      </w:pPr>
      <w:r w:rsidRPr="00F734D6">
        <w:rPr>
          <w:rFonts w:asciiTheme="minorHAnsi" w:hAnsiTheme="minorHAnsi"/>
        </w:rPr>
        <w:t>groundwater</w:t>
      </w:r>
      <w:r w:rsidR="00EC0C7E" w:rsidRPr="00F734D6">
        <w:rPr>
          <w:rFonts w:asciiTheme="minorHAnsi" w:hAnsiTheme="minorHAnsi"/>
        </w:rPr>
        <w:t xml:space="preserve"> and</w:t>
      </w:r>
      <w:r w:rsidRPr="00F734D6">
        <w:rPr>
          <w:rFonts w:asciiTheme="minorHAnsi" w:hAnsiTheme="minorHAnsi"/>
        </w:rPr>
        <w:t xml:space="preserve"> surface water </w:t>
      </w:r>
      <w:r w:rsidR="00EC0C7E" w:rsidRPr="00F734D6">
        <w:rPr>
          <w:rFonts w:asciiTheme="minorHAnsi" w:hAnsiTheme="minorHAnsi"/>
        </w:rPr>
        <w:t xml:space="preserve">quality, </w:t>
      </w:r>
      <w:r w:rsidR="001D313A" w:rsidRPr="00F734D6">
        <w:rPr>
          <w:rFonts w:asciiTheme="minorHAnsi" w:hAnsiTheme="minorHAnsi"/>
        </w:rPr>
        <w:t xml:space="preserve">surface water flow </w:t>
      </w:r>
      <w:r w:rsidRPr="00F734D6">
        <w:rPr>
          <w:rFonts w:asciiTheme="minorHAnsi" w:hAnsiTheme="minorHAnsi"/>
        </w:rPr>
        <w:t xml:space="preserve">and </w:t>
      </w:r>
      <w:r w:rsidR="001D313A" w:rsidRPr="00F734D6">
        <w:rPr>
          <w:rFonts w:asciiTheme="minorHAnsi" w:hAnsiTheme="minorHAnsi"/>
        </w:rPr>
        <w:t>groundwater regimes</w:t>
      </w:r>
    </w:p>
    <w:p w14:paraId="5734E45D" w14:textId="77777777" w:rsidR="00921D62" w:rsidRPr="00F734D6" w:rsidRDefault="00921D62" w:rsidP="00F734D6">
      <w:pPr>
        <w:pStyle w:val="ListBullet"/>
        <w:spacing w:after="0"/>
        <w:rPr>
          <w:rFonts w:asciiTheme="minorHAnsi" w:hAnsiTheme="minorHAnsi"/>
        </w:rPr>
      </w:pPr>
      <w:r w:rsidRPr="00F734D6">
        <w:rPr>
          <w:rFonts w:asciiTheme="minorHAnsi" w:hAnsiTheme="minorHAnsi"/>
        </w:rPr>
        <w:t>solid and liquid waste, including recycling and handling of potentially hazardous or contaminated waste</w:t>
      </w:r>
      <w:r w:rsidR="00EC0C7E" w:rsidRPr="00F734D6">
        <w:rPr>
          <w:rFonts w:asciiTheme="minorHAnsi" w:hAnsiTheme="minorHAnsi"/>
        </w:rPr>
        <w:t>, PASS and other excavated spoil</w:t>
      </w:r>
    </w:p>
    <w:p w14:paraId="2329AF4F" w14:textId="77777777" w:rsidR="00921D62" w:rsidRPr="00F734D6" w:rsidRDefault="00921D62" w:rsidP="00F734D6">
      <w:pPr>
        <w:pStyle w:val="ListBullet"/>
        <w:spacing w:after="0"/>
        <w:rPr>
          <w:rFonts w:asciiTheme="minorHAnsi" w:hAnsiTheme="minorHAnsi"/>
        </w:rPr>
      </w:pPr>
      <w:r w:rsidRPr="00F734D6">
        <w:rPr>
          <w:rFonts w:asciiTheme="minorHAnsi" w:hAnsiTheme="minorHAnsi"/>
        </w:rPr>
        <w:t>noise, vibration, and emissions to air, including dust and greenhouse gases</w:t>
      </w:r>
    </w:p>
    <w:p w14:paraId="11373647" w14:textId="77777777" w:rsidR="00921D62" w:rsidRPr="00F734D6" w:rsidRDefault="00C11914" w:rsidP="00F734D6">
      <w:pPr>
        <w:pStyle w:val="ListBullet"/>
        <w:spacing w:after="0"/>
        <w:rPr>
          <w:rFonts w:asciiTheme="minorHAnsi" w:hAnsiTheme="minorHAnsi"/>
        </w:rPr>
      </w:pPr>
      <w:r w:rsidRPr="00F734D6">
        <w:rPr>
          <w:rFonts w:asciiTheme="minorHAnsi" w:hAnsiTheme="minorHAnsi"/>
        </w:rPr>
        <w:t>A</w:t>
      </w:r>
      <w:r w:rsidR="00921D62" w:rsidRPr="00F734D6">
        <w:rPr>
          <w:rFonts w:asciiTheme="minorHAnsi" w:hAnsiTheme="minorHAnsi"/>
        </w:rPr>
        <w:t xml:space="preserve">boriginal and </w:t>
      </w:r>
      <w:r w:rsidRPr="00F734D6">
        <w:rPr>
          <w:rFonts w:asciiTheme="minorHAnsi" w:hAnsiTheme="minorHAnsi"/>
        </w:rPr>
        <w:t xml:space="preserve">historic </w:t>
      </w:r>
      <w:r w:rsidR="00921D62" w:rsidRPr="00F734D6">
        <w:rPr>
          <w:rFonts w:asciiTheme="minorHAnsi" w:hAnsiTheme="minorHAnsi"/>
        </w:rPr>
        <w:t>cultural heritage values</w:t>
      </w:r>
    </w:p>
    <w:p w14:paraId="0E2A0DB3" w14:textId="77777777" w:rsidR="00921D62" w:rsidRPr="00F734D6" w:rsidRDefault="00921D62" w:rsidP="00F734D6">
      <w:pPr>
        <w:pStyle w:val="ListBullet"/>
        <w:spacing w:after="0"/>
        <w:rPr>
          <w:rFonts w:asciiTheme="minorHAnsi" w:hAnsiTheme="minorHAnsi"/>
        </w:rPr>
      </w:pPr>
      <w:r w:rsidRPr="00F734D6">
        <w:rPr>
          <w:rFonts w:asciiTheme="minorHAnsi" w:hAnsiTheme="minorHAnsi"/>
        </w:rPr>
        <w:t>traffic d</w:t>
      </w:r>
      <w:r w:rsidR="0011088A" w:rsidRPr="00F734D6">
        <w:rPr>
          <w:rFonts w:asciiTheme="minorHAnsi" w:hAnsiTheme="minorHAnsi"/>
        </w:rPr>
        <w:t>uring construction</w:t>
      </w:r>
      <w:r w:rsidR="00EC0C7E" w:rsidRPr="00F734D6">
        <w:rPr>
          <w:rFonts w:asciiTheme="minorHAnsi" w:hAnsiTheme="minorHAnsi"/>
        </w:rPr>
        <w:t xml:space="preserve">, including managing temporary disruption and changed accessibility </w:t>
      </w:r>
    </w:p>
    <w:p w14:paraId="7E5C3F93" w14:textId="77777777" w:rsidR="00921D62" w:rsidRPr="00F734D6" w:rsidRDefault="00921D62" w:rsidP="00F734D6">
      <w:pPr>
        <w:pStyle w:val="ListBullet"/>
        <w:spacing w:after="0"/>
        <w:rPr>
          <w:rFonts w:asciiTheme="minorHAnsi" w:hAnsiTheme="minorHAnsi"/>
        </w:rPr>
      </w:pPr>
      <w:r w:rsidRPr="00F734D6">
        <w:rPr>
          <w:rFonts w:asciiTheme="minorHAnsi" w:hAnsiTheme="minorHAnsi"/>
        </w:rPr>
        <w:t>disruption of and hazard to the existing infrastructure</w:t>
      </w:r>
    </w:p>
    <w:p w14:paraId="33FFE968" w14:textId="77777777" w:rsidR="00921D62" w:rsidRPr="00F734D6" w:rsidRDefault="00921D62" w:rsidP="00F734D6">
      <w:pPr>
        <w:pStyle w:val="ListBullet"/>
        <w:spacing w:after="0"/>
        <w:rPr>
          <w:rFonts w:asciiTheme="minorHAnsi" w:hAnsiTheme="minorHAnsi"/>
        </w:rPr>
      </w:pPr>
      <w:r w:rsidRPr="00F734D6">
        <w:rPr>
          <w:rFonts w:asciiTheme="minorHAnsi" w:hAnsiTheme="minorHAnsi"/>
        </w:rPr>
        <w:t>s</w:t>
      </w:r>
      <w:r w:rsidR="00EC0C7E" w:rsidRPr="00F734D6">
        <w:rPr>
          <w:rFonts w:asciiTheme="minorHAnsi" w:hAnsiTheme="minorHAnsi"/>
        </w:rPr>
        <w:t>ite reinstatement</w:t>
      </w:r>
      <w:r w:rsidRPr="00F734D6">
        <w:rPr>
          <w:rFonts w:asciiTheme="minorHAnsi" w:hAnsiTheme="minorHAnsi"/>
        </w:rPr>
        <w:t>, including handling of topsoil</w:t>
      </w:r>
    </w:p>
    <w:p w14:paraId="7BAA101F" w14:textId="77777777" w:rsidR="00921D62" w:rsidRPr="00F734D6" w:rsidRDefault="0011088A" w:rsidP="00F734D6">
      <w:pPr>
        <w:pStyle w:val="ListBullet"/>
        <w:spacing w:after="0"/>
        <w:rPr>
          <w:rFonts w:asciiTheme="minorHAnsi" w:hAnsiTheme="minorHAnsi"/>
        </w:rPr>
      </w:pPr>
      <w:r w:rsidRPr="00F734D6">
        <w:rPr>
          <w:rFonts w:asciiTheme="minorHAnsi" w:hAnsiTheme="minorHAnsi"/>
        </w:rPr>
        <w:t xml:space="preserve">emergency </w:t>
      </w:r>
      <w:r w:rsidR="00921D62" w:rsidRPr="00F734D6">
        <w:rPr>
          <w:rFonts w:asciiTheme="minorHAnsi" w:hAnsiTheme="minorHAnsi"/>
        </w:rPr>
        <w:t>management</w:t>
      </w:r>
      <w:r w:rsidR="0025537C" w:rsidRPr="00F734D6">
        <w:rPr>
          <w:rFonts w:asciiTheme="minorHAnsi" w:hAnsiTheme="minorHAnsi"/>
        </w:rPr>
        <w:t>;</w:t>
      </w:r>
      <w:r w:rsidR="00921D62" w:rsidRPr="00F734D6">
        <w:rPr>
          <w:rFonts w:asciiTheme="minorHAnsi" w:hAnsiTheme="minorHAnsi"/>
        </w:rPr>
        <w:t xml:space="preserve"> </w:t>
      </w:r>
    </w:p>
    <w:p w14:paraId="46397131" w14:textId="634DFCDE" w:rsidR="00CE1834" w:rsidRPr="00F734D6" w:rsidRDefault="00CE1834" w:rsidP="00F734D6">
      <w:pPr>
        <w:pStyle w:val="ListParagraph"/>
        <w:numPr>
          <w:ilvl w:val="0"/>
          <w:numId w:val="3"/>
        </w:numPr>
        <w:rPr>
          <w:rFonts w:asciiTheme="minorHAnsi" w:hAnsiTheme="minorHAnsi"/>
          <w:lang w:eastAsia="en-AU"/>
        </w:rPr>
      </w:pPr>
      <w:r w:rsidRPr="00F734D6">
        <w:rPr>
          <w:rFonts w:asciiTheme="minorHAnsi" w:hAnsiTheme="minorHAnsi"/>
          <w:lang w:eastAsia="en-AU"/>
        </w:rPr>
        <w:t>arrangements for management of and access to baseline and monitoring data, to ensure the transparency and accountability of environmental management and to contribute to the improvement of environmental knowledge</w:t>
      </w:r>
      <w:r w:rsidR="00F734D6">
        <w:rPr>
          <w:rFonts w:asciiTheme="minorHAnsi" w:hAnsiTheme="minorHAnsi"/>
          <w:lang w:eastAsia="en-AU"/>
        </w:rPr>
        <w:t>;</w:t>
      </w:r>
    </w:p>
    <w:p w14:paraId="24B84F6D" w14:textId="5597979F" w:rsidR="00921D62" w:rsidRPr="00F734D6" w:rsidRDefault="00CE1834" w:rsidP="00F734D6">
      <w:pPr>
        <w:pStyle w:val="ListParagraph"/>
        <w:numPr>
          <w:ilvl w:val="0"/>
          <w:numId w:val="3"/>
        </w:numPr>
        <w:rPr>
          <w:rFonts w:asciiTheme="minorHAnsi" w:hAnsiTheme="minorHAnsi"/>
          <w:lang w:eastAsia="en-AU"/>
        </w:rPr>
      </w:pPr>
      <w:r w:rsidRPr="00F734D6">
        <w:rPr>
          <w:rFonts w:asciiTheme="minorHAnsi" w:hAnsiTheme="minorHAnsi"/>
          <w:lang w:eastAsia="en-AU"/>
        </w:rPr>
        <w:t xml:space="preserve">the procedures for </w:t>
      </w:r>
      <w:r w:rsidRPr="00F734D6">
        <w:rPr>
          <w:rFonts w:asciiTheme="minorHAnsi" w:hAnsiTheme="minorHAnsi"/>
        </w:rPr>
        <w:t xml:space="preserve">monitoring </w:t>
      </w:r>
      <w:r w:rsidR="0025537C" w:rsidRPr="00F734D6">
        <w:rPr>
          <w:rFonts w:asciiTheme="minorHAnsi" w:hAnsiTheme="minorHAnsi"/>
        </w:rPr>
        <w:t xml:space="preserve">or verifying </w:t>
      </w:r>
      <w:r w:rsidRPr="00F734D6">
        <w:rPr>
          <w:rFonts w:asciiTheme="minorHAnsi" w:hAnsiTheme="minorHAnsi"/>
        </w:rPr>
        <w:t xml:space="preserve">compliance with performance requirements and review of the effectiveness of the </w:t>
      </w:r>
      <w:r w:rsidR="005D6DF0" w:rsidRPr="00F734D6">
        <w:rPr>
          <w:rFonts w:asciiTheme="minorHAnsi" w:hAnsiTheme="minorHAnsi"/>
        </w:rPr>
        <w:t>EMF</w:t>
      </w:r>
      <w:r w:rsidRPr="00F734D6">
        <w:rPr>
          <w:rFonts w:asciiTheme="minorHAnsi" w:hAnsiTheme="minorHAnsi"/>
        </w:rPr>
        <w:t xml:space="preserve"> for </w:t>
      </w:r>
      <w:r w:rsidR="001D313A" w:rsidRPr="00F734D6">
        <w:rPr>
          <w:rFonts w:asciiTheme="minorHAnsi" w:hAnsiTheme="minorHAnsi"/>
        </w:rPr>
        <w:t xml:space="preserve">compliance and </w:t>
      </w:r>
      <w:r w:rsidRPr="00F734D6">
        <w:rPr>
          <w:rFonts w:asciiTheme="minorHAnsi" w:hAnsiTheme="minorHAnsi"/>
        </w:rPr>
        <w:t>continuous improvement</w:t>
      </w:r>
      <w:r w:rsidRPr="00F734D6">
        <w:rPr>
          <w:rFonts w:asciiTheme="minorHAnsi" w:hAnsiTheme="minorHAnsi"/>
          <w:lang w:eastAsia="en-AU"/>
        </w:rPr>
        <w:t xml:space="preserve">; </w:t>
      </w:r>
      <w:r w:rsidR="00921D62" w:rsidRPr="00F734D6">
        <w:rPr>
          <w:rFonts w:asciiTheme="minorHAnsi" w:hAnsiTheme="minorHAnsi"/>
          <w:lang w:eastAsia="en-AU"/>
        </w:rPr>
        <w:t>and</w:t>
      </w:r>
    </w:p>
    <w:p w14:paraId="4DCBCE48" w14:textId="77777777" w:rsidR="00921D62" w:rsidRPr="00F734D6" w:rsidRDefault="00921D62" w:rsidP="00F734D6">
      <w:pPr>
        <w:pStyle w:val="ListParagraph"/>
        <w:numPr>
          <w:ilvl w:val="0"/>
          <w:numId w:val="3"/>
        </w:numPr>
        <w:rPr>
          <w:rFonts w:asciiTheme="minorHAnsi" w:hAnsiTheme="minorHAnsi"/>
          <w:lang w:eastAsia="en-AU"/>
        </w:rPr>
      </w:pPr>
      <w:r w:rsidRPr="00F734D6">
        <w:rPr>
          <w:rFonts w:asciiTheme="minorHAnsi" w:hAnsiTheme="minorHAnsi"/>
          <w:lang w:eastAsia="en-AU"/>
        </w:rPr>
        <w:t>procedures for auditing and reporting of performance including compliance with relevant statutory conditions and standards.</w:t>
      </w:r>
    </w:p>
    <w:p w14:paraId="1EB57726" w14:textId="77777777" w:rsidR="0025537C" w:rsidRPr="00F734D6" w:rsidRDefault="0046397B" w:rsidP="00F734D6">
      <w:pPr>
        <w:spacing w:after="0"/>
        <w:rPr>
          <w:rFonts w:asciiTheme="minorHAnsi" w:hAnsiTheme="minorHAnsi"/>
        </w:rPr>
      </w:pPr>
      <w:r w:rsidRPr="00F734D6">
        <w:rPr>
          <w:rFonts w:asciiTheme="minorHAnsi" w:hAnsiTheme="minorHAnsi"/>
        </w:rPr>
        <w:t>The EMF should outline</w:t>
      </w:r>
      <w:r w:rsidR="0025537C" w:rsidRPr="00F734D6">
        <w:rPr>
          <w:rFonts w:asciiTheme="minorHAnsi" w:hAnsiTheme="minorHAnsi"/>
        </w:rPr>
        <w:t>:</w:t>
      </w:r>
    </w:p>
    <w:p w14:paraId="32A8C239" w14:textId="31E73F22" w:rsidR="0025537C" w:rsidRPr="00F734D6" w:rsidRDefault="0025537C" w:rsidP="00F734D6">
      <w:pPr>
        <w:pStyle w:val="ListParagraph"/>
        <w:numPr>
          <w:ilvl w:val="0"/>
          <w:numId w:val="3"/>
        </w:numPr>
        <w:ind w:left="357" w:hanging="357"/>
        <w:rPr>
          <w:rFonts w:asciiTheme="minorHAnsi" w:hAnsiTheme="minorHAnsi"/>
        </w:rPr>
      </w:pPr>
      <w:r w:rsidRPr="00F734D6">
        <w:rPr>
          <w:rFonts w:asciiTheme="minorHAnsi" w:hAnsiTheme="minorHAnsi"/>
        </w:rPr>
        <w:t xml:space="preserve">the relevant </w:t>
      </w:r>
      <w:r w:rsidR="005D6DF0" w:rsidRPr="00F734D6">
        <w:rPr>
          <w:rFonts w:asciiTheme="minorHAnsi" w:hAnsiTheme="minorHAnsi"/>
        </w:rPr>
        <w:t>EMP</w:t>
      </w:r>
      <w:r w:rsidRPr="00F734D6">
        <w:rPr>
          <w:rFonts w:asciiTheme="minorHAnsi" w:hAnsiTheme="minorHAnsi"/>
        </w:rPr>
        <w:t>s for construction</w:t>
      </w:r>
      <w:r w:rsidR="001D313A" w:rsidRPr="00F734D6">
        <w:rPr>
          <w:rFonts w:asciiTheme="minorHAnsi" w:hAnsiTheme="minorHAnsi"/>
        </w:rPr>
        <w:t xml:space="preserve"> and</w:t>
      </w:r>
      <w:r w:rsidRPr="00F734D6">
        <w:rPr>
          <w:rFonts w:asciiTheme="minorHAnsi" w:hAnsiTheme="minorHAnsi"/>
        </w:rPr>
        <w:t xml:space="preserve"> operation phases of the project;</w:t>
      </w:r>
    </w:p>
    <w:p w14:paraId="0F2FE13F" w14:textId="228C5760" w:rsidR="009B3E2B" w:rsidRPr="00F734D6" w:rsidRDefault="0025537C" w:rsidP="00F734D6">
      <w:pPr>
        <w:pStyle w:val="ListParagraph"/>
        <w:numPr>
          <w:ilvl w:val="0"/>
          <w:numId w:val="3"/>
        </w:numPr>
        <w:ind w:left="357" w:hanging="357"/>
        <w:rPr>
          <w:rFonts w:asciiTheme="minorHAnsi" w:hAnsiTheme="minorHAnsi"/>
        </w:rPr>
      </w:pPr>
      <w:r w:rsidRPr="00F734D6">
        <w:rPr>
          <w:rFonts w:asciiTheme="minorHAnsi" w:hAnsiTheme="minorHAnsi"/>
        </w:rPr>
        <w:t>a program for community consultation, stakeholder engagement and communications during the construction</w:t>
      </w:r>
      <w:r w:rsidR="001D313A" w:rsidRPr="00F734D6">
        <w:rPr>
          <w:rFonts w:asciiTheme="minorHAnsi" w:hAnsiTheme="minorHAnsi"/>
        </w:rPr>
        <w:t xml:space="preserve"> and</w:t>
      </w:r>
      <w:r w:rsidR="006C76FE" w:rsidRPr="00F734D6">
        <w:rPr>
          <w:rFonts w:asciiTheme="minorHAnsi" w:hAnsiTheme="minorHAnsi"/>
        </w:rPr>
        <w:t xml:space="preserve"> </w:t>
      </w:r>
      <w:r w:rsidRPr="00F734D6">
        <w:rPr>
          <w:rFonts w:asciiTheme="minorHAnsi" w:hAnsiTheme="minorHAnsi"/>
        </w:rPr>
        <w:t>operation</w:t>
      </w:r>
      <w:r w:rsidR="006C76FE" w:rsidRPr="00F734D6">
        <w:rPr>
          <w:rFonts w:asciiTheme="minorHAnsi" w:hAnsiTheme="minorHAnsi"/>
        </w:rPr>
        <w:t xml:space="preserve"> </w:t>
      </w:r>
      <w:r w:rsidRPr="00F734D6">
        <w:rPr>
          <w:rFonts w:asciiTheme="minorHAnsi" w:hAnsiTheme="minorHAnsi"/>
        </w:rPr>
        <w:t xml:space="preserve">of the project, including opportunities for local stakeholders to engage with the proponent to seek responses to issues that might arise when the project is undertaken. </w:t>
      </w:r>
      <w:bookmarkStart w:id="107" w:name="_Toc487702403"/>
      <w:bookmarkEnd w:id="57"/>
      <w:bookmarkEnd w:id="58"/>
      <w:bookmarkEnd w:id="59"/>
      <w:bookmarkEnd w:id="60"/>
      <w:bookmarkEnd w:id="61"/>
      <w:bookmarkEnd w:id="62"/>
      <w:bookmarkEnd w:id="63"/>
      <w:bookmarkEnd w:id="64"/>
      <w:bookmarkEnd w:id="65"/>
      <w:bookmarkEnd w:id="107"/>
    </w:p>
    <w:p w14:paraId="3AE0EDE0" w14:textId="77777777" w:rsidR="00324005" w:rsidRDefault="009B3E2B" w:rsidP="00F734D6">
      <w:pPr>
        <w:pStyle w:val="Heading1"/>
        <w:numPr>
          <w:ilvl w:val="0"/>
          <w:numId w:val="0"/>
        </w:numPr>
      </w:pPr>
      <w:r>
        <w:lastRenderedPageBreak/>
        <w:t>APPENDIX A</w:t>
      </w:r>
    </w:p>
    <w:p w14:paraId="055D969E" w14:textId="77777777" w:rsidR="00F734D6" w:rsidRDefault="00F734D6" w:rsidP="00253DFA">
      <w:pPr>
        <w:rPr>
          <w:rFonts w:ascii="Arial" w:hAnsi="Arial" w:cs="Arial"/>
          <w:b/>
          <w:szCs w:val="20"/>
        </w:rPr>
      </w:pPr>
    </w:p>
    <w:p w14:paraId="621288DC" w14:textId="0CFDF2F0" w:rsidR="00253DFA" w:rsidRPr="004C014D" w:rsidRDefault="00253DFA" w:rsidP="00253DFA">
      <w:pPr>
        <w:rPr>
          <w:rFonts w:ascii="Arial" w:hAnsi="Arial" w:cs="Arial"/>
          <w:b/>
          <w:szCs w:val="20"/>
        </w:rPr>
      </w:pPr>
      <w:r w:rsidRPr="004C014D">
        <w:rPr>
          <w:rFonts w:ascii="Arial" w:hAnsi="Arial" w:cs="Arial"/>
          <w:b/>
          <w:szCs w:val="20"/>
        </w:rPr>
        <w:t>DECISION ON PROJECT:  Mordialloc Bypass</w:t>
      </w:r>
    </w:p>
    <w:p w14:paraId="7C193BA1" w14:textId="77777777" w:rsidR="00253DFA" w:rsidRPr="004C014D" w:rsidRDefault="00253DFA" w:rsidP="00253DFA">
      <w:pPr>
        <w:rPr>
          <w:rFonts w:ascii="Arial" w:hAnsi="Arial" w:cs="Arial"/>
          <w:szCs w:val="20"/>
        </w:rPr>
      </w:pPr>
    </w:p>
    <w:p w14:paraId="6F119C47" w14:textId="77777777" w:rsidR="00253DFA" w:rsidRPr="004C014D" w:rsidRDefault="00253DFA" w:rsidP="00253DFA">
      <w:pPr>
        <w:rPr>
          <w:rFonts w:ascii="Arial" w:hAnsi="Arial" w:cs="Arial"/>
          <w:b/>
          <w:sz w:val="20"/>
        </w:rPr>
      </w:pPr>
      <w:r w:rsidRPr="004C014D">
        <w:rPr>
          <w:rFonts w:ascii="Arial" w:hAnsi="Arial" w:cs="Arial"/>
          <w:b/>
          <w:sz w:val="20"/>
        </w:rPr>
        <w:t>Decision under section 8</w:t>
      </w:r>
      <w:proofErr w:type="gramStart"/>
      <w:r w:rsidRPr="004C014D">
        <w:rPr>
          <w:rFonts w:ascii="Arial" w:hAnsi="Arial" w:cs="Arial"/>
          <w:b/>
          <w:sz w:val="20"/>
        </w:rPr>
        <w:t>B(</w:t>
      </w:r>
      <w:proofErr w:type="gramEnd"/>
      <w:r w:rsidRPr="004C014D">
        <w:rPr>
          <w:rFonts w:ascii="Arial" w:hAnsi="Arial" w:cs="Arial"/>
          <w:b/>
          <w:sz w:val="20"/>
        </w:rPr>
        <w:t xml:space="preserve">3) of the </w:t>
      </w:r>
      <w:r w:rsidRPr="004C014D">
        <w:rPr>
          <w:rFonts w:ascii="Arial" w:hAnsi="Arial" w:cs="Arial"/>
          <w:b/>
          <w:i/>
          <w:sz w:val="20"/>
        </w:rPr>
        <w:t>Environment Effects Act 1978</w:t>
      </w:r>
    </w:p>
    <w:p w14:paraId="11A53553" w14:textId="77777777" w:rsidR="00253DFA" w:rsidRPr="004C014D" w:rsidRDefault="00253DFA" w:rsidP="00253DFA">
      <w:pPr>
        <w:rPr>
          <w:rFonts w:ascii="Arial" w:hAnsi="Arial" w:cs="Arial"/>
          <w:sz w:val="20"/>
          <w:szCs w:val="20"/>
        </w:rPr>
      </w:pPr>
    </w:p>
    <w:p w14:paraId="09FB696D" w14:textId="77777777" w:rsidR="00253DFA" w:rsidRPr="004C014D" w:rsidRDefault="00253DFA" w:rsidP="00253DFA">
      <w:pPr>
        <w:rPr>
          <w:rFonts w:ascii="Arial" w:hAnsi="Arial" w:cs="Arial"/>
          <w:sz w:val="20"/>
          <w:szCs w:val="20"/>
        </w:rPr>
      </w:pPr>
      <w:r w:rsidRPr="004C014D">
        <w:rPr>
          <w:rFonts w:ascii="Arial" w:hAnsi="Arial" w:cs="Arial"/>
          <w:sz w:val="20"/>
          <w:szCs w:val="20"/>
        </w:rPr>
        <w:t xml:space="preserve">Assessment though an Environment Effects Statement (EES) under the </w:t>
      </w:r>
      <w:r w:rsidRPr="004C014D">
        <w:rPr>
          <w:rFonts w:ascii="Arial" w:hAnsi="Arial" w:cs="Arial"/>
          <w:i/>
          <w:sz w:val="20"/>
          <w:szCs w:val="20"/>
        </w:rPr>
        <w:t>Environment Effects Act 1978</w:t>
      </w:r>
      <w:r w:rsidRPr="004C014D">
        <w:rPr>
          <w:rFonts w:ascii="Arial" w:hAnsi="Arial" w:cs="Arial"/>
          <w:sz w:val="20"/>
          <w:szCs w:val="20"/>
        </w:rPr>
        <w:t xml:space="preserve"> </w:t>
      </w:r>
      <w:r w:rsidRPr="004C014D">
        <w:rPr>
          <w:rFonts w:ascii="Arial" w:hAnsi="Arial" w:cs="Arial"/>
          <w:b/>
          <w:sz w:val="20"/>
          <w:szCs w:val="20"/>
          <w:u w:val="single"/>
        </w:rPr>
        <w:t>is required</w:t>
      </w:r>
      <w:r w:rsidRPr="004C014D">
        <w:rPr>
          <w:rFonts w:ascii="Arial" w:hAnsi="Arial" w:cs="Arial"/>
          <w:sz w:val="20"/>
          <w:szCs w:val="20"/>
        </w:rPr>
        <w:t xml:space="preserve"> for the reasons set out in the attached Notice of Reasons for Decision.</w:t>
      </w:r>
    </w:p>
    <w:p w14:paraId="0D083DE3" w14:textId="77777777" w:rsidR="00253DFA" w:rsidRPr="004C014D" w:rsidRDefault="00253DFA" w:rsidP="00253DFA">
      <w:pPr>
        <w:rPr>
          <w:rFonts w:ascii="Arial" w:hAnsi="Arial" w:cs="Arial"/>
          <w:sz w:val="20"/>
          <w:szCs w:val="20"/>
        </w:rPr>
      </w:pPr>
    </w:p>
    <w:p w14:paraId="103AE54A" w14:textId="77777777" w:rsidR="00253DFA" w:rsidRPr="004C014D" w:rsidRDefault="00253DFA" w:rsidP="00253DFA">
      <w:pPr>
        <w:rPr>
          <w:rFonts w:ascii="Arial" w:hAnsi="Arial" w:cs="Arial"/>
          <w:b/>
          <w:sz w:val="20"/>
        </w:rPr>
      </w:pPr>
      <w:r w:rsidRPr="004C014D">
        <w:rPr>
          <w:rFonts w:ascii="Arial" w:hAnsi="Arial" w:cs="Arial"/>
          <w:b/>
          <w:sz w:val="20"/>
        </w:rPr>
        <w:t>Procedures and requirements under section 8</w:t>
      </w:r>
      <w:proofErr w:type="gramStart"/>
      <w:r w:rsidRPr="004C014D">
        <w:rPr>
          <w:rFonts w:ascii="Arial" w:hAnsi="Arial" w:cs="Arial"/>
          <w:b/>
          <w:sz w:val="20"/>
        </w:rPr>
        <w:t>B(</w:t>
      </w:r>
      <w:proofErr w:type="gramEnd"/>
      <w:r w:rsidRPr="004C014D">
        <w:rPr>
          <w:rFonts w:ascii="Arial" w:hAnsi="Arial" w:cs="Arial"/>
          <w:b/>
          <w:sz w:val="20"/>
        </w:rPr>
        <w:t xml:space="preserve">5) of the </w:t>
      </w:r>
      <w:r w:rsidRPr="004C014D">
        <w:rPr>
          <w:rFonts w:ascii="Arial" w:hAnsi="Arial" w:cs="Arial"/>
          <w:b/>
          <w:i/>
          <w:sz w:val="20"/>
        </w:rPr>
        <w:t>Environment Effects Act 1978</w:t>
      </w:r>
    </w:p>
    <w:p w14:paraId="3E7B07B9" w14:textId="77777777" w:rsidR="00253DFA" w:rsidRPr="004C014D" w:rsidRDefault="00253DFA" w:rsidP="00253DFA">
      <w:pPr>
        <w:rPr>
          <w:rFonts w:ascii="Arial" w:hAnsi="Arial" w:cs="Arial"/>
          <w:sz w:val="20"/>
        </w:rPr>
      </w:pPr>
      <w:r w:rsidRPr="004C014D">
        <w:rPr>
          <w:rFonts w:ascii="Arial" w:hAnsi="Arial" w:cs="Arial"/>
          <w:sz w:val="20"/>
        </w:rPr>
        <w:t>The procedures and requirements applying to the EES process, in accordance with both section 8</w:t>
      </w:r>
      <w:proofErr w:type="gramStart"/>
      <w:r w:rsidRPr="004C014D">
        <w:rPr>
          <w:rFonts w:ascii="Arial" w:hAnsi="Arial" w:cs="Arial"/>
          <w:sz w:val="20"/>
        </w:rPr>
        <w:t>B(</w:t>
      </w:r>
      <w:proofErr w:type="gramEnd"/>
      <w:r w:rsidRPr="004C014D">
        <w:rPr>
          <w:rFonts w:ascii="Arial" w:hAnsi="Arial" w:cs="Arial"/>
          <w:sz w:val="20"/>
        </w:rPr>
        <w:t xml:space="preserve">5) of the Act and the </w:t>
      </w:r>
      <w:r w:rsidRPr="004C014D">
        <w:rPr>
          <w:rFonts w:ascii="Arial" w:hAnsi="Arial" w:cs="Arial"/>
          <w:i/>
          <w:sz w:val="20"/>
        </w:rPr>
        <w:t>Ministerial guidelines for assessment of environmental effects under the Environment Effects Act 1978</w:t>
      </w:r>
      <w:r w:rsidRPr="004C014D">
        <w:rPr>
          <w:rFonts w:ascii="Arial" w:hAnsi="Arial" w:cs="Arial"/>
          <w:sz w:val="20"/>
        </w:rPr>
        <w:t xml:space="preserve"> (Ministerial Guidelines), are as follows:</w:t>
      </w:r>
    </w:p>
    <w:p w14:paraId="10E414C2" w14:textId="77777777" w:rsidR="00253DFA" w:rsidRPr="004C014D" w:rsidRDefault="00253DFA" w:rsidP="00253DFA">
      <w:pPr>
        <w:numPr>
          <w:ilvl w:val="0"/>
          <w:numId w:val="38"/>
        </w:numPr>
        <w:spacing w:before="120" w:after="0" w:line="240" w:lineRule="auto"/>
        <w:ind w:hanging="540"/>
        <w:rPr>
          <w:rFonts w:ascii="Arial" w:hAnsi="Arial" w:cs="Arial"/>
          <w:sz w:val="20"/>
        </w:rPr>
      </w:pPr>
      <w:r w:rsidRPr="004C014D">
        <w:rPr>
          <w:rFonts w:ascii="Arial" w:hAnsi="Arial" w:cs="Arial"/>
          <w:sz w:val="20"/>
        </w:rPr>
        <w:t xml:space="preserve">The EES is to document focussed investigations of potential environmental effects of the proposed project, including the feasibility of associated environmental mitigation and management measures, </w:t>
      </w:r>
      <w:proofErr w:type="gramStart"/>
      <w:r w:rsidRPr="004C014D">
        <w:rPr>
          <w:rFonts w:ascii="Arial" w:hAnsi="Arial" w:cs="Arial"/>
          <w:sz w:val="20"/>
        </w:rPr>
        <w:t>in particular for</w:t>
      </w:r>
      <w:proofErr w:type="gramEnd"/>
      <w:r w:rsidRPr="004C014D">
        <w:rPr>
          <w:rFonts w:ascii="Arial" w:hAnsi="Arial" w:cs="Arial"/>
          <w:sz w:val="20"/>
        </w:rPr>
        <w:t>:</w:t>
      </w:r>
    </w:p>
    <w:p w14:paraId="18FD1412" w14:textId="77777777" w:rsidR="00253DFA" w:rsidRPr="004C014D" w:rsidRDefault="00253DFA" w:rsidP="00253DFA">
      <w:pPr>
        <w:numPr>
          <w:ilvl w:val="1"/>
          <w:numId w:val="26"/>
        </w:numPr>
        <w:tabs>
          <w:tab w:val="clear" w:pos="2160"/>
        </w:tabs>
        <w:spacing w:before="120" w:after="0" w:line="240" w:lineRule="auto"/>
        <w:ind w:left="1134"/>
        <w:rPr>
          <w:rFonts w:ascii="Arial" w:hAnsi="Arial" w:cs="Arial"/>
          <w:sz w:val="20"/>
        </w:rPr>
      </w:pPr>
      <w:r w:rsidRPr="004C014D">
        <w:rPr>
          <w:rFonts w:ascii="Arial" w:hAnsi="Arial" w:cs="Arial"/>
          <w:sz w:val="20"/>
        </w:rPr>
        <w:t>potential effects on biodiversity</w:t>
      </w:r>
      <w:r>
        <w:rPr>
          <w:rFonts w:ascii="Arial" w:hAnsi="Arial" w:cs="Arial"/>
          <w:sz w:val="20"/>
        </w:rPr>
        <w:t xml:space="preserve"> values</w:t>
      </w:r>
      <w:r w:rsidRPr="004C014D">
        <w:rPr>
          <w:rFonts w:ascii="Arial" w:hAnsi="Arial" w:cs="Arial"/>
          <w:sz w:val="20"/>
        </w:rPr>
        <w:t>, including through direct or indirect loss, degradation or fragmentation of habitat or through other causes including road-kill, as well as related ecological effects;</w:t>
      </w:r>
    </w:p>
    <w:p w14:paraId="3FF7B5DB" w14:textId="77777777" w:rsidR="00253DFA" w:rsidRPr="004C014D" w:rsidRDefault="00253DFA" w:rsidP="00253DFA">
      <w:pPr>
        <w:numPr>
          <w:ilvl w:val="1"/>
          <w:numId w:val="26"/>
        </w:numPr>
        <w:tabs>
          <w:tab w:val="clear" w:pos="2160"/>
        </w:tabs>
        <w:spacing w:before="120" w:after="0" w:line="240" w:lineRule="auto"/>
        <w:ind w:left="1134"/>
        <w:rPr>
          <w:rFonts w:ascii="Arial" w:hAnsi="Arial" w:cs="Arial"/>
          <w:sz w:val="20"/>
        </w:rPr>
      </w:pPr>
      <w:r w:rsidRPr="004C014D">
        <w:rPr>
          <w:rFonts w:ascii="Arial" w:hAnsi="Arial" w:cs="Arial"/>
          <w:sz w:val="20"/>
        </w:rPr>
        <w:t xml:space="preserve">potential effects on water environments and related beneficial uses, including </w:t>
      </w:r>
      <w:proofErr w:type="gramStart"/>
      <w:r w:rsidRPr="004C014D">
        <w:rPr>
          <w:rFonts w:ascii="Arial" w:hAnsi="Arial" w:cs="Arial"/>
          <w:sz w:val="20"/>
        </w:rPr>
        <w:t>as a result of</w:t>
      </w:r>
      <w:proofErr w:type="gramEnd"/>
      <w:r w:rsidRPr="004C014D">
        <w:rPr>
          <w:rFonts w:ascii="Arial" w:hAnsi="Arial" w:cs="Arial"/>
          <w:sz w:val="20"/>
        </w:rPr>
        <w:t xml:space="preserve"> changes to </w:t>
      </w:r>
      <w:r>
        <w:rPr>
          <w:rFonts w:ascii="Arial" w:hAnsi="Arial" w:cs="Arial"/>
          <w:sz w:val="20"/>
        </w:rPr>
        <w:t xml:space="preserve">hydrology and </w:t>
      </w:r>
      <w:r w:rsidRPr="004C014D">
        <w:rPr>
          <w:rFonts w:ascii="Arial" w:hAnsi="Arial" w:cs="Arial"/>
          <w:sz w:val="20"/>
        </w:rPr>
        <w:t>groundwater;</w:t>
      </w:r>
    </w:p>
    <w:p w14:paraId="1D0858B2" w14:textId="77777777" w:rsidR="00253DFA" w:rsidRPr="004C014D" w:rsidRDefault="00253DFA" w:rsidP="00253DFA">
      <w:pPr>
        <w:numPr>
          <w:ilvl w:val="1"/>
          <w:numId w:val="26"/>
        </w:numPr>
        <w:tabs>
          <w:tab w:val="clear" w:pos="2160"/>
        </w:tabs>
        <w:spacing w:before="120" w:after="0" w:line="240" w:lineRule="auto"/>
        <w:ind w:left="1134"/>
        <w:rPr>
          <w:rFonts w:ascii="Arial" w:hAnsi="Arial" w:cs="Arial"/>
          <w:sz w:val="20"/>
        </w:rPr>
      </w:pPr>
      <w:r w:rsidRPr="004C014D">
        <w:rPr>
          <w:rFonts w:ascii="Arial" w:hAnsi="Arial" w:cs="Arial"/>
          <w:sz w:val="20"/>
        </w:rPr>
        <w:t>potential effects resulting from disturbance or mobilisation of anthropogenic soil contaminants or potential acid sulphate soils;</w:t>
      </w:r>
    </w:p>
    <w:p w14:paraId="643F58BD" w14:textId="77777777" w:rsidR="00253DFA" w:rsidRPr="004C014D" w:rsidRDefault="00253DFA" w:rsidP="00253DFA">
      <w:pPr>
        <w:numPr>
          <w:ilvl w:val="1"/>
          <w:numId w:val="26"/>
        </w:numPr>
        <w:tabs>
          <w:tab w:val="clear" w:pos="2160"/>
        </w:tabs>
        <w:spacing w:before="120" w:after="0" w:line="240" w:lineRule="auto"/>
        <w:ind w:left="1134"/>
        <w:rPr>
          <w:rFonts w:ascii="Arial" w:hAnsi="Arial" w:cs="Arial"/>
          <w:sz w:val="20"/>
        </w:rPr>
      </w:pPr>
      <w:r w:rsidRPr="004C014D">
        <w:rPr>
          <w:rFonts w:ascii="Arial" w:hAnsi="Arial" w:cs="Arial"/>
          <w:sz w:val="20"/>
        </w:rPr>
        <w:t>potential effects on Indigenous cultural heritage values; and</w:t>
      </w:r>
    </w:p>
    <w:p w14:paraId="6D3C2DB7" w14:textId="77777777" w:rsidR="00253DFA" w:rsidRPr="004C014D" w:rsidRDefault="00253DFA" w:rsidP="00253DFA">
      <w:pPr>
        <w:numPr>
          <w:ilvl w:val="1"/>
          <w:numId w:val="26"/>
        </w:numPr>
        <w:tabs>
          <w:tab w:val="clear" w:pos="2160"/>
        </w:tabs>
        <w:spacing w:before="120" w:after="0" w:line="240" w:lineRule="auto"/>
        <w:ind w:left="1134"/>
        <w:rPr>
          <w:rFonts w:ascii="Arial" w:hAnsi="Arial" w:cs="Arial"/>
          <w:sz w:val="20"/>
        </w:rPr>
      </w:pPr>
      <w:r w:rsidRPr="004C014D">
        <w:rPr>
          <w:rFonts w:ascii="Arial" w:hAnsi="Arial" w:cs="Arial"/>
          <w:sz w:val="20"/>
        </w:rPr>
        <w:t xml:space="preserve">other effects on land uses and the </w:t>
      </w:r>
      <w:r>
        <w:rPr>
          <w:rFonts w:ascii="Arial" w:hAnsi="Arial" w:cs="Arial"/>
          <w:sz w:val="20"/>
        </w:rPr>
        <w:t>local communities</w:t>
      </w:r>
      <w:r w:rsidRPr="004C014D">
        <w:rPr>
          <w:rFonts w:ascii="Arial" w:hAnsi="Arial" w:cs="Arial"/>
          <w:sz w:val="20"/>
        </w:rPr>
        <w:t xml:space="preserve">. </w:t>
      </w:r>
    </w:p>
    <w:p w14:paraId="38B2A444" w14:textId="77777777" w:rsidR="00253DFA" w:rsidRPr="004C014D" w:rsidRDefault="00253DFA" w:rsidP="00253DFA">
      <w:pPr>
        <w:numPr>
          <w:ilvl w:val="0"/>
          <w:numId w:val="38"/>
        </w:numPr>
        <w:spacing w:before="120" w:after="0" w:line="240" w:lineRule="auto"/>
        <w:ind w:hanging="540"/>
        <w:rPr>
          <w:rFonts w:ascii="Arial" w:hAnsi="Arial" w:cs="Arial"/>
          <w:sz w:val="20"/>
        </w:rPr>
      </w:pPr>
      <w:r w:rsidRPr="004C014D">
        <w:rPr>
          <w:rFonts w:ascii="Arial" w:hAnsi="Arial" w:cs="Arial"/>
          <w:sz w:val="20"/>
        </w:rPr>
        <w:t>The matters to be investigated and documented in the EES will be set out more fully in scoping requirements.  Draft scoping requirements will be exhibited for 15 business days for public comment, before final scoping requirements are issued by the Minister for Planning.</w:t>
      </w:r>
    </w:p>
    <w:p w14:paraId="38549600" w14:textId="77777777" w:rsidR="00253DFA" w:rsidRPr="004C014D" w:rsidRDefault="00253DFA" w:rsidP="00253DFA">
      <w:pPr>
        <w:numPr>
          <w:ilvl w:val="0"/>
          <w:numId w:val="38"/>
        </w:numPr>
        <w:spacing w:before="120" w:after="0" w:line="240" w:lineRule="auto"/>
        <w:ind w:hanging="540"/>
        <w:rPr>
          <w:rFonts w:ascii="Arial" w:hAnsi="Arial" w:cs="Arial"/>
          <w:sz w:val="20"/>
        </w:rPr>
      </w:pPr>
      <w:r w:rsidRPr="004C014D">
        <w:rPr>
          <w:rFonts w:ascii="Arial" w:hAnsi="Arial" w:cs="Arial"/>
          <w:sz w:val="20"/>
        </w:rPr>
        <w:t xml:space="preserve">The proponent is to prepare and submit to the Department of Environment, Land, Water and Planning (DELWP) a draft EES study program to inform the preparation of scoping requirements. </w:t>
      </w:r>
    </w:p>
    <w:p w14:paraId="200B5AEA" w14:textId="77777777" w:rsidR="00253DFA" w:rsidRPr="004C014D" w:rsidRDefault="00253DFA" w:rsidP="00253DFA">
      <w:pPr>
        <w:numPr>
          <w:ilvl w:val="0"/>
          <w:numId w:val="38"/>
        </w:numPr>
        <w:spacing w:before="120" w:after="0" w:line="240" w:lineRule="auto"/>
        <w:ind w:hanging="540"/>
        <w:rPr>
          <w:rFonts w:ascii="Arial" w:hAnsi="Arial" w:cs="Arial"/>
          <w:sz w:val="20"/>
        </w:rPr>
      </w:pPr>
      <w:r w:rsidRPr="004C014D">
        <w:rPr>
          <w:rFonts w:ascii="Arial" w:hAnsi="Arial" w:cs="Arial"/>
          <w:sz w:val="20"/>
        </w:rPr>
        <w:t>The level of detail of investigation for the EES studies should be consistent with the approach set out in the scoping requirements, and should be adequate to inform an assessment of the significance and acceptability of its potential environmental effects, in the context of the Ministerial Guidelines.</w:t>
      </w:r>
    </w:p>
    <w:p w14:paraId="6EAB7F79" w14:textId="77777777" w:rsidR="00253DFA" w:rsidRPr="004C014D" w:rsidRDefault="00253DFA" w:rsidP="00253DFA">
      <w:pPr>
        <w:numPr>
          <w:ilvl w:val="0"/>
          <w:numId w:val="38"/>
        </w:numPr>
        <w:spacing w:before="120" w:after="0" w:line="240" w:lineRule="auto"/>
        <w:ind w:hanging="540"/>
        <w:rPr>
          <w:rFonts w:ascii="Arial" w:hAnsi="Arial" w:cs="Arial"/>
          <w:sz w:val="20"/>
        </w:rPr>
      </w:pPr>
      <w:r w:rsidRPr="004C014D">
        <w:rPr>
          <w:rFonts w:ascii="Arial" w:hAnsi="Arial" w:cs="Arial"/>
          <w:sz w:val="20"/>
        </w:rPr>
        <w:t>DELWP will convene an inter-agency Technical Reference Group (TRG) to advise the Department and the proponent, as appropriate, during the preparation of the EES on the scoping requirements, the design and adequacy of the EES studies, and coordination with statutory approval processes.</w:t>
      </w:r>
    </w:p>
    <w:p w14:paraId="44463533" w14:textId="77777777" w:rsidR="00253DFA" w:rsidRPr="004C014D" w:rsidRDefault="00253DFA" w:rsidP="00253DFA">
      <w:pPr>
        <w:numPr>
          <w:ilvl w:val="0"/>
          <w:numId w:val="38"/>
        </w:numPr>
        <w:spacing w:before="120" w:after="0" w:line="240" w:lineRule="auto"/>
        <w:ind w:hanging="540"/>
        <w:rPr>
          <w:rFonts w:ascii="Arial" w:hAnsi="Arial" w:cs="Arial"/>
          <w:sz w:val="20"/>
        </w:rPr>
      </w:pPr>
      <w:r w:rsidRPr="004C014D">
        <w:rPr>
          <w:rFonts w:ascii="Arial" w:hAnsi="Arial" w:cs="Arial"/>
          <w:sz w:val="20"/>
        </w:rPr>
        <w:t xml:space="preserve">The proponent is to prepare and implement an EES Consultation Plan for informing the public and consulting with stakeholders during the preparation of the EES, having regard to advice from DELWP and the TRG. </w:t>
      </w:r>
    </w:p>
    <w:p w14:paraId="5473C343" w14:textId="77777777" w:rsidR="00253DFA" w:rsidRPr="004C014D" w:rsidRDefault="00253DFA" w:rsidP="00253DFA">
      <w:pPr>
        <w:numPr>
          <w:ilvl w:val="0"/>
          <w:numId w:val="38"/>
        </w:numPr>
        <w:spacing w:before="120" w:after="0" w:line="240" w:lineRule="auto"/>
        <w:ind w:hanging="540"/>
        <w:rPr>
          <w:rFonts w:ascii="Arial" w:hAnsi="Arial" w:cs="Arial"/>
          <w:sz w:val="20"/>
        </w:rPr>
      </w:pPr>
      <w:r w:rsidRPr="004C014D">
        <w:rPr>
          <w:rFonts w:ascii="Arial" w:hAnsi="Arial" w:cs="Arial"/>
          <w:sz w:val="20"/>
        </w:rPr>
        <w:lastRenderedPageBreak/>
        <w:t>The proponent is also to prepare and submit to DELWP its proposed schedule for the completion of studies, preparation and exhibition of the EES, following confirmation of the scoping requirements.  This schedule is intended to facilitate the alignment of the proponent’s and DELWP’s timeframes, including for TRG review of technical studies for the EES and the main EES documentation.</w:t>
      </w:r>
    </w:p>
    <w:p w14:paraId="7816C418" w14:textId="77777777" w:rsidR="00253DFA" w:rsidRPr="004C014D" w:rsidRDefault="00253DFA" w:rsidP="00253DFA">
      <w:pPr>
        <w:numPr>
          <w:ilvl w:val="0"/>
          <w:numId w:val="38"/>
        </w:numPr>
        <w:spacing w:before="120" w:after="0" w:line="240" w:lineRule="auto"/>
        <w:ind w:hanging="540"/>
        <w:rPr>
          <w:rFonts w:ascii="Arial" w:hAnsi="Arial" w:cs="Arial"/>
          <w:sz w:val="20"/>
        </w:rPr>
      </w:pPr>
      <w:r w:rsidRPr="004C014D">
        <w:rPr>
          <w:rFonts w:ascii="Arial" w:hAnsi="Arial" w:cs="Arial"/>
          <w:sz w:val="20"/>
        </w:rPr>
        <w:t>The proponent is to apply appropriate peer review and quality management procedures to enable the completion of EES studies to a satisfactory standard.</w:t>
      </w:r>
    </w:p>
    <w:p w14:paraId="1C6DB5FF" w14:textId="77777777" w:rsidR="00253DFA" w:rsidRPr="004C014D" w:rsidRDefault="00253DFA" w:rsidP="00253DFA">
      <w:pPr>
        <w:numPr>
          <w:ilvl w:val="0"/>
          <w:numId w:val="38"/>
        </w:numPr>
        <w:spacing w:before="120" w:after="0" w:line="240" w:lineRule="auto"/>
        <w:ind w:hanging="540"/>
        <w:rPr>
          <w:rFonts w:ascii="Arial" w:hAnsi="Arial" w:cs="Arial"/>
          <w:sz w:val="20"/>
        </w:rPr>
      </w:pPr>
      <w:r w:rsidRPr="004C014D">
        <w:rPr>
          <w:rFonts w:ascii="Arial" w:hAnsi="Arial" w:cs="Arial"/>
          <w:sz w:val="20"/>
        </w:rPr>
        <w:t>The EES is to be exhibited for a period of 30 business days for public comment, unless the exhibition period spans the Christmas–New Year period, in which case 40 business days will apply.</w:t>
      </w:r>
    </w:p>
    <w:p w14:paraId="37EBB30E" w14:textId="77777777" w:rsidR="00253DFA" w:rsidRPr="004C014D" w:rsidRDefault="00253DFA" w:rsidP="00253DFA">
      <w:pPr>
        <w:numPr>
          <w:ilvl w:val="0"/>
          <w:numId w:val="38"/>
        </w:numPr>
        <w:spacing w:before="120" w:after="0" w:line="240" w:lineRule="auto"/>
        <w:ind w:hanging="540"/>
        <w:rPr>
          <w:rFonts w:ascii="Arial" w:hAnsi="Arial" w:cs="Arial"/>
          <w:sz w:val="20"/>
        </w:rPr>
      </w:pPr>
      <w:r w:rsidRPr="004C014D">
        <w:rPr>
          <w:rFonts w:ascii="Arial" w:hAnsi="Arial" w:cs="Arial"/>
          <w:sz w:val="20"/>
        </w:rPr>
        <w:t xml:space="preserve">An inquiry will be appointed under the </w:t>
      </w:r>
      <w:r w:rsidRPr="004C014D">
        <w:rPr>
          <w:rFonts w:ascii="Arial" w:hAnsi="Arial" w:cs="Arial"/>
          <w:i/>
          <w:sz w:val="20"/>
        </w:rPr>
        <w:t xml:space="preserve">Environment Effects Act 1978 </w:t>
      </w:r>
      <w:r w:rsidRPr="004C014D">
        <w:rPr>
          <w:rFonts w:ascii="Arial" w:hAnsi="Arial" w:cs="Arial"/>
          <w:sz w:val="20"/>
        </w:rPr>
        <w:t>to consider environmental effects of the proposal.</w:t>
      </w:r>
    </w:p>
    <w:p w14:paraId="6840FB7F" w14:textId="77777777" w:rsidR="00253DFA" w:rsidRPr="004C014D" w:rsidRDefault="00253DFA" w:rsidP="00253DFA">
      <w:pPr>
        <w:rPr>
          <w:rFonts w:ascii="Arial" w:hAnsi="Arial" w:cs="Arial"/>
          <w:szCs w:val="20"/>
        </w:rPr>
      </w:pPr>
    </w:p>
    <w:p w14:paraId="1FFD280E" w14:textId="77777777" w:rsidR="00253DFA" w:rsidRPr="004C014D" w:rsidRDefault="00253DFA" w:rsidP="00253DFA">
      <w:pPr>
        <w:rPr>
          <w:rFonts w:ascii="Arial" w:hAnsi="Arial" w:cs="Arial"/>
          <w:b/>
          <w:szCs w:val="20"/>
        </w:rPr>
      </w:pPr>
      <w:r w:rsidRPr="004C014D">
        <w:rPr>
          <w:rFonts w:ascii="Arial" w:hAnsi="Arial" w:cs="Arial"/>
          <w:b/>
          <w:szCs w:val="20"/>
        </w:rPr>
        <w:t>Notification</w:t>
      </w:r>
    </w:p>
    <w:p w14:paraId="4DF670A9" w14:textId="77777777" w:rsidR="00253DFA" w:rsidRPr="004C014D" w:rsidRDefault="00253DFA" w:rsidP="00253DFA">
      <w:pPr>
        <w:rPr>
          <w:rFonts w:ascii="Arial" w:hAnsi="Arial" w:cs="Arial"/>
          <w:szCs w:val="20"/>
        </w:rPr>
      </w:pPr>
      <w:r w:rsidRPr="004C014D">
        <w:rPr>
          <w:rFonts w:ascii="Arial" w:hAnsi="Arial" w:cs="Arial"/>
          <w:szCs w:val="20"/>
        </w:rPr>
        <w:t xml:space="preserve">The following parties (proponent and relevant decision-makers) are to be notified of this decision </w:t>
      </w:r>
      <w:r w:rsidRPr="004C014D">
        <w:rPr>
          <w:rFonts w:ascii="Arial" w:hAnsi="Arial" w:cs="Arial"/>
          <w:sz w:val="20"/>
        </w:rPr>
        <w:t>in accordance with sections 8A and 8B(4)(a)(</w:t>
      </w:r>
      <w:proofErr w:type="spellStart"/>
      <w:r w:rsidRPr="004C014D">
        <w:rPr>
          <w:rFonts w:ascii="Arial" w:hAnsi="Arial" w:cs="Arial"/>
          <w:sz w:val="20"/>
        </w:rPr>
        <w:t>i</w:t>
      </w:r>
      <w:proofErr w:type="spellEnd"/>
      <w:r w:rsidRPr="004C014D">
        <w:rPr>
          <w:rFonts w:ascii="Arial" w:hAnsi="Arial" w:cs="Arial"/>
          <w:sz w:val="20"/>
        </w:rPr>
        <w:t xml:space="preserve">) of the </w:t>
      </w:r>
      <w:r w:rsidRPr="004C014D">
        <w:rPr>
          <w:rFonts w:ascii="Arial" w:hAnsi="Arial" w:cs="Arial"/>
          <w:i/>
          <w:sz w:val="20"/>
        </w:rPr>
        <w:t xml:space="preserve">Environment Effects Act 1978, </w:t>
      </w:r>
      <w:r w:rsidRPr="004C014D">
        <w:rPr>
          <w:rFonts w:ascii="Arial" w:hAnsi="Arial" w:cs="Arial"/>
          <w:sz w:val="20"/>
        </w:rPr>
        <w:t>as appropriate</w:t>
      </w:r>
      <w:r w:rsidRPr="004C014D">
        <w:rPr>
          <w:rFonts w:ascii="Arial" w:hAnsi="Arial" w:cs="Arial"/>
          <w:szCs w:val="20"/>
        </w:rPr>
        <w:t>:</w:t>
      </w:r>
    </w:p>
    <w:p w14:paraId="024CD97E" w14:textId="77777777" w:rsidR="00253DFA" w:rsidRPr="002C5913" w:rsidRDefault="00253DFA" w:rsidP="00253DFA">
      <w:pPr>
        <w:numPr>
          <w:ilvl w:val="0"/>
          <w:numId w:val="37"/>
        </w:numPr>
        <w:tabs>
          <w:tab w:val="clear" w:pos="1080"/>
        </w:tabs>
        <w:spacing w:before="120" w:after="0" w:line="240" w:lineRule="auto"/>
        <w:ind w:left="709"/>
        <w:jc w:val="left"/>
        <w:rPr>
          <w:rFonts w:ascii="Arial" w:hAnsi="Arial" w:cs="Arial"/>
          <w:sz w:val="20"/>
          <w:szCs w:val="20"/>
        </w:rPr>
      </w:pPr>
      <w:r w:rsidRPr="002C5913">
        <w:rPr>
          <w:rFonts w:ascii="Arial" w:hAnsi="Arial" w:cs="Arial"/>
          <w:sz w:val="20"/>
          <w:szCs w:val="20"/>
        </w:rPr>
        <w:t>VicRoads (proponent)</w:t>
      </w:r>
    </w:p>
    <w:p w14:paraId="59405EEF" w14:textId="77777777" w:rsidR="00253DFA" w:rsidRPr="002C5913" w:rsidRDefault="00253DFA" w:rsidP="00253DFA">
      <w:pPr>
        <w:numPr>
          <w:ilvl w:val="0"/>
          <w:numId w:val="37"/>
        </w:numPr>
        <w:tabs>
          <w:tab w:val="clear" w:pos="1080"/>
        </w:tabs>
        <w:spacing w:before="120" w:after="0" w:line="240" w:lineRule="auto"/>
        <w:ind w:left="709"/>
        <w:jc w:val="left"/>
        <w:rPr>
          <w:rFonts w:ascii="Arial" w:hAnsi="Arial" w:cs="Arial"/>
          <w:sz w:val="20"/>
          <w:szCs w:val="20"/>
        </w:rPr>
      </w:pPr>
      <w:r w:rsidRPr="002C5913">
        <w:rPr>
          <w:rFonts w:ascii="Arial" w:hAnsi="Arial" w:cs="Arial"/>
          <w:sz w:val="20"/>
          <w:szCs w:val="20"/>
        </w:rPr>
        <w:t>Minister for Roads</w:t>
      </w:r>
    </w:p>
    <w:p w14:paraId="1586DE75" w14:textId="77777777" w:rsidR="00253DFA" w:rsidRPr="002C5913" w:rsidRDefault="00253DFA" w:rsidP="00253DFA">
      <w:pPr>
        <w:numPr>
          <w:ilvl w:val="0"/>
          <w:numId w:val="37"/>
        </w:numPr>
        <w:tabs>
          <w:tab w:val="clear" w:pos="1080"/>
        </w:tabs>
        <w:spacing w:before="120" w:after="0" w:line="240" w:lineRule="auto"/>
        <w:ind w:left="709"/>
        <w:jc w:val="left"/>
        <w:rPr>
          <w:rFonts w:ascii="Arial" w:hAnsi="Arial" w:cs="Arial"/>
          <w:sz w:val="20"/>
          <w:szCs w:val="20"/>
        </w:rPr>
      </w:pPr>
      <w:r w:rsidRPr="002C5913">
        <w:rPr>
          <w:rFonts w:ascii="Arial" w:hAnsi="Arial" w:cs="Arial"/>
          <w:sz w:val="20"/>
          <w:szCs w:val="20"/>
        </w:rPr>
        <w:t xml:space="preserve">Minister for Environment and Climate Change </w:t>
      </w:r>
    </w:p>
    <w:p w14:paraId="7210DAA2" w14:textId="77777777" w:rsidR="00253DFA" w:rsidRPr="002C5913" w:rsidRDefault="00253DFA" w:rsidP="00253DFA">
      <w:pPr>
        <w:numPr>
          <w:ilvl w:val="0"/>
          <w:numId w:val="37"/>
        </w:numPr>
        <w:tabs>
          <w:tab w:val="clear" w:pos="1080"/>
        </w:tabs>
        <w:spacing w:before="120" w:after="0" w:line="240" w:lineRule="auto"/>
        <w:ind w:left="709"/>
        <w:jc w:val="left"/>
        <w:rPr>
          <w:rFonts w:ascii="Arial" w:hAnsi="Arial" w:cs="Arial"/>
          <w:sz w:val="20"/>
          <w:szCs w:val="20"/>
        </w:rPr>
      </w:pPr>
      <w:r w:rsidRPr="002C5913">
        <w:rPr>
          <w:rFonts w:ascii="Arial" w:hAnsi="Arial" w:cs="Arial"/>
          <w:sz w:val="20"/>
          <w:szCs w:val="20"/>
        </w:rPr>
        <w:t>Kingston City Council</w:t>
      </w:r>
    </w:p>
    <w:p w14:paraId="0BA07888" w14:textId="77777777" w:rsidR="00253DFA" w:rsidRPr="002C5913" w:rsidRDefault="00253DFA" w:rsidP="00253DFA">
      <w:pPr>
        <w:numPr>
          <w:ilvl w:val="0"/>
          <w:numId w:val="37"/>
        </w:numPr>
        <w:tabs>
          <w:tab w:val="clear" w:pos="1080"/>
        </w:tabs>
        <w:spacing w:before="120" w:after="0" w:line="240" w:lineRule="auto"/>
        <w:ind w:left="709"/>
        <w:jc w:val="left"/>
        <w:rPr>
          <w:rFonts w:ascii="Arial" w:hAnsi="Arial" w:cs="Arial"/>
          <w:sz w:val="20"/>
          <w:szCs w:val="20"/>
        </w:rPr>
      </w:pPr>
      <w:r w:rsidRPr="002C5913">
        <w:rPr>
          <w:rFonts w:ascii="Arial" w:hAnsi="Arial" w:cs="Arial"/>
          <w:sz w:val="20"/>
          <w:szCs w:val="20"/>
        </w:rPr>
        <w:t>Melbourne Water</w:t>
      </w:r>
    </w:p>
    <w:p w14:paraId="263CC0AA" w14:textId="77777777" w:rsidR="00253DFA" w:rsidRPr="002C5913" w:rsidRDefault="00253DFA" w:rsidP="00253DFA">
      <w:pPr>
        <w:numPr>
          <w:ilvl w:val="0"/>
          <w:numId w:val="37"/>
        </w:numPr>
        <w:tabs>
          <w:tab w:val="clear" w:pos="1080"/>
        </w:tabs>
        <w:spacing w:before="120" w:after="0" w:line="240" w:lineRule="auto"/>
        <w:ind w:left="709"/>
        <w:jc w:val="left"/>
        <w:rPr>
          <w:rFonts w:ascii="Arial" w:hAnsi="Arial" w:cs="Arial"/>
          <w:sz w:val="20"/>
          <w:szCs w:val="20"/>
        </w:rPr>
      </w:pPr>
      <w:r w:rsidRPr="002C5913">
        <w:rPr>
          <w:rFonts w:ascii="Arial" w:hAnsi="Arial" w:cs="Arial"/>
          <w:sz w:val="20"/>
          <w:szCs w:val="20"/>
        </w:rPr>
        <w:t>Southern Rural Water</w:t>
      </w:r>
    </w:p>
    <w:p w14:paraId="03B809A3" w14:textId="77777777" w:rsidR="00253DFA" w:rsidRPr="002C5913" w:rsidRDefault="00253DFA" w:rsidP="00253DFA">
      <w:pPr>
        <w:numPr>
          <w:ilvl w:val="0"/>
          <w:numId w:val="37"/>
        </w:numPr>
        <w:tabs>
          <w:tab w:val="clear" w:pos="1080"/>
        </w:tabs>
        <w:spacing w:before="120" w:after="0" w:line="240" w:lineRule="auto"/>
        <w:ind w:left="709"/>
        <w:jc w:val="left"/>
        <w:rPr>
          <w:rFonts w:ascii="Arial" w:hAnsi="Arial" w:cs="Arial"/>
          <w:sz w:val="20"/>
          <w:szCs w:val="20"/>
        </w:rPr>
      </w:pPr>
      <w:r w:rsidRPr="002C5913">
        <w:rPr>
          <w:rFonts w:ascii="Arial" w:hAnsi="Arial" w:cs="Arial"/>
          <w:sz w:val="20"/>
          <w:szCs w:val="20"/>
        </w:rPr>
        <w:t>Aboriginal Victoria.</w:t>
      </w:r>
    </w:p>
    <w:p w14:paraId="46565774" w14:textId="77777777" w:rsidR="00253DFA" w:rsidRPr="004C014D" w:rsidRDefault="00253DFA" w:rsidP="00253DFA">
      <w:pPr>
        <w:rPr>
          <w:rFonts w:ascii="Arial" w:hAnsi="Arial" w:cs="Arial"/>
          <w:szCs w:val="20"/>
        </w:rPr>
      </w:pPr>
    </w:p>
    <w:p w14:paraId="7965E18B" w14:textId="77777777" w:rsidR="00253DFA" w:rsidRPr="004C014D" w:rsidRDefault="00253DFA" w:rsidP="00253DFA">
      <w:pPr>
        <w:rPr>
          <w:rFonts w:ascii="Arial" w:hAnsi="Arial" w:cs="Arial"/>
          <w:b/>
          <w:szCs w:val="20"/>
        </w:rPr>
      </w:pPr>
      <w:r w:rsidRPr="004C014D">
        <w:rPr>
          <w:rFonts w:ascii="Arial" w:hAnsi="Arial" w:cs="Arial"/>
          <w:b/>
          <w:szCs w:val="20"/>
        </w:rPr>
        <w:t>HON RICHARD WYNNE MP</w:t>
      </w:r>
    </w:p>
    <w:p w14:paraId="548A7A9F" w14:textId="77777777" w:rsidR="00253DFA" w:rsidRPr="004C014D" w:rsidRDefault="00253DFA" w:rsidP="00253DFA">
      <w:pPr>
        <w:rPr>
          <w:rFonts w:ascii="Arial" w:hAnsi="Arial" w:cs="Arial"/>
          <w:b/>
          <w:szCs w:val="20"/>
        </w:rPr>
      </w:pPr>
      <w:r w:rsidRPr="004C014D">
        <w:rPr>
          <w:rFonts w:ascii="Arial" w:hAnsi="Arial" w:cs="Arial"/>
          <w:b/>
          <w:szCs w:val="20"/>
        </w:rPr>
        <w:t>Minister for Planning</w:t>
      </w:r>
    </w:p>
    <w:p w14:paraId="5F8EF99B" w14:textId="77777777" w:rsidR="00253DFA" w:rsidRPr="004C014D" w:rsidRDefault="00253DFA" w:rsidP="00253DFA">
      <w:pPr>
        <w:rPr>
          <w:rFonts w:ascii="Arial" w:hAnsi="Arial" w:cs="Arial"/>
        </w:rPr>
      </w:pPr>
      <w:r w:rsidRPr="004C014D">
        <w:rPr>
          <w:rFonts w:ascii="Arial" w:hAnsi="Arial" w:cs="Arial"/>
          <w:szCs w:val="20"/>
        </w:rPr>
        <w:t>Date:</w:t>
      </w:r>
      <w:r w:rsidR="00DD7093">
        <w:rPr>
          <w:rFonts w:ascii="Arial" w:hAnsi="Arial" w:cs="Arial"/>
          <w:szCs w:val="20"/>
        </w:rPr>
        <w:tab/>
        <w:t>13 September 2017.</w:t>
      </w:r>
    </w:p>
    <w:sectPr w:rsidR="00253DFA" w:rsidRPr="004C014D" w:rsidSect="00A63366">
      <w:headerReference w:type="first" r:id="rId36"/>
      <w:footerReference w:type="first" r:id="rId37"/>
      <w:pgSz w:w="11880" w:h="16820"/>
      <w:pgMar w:top="1440" w:right="1440" w:bottom="1440" w:left="1440" w:header="720" w:footer="567" w:gutter="0"/>
      <w:cols w:space="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8D8BEC3" w14:textId="77777777" w:rsidR="00240B40" w:rsidRDefault="00240B40" w:rsidP="000C5E94">
      <w:r>
        <w:separator/>
      </w:r>
    </w:p>
  </w:endnote>
  <w:endnote w:type="continuationSeparator" w:id="0">
    <w:p w14:paraId="4E1B092B" w14:textId="77777777" w:rsidR="00240B40" w:rsidRDefault="00240B40" w:rsidP="000C5E94">
      <w:r>
        <w:continuationSeparator/>
      </w:r>
    </w:p>
  </w:endnote>
  <w:endnote w:type="continuationNotice" w:id="1">
    <w:p w14:paraId="5CB1CD2D" w14:textId="77777777" w:rsidR="00240B40" w:rsidRDefault="00240B4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gi">
    <w:panose1 w:val="04040504061007020D02"/>
    <w:charset w:val="00"/>
    <w:family w:val="decorativ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New York">
    <w:altName w:val="Tahoma"/>
    <w:panose1 w:val="02040503060506020304"/>
    <w:charset w:val="00"/>
    <w:family w:val="roman"/>
    <w:notTrueType/>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Helv">
    <w:panose1 w:val="020B060402020203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AE8FB6" w14:textId="77777777" w:rsidR="009828F2" w:rsidRDefault="009828F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52EC65" w14:textId="77777777" w:rsidR="009828F2" w:rsidRDefault="009828F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24BE68" w14:textId="77777777" w:rsidR="009828F2" w:rsidRDefault="009828F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20830070"/>
      <w:docPartObj>
        <w:docPartGallery w:val="Page Numbers (Bottom of Page)"/>
        <w:docPartUnique/>
      </w:docPartObj>
    </w:sdtPr>
    <w:sdtEndPr/>
    <w:sdtContent>
      <w:p w14:paraId="3A5989E9" w14:textId="1EE2995C" w:rsidR="00240B40" w:rsidRDefault="00240B40" w:rsidP="000C5E94">
        <w:pPr>
          <w:pStyle w:val="Footer"/>
        </w:pPr>
        <w:r w:rsidRPr="00191CC6">
          <w:fldChar w:fldCharType="begin"/>
        </w:r>
        <w:r w:rsidRPr="00191CC6">
          <w:instrText xml:space="preserve"> PAGE   \* MERGEFORMAT </w:instrText>
        </w:r>
        <w:r w:rsidRPr="00191CC6">
          <w:fldChar w:fldCharType="separate"/>
        </w:r>
        <w:r w:rsidR="00E30180">
          <w:rPr>
            <w:noProof/>
          </w:rPr>
          <w:t>iii</w:t>
        </w:r>
        <w:r w:rsidRPr="00191CC6">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FD6BF5" w14:textId="77777777" w:rsidR="00240B40" w:rsidRDefault="00240B40" w:rsidP="000C5E94">
    <w:pPr>
      <w:pStyle w:val="Footer"/>
    </w:pPr>
  </w:p>
  <w:p w14:paraId="5F236799" w14:textId="77777777" w:rsidR="00240B40" w:rsidRDefault="00240B40" w:rsidP="000C5E94">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heme="minorHAnsi" w:hAnsiTheme="minorHAnsi"/>
        <w:i w:val="0"/>
        <w:sz w:val="22"/>
      </w:rPr>
      <w:id w:val="663207823"/>
      <w:docPartObj>
        <w:docPartGallery w:val="Page Numbers (Bottom of Page)"/>
        <w:docPartUnique/>
      </w:docPartObj>
    </w:sdtPr>
    <w:sdtEndPr/>
    <w:sdtContent>
      <w:p w14:paraId="15FF0E8B" w14:textId="5B32C109" w:rsidR="00240B40" w:rsidRPr="00BC3F3C" w:rsidRDefault="00240B40" w:rsidP="00B35163">
        <w:pPr>
          <w:pStyle w:val="Footer"/>
          <w:jc w:val="center"/>
          <w:rPr>
            <w:rFonts w:asciiTheme="minorHAnsi" w:hAnsiTheme="minorHAnsi"/>
            <w:i w:val="0"/>
            <w:sz w:val="22"/>
          </w:rPr>
        </w:pPr>
        <w:r w:rsidRPr="00BC3F3C">
          <w:rPr>
            <w:rFonts w:asciiTheme="minorHAnsi" w:hAnsiTheme="minorHAnsi"/>
            <w:i w:val="0"/>
            <w:sz w:val="22"/>
          </w:rPr>
          <w:fldChar w:fldCharType="begin"/>
        </w:r>
        <w:r w:rsidRPr="00BC3F3C">
          <w:rPr>
            <w:rFonts w:asciiTheme="minorHAnsi" w:hAnsiTheme="minorHAnsi"/>
            <w:i w:val="0"/>
            <w:sz w:val="22"/>
          </w:rPr>
          <w:instrText xml:space="preserve"> PAGE   \* MERGEFORMAT </w:instrText>
        </w:r>
        <w:r w:rsidRPr="00BC3F3C">
          <w:rPr>
            <w:rFonts w:asciiTheme="minorHAnsi" w:hAnsiTheme="minorHAnsi"/>
            <w:i w:val="0"/>
            <w:sz w:val="22"/>
          </w:rPr>
          <w:fldChar w:fldCharType="separate"/>
        </w:r>
        <w:r w:rsidR="00E30180">
          <w:rPr>
            <w:rFonts w:asciiTheme="minorHAnsi" w:hAnsiTheme="minorHAnsi"/>
            <w:i w:val="0"/>
            <w:noProof/>
            <w:sz w:val="22"/>
          </w:rPr>
          <w:t>20</w:t>
        </w:r>
        <w:r w:rsidRPr="00BC3F3C">
          <w:rPr>
            <w:rFonts w:asciiTheme="minorHAnsi" w:hAnsiTheme="minorHAnsi"/>
            <w:i w:val="0"/>
            <w:sz w:val="22"/>
          </w:rP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heme="minorHAnsi" w:hAnsiTheme="minorHAnsi"/>
        <w:i w:val="0"/>
        <w:sz w:val="22"/>
      </w:rPr>
      <w:id w:val="766812163"/>
      <w:docPartObj>
        <w:docPartGallery w:val="Page Numbers (Bottom of Page)"/>
        <w:docPartUnique/>
      </w:docPartObj>
    </w:sdtPr>
    <w:sdtEndPr/>
    <w:sdtContent>
      <w:p w14:paraId="70B1065D" w14:textId="0B2EB502" w:rsidR="00240B40" w:rsidRPr="00971B85" w:rsidRDefault="00240B40" w:rsidP="00971B85">
        <w:pPr>
          <w:pStyle w:val="Footer"/>
          <w:spacing w:line="240" w:lineRule="auto"/>
          <w:jc w:val="center"/>
          <w:rPr>
            <w:rFonts w:asciiTheme="minorHAnsi" w:hAnsiTheme="minorHAnsi"/>
            <w:i w:val="0"/>
            <w:sz w:val="22"/>
          </w:rPr>
        </w:pPr>
        <w:r w:rsidRPr="00971B85">
          <w:rPr>
            <w:rFonts w:asciiTheme="minorHAnsi" w:hAnsiTheme="minorHAnsi"/>
            <w:i w:val="0"/>
            <w:sz w:val="22"/>
          </w:rPr>
          <w:fldChar w:fldCharType="begin"/>
        </w:r>
        <w:r w:rsidRPr="00971B85">
          <w:rPr>
            <w:rFonts w:asciiTheme="minorHAnsi" w:hAnsiTheme="minorHAnsi"/>
            <w:i w:val="0"/>
            <w:sz w:val="22"/>
          </w:rPr>
          <w:instrText xml:space="preserve"> PAGE   \* MERGEFORMAT </w:instrText>
        </w:r>
        <w:r w:rsidRPr="00971B85">
          <w:rPr>
            <w:rFonts w:asciiTheme="minorHAnsi" w:hAnsiTheme="minorHAnsi"/>
            <w:i w:val="0"/>
            <w:sz w:val="22"/>
          </w:rPr>
          <w:fldChar w:fldCharType="separate"/>
        </w:r>
        <w:r w:rsidR="00E30180">
          <w:rPr>
            <w:rFonts w:asciiTheme="minorHAnsi" w:hAnsiTheme="minorHAnsi"/>
            <w:i w:val="0"/>
            <w:noProof/>
            <w:sz w:val="22"/>
          </w:rPr>
          <w:t>1</w:t>
        </w:r>
        <w:r w:rsidRPr="00971B85">
          <w:rPr>
            <w:rFonts w:asciiTheme="minorHAnsi" w:hAnsiTheme="minorHAnsi"/>
            <w:i w:val="0"/>
            <w:sz w:val="22"/>
          </w:rPr>
          <w:fldChar w:fldCharType="end"/>
        </w:r>
      </w:p>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heme="minorHAnsi" w:hAnsiTheme="minorHAnsi"/>
        <w:i w:val="0"/>
        <w:sz w:val="22"/>
      </w:rPr>
      <w:id w:val="-472990156"/>
      <w:docPartObj>
        <w:docPartGallery w:val="Page Numbers (Bottom of Page)"/>
        <w:docPartUnique/>
      </w:docPartObj>
    </w:sdtPr>
    <w:sdtEndPr/>
    <w:sdtContent>
      <w:p w14:paraId="1AE02EEF" w14:textId="7D749D9A" w:rsidR="00240B40" w:rsidRPr="00BC3F3C" w:rsidRDefault="00240B40" w:rsidP="00B35163">
        <w:pPr>
          <w:pStyle w:val="Footer"/>
          <w:jc w:val="center"/>
          <w:rPr>
            <w:rFonts w:asciiTheme="minorHAnsi" w:hAnsiTheme="minorHAnsi"/>
            <w:i w:val="0"/>
            <w:sz w:val="22"/>
          </w:rPr>
        </w:pPr>
        <w:r w:rsidRPr="00BC3F3C">
          <w:rPr>
            <w:rFonts w:asciiTheme="minorHAnsi" w:hAnsiTheme="minorHAnsi"/>
            <w:i w:val="0"/>
            <w:sz w:val="22"/>
          </w:rPr>
          <w:fldChar w:fldCharType="begin"/>
        </w:r>
        <w:r w:rsidRPr="00BC3F3C">
          <w:rPr>
            <w:rFonts w:asciiTheme="minorHAnsi" w:hAnsiTheme="minorHAnsi"/>
            <w:i w:val="0"/>
            <w:sz w:val="22"/>
          </w:rPr>
          <w:instrText xml:space="preserve"> PAGE   \* MERGEFORMAT </w:instrText>
        </w:r>
        <w:r w:rsidRPr="00BC3F3C">
          <w:rPr>
            <w:rFonts w:asciiTheme="minorHAnsi" w:hAnsiTheme="minorHAnsi"/>
            <w:i w:val="0"/>
            <w:sz w:val="22"/>
          </w:rPr>
          <w:fldChar w:fldCharType="separate"/>
        </w:r>
        <w:r w:rsidR="00FD6C85">
          <w:rPr>
            <w:rFonts w:asciiTheme="minorHAnsi" w:hAnsiTheme="minorHAnsi"/>
            <w:i w:val="0"/>
            <w:noProof/>
            <w:sz w:val="22"/>
          </w:rPr>
          <w:t>3</w:t>
        </w:r>
        <w:r w:rsidRPr="00BC3F3C">
          <w:rPr>
            <w:rFonts w:asciiTheme="minorHAnsi" w:hAnsiTheme="minorHAnsi"/>
            <w:i w:val="0"/>
            <w:sz w:val="22"/>
          </w:rPr>
          <w:fldChar w:fldCharType="end"/>
        </w:r>
      </w:p>
    </w:sdtContent>
  </w:sdt>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heme="minorHAnsi" w:hAnsiTheme="minorHAnsi"/>
        <w:i w:val="0"/>
        <w:sz w:val="22"/>
      </w:rPr>
      <w:id w:val="-851568494"/>
      <w:docPartObj>
        <w:docPartGallery w:val="Page Numbers (Bottom of Page)"/>
        <w:docPartUnique/>
      </w:docPartObj>
    </w:sdtPr>
    <w:sdtEndPr/>
    <w:sdtContent>
      <w:p w14:paraId="4AE6A3E8" w14:textId="3FEF818A" w:rsidR="00240B40" w:rsidRPr="00BC3F3C" w:rsidRDefault="00240B40" w:rsidP="00B35163">
        <w:pPr>
          <w:pStyle w:val="Footer"/>
          <w:jc w:val="center"/>
          <w:rPr>
            <w:rFonts w:asciiTheme="minorHAnsi" w:hAnsiTheme="minorHAnsi"/>
            <w:i w:val="0"/>
            <w:sz w:val="22"/>
          </w:rPr>
        </w:pPr>
        <w:r w:rsidRPr="00BC3F3C">
          <w:rPr>
            <w:rFonts w:asciiTheme="minorHAnsi" w:hAnsiTheme="minorHAnsi"/>
            <w:i w:val="0"/>
            <w:sz w:val="22"/>
          </w:rPr>
          <w:fldChar w:fldCharType="begin"/>
        </w:r>
        <w:r w:rsidRPr="00BC3F3C">
          <w:rPr>
            <w:rFonts w:asciiTheme="minorHAnsi" w:hAnsiTheme="minorHAnsi"/>
            <w:i w:val="0"/>
            <w:sz w:val="22"/>
          </w:rPr>
          <w:instrText xml:space="preserve"> PAGE   \* MERGEFORMAT </w:instrText>
        </w:r>
        <w:r w:rsidRPr="00BC3F3C">
          <w:rPr>
            <w:rFonts w:asciiTheme="minorHAnsi" w:hAnsiTheme="minorHAnsi"/>
            <w:i w:val="0"/>
            <w:sz w:val="22"/>
          </w:rPr>
          <w:fldChar w:fldCharType="separate"/>
        </w:r>
        <w:r w:rsidR="00FD6C85">
          <w:rPr>
            <w:rFonts w:asciiTheme="minorHAnsi" w:hAnsiTheme="minorHAnsi"/>
            <w:i w:val="0"/>
            <w:noProof/>
            <w:sz w:val="22"/>
          </w:rPr>
          <w:t>4</w:t>
        </w:r>
        <w:r w:rsidRPr="00BC3F3C">
          <w:rPr>
            <w:rFonts w:asciiTheme="minorHAnsi" w:hAnsiTheme="minorHAnsi"/>
            <w:i w:val="0"/>
            <w:sz w:val="22"/>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D2AC610" w14:textId="77777777" w:rsidR="00240B40" w:rsidRDefault="00240B40" w:rsidP="00092E25">
      <w:pPr>
        <w:spacing w:after="0"/>
      </w:pPr>
      <w:r>
        <w:separator/>
      </w:r>
    </w:p>
  </w:footnote>
  <w:footnote w:type="continuationSeparator" w:id="0">
    <w:p w14:paraId="3CFD11EE" w14:textId="77777777" w:rsidR="00240B40" w:rsidRDefault="00240B40" w:rsidP="000C5E94">
      <w:r>
        <w:continuationSeparator/>
      </w:r>
    </w:p>
  </w:footnote>
  <w:footnote w:type="continuationNotice" w:id="1">
    <w:p w14:paraId="0322ACD8" w14:textId="77777777" w:rsidR="00240B40" w:rsidRDefault="00240B40">
      <w:pPr>
        <w:spacing w:after="0" w:line="240" w:lineRule="auto"/>
      </w:pPr>
    </w:p>
  </w:footnote>
  <w:footnote w:id="2">
    <w:p w14:paraId="4977FCB4" w14:textId="4AE6332C" w:rsidR="00240B40" w:rsidRPr="00971B85" w:rsidRDefault="00240B40" w:rsidP="00971B85">
      <w:pPr>
        <w:pStyle w:val="FootnoteText"/>
        <w:spacing w:after="0"/>
        <w:rPr>
          <w:rFonts w:asciiTheme="minorHAnsi" w:hAnsiTheme="minorHAnsi"/>
          <w:sz w:val="18"/>
          <w:szCs w:val="18"/>
        </w:rPr>
      </w:pPr>
      <w:r w:rsidRPr="00971B85">
        <w:rPr>
          <w:rStyle w:val="FootnoteReference"/>
          <w:rFonts w:asciiTheme="minorHAnsi" w:hAnsiTheme="minorHAnsi"/>
          <w:sz w:val="18"/>
          <w:szCs w:val="18"/>
        </w:rPr>
        <w:footnoteRef/>
      </w:r>
      <w:r w:rsidRPr="00971B85">
        <w:rPr>
          <w:rFonts w:asciiTheme="minorHAnsi" w:hAnsiTheme="minorHAnsi" w:cs="Arial"/>
          <w:sz w:val="18"/>
          <w:szCs w:val="18"/>
        </w:rPr>
        <w:t>Under the EPBC Act, projects are considered as “actions”.  For the purposes of this document the term “project” also means “the action”.</w:t>
      </w:r>
    </w:p>
  </w:footnote>
  <w:footnote w:id="3">
    <w:p w14:paraId="0BFB293C" w14:textId="77777777" w:rsidR="00240B40" w:rsidRPr="00971B85" w:rsidRDefault="00240B40" w:rsidP="00971B85">
      <w:pPr>
        <w:pStyle w:val="FootnoteText"/>
        <w:spacing w:after="0"/>
        <w:rPr>
          <w:rFonts w:asciiTheme="minorHAnsi" w:hAnsiTheme="minorHAnsi" w:cs="Arial"/>
          <w:sz w:val="18"/>
          <w:szCs w:val="18"/>
        </w:rPr>
      </w:pPr>
      <w:r w:rsidRPr="00971B85">
        <w:rPr>
          <w:rStyle w:val="FootnoteReference"/>
          <w:rFonts w:asciiTheme="minorHAnsi" w:hAnsiTheme="minorHAnsi" w:cs="Arial"/>
          <w:sz w:val="18"/>
          <w:szCs w:val="18"/>
        </w:rPr>
        <w:footnoteRef/>
      </w:r>
      <w:proofErr w:type="gramStart"/>
      <w:r w:rsidRPr="00971B85">
        <w:rPr>
          <w:rFonts w:asciiTheme="minorHAnsi" w:hAnsiTheme="minorHAnsi" w:cs="Arial"/>
          <w:sz w:val="18"/>
          <w:szCs w:val="18"/>
        </w:rPr>
        <w:t>For the purpose of</w:t>
      </w:r>
      <w:proofErr w:type="gramEnd"/>
      <w:r w:rsidRPr="00971B85">
        <w:rPr>
          <w:rFonts w:asciiTheme="minorHAnsi" w:hAnsiTheme="minorHAnsi" w:cs="Arial"/>
          <w:sz w:val="18"/>
          <w:szCs w:val="18"/>
        </w:rPr>
        <w:t xml:space="preserve"> assessment of environmental effects under the EE Act</w:t>
      </w:r>
      <w:r w:rsidRPr="00971B85">
        <w:rPr>
          <w:rFonts w:asciiTheme="minorHAnsi" w:hAnsiTheme="minorHAnsi" w:cs="Arial"/>
          <w:i/>
          <w:sz w:val="18"/>
          <w:szCs w:val="18"/>
        </w:rPr>
        <w:t>,</w:t>
      </w:r>
      <w:r w:rsidRPr="00971B85">
        <w:rPr>
          <w:rFonts w:asciiTheme="minorHAnsi" w:hAnsiTheme="minorHAnsi" w:cs="Arial"/>
          <w:sz w:val="18"/>
          <w:szCs w:val="18"/>
        </w:rPr>
        <w:t xml:space="preserve"> the meaning of ‘environment’ includes physical, biological, heritage, cultural, social, health, safety and economic aspects (</w:t>
      </w:r>
      <w:r w:rsidRPr="00971B85">
        <w:rPr>
          <w:rFonts w:asciiTheme="minorHAnsi" w:hAnsiTheme="minorHAnsi" w:cs="Arial"/>
          <w:i/>
          <w:sz w:val="18"/>
          <w:szCs w:val="18"/>
        </w:rPr>
        <w:t>Ministerial Guidelines</w:t>
      </w:r>
      <w:r w:rsidRPr="00971B85">
        <w:rPr>
          <w:rFonts w:asciiTheme="minorHAnsi" w:hAnsiTheme="minorHAnsi" w:cs="Arial"/>
          <w:sz w:val="18"/>
          <w:szCs w:val="18"/>
        </w:rPr>
        <w:t>, p. 2).</w:t>
      </w:r>
    </w:p>
  </w:footnote>
  <w:footnote w:id="4">
    <w:p w14:paraId="3D698B69" w14:textId="77777777" w:rsidR="00240B40" w:rsidRPr="00FD6C85" w:rsidRDefault="00240B40" w:rsidP="00CD053F">
      <w:pPr>
        <w:pStyle w:val="FootnoteText"/>
        <w:spacing w:after="0"/>
        <w:rPr>
          <w:rFonts w:asciiTheme="minorHAnsi" w:hAnsiTheme="minorHAnsi"/>
          <w:sz w:val="18"/>
          <w:szCs w:val="18"/>
        </w:rPr>
      </w:pPr>
      <w:r w:rsidRPr="00FD6C85">
        <w:rPr>
          <w:rStyle w:val="FootnoteReference"/>
          <w:rFonts w:asciiTheme="minorHAnsi" w:hAnsiTheme="minorHAnsi" w:cs="Arial"/>
          <w:sz w:val="18"/>
          <w:szCs w:val="18"/>
        </w:rPr>
        <w:footnoteRef/>
      </w:r>
      <w:r w:rsidRPr="00FD6C85">
        <w:rPr>
          <w:rFonts w:asciiTheme="minorHAnsi" w:hAnsiTheme="minorHAnsi"/>
          <w:sz w:val="18"/>
          <w:szCs w:val="18"/>
        </w:rPr>
        <w:t>For critical components of the EES studies, peer review by an external, independent expert may be appropriate.</w:t>
      </w:r>
    </w:p>
  </w:footnote>
  <w:footnote w:id="5">
    <w:p w14:paraId="1515FFDB" w14:textId="77777777" w:rsidR="00240B40" w:rsidRPr="00FD6C85" w:rsidRDefault="00240B40" w:rsidP="00CD053F">
      <w:pPr>
        <w:pStyle w:val="FootnoteText"/>
        <w:spacing w:after="0"/>
        <w:rPr>
          <w:rFonts w:asciiTheme="minorHAnsi" w:hAnsiTheme="minorHAnsi" w:cs="Arial"/>
          <w:sz w:val="18"/>
          <w:szCs w:val="18"/>
        </w:rPr>
      </w:pPr>
      <w:r w:rsidRPr="00FD6C85">
        <w:rPr>
          <w:rStyle w:val="FootnoteReference"/>
          <w:rFonts w:asciiTheme="minorHAnsi" w:hAnsiTheme="minorHAnsi" w:cs="Arial"/>
          <w:sz w:val="18"/>
          <w:szCs w:val="18"/>
        </w:rPr>
        <w:footnoteRef/>
      </w:r>
      <w:hyperlink r:id="rId1" w:history="1">
        <w:r w:rsidRPr="00FD6C85">
          <w:rPr>
            <w:rStyle w:val="Hyperlink"/>
            <w:rFonts w:asciiTheme="minorHAnsi" w:hAnsiTheme="minorHAnsi" w:cs="Arial"/>
            <w:sz w:val="18"/>
            <w:szCs w:val="18"/>
            <w:lang w:eastAsia="en-AU"/>
          </w:rPr>
          <w:t>www.delwp.vic.gov.au/environment-assessment</w:t>
        </w:r>
      </w:hyperlink>
      <w:r w:rsidRPr="00FD6C85">
        <w:rPr>
          <w:rStyle w:val="Hyperlink"/>
          <w:rFonts w:asciiTheme="minorHAnsi" w:hAnsiTheme="minorHAnsi" w:cs="Arial"/>
          <w:color w:val="auto"/>
          <w:sz w:val="18"/>
          <w:szCs w:val="18"/>
          <w:u w:val="none"/>
          <w:lang w:eastAsia="en-AU"/>
        </w:rPr>
        <w:t>.</w:t>
      </w:r>
      <w:r w:rsidRPr="00FD6C85">
        <w:rPr>
          <w:rStyle w:val="Hyperlink"/>
          <w:rFonts w:asciiTheme="minorHAnsi" w:hAnsiTheme="minorHAnsi" w:cs="Arial"/>
          <w:color w:val="auto"/>
          <w:sz w:val="18"/>
          <w:szCs w:val="18"/>
          <w:lang w:eastAsia="en-AU"/>
        </w:rPr>
        <w:t xml:space="preserve"> </w:t>
      </w:r>
    </w:p>
  </w:footnote>
  <w:footnote w:id="6">
    <w:p w14:paraId="08053DB1" w14:textId="77777777" w:rsidR="00240B40" w:rsidRPr="00CD053F" w:rsidRDefault="00240B40" w:rsidP="00CD053F">
      <w:pPr>
        <w:pStyle w:val="FootnoteText"/>
        <w:spacing w:after="0"/>
        <w:rPr>
          <w:rFonts w:asciiTheme="minorHAnsi" w:hAnsiTheme="minorHAnsi"/>
          <w:sz w:val="18"/>
          <w:szCs w:val="16"/>
        </w:rPr>
      </w:pPr>
      <w:r w:rsidRPr="00CD053F">
        <w:rPr>
          <w:rStyle w:val="FootnoteReference"/>
          <w:rFonts w:asciiTheme="minorHAnsi" w:hAnsiTheme="minorHAnsi" w:cs="Arial"/>
          <w:sz w:val="18"/>
          <w:szCs w:val="16"/>
        </w:rPr>
        <w:footnoteRef/>
      </w:r>
      <w:r w:rsidRPr="00CD053F">
        <w:rPr>
          <w:rFonts w:asciiTheme="minorHAnsi" w:hAnsiTheme="minorHAnsi"/>
          <w:sz w:val="18"/>
          <w:szCs w:val="16"/>
        </w:rPr>
        <w:t xml:space="preserve">Effects include direct, indirect, combined, </w:t>
      </w:r>
      <w:r w:rsidRPr="00CD053F">
        <w:rPr>
          <w:rFonts w:asciiTheme="minorHAnsi" w:hAnsiTheme="minorHAnsi"/>
          <w:sz w:val="18"/>
        </w:rPr>
        <w:t>consequential,</w:t>
      </w:r>
      <w:r w:rsidRPr="00CD053F">
        <w:rPr>
          <w:rFonts w:asciiTheme="minorHAnsi" w:hAnsiTheme="minorHAnsi"/>
          <w:sz w:val="18"/>
          <w:szCs w:val="16"/>
        </w:rPr>
        <w:t xml:space="preserve"> short and long-term, beneficial and adverse effects.</w:t>
      </w:r>
    </w:p>
  </w:footnote>
  <w:footnote w:id="7">
    <w:p w14:paraId="4C1C6D91" w14:textId="77777777" w:rsidR="00240B40" w:rsidRPr="005A04B0" w:rsidRDefault="00240B40" w:rsidP="00C53F64">
      <w:pPr>
        <w:pStyle w:val="FootnoteText"/>
        <w:spacing w:after="0"/>
        <w:rPr>
          <w:sz w:val="16"/>
        </w:rPr>
      </w:pPr>
      <w:r w:rsidRPr="005A04B0">
        <w:rPr>
          <w:rStyle w:val="FootnoteReference"/>
          <w:sz w:val="16"/>
        </w:rPr>
        <w:footnoteRef/>
      </w:r>
      <w:r w:rsidRPr="005A04B0">
        <w:rPr>
          <w:sz w:val="16"/>
        </w:rPr>
        <w:t>New SEPP (Waters) may be</w:t>
      </w:r>
      <w:r>
        <w:rPr>
          <w:sz w:val="16"/>
        </w:rPr>
        <w:t>come</w:t>
      </w:r>
      <w:r w:rsidRPr="005A04B0">
        <w:rPr>
          <w:sz w:val="16"/>
        </w:rPr>
        <w:t xml:space="preserve"> the relevant policy. </w:t>
      </w:r>
      <w:r>
        <w:rPr>
          <w:sz w:val="16"/>
        </w:rPr>
        <w:t xml:space="preserve"> </w:t>
      </w:r>
      <w:r w:rsidRPr="005A04B0">
        <w:rPr>
          <w:sz w:val="16"/>
        </w:rPr>
        <w:t>This is due for finalisation in mid</w:t>
      </w:r>
      <w:r>
        <w:rPr>
          <w:sz w:val="16"/>
        </w:rPr>
        <w:t>-</w:t>
      </w:r>
      <w:r w:rsidRPr="005A04B0">
        <w:rPr>
          <w:sz w:val="16"/>
        </w:rPr>
        <w:t>2018.  It will incorporate and include SEPPs Groundwater of Victoria and Waters of Victoria.</w:t>
      </w:r>
    </w:p>
  </w:footnote>
  <w:footnote w:id="8">
    <w:p w14:paraId="06D964CC" w14:textId="5CE2DFA0" w:rsidR="00240B40" w:rsidRPr="00FD6C85" w:rsidRDefault="00240B40" w:rsidP="00FD6C85">
      <w:pPr>
        <w:pStyle w:val="FootnoteText"/>
        <w:spacing w:after="0"/>
        <w:rPr>
          <w:rFonts w:asciiTheme="minorHAnsi" w:hAnsiTheme="minorHAnsi"/>
          <w:sz w:val="18"/>
        </w:rPr>
      </w:pPr>
      <w:r w:rsidRPr="00FD6C85">
        <w:rPr>
          <w:rStyle w:val="FootnoteReference"/>
          <w:rFonts w:asciiTheme="minorHAnsi" w:hAnsiTheme="minorHAnsi"/>
          <w:sz w:val="18"/>
        </w:rPr>
        <w:footnoteRef/>
      </w:r>
      <w:r w:rsidRPr="00FD6C85">
        <w:rPr>
          <w:rFonts w:asciiTheme="minorHAnsi" w:hAnsiTheme="minorHAnsi"/>
          <w:sz w:val="18"/>
        </w:rPr>
        <w:t xml:space="preserve">Note that targeted surveys for MNES must </w:t>
      </w:r>
      <w:proofErr w:type="gramStart"/>
      <w:r w:rsidRPr="00FD6C85">
        <w:rPr>
          <w:rFonts w:asciiTheme="minorHAnsi" w:hAnsiTheme="minorHAnsi"/>
          <w:sz w:val="18"/>
        </w:rPr>
        <w:t>be undertaken</w:t>
      </w:r>
      <w:proofErr w:type="gramEnd"/>
      <w:r w:rsidRPr="00FD6C85">
        <w:rPr>
          <w:rFonts w:asciiTheme="minorHAnsi" w:hAnsiTheme="minorHAnsi"/>
          <w:sz w:val="18"/>
        </w:rPr>
        <w:t xml:space="preserve"> in accordance with current Departmental guidelines and policy statements. </w:t>
      </w:r>
    </w:p>
  </w:footnote>
  <w:footnote w:id="9">
    <w:p w14:paraId="2A1F9661" w14:textId="77777777" w:rsidR="00240B40" w:rsidRPr="00FD6E52" w:rsidRDefault="00240B40" w:rsidP="005957E1">
      <w:pPr>
        <w:pStyle w:val="FootnoteText"/>
        <w:spacing w:after="0"/>
        <w:rPr>
          <w:rFonts w:asciiTheme="minorHAnsi" w:hAnsiTheme="minorHAnsi"/>
          <w:sz w:val="18"/>
          <w:szCs w:val="16"/>
        </w:rPr>
      </w:pPr>
      <w:r w:rsidRPr="00FD6E52">
        <w:rPr>
          <w:rStyle w:val="FootnoteReference"/>
          <w:rFonts w:asciiTheme="minorHAnsi" w:hAnsiTheme="minorHAnsi" w:cs="Arial"/>
          <w:sz w:val="18"/>
          <w:szCs w:val="16"/>
        </w:rPr>
        <w:footnoteRef/>
      </w:r>
      <w:r w:rsidRPr="00FD6E52">
        <w:rPr>
          <w:rFonts w:asciiTheme="minorHAnsi" w:hAnsiTheme="minorHAnsi"/>
          <w:sz w:val="18"/>
          <w:szCs w:val="16"/>
        </w:rPr>
        <w:t xml:space="preserve">Refer to EES Advisory Note: </w:t>
      </w:r>
      <w:r w:rsidRPr="00FD6E52">
        <w:rPr>
          <w:rFonts w:asciiTheme="minorHAnsi" w:hAnsiTheme="minorHAnsi"/>
          <w:i/>
          <w:sz w:val="18"/>
          <w:szCs w:val="16"/>
        </w:rPr>
        <w:t>Aboriginal Cultural Heritage and the Environment Effects Process</w:t>
      </w:r>
      <w:r w:rsidRPr="00FD6E52">
        <w:rPr>
          <w:rFonts w:asciiTheme="minorHAnsi" w:hAnsiTheme="minorHAnsi"/>
          <w:sz w:val="18"/>
          <w:szCs w:val="16"/>
        </w:rPr>
        <w:t xml:space="preserve"> for further advice.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A3CDAD" w14:textId="77777777" w:rsidR="009828F2" w:rsidRDefault="009828F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31DDFA" w14:textId="77777777" w:rsidR="009828F2" w:rsidRDefault="009828F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986B56" w14:textId="77777777" w:rsidR="00240B40" w:rsidRPr="00E81EA7" w:rsidRDefault="00240B40" w:rsidP="00E81EA7">
    <w:pPr>
      <w:pStyle w:val="Header"/>
      <w:jc w:val="center"/>
      <w:rPr>
        <w:b/>
        <w:i w:val="0"/>
        <w:sz w:val="24"/>
        <w:szCs w:val="24"/>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B4CB3A" w14:textId="68427511" w:rsidR="00240B40" w:rsidRPr="008B666F" w:rsidRDefault="00240B40" w:rsidP="00BC3F3C">
    <w:pPr>
      <w:pStyle w:val="Header"/>
      <w:pBdr>
        <w:bottom w:val="single" w:sz="8" w:space="1" w:color="auto"/>
      </w:pBdr>
      <w:jc w:val="center"/>
      <w:rPr>
        <w:rFonts w:ascii="Arial Narrow" w:hAnsi="Arial Narrow"/>
        <w:sz w:val="20"/>
      </w:rPr>
    </w:pPr>
    <w:r>
      <w:rPr>
        <w:rFonts w:ascii="Arial Narrow" w:hAnsi="Arial Narrow"/>
        <w:sz w:val="20"/>
      </w:rPr>
      <w:t>Mordialloc Bypass</w:t>
    </w:r>
    <w:r w:rsidRPr="008B666F">
      <w:rPr>
        <w:rFonts w:ascii="Arial Narrow" w:hAnsi="Arial Narrow"/>
        <w:sz w:val="20"/>
      </w:rPr>
      <w:t xml:space="preserve"> </w:t>
    </w:r>
    <w:r>
      <w:rPr>
        <w:rFonts w:ascii="Arial Narrow" w:hAnsi="Arial Narrow"/>
        <w:sz w:val="20"/>
      </w:rPr>
      <w:t>–</w:t>
    </w:r>
    <w:r w:rsidRPr="008B666F">
      <w:rPr>
        <w:rFonts w:ascii="Arial Narrow" w:hAnsi="Arial Narrow"/>
        <w:sz w:val="20"/>
      </w:rPr>
      <w:t xml:space="preserve">Draft EES Scoping Requirements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6569DA" w14:textId="77777777" w:rsidR="00240B40" w:rsidRPr="008B666F" w:rsidRDefault="00240B40" w:rsidP="009621BB">
    <w:pPr>
      <w:pStyle w:val="Header"/>
      <w:jc w:val="center"/>
      <w:rPr>
        <w:rFonts w:ascii="Arial Narrow" w:hAnsi="Arial Narrow"/>
        <w:sz w:val="20"/>
      </w:rPr>
    </w:pPr>
    <w:r>
      <w:rPr>
        <w:rFonts w:ascii="Arial Narrow" w:hAnsi="Arial Narrow"/>
        <w:sz w:val="20"/>
      </w:rPr>
      <w:t>Fingerboards Mineral Sands Project</w:t>
    </w:r>
    <w:r w:rsidRPr="008B666F">
      <w:rPr>
        <w:rFonts w:ascii="Arial Narrow" w:hAnsi="Arial Narrow"/>
        <w:sz w:val="20"/>
      </w:rPr>
      <w:t xml:space="preserve"> - Draft EES Scoping Requirements </w:t>
    </w:r>
  </w:p>
  <w:p w14:paraId="1A9AAAB6" w14:textId="77777777" w:rsidR="00240B40" w:rsidRPr="009621BB" w:rsidRDefault="00240B40" w:rsidP="009621BB">
    <w:pPr>
      <w:pStyle w:val="Header"/>
      <w:rPr>
        <w:sz w:val="22"/>
      </w:rPr>
    </w:pPr>
    <w:r>
      <w:rPr>
        <w:sz w:val="22"/>
      </w:rPr>
      <w:t>________________________________________________________________</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D70D11" w14:textId="29570C46" w:rsidR="00240B40" w:rsidRPr="008B666F" w:rsidRDefault="00240B40" w:rsidP="00971B85">
    <w:pPr>
      <w:pStyle w:val="Header"/>
      <w:pBdr>
        <w:bottom w:val="single" w:sz="8" w:space="1" w:color="auto"/>
      </w:pBdr>
      <w:jc w:val="center"/>
      <w:rPr>
        <w:rFonts w:ascii="Arial Narrow" w:hAnsi="Arial Narrow"/>
        <w:sz w:val="20"/>
      </w:rPr>
    </w:pPr>
    <w:r>
      <w:rPr>
        <w:rFonts w:ascii="Arial Narrow" w:hAnsi="Arial Narrow"/>
        <w:sz w:val="20"/>
      </w:rPr>
      <w:t>Mordialloc Bypass</w:t>
    </w:r>
    <w:r w:rsidRPr="008B666F">
      <w:rPr>
        <w:rFonts w:ascii="Arial Narrow" w:hAnsi="Arial Narrow"/>
        <w:sz w:val="20"/>
      </w:rPr>
      <w:t xml:space="preserve"> </w:t>
    </w:r>
    <w:r>
      <w:rPr>
        <w:rFonts w:ascii="Arial Narrow" w:hAnsi="Arial Narrow"/>
        <w:sz w:val="20"/>
      </w:rPr>
      <w:t>–</w:t>
    </w:r>
    <w:r w:rsidRPr="008B666F">
      <w:rPr>
        <w:rFonts w:ascii="Arial Narrow" w:hAnsi="Arial Narrow"/>
        <w:sz w:val="20"/>
      </w:rPr>
      <w:t xml:space="preserve">Draft EES Scoping Requirements </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DDDB7C" w14:textId="77777777" w:rsidR="00240B40" w:rsidRPr="008B666F" w:rsidRDefault="00240B40" w:rsidP="00BC3F3C">
    <w:pPr>
      <w:pStyle w:val="Header"/>
      <w:pBdr>
        <w:bottom w:val="single" w:sz="8" w:space="1" w:color="auto"/>
      </w:pBdr>
      <w:jc w:val="center"/>
      <w:rPr>
        <w:rFonts w:ascii="Arial Narrow" w:hAnsi="Arial Narrow"/>
        <w:sz w:val="20"/>
      </w:rPr>
    </w:pPr>
    <w:r>
      <w:rPr>
        <w:rFonts w:ascii="Arial Narrow" w:hAnsi="Arial Narrow"/>
        <w:sz w:val="20"/>
      </w:rPr>
      <w:t>Mordialloc Bypass</w:t>
    </w:r>
    <w:r w:rsidRPr="008B666F">
      <w:rPr>
        <w:rFonts w:ascii="Arial Narrow" w:hAnsi="Arial Narrow"/>
        <w:sz w:val="20"/>
      </w:rPr>
      <w:t xml:space="preserve"> </w:t>
    </w:r>
    <w:r>
      <w:rPr>
        <w:rFonts w:ascii="Arial Narrow" w:hAnsi="Arial Narrow"/>
        <w:sz w:val="20"/>
      </w:rPr>
      <w:t>–</w:t>
    </w:r>
    <w:r w:rsidRPr="008B666F">
      <w:rPr>
        <w:rFonts w:ascii="Arial Narrow" w:hAnsi="Arial Narrow"/>
        <w:sz w:val="20"/>
      </w:rPr>
      <w:t xml:space="preserve"> </w:t>
    </w:r>
    <w:r>
      <w:rPr>
        <w:rFonts w:ascii="Arial Narrow" w:hAnsi="Arial Narrow"/>
        <w:sz w:val="20"/>
      </w:rPr>
      <w:t xml:space="preserve">Working </w:t>
    </w:r>
    <w:r w:rsidRPr="008B666F">
      <w:rPr>
        <w:rFonts w:ascii="Arial Narrow" w:hAnsi="Arial Narrow"/>
        <w:sz w:val="20"/>
      </w:rPr>
      <w:t xml:space="preserve">Draft EES Scoping Requirements </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B4D789" w14:textId="6775DE73" w:rsidR="00240B40" w:rsidRPr="008B666F" w:rsidRDefault="00240B40" w:rsidP="00BC3F3C">
    <w:pPr>
      <w:pStyle w:val="Header"/>
      <w:pBdr>
        <w:bottom w:val="single" w:sz="8" w:space="1" w:color="auto"/>
      </w:pBdr>
      <w:jc w:val="center"/>
      <w:rPr>
        <w:rFonts w:ascii="Arial Narrow" w:hAnsi="Arial Narrow"/>
        <w:sz w:val="20"/>
      </w:rPr>
    </w:pPr>
    <w:r>
      <w:rPr>
        <w:rFonts w:ascii="Arial Narrow" w:hAnsi="Arial Narrow"/>
        <w:sz w:val="20"/>
      </w:rPr>
      <w:t>Mordialloc Bypass</w:t>
    </w:r>
    <w:r w:rsidRPr="008B666F">
      <w:rPr>
        <w:rFonts w:ascii="Arial Narrow" w:hAnsi="Arial Narrow"/>
        <w:sz w:val="20"/>
      </w:rPr>
      <w:t xml:space="preserve"> </w:t>
    </w:r>
    <w:r>
      <w:rPr>
        <w:rFonts w:ascii="Arial Narrow" w:hAnsi="Arial Narrow"/>
        <w:sz w:val="20"/>
      </w:rPr>
      <w:t>–</w:t>
    </w:r>
    <w:r w:rsidRPr="008B666F">
      <w:rPr>
        <w:rFonts w:ascii="Arial Narrow" w:hAnsi="Arial Narrow"/>
        <w:sz w:val="20"/>
      </w:rPr>
      <w:t xml:space="preserve">Draft EES Scoping Requirements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D"/>
    <w:multiLevelType w:val="singleLevel"/>
    <w:tmpl w:val="11F0733A"/>
    <w:lvl w:ilvl="0">
      <w:start w:val="1"/>
      <w:numFmt w:val="decimal"/>
      <w:lvlText w:val="%1."/>
      <w:lvlJc w:val="left"/>
      <w:pPr>
        <w:tabs>
          <w:tab w:val="num" w:pos="1209"/>
        </w:tabs>
        <w:ind w:left="1209" w:hanging="360"/>
      </w:pPr>
    </w:lvl>
  </w:abstractNum>
  <w:abstractNum w:abstractNumId="1" w15:restartNumberingAfterBreak="0">
    <w:nsid w:val="FFFFFF83"/>
    <w:multiLevelType w:val="singleLevel"/>
    <w:tmpl w:val="2578F57C"/>
    <w:lvl w:ilvl="0">
      <w:start w:val="1"/>
      <w:numFmt w:val="bullet"/>
      <w:pStyle w:val="ListBullet2"/>
      <w:lvlText w:val=""/>
      <w:lvlJc w:val="left"/>
      <w:pPr>
        <w:tabs>
          <w:tab w:val="num" w:pos="643"/>
        </w:tabs>
        <w:ind w:left="643" w:hanging="360"/>
      </w:pPr>
      <w:rPr>
        <w:rFonts w:ascii="Symbol" w:hAnsi="Symbol" w:hint="default"/>
      </w:rPr>
    </w:lvl>
  </w:abstractNum>
  <w:abstractNum w:abstractNumId="2" w15:restartNumberingAfterBreak="0">
    <w:nsid w:val="014D1FC8"/>
    <w:multiLevelType w:val="hybridMultilevel"/>
    <w:tmpl w:val="0088A000"/>
    <w:lvl w:ilvl="0" w:tplc="2BF6EE40">
      <w:numFmt w:val="bullet"/>
      <w:lvlText w:val="-"/>
      <w:lvlJc w:val="left"/>
      <w:pPr>
        <w:ind w:left="360" w:hanging="360"/>
      </w:pPr>
      <w:rPr>
        <w:rFonts w:ascii="Arial Narrow" w:eastAsia="Times New Roman" w:hAnsi="Arial Narrow"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0BDE72B6"/>
    <w:multiLevelType w:val="hybridMultilevel"/>
    <w:tmpl w:val="529A3A42"/>
    <w:lvl w:ilvl="0" w:tplc="F084766C">
      <w:start w:val="1"/>
      <w:numFmt w:val="decimal"/>
      <w:pStyle w:val="Parah0number"/>
      <w:lvlText w:val="%1."/>
      <w:lvlJc w:val="left"/>
      <w:pPr>
        <w:tabs>
          <w:tab w:val="num" w:pos="897"/>
        </w:tabs>
        <w:ind w:left="897" w:hanging="357"/>
      </w:pPr>
      <w:rPr>
        <w:rFonts w:hint="default"/>
        <w:i w:val="0"/>
        <w:color w:val="auto"/>
      </w:rPr>
    </w:lvl>
    <w:lvl w:ilvl="1" w:tplc="0C090001">
      <w:start w:val="1"/>
      <w:numFmt w:val="bullet"/>
      <w:lvlText w:val=""/>
      <w:lvlJc w:val="left"/>
      <w:pPr>
        <w:tabs>
          <w:tab w:val="num" w:pos="1440"/>
        </w:tabs>
        <w:ind w:left="1440" w:hanging="360"/>
      </w:pPr>
      <w:rPr>
        <w:rFonts w:ascii="Symbol" w:hAnsi="Symbol" w:hint="default"/>
        <w:i w:val="0"/>
        <w:color w:val="auto"/>
      </w:rPr>
    </w:lvl>
    <w:lvl w:ilvl="2" w:tplc="0C09001B">
      <w:start w:val="1"/>
      <w:numFmt w:val="lowerRoman"/>
      <w:lvlText w:val="%3."/>
      <w:lvlJc w:val="right"/>
      <w:pPr>
        <w:tabs>
          <w:tab w:val="num" w:pos="2160"/>
        </w:tabs>
        <w:ind w:left="2160" w:hanging="180"/>
      </w:pPr>
      <w:rPr>
        <w:rFonts w:hint="default"/>
        <w:i w:val="0"/>
        <w:color w:val="auto"/>
      </w:rPr>
    </w:lvl>
    <w:lvl w:ilvl="3" w:tplc="0C090001">
      <w:start w:val="1"/>
      <w:numFmt w:val="bullet"/>
      <w:lvlText w:val=""/>
      <w:lvlJc w:val="left"/>
      <w:pPr>
        <w:tabs>
          <w:tab w:val="num" w:pos="2880"/>
        </w:tabs>
        <w:ind w:left="2880" w:hanging="360"/>
      </w:pPr>
      <w:rPr>
        <w:rFonts w:ascii="Symbol" w:hAnsi="Symbol" w:hint="default"/>
        <w:i w:val="0"/>
        <w:color w:val="auto"/>
      </w:r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4" w15:restartNumberingAfterBreak="0">
    <w:nsid w:val="0E0C11E4"/>
    <w:multiLevelType w:val="singleLevel"/>
    <w:tmpl w:val="30C8CAC4"/>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120F0342"/>
    <w:multiLevelType w:val="singleLevel"/>
    <w:tmpl w:val="9D7C19B6"/>
    <w:lvl w:ilvl="0">
      <w:start w:val="1"/>
      <w:numFmt w:val="bullet"/>
      <w:lvlText w:val=""/>
      <w:lvlJc w:val="left"/>
      <w:pPr>
        <w:tabs>
          <w:tab w:val="num" w:pos="360"/>
        </w:tabs>
        <w:ind w:left="360" w:hanging="360"/>
      </w:pPr>
      <w:rPr>
        <w:rFonts w:ascii="Symbol" w:hAnsi="Symbol" w:hint="default"/>
        <w:sz w:val="20"/>
      </w:rPr>
    </w:lvl>
  </w:abstractNum>
  <w:abstractNum w:abstractNumId="6" w15:restartNumberingAfterBreak="0">
    <w:nsid w:val="193A7C06"/>
    <w:multiLevelType w:val="hybridMultilevel"/>
    <w:tmpl w:val="7D1C11A2"/>
    <w:lvl w:ilvl="0" w:tplc="0C090001">
      <w:start w:val="1"/>
      <w:numFmt w:val="bullet"/>
      <w:lvlText w:val=""/>
      <w:lvlJc w:val="left"/>
      <w:pPr>
        <w:tabs>
          <w:tab w:val="num" w:pos="1080"/>
        </w:tabs>
        <w:ind w:left="1080" w:hanging="360"/>
      </w:pPr>
      <w:rPr>
        <w:rFonts w:ascii="Symbol" w:hAnsi="Symbol" w:hint="default"/>
      </w:rPr>
    </w:lvl>
    <w:lvl w:ilvl="1" w:tplc="FFFFFFFF">
      <w:start w:val="1"/>
      <w:numFmt w:val="bullet"/>
      <w:lvlText w:val="o"/>
      <w:lvlJc w:val="left"/>
      <w:pPr>
        <w:tabs>
          <w:tab w:val="num" w:pos="2160"/>
        </w:tabs>
        <w:ind w:left="2160" w:hanging="360"/>
      </w:pPr>
      <w:rPr>
        <w:rFonts w:ascii="Courier New" w:hAnsi="Courier New" w:hint="default"/>
      </w:rPr>
    </w:lvl>
    <w:lvl w:ilvl="2" w:tplc="FFFFFFFF">
      <w:start w:val="1"/>
      <w:numFmt w:val="bullet"/>
      <w:lvlText w:val=""/>
      <w:lvlJc w:val="left"/>
      <w:pPr>
        <w:tabs>
          <w:tab w:val="num" w:pos="2880"/>
        </w:tabs>
        <w:ind w:left="2880" w:hanging="360"/>
      </w:pPr>
      <w:rPr>
        <w:rFonts w:ascii="Wingdings" w:hAnsi="Wingdings" w:hint="default"/>
      </w:rPr>
    </w:lvl>
    <w:lvl w:ilvl="3" w:tplc="FFFFFFFF">
      <w:start w:val="1"/>
      <w:numFmt w:val="bullet"/>
      <w:lvlText w:val=""/>
      <w:lvlJc w:val="left"/>
      <w:pPr>
        <w:tabs>
          <w:tab w:val="num" w:pos="3600"/>
        </w:tabs>
        <w:ind w:left="3600" w:hanging="360"/>
      </w:pPr>
      <w:rPr>
        <w:rFonts w:ascii="Symbol" w:hAnsi="Symbol" w:hint="default"/>
      </w:rPr>
    </w:lvl>
    <w:lvl w:ilvl="4" w:tplc="FFFFFFFF">
      <w:start w:val="1"/>
      <w:numFmt w:val="bullet"/>
      <w:lvlText w:val="o"/>
      <w:lvlJc w:val="left"/>
      <w:pPr>
        <w:tabs>
          <w:tab w:val="num" w:pos="4320"/>
        </w:tabs>
        <w:ind w:left="4320" w:hanging="360"/>
      </w:pPr>
      <w:rPr>
        <w:rFonts w:ascii="Courier New" w:hAnsi="Courier New" w:hint="default"/>
      </w:rPr>
    </w:lvl>
    <w:lvl w:ilvl="5" w:tplc="FFFFFFFF">
      <w:start w:val="1"/>
      <w:numFmt w:val="bullet"/>
      <w:lvlText w:val=""/>
      <w:lvlJc w:val="left"/>
      <w:pPr>
        <w:tabs>
          <w:tab w:val="num" w:pos="5040"/>
        </w:tabs>
        <w:ind w:left="5040" w:hanging="360"/>
      </w:pPr>
      <w:rPr>
        <w:rFonts w:ascii="Wingdings" w:hAnsi="Wingdings" w:hint="default"/>
      </w:rPr>
    </w:lvl>
    <w:lvl w:ilvl="6" w:tplc="FFFFFFFF">
      <w:start w:val="1"/>
      <w:numFmt w:val="bullet"/>
      <w:lvlText w:val=""/>
      <w:lvlJc w:val="left"/>
      <w:pPr>
        <w:tabs>
          <w:tab w:val="num" w:pos="5760"/>
        </w:tabs>
        <w:ind w:left="5760" w:hanging="360"/>
      </w:pPr>
      <w:rPr>
        <w:rFonts w:ascii="Symbol" w:hAnsi="Symbol" w:hint="default"/>
      </w:rPr>
    </w:lvl>
    <w:lvl w:ilvl="7" w:tplc="FFFFFFFF">
      <w:start w:val="1"/>
      <w:numFmt w:val="bullet"/>
      <w:lvlText w:val="o"/>
      <w:lvlJc w:val="left"/>
      <w:pPr>
        <w:tabs>
          <w:tab w:val="num" w:pos="6480"/>
        </w:tabs>
        <w:ind w:left="6480" w:hanging="360"/>
      </w:pPr>
      <w:rPr>
        <w:rFonts w:ascii="Courier New" w:hAnsi="Courier New" w:hint="default"/>
      </w:rPr>
    </w:lvl>
    <w:lvl w:ilvl="8" w:tplc="FFFFFFFF">
      <w:start w:val="1"/>
      <w:numFmt w:val="bullet"/>
      <w:lvlText w:val=""/>
      <w:lvlJc w:val="left"/>
      <w:pPr>
        <w:tabs>
          <w:tab w:val="num" w:pos="7200"/>
        </w:tabs>
        <w:ind w:left="7200" w:hanging="360"/>
      </w:pPr>
      <w:rPr>
        <w:rFonts w:ascii="Wingdings" w:hAnsi="Wingdings" w:hint="default"/>
      </w:rPr>
    </w:lvl>
  </w:abstractNum>
  <w:abstractNum w:abstractNumId="7" w15:restartNumberingAfterBreak="0">
    <w:nsid w:val="1EE60A74"/>
    <w:multiLevelType w:val="singleLevel"/>
    <w:tmpl w:val="30C8CAC4"/>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224A1F39"/>
    <w:multiLevelType w:val="hybridMultilevel"/>
    <w:tmpl w:val="F450664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26EE3FF7"/>
    <w:multiLevelType w:val="hybridMultilevel"/>
    <w:tmpl w:val="181A062A"/>
    <w:lvl w:ilvl="0" w:tplc="0C090017">
      <w:start w:val="1"/>
      <w:numFmt w:val="lowerLetter"/>
      <w:lvlText w:val="%1)"/>
      <w:lvlJc w:val="left"/>
      <w:pPr>
        <w:ind w:left="360" w:hanging="360"/>
      </w:pPr>
    </w:lvl>
    <w:lvl w:ilvl="1" w:tplc="0C09001B">
      <w:start w:val="1"/>
      <w:numFmt w:val="lowerRoman"/>
      <w:lvlText w:val="%2."/>
      <w:lvlJc w:val="righ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0" w15:restartNumberingAfterBreak="0">
    <w:nsid w:val="27407A2D"/>
    <w:multiLevelType w:val="hybridMultilevel"/>
    <w:tmpl w:val="43C2DE94"/>
    <w:lvl w:ilvl="0" w:tplc="6728F6A2">
      <w:start w:val="2"/>
      <w:numFmt w:val="bullet"/>
      <w:lvlText w:val="-"/>
      <w:lvlJc w:val="left"/>
      <w:pPr>
        <w:ind w:left="717" w:hanging="360"/>
      </w:pPr>
      <w:rPr>
        <w:rFonts w:ascii="Arial Narrow" w:eastAsia="Times New Roman" w:hAnsi="Arial Narrow" w:cs="Times New Roman" w:hint="default"/>
      </w:rPr>
    </w:lvl>
    <w:lvl w:ilvl="1" w:tplc="0C090003" w:tentative="1">
      <w:start w:val="1"/>
      <w:numFmt w:val="bullet"/>
      <w:lvlText w:val="o"/>
      <w:lvlJc w:val="left"/>
      <w:pPr>
        <w:ind w:left="1437" w:hanging="360"/>
      </w:pPr>
      <w:rPr>
        <w:rFonts w:ascii="Courier New" w:hAnsi="Courier New" w:cs="Courier New" w:hint="default"/>
      </w:rPr>
    </w:lvl>
    <w:lvl w:ilvl="2" w:tplc="0C090005" w:tentative="1">
      <w:start w:val="1"/>
      <w:numFmt w:val="bullet"/>
      <w:lvlText w:val=""/>
      <w:lvlJc w:val="left"/>
      <w:pPr>
        <w:ind w:left="2157" w:hanging="360"/>
      </w:pPr>
      <w:rPr>
        <w:rFonts w:ascii="Wingdings" w:hAnsi="Wingdings" w:hint="default"/>
      </w:rPr>
    </w:lvl>
    <w:lvl w:ilvl="3" w:tplc="0C090001" w:tentative="1">
      <w:start w:val="1"/>
      <w:numFmt w:val="bullet"/>
      <w:lvlText w:val=""/>
      <w:lvlJc w:val="left"/>
      <w:pPr>
        <w:ind w:left="2877" w:hanging="360"/>
      </w:pPr>
      <w:rPr>
        <w:rFonts w:ascii="Symbol" w:hAnsi="Symbol" w:hint="default"/>
      </w:rPr>
    </w:lvl>
    <w:lvl w:ilvl="4" w:tplc="0C090003" w:tentative="1">
      <w:start w:val="1"/>
      <w:numFmt w:val="bullet"/>
      <w:lvlText w:val="o"/>
      <w:lvlJc w:val="left"/>
      <w:pPr>
        <w:ind w:left="3597" w:hanging="360"/>
      </w:pPr>
      <w:rPr>
        <w:rFonts w:ascii="Courier New" w:hAnsi="Courier New" w:cs="Courier New" w:hint="default"/>
      </w:rPr>
    </w:lvl>
    <w:lvl w:ilvl="5" w:tplc="0C090005" w:tentative="1">
      <w:start w:val="1"/>
      <w:numFmt w:val="bullet"/>
      <w:lvlText w:val=""/>
      <w:lvlJc w:val="left"/>
      <w:pPr>
        <w:ind w:left="4317" w:hanging="360"/>
      </w:pPr>
      <w:rPr>
        <w:rFonts w:ascii="Wingdings" w:hAnsi="Wingdings" w:hint="default"/>
      </w:rPr>
    </w:lvl>
    <w:lvl w:ilvl="6" w:tplc="0C090001" w:tentative="1">
      <w:start w:val="1"/>
      <w:numFmt w:val="bullet"/>
      <w:lvlText w:val=""/>
      <w:lvlJc w:val="left"/>
      <w:pPr>
        <w:ind w:left="5037" w:hanging="360"/>
      </w:pPr>
      <w:rPr>
        <w:rFonts w:ascii="Symbol" w:hAnsi="Symbol" w:hint="default"/>
      </w:rPr>
    </w:lvl>
    <w:lvl w:ilvl="7" w:tplc="0C090003" w:tentative="1">
      <w:start w:val="1"/>
      <w:numFmt w:val="bullet"/>
      <w:lvlText w:val="o"/>
      <w:lvlJc w:val="left"/>
      <w:pPr>
        <w:ind w:left="5757" w:hanging="360"/>
      </w:pPr>
      <w:rPr>
        <w:rFonts w:ascii="Courier New" w:hAnsi="Courier New" w:cs="Courier New" w:hint="default"/>
      </w:rPr>
    </w:lvl>
    <w:lvl w:ilvl="8" w:tplc="0C090005" w:tentative="1">
      <w:start w:val="1"/>
      <w:numFmt w:val="bullet"/>
      <w:lvlText w:val=""/>
      <w:lvlJc w:val="left"/>
      <w:pPr>
        <w:ind w:left="6477" w:hanging="360"/>
      </w:pPr>
      <w:rPr>
        <w:rFonts w:ascii="Wingdings" w:hAnsi="Wingdings" w:hint="default"/>
      </w:rPr>
    </w:lvl>
  </w:abstractNum>
  <w:abstractNum w:abstractNumId="11" w15:restartNumberingAfterBreak="0">
    <w:nsid w:val="2A024895"/>
    <w:multiLevelType w:val="singleLevel"/>
    <w:tmpl w:val="00000000"/>
    <w:lvl w:ilvl="0">
      <w:start w:val="1"/>
      <w:numFmt w:val="bullet"/>
      <w:pStyle w:val="List"/>
      <w:lvlText w:val=""/>
      <w:lvlJc w:val="left"/>
      <w:pPr>
        <w:tabs>
          <w:tab w:val="num" w:pos="644"/>
        </w:tabs>
        <w:ind w:left="510" w:hanging="226"/>
      </w:pPr>
      <w:rPr>
        <w:rFonts w:ascii="Wingdings" w:hAnsi="Wingdings" w:hint="default"/>
        <w:effect w:val="none"/>
      </w:rPr>
    </w:lvl>
  </w:abstractNum>
  <w:abstractNum w:abstractNumId="12" w15:restartNumberingAfterBreak="0">
    <w:nsid w:val="2BAB6CAB"/>
    <w:multiLevelType w:val="singleLevel"/>
    <w:tmpl w:val="30C8CAC4"/>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2C7842AC"/>
    <w:multiLevelType w:val="singleLevel"/>
    <w:tmpl w:val="D6529B32"/>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2E0F3AD0"/>
    <w:multiLevelType w:val="hybridMultilevel"/>
    <w:tmpl w:val="F8DE10F2"/>
    <w:lvl w:ilvl="0" w:tplc="E2FEDD14">
      <w:start w:val="1"/>
      <w:numFmt w:val="bullet"/>
      <w:lvlText w:val=""/>
      <w:lvlJc w:val="left"/>
      <w:pPr>
        <w:tabs>
          <w:tab w:val="num" w:pos="717"/>
        </w:tabs>
        <w:ind w:left="717" w:hanging="360"/>
      </w:pPr>
      <w:rPr>
        <w:rFonts w:ascii="Symbol" w:hAnsi="Symbol" w:hint="default"/>
        <w:sz w:val="16"/>
      </w:rPr>
    </w:lvl>
    <w:lvl w:ilvl="1" w:tplc="27D435A4">
      <w:numFmt w:val="bullet"/>
      <w:lvlText w:val="―"/>
      <w:lvlJc w:val="left"/>
      <w:pPr>
        <w:tabs>
          <w:tab w:val="num" w:pos="1797"/>
        </w:tabs>
        <w:ind w:left="1797" w:hanging="360"/>
      </w:pPr>
      <w:rPr>
        <w:rFonts w:ascii="Arial Narrow" w:eastAsia="Gigi" w:hAnsi="Arial Narrow" w:cs="Arial" w:hint="default"/>
        <w:color w:val="auto"/>
        <w:sz w:val="16"/>
      </w:rPr>
    </w:lvl>
    <w:lvl w:ilvl="2" w:tplc="FFFFFFFF" w:tentative="1">
      <w:start w:val="1"/>
      <w:numFmt w:val="bullet"/>
      <w:lvlText w:val=""/>
      <w:lvlJc w:val="left"/>
      <w:pPr>
        <w:tabs>
          <w:tab w:val="num" w:pos="2517"/>
        </w:tabs>
        <w:ind w:left="2517" w:hanging="360"/>
      </w:pPr>
      <w:rPr>
        <w:rFonts w:ascii="Wingdings" w:hAnsi="Wingdings" w:hint="default"/>
      </w:rPr>
    </w:lvl>
    <w:lvl w:ilvl="3" w:tplc="FFFFFFFF" w:tentative="1">
      <w:start w:val="1"/>
      <w:numFmt w:val="bullet"/>
      <w:lvlText w:val=""/>
      <w:lvlJc w:val="left"/>
      <w:pPr>
        <w:tabs>
          <w:tab w:val="num" w:pos="3237"/>
        </w:tabs>
        <w:ind w:left="3237" w:hanging="360"/>
      </w:pPr>
      <w:rPr>
        <w:rFonts w:ascii="Symbol" w:hAnsi="Symbol" w:hint="default"/>
      </w:rPr>
    </w:lvl>
    <w:lvl w:ilvl="4" w:tplc="FFFFFFFF" w:tentative="1">
      <w:start w:val="1"/>
      <w:numFmt w:val="bullet"/>
      <w:lvlText w:val="o"/>
      <w:lvlJc w:val="left"/>
      <w:pPr>
        <w:tabs>
          <w:tab w:val="num" w:pos="3957"/>
        </w:tabs>
        <w:ind w:left="3957" w:hanging="360"/>
      </w:pPr>
      <w:rPr>
        <w:rFonts w:ascii="Courier New" w:hAnsi="Courier New" w:cs="Courier New" w:hint="default"/>
      </w:rPr>
    </w:lvl>
    <w:lvl w:ilvl="5" w:tplc="FFFFFFFF" w:tentative="1">
      <w:start w:val="1"/>
      <w:numFmt w:val="bullet"/>
      <w:lvlText w:val=""/>
      <w:lvlJc w:val="left"/>
      <w:pPr>
        <w:tabs>
          <w:tab w:val="num" w:pos="4677"/>
        </w:tabs>
        <w:ind w:left="4677" w:hanging="360"/>
      </w:pPr>
      <w:rPr>
        <w:rFonts w:ascii="Wingdings" w:hAnsi="Wingdings" w:hint="default"/>
      </w:rPr>
    </w:lvl>
    <w:lvl w:ilvl="6" w:tplc="FFFFFFFF" w:tentative="1">
      <w:start w:val="1"/>
      <w:numFmt w:val="bullet"/>
      <w:lvlText w:val=""/>
      <w:lvlJc w:val="left"/>
      <w:pPr>
        <w:tabs>
          <w:tab w:val="num" w:pos="5397"/>
        </w:tabs>
        <w:ind w:left="5397" w:hanging="360"/>
      </w:pPr>
      <w:rPr>
        <w:rFonts w:ascii="Symbol" w:hAnsi="Symbol" w:hint="default"/>
      </w:rPr>
    </w:lvl>
    <w:lvl w:ilvl="7" w:tplc="FFFFFFFF" w:tentative="1">
      <w:start w:val="1"/>
      <w:numFmt w:val="bullet"/>
      <w:lvlText w:val="o"/>
      <w:lvlJc w:val="left"/>
      <w:pPr>
        <w:tabs>
          <w:tab w:val="num" w:pos="6117"/>
        </w:tabs>
        <w:ind w:left="6117" w:hanging="360"/>
      </w:pPr>
      <w:rPr>
        <w:rFonts w:ascii="Courier New" w:hAnsi="Courier New" w:cs="Courier New" w:hint="default"/>
      </w:rPr>
    </w:lvl>
    <w:lvl w:ilvl="8" w:tplc="FFFFFFFF" w:tentative="1">
      <w:start w:val="1"/>
      <w:numFmt w:val="bullet"/>
      <w:lvlText w:val=""/>
      <w:lvlJc w:val="left"/>
      <w:pPr>
        <w:tabs>
          <w:tab w:val="num" w:pos="6837"/>
        </w:tabs>
        <w:ind w:left="6837" w:hanging="360"/>
      </w:pPr>
      <w:rPr>
        <w:rFonts w:ascii="Wingdings" w:hAnsi="Wingdings" w:hint="default"/>
      </w:rPr>
    </w:lvl>
  </w:abstractNum>
  <w:abstractNum w:abstractNumId="15" w15:restartNumberingAfterBreak="0">
    <w:nsid w:val="31971EE4"/>
    <w:multiLevelType w:val="hybridMultilevel"/>
    <w:tmpl w:val="85626B3C"/>
    <w:lvl w:ilvl="0" w:tplc="27D435A4">
      <w:numFmt w:val="bullet"/>
      <w:lvlText w:val="―"/>
      <w:lvlJc w:val="left"/>
      <w:pPr>
        <w:ind w:left="717" w:hanging="360"/>
      </w:pPr>
      <w:rPr>
        <w:rFonts w:ascii="Arial Narrow" w:eastAsia="Gigi" w:hAnsi="Arial Narrow" w:cs="Arial" w:hint="default"/>
        <w:color w:val="auto"/>
        <w:sz w:val="16"/>
      </w:rPr>
    </w:lvl>
    <w:lvl w:ilvl="1" w:tplc="A96634CC">
      <w:start w:val="1"/>
      <w:numFmt w:val="bullet"/>
      <w:lvlText w:val="o"/>
      <w:lvlJc w:val="left"/>
      <w:pPr>
        <w:ind w:left="1437" w:hanging="360"/>
      </w:pPr>
      <w:rPr>
        <w:rFonts w:ascii="Courier New" w:hAnsi="Courier New" w:cs="Courier New" w:hint="default"/>
      </w:rPr>
    </w:lvl>
    <w:lvl w:ilvl="2" w:tplc="0C090005" w:tentative="1">
      <w:start w:val="1"/>
      <w:numFmt w:val="bullet"/>
      <w:lvlText w:val=""/>
      <w:lvlJc w:val="left"/>
      <w:pPr>
        <w:ind w:left="2157" w:hanging="360"/>
      </w:pPr>
      <w:rPr>
        <w:rFonts w:ascii="Wingdings" w:hAnsi="Wingdings" w:hint="default"/>
      </w:rPr>
    </w:lvl>
    <w:lvl w:ilvl="3" w:tplc="0C090001" w:tentative="1">
      <w:start w:val="1"/>
      <w:numFmt w:val="bullet"/>
      <w:lvlText w:val=""/>
      <w:lvlJc w:val="left"/>
      <w:pPr>
        <w:ind w:left="2877" w:hanging="360"/>
      </w:pPr>
      <w:rPr>
        <w:rFonts w:ascii="Symbol" w:hAnsi="Symbol" w:hint="default"/>
      </w:rPr>
    </w:lvl>
    <w:lvl w:ilvl="4" w:tplc="0C090003" w:tentative="1">
      <w:start w:val="1"/>
      <w:numFmt w:val="bullet"/>
      <w:lvlText w:val="o"/>
      <w:lvlJc w:val="left"/>
      <w:pPr>
        <w:ind w:left="3597" w:hanging="360"/>
      </w:pPr>
      <w:rPr>
        <w:rFonts w:ascii="Courier New" w:hAnsi="Courier New" w:cs="Courier New" w:hint="default"/>
      </w:rPr>
    </w:lvl>
    <w:lvl w:ilvl="5" w:tplc="0C090005" w:tentative="1">
      <w:start w:val="1"/>
      <w:numFmt w:val="bullet"/>
      <w:lvlText w:val=""/>
      <w:lvlJc w:val="left"/>
      <w:pPr>
        <w:ind w:left="4317" w:hanging="360"/>
      </w:pPr>
      <w:rPr>
        <w:rFonts w:ascii="Wingdings" w:hAnsi="Wingdings" w:hint="default"/>
      </w:rPr>
    </w:lvl>
    <w:lvl w:ilvl="6" w:tplc="0C090001" w:tentative="1">
      <w:start w:val="1"/>
      <w:numFmt w:val="bullet"/>
      <w:lvlText w:val=""/>
      <w:lvlJc w:val="left"/>
      <w:pPr>
        <w:ind w:left="5037" w:hanging="360"/>
      </w:pPr>
      <w:rPr>
        <w:rFonts w:ascii="Symbol" w:hAnsi="Symbol" w:hint="default"/>
      </w:rPr>
    </w:lvl>
    <w:lvl w:ilvl="7" w:tplc="0C090003" w:tentative="1">
      <w:start w:val="1"/>
      <w:numFmt w:val="bullet"/>
      <w:lvlText w:val="o"/>
      <w:lvlJc w:val="left"/>
      <w:pPr>
        <w:ind w:left="5757" w:hanging="360"/>
      </w:pPr>
      <w:rPr>
        <w:rFonts w:ascii="Courier New" w:hAnsi="Courier New" w:cs="Courier New" w:hint="default"/>
      </w:rPr>
    </w:lvl>
    <w:lvl w:ilvl="8" w:tplc="0C090005" w:tentative="1">
      <w:start w:val="1"/>
      <w:numFmt w:val="bullet"/>
      <w:lvlText w:val=""/>
      <w:lvlJc w:val="left"/>
      <w:pPr>
        <w:ind w:left="6477" w:hanging="360"/>
      </w:pPr>
      <w:rPr>
        <w:rFonts w:ascii="Wingdings" w:hAnsi="Wingdings" w:hint="default"/>
      </w:rPr>
    </w:lvl>
  </w:abstractNum>
  <w:abstractNum w:abstractNumId="16" w15:restartNumberingAfterBreak="0">
    <w:nsid w:val="330C06D9"/>
    <w:multiLevelType w:val="hybridMultilevel"/>
    <w:tmpl w:val="96C6D104"/>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17" w15:restartNumberingAfterBreak="0">
    <w:nsid w:val="36284D79"/>
    <w:multiLevelType w:val="hybridMultilevel"/>
    <w:tmpl w:val="B10CA27A"/>
    <w:lvl w:ilvl="0" w:tplc="FFFFFFFF">
      <w:numFmt w:val="bullet"/>
      <w:lvlText w:val="-"/>
      <w:lvlJc w:val="left"/>
      <w:pPr>
        <w:ind w:left="717" w:hanging="360"/>
      </w:pPr>
      <w:rPr>
        <w:rFonts w:ascii="Arial" w:eastAsia="Times New Roman" w:hAnsi="Arial" w:cs="Arial" w:hint="default"/>
      </w:rPr>
    </w:lvl>
    <w:lvl w:ilvl="1" w:tplc="0C090003" w:tentative="1">
      <w:start w:val="1"/>
      <w:numFmt w:val="bullet"/>
      <w:lvlText w:val="o"/>
      <w:lvlJc w:val="left"/>
      <w:pPr>
        <w:ind w:left="1437" w:hanging="360"/>
      </w:pPr>
      <w:rPr>
        <w:rFonts w:ascii="Courier New" w:hAnsi="Courier New" w:cs="Courier New" w:hint="default"/>
      </w:rPr>
    </w:lvl>
    <w:lvl w:ilvl="2" w:tplc="0C090005" w:tentative="1">
      <w:start w:val="1"/>
      <w:numFmt w:val="bullet"/>
      <w:lvlText w:val=""/>
      <w:lvlJc w:val="left"/>
      <w:pPr>
        <w:ind w:left="2157" w:hanging="360"/>
      </w:pPr>
      <w:rPr>
        <w:rFonts w:ascii="Wingdings" w:hAnsi="Wingdings" w:hint="default"/>
      </w:rPr>
    </w:lvl>
    <w:lvl w:ilvl="3" w:tplc="0C090001" w:tentative="1">
      <w:start w:val="1"/>
      <w:numFmt w:val="bullet"/>
      <w:lvlText w:val=""/>
      <w:lvlJc w:val="left"/>
      <w:pPr>
        <w:ind w:left="2877" w:hanging="360"/>
      </w:pPr>
      <w:rPr>
        <w:rFonts w:ascii="Symbol" w:hAnsi="Symbol" w:hint="default"/>
      </w:rPr>
    </w:lvl>
    <w:lvl w:ilvl="4" w:tplc="0C090003" w:tentative="1">
      <w:start w:val="1"/>
      <w:numFmt w:val="bullet"/>
      <w:lvlText w:val="o"/>
      <w:lvlJc w:val="left"/>
      <w:pPr>
        <w:ind w:left="3597" w:hanging="360"/>
      </w:pPr>
      <w:rPr>
        <w:rFonts w:ascii="Courier New" w:hAnsi="Courier New" w:cs="Courier New" w:hint="default"/>
      </w:rPr>
    </w:lvl>
    <w:lvl w:ilvl="5" w:tplc="0C090005" w:tentative="1">
      <w:start w:val="1"/>
      <w:numFmt w:val="bullet"/>
      <w:lvlText w:val=""/>
      <w:lvlJc w:val="left"/>
      <w:pPr>
        <w:ind w:left="4317" w:hanging="360"/>
      </w:pPr>
      <w:rPr>
        <w:rFonts w:ascii="Wingdings" w:hAnsi="Wingdings" w:hint="default"/>
      </w:rPr>
    </w:lvl>
    <w:lvl w:ilvl="6" w:tplc="0C090001" w:tentative="1">
      <w:start w:val="1"/>
      <w:numFmt w:val="bullet"/>
      <w:lvlText w:val=""/>
      <w:lvlJc w:val="left"/>
      <w:pPr>
        <w:ind w:left="5037" w:hanging="360"/>
      </w:pPr>
      <w:rPr>
        <w:rFonts w:ascii="Symbol" w:hAnsi="Symbol" w:hint="default"/>
      </w:rPr>
    </w:lvl>
    <w:lvl w:ilvl="7" w:tplc="0C090003" w:tentative="1">
      <w:start w:val="1"/>
      <w:numFmt w:val="bullet"/>
      <w:lvlText w:val="o"/>
      <w:lvlJc w:val="left"/>
      <w:pPr>
        <w:ind w:left="5757" w:hanging="360"/>
      </w:pPr>
      <w:rPr>
        <w:rFonts w:ascii="Courier New" w:hAnsi="Courier New" w:cs="Courier New" w:hint="default"/>
      </w:rPr>
    </w:lvl>
    <w:lvl w:ilvl="8" w:tplc="0C090005" w:tentative="1">
      <w:start w:val="1"/>
      <w:numFmt w:val="bullet"/>
      <w:lvlText w:val=""/>
      <w:lvlJc w:val="left"/>
      <w:pPr>
        <w:ind w:left="6477" w:hanging="360"/>
      </w:pPr>
      <w:rPr>
        <w:rFonts w:ascii="Wingdings" w:hAnsi="Wingdings" w:hint="default"/>
      </w:rPr>
    </w:lvl>
  </w:abstractNum>
  <w:abstractNum w:abstractNumId="18" w15:restartNumberingAfterBreak="0">
    <w:nsid w:val="3CE3122A"/>
    <w:multiLevelType w:val="hybridMultilevel"/>
    <w:tmpl w:val="220C9766"/>
    <w:lvl w:ilvl="0" w:tplc="27D435A4">
      <w:numFmt w:val="bullet"/>
      <w:lvlText w:val="―"/>
      <w:lvlJc w:val="left"/>
      <w:pPr>
        <w:ind w:left="717" w:hanging="360"/>
      </w:pPr>
      <w:rPr>
        <w:rFonts w:ascii="Arial Narrow" w:eastAsia="Gigi" w:hAnsi="Arial Narrow" w:cs="Arial" w:hint="default"/>
        <w:color w:val="auto"/>
        <w:sz w:val="16"/>
      </w:rPr>
    </w:lvl>
    <w:lvl w:ilvl="1" w:tplc="A96634CC">
      <w:start w:val="1"/>
      <w:numFmt w:val="bullet"/>
      <w:lvlText w:val="o"/>
      <w:lvlJc w:val="left"/>
      <w:pPr>
        <w:ind w:left="1437" w:hanging="360"/>
      </w:pPr>
      <w:rPr>
        <w:rFonts w:ascii="Courier New" w:hAnsi="Courier New" w:cs="Courier New" w:hint="default"/>
      </w:rPr>
    </w:lvl>
    <w:lvl w:ilvl="2" w:tplc="0C090005" w:tentative="1">
      <w:start w:val="1"/>
      <w:numFmt w:val="bullet"/>
      <w:lvlText w:val=""/>
      <w:lvlJc w:val="left"/>
      <w:pPr>
        <w:ind w:left="2157" w:hanging="360"/>
      </w:pPr>
      <w:rPr>
        <w:rFonts w:ascii="Wingdings" w:hAnsi="Wingdings" w:hint="default"/>
      </w:rPr>
    </w:lvl>
    <w:lvl w:ilvl="3" w:tplc="0C090001" w:tentative="1">
      <w:start w:val="1"/>
      <w:numFmt w:val="bullet"/>
      <w:lvlText w:val=""/>
      <w:lvlJc w:val="left"/>
      <w:pPr>
        <w:ind w:left="2877" w:hanging="360"/>
      </w:pPr>
      <w:rPr>
        <w:rFonts w:ascii="Symbol" w:hAnsi="Symbol" w:hint="default"/>
      </w:rPr>
    </w:lvl>
    <w:lvl w:ilvl="4" w:tplc="0C090003" w:tentative="1">
      <w:start w:val="1"/>
      <w:numFmt w:val="bullet"/>
      <w:lvlText w:val="o"/>
      <w:lvlJc w:val="left"/>
      <w:pPr>
        <w:ind w:left="3597" w:hanging="360"/>
      </w:pPr>
      <w:rPr>
        <w:rFonts w:ascii="Courier New" w:hAnsi="Courier New" w:cs="Courier New" w:hint="default"/>
      </w:rPr>
    </w:lvl>
    <w:lvl w:ilvl="5" w:tplc="0C090005" w:tentative="1">
      <w:start w:val="1"/>
      <w:numFmt w:val="bullet"/>
      <w:lvlText w:val=""/>
      <w:lvlJc w:val="left"/>
      <w:pPr>
        <w:ind w:left="4317" w:hanging="360"/>
      </w:pPr>
      <w:rPr>
        <w:rFonts w:ascii="Wingdings" w:hAnsi="Wingdings" w:hint="default"/>
      </w:rPr>
    </w:lvl>
    <w:lvl w:ilvl="6" w:tplc="0C090001" w:tentative="1">
      <w:start w:val="1"/>
      <w:numFmt w:val="bullet"/>
      <w:lvlText w:val=""/>
      <w:lvlJc w:val="left"/>
      <w:pPr>
        <w:ind w:left="5037" w:hanging="360"/>
      </w:pPr>
      <w:rPr>
        <w:rFonts w:ascii="Symbol" w:hAnsi="Symbol" w:hint="default"/>
      </w:rPr>
    </w:lvl>
    <w:lvl w:ilvl="7" w:tplc="0C090003" w:tentative="1">
      <w:start w:val="1"/>
      <w:numFmt w:val="bullet"/>
      <w:lvlText w:val="o"/>
      <w:lvlJc w:val="left"/>
      <w:pPr>
        <w:ind w:left="5757" w:hanging="360"/>
      </w:pPr>
      <w:rPr>
        <w:rFonts w:ascii="Courier New" w:hAnsi="Courier New" w:cs="Courier New" w:hint="default"/>
      </w:rPr>
    </w:lvl>
    <w:lvl w:ilvl="8" w:tplc="0C090005" w:tentative="1">
      <w:start w:val="1"/>
      <w:numFmt w:val="bullet"/>
      <w:lvlText w:val=""/>
      <w:lvlJc w:val="left"/>
      <w:pPr>
        <w:ind w:left="6477" w:hanging="360"/>
      </w:pPr>
      <w:rPr>
        <w:rFonts w:ascii="Wingdings" w:hAnsi="Wingdings" w:hint="default"/>
      </w:rPr>
    </w:lvl>
  </w:abstractNum>
  <w:abstractNum w:abstractNumId="19" w15:restartNumberingAfterBreak="0">
    <w:nsid w:val="46EA4754"/>
    <w:multiLevelType w:val="hybridMultilevel"/>
    <w:tmpl w:val="B8A29AA2"/>
    <w:lvl w:ilvl="0" w:tplc="2BF6EE40">
      <w:numFmt w:val="bullet"/>
      <w:lvlText w:val="-"/>
      <w:lvlJc w:val="left"/>
      <w:pPr>
        <w:ind w:left="720" w:hanging="360"/>
      </w:pPr>
      <w:rPr>
        <w:rFonts w:ascii="Arial Narrow" w:eastAsia="Times New Roman" w:hAnsi="Arial Narrow"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81F23E9"/>
    <w:multiLevelType w:val="hybridMultilevel"/>
    <w:tmpl w:val="A972F544"/>
    <w:lvl w:ilvl="0" w:tplc="27D435A4">
      <w:numFmt w:val="bullet"/>
      <w:lvlText w:val="―"/>
      <w:lvlJc w:val="left"/>
      <w:pPr>
        <w:ind w:left="717" w:hanging="360"/>
      </w:pPr>
      <w:rPr>
        <w:rFonts w:ascii="Arial Narrow" w:eastAsia="Gigi" w:hAnsi="Arial Narrow" w:cs="Arial" w:hint="default"/>
        <w:color w:val="auto"/>
        <w:sz w:val="16"/>
      </w:rPr>
    </w:lvl>
    <w:lvl w:ilvl="1" w:tplc="A96634CC">
      <w:start w:val="1"/>
      <w:numFmt w:val="bullet"/>
      <w:lvlText w:val="o"/>
      <w:lvlJc w:val="left"/>
      <w:pPr>
        <w:ind w:left="1437" w:hanging="360"/>
      </w:pPr>
      <w:rPr>
        <w:rFonts w:ascii="Courier New" w:hAnsi="Courier New" w:cs="Courier New" w:hint="default"/>
      </w:rPr>
    </w:lvl>
    <w:lvl w:ilvl="2" w:tplc="0C090005" w:tentative="1">
      <w:start w:val="1"/>
      <w:numFmt w:val="bullet"/>
      <w:lvlText w:val=""/>
      <w:lvlJc w:val="left"/>
      <w:pPr>
        <w:ind w:left="2157" w:hanging="360"/>
      </w:pPr>
      <w:rPr>
        <w:rFonts w:ascii="Wingdings" w:hAnsi="Wingdings" w:hint="default"/>
      </w:rPr>
    </w:lvl>
    <w:lvl w:ilvl="3" w:tplc="0C090001" w:tentative="1">
      <w:start w:val="1"/>
      <w:numFmt w:val="bullet"/>
      <w:lvlText w:val=""/>
      <w:lvlJc w:val="left"/>
      <w:pPr>
        <w:ind w:left="2877" w:hanging="360"/>
      </w:pPr>
      <w:rPr>
        <w:rFonts w:ascii="Symbol" w:hAnsi="Symbol" w:hint="default"/>
      </w:rPr>
    </w:lvl>
    <w:lvl w:ilvl="4" w:tplc="0C090003" w:tentative="1">
      <w:start w:val="1"/>
      <w:numFmt w:val="bullet"/>
      <w:lvlText w:val="o"/>
      <w:lvlJc w:val="left"/>
      <w:pPr>
        <w:ind w:left="3597" w:hanging="360"/>
      </w:pPr>
      <w:rPr>
        <w:rFonts w:ascii="Courier New" w:hAnsi="Courier New" w:cs="Courier New" w:hint="default"/>
      </w:rPr>
    </w:lvl>
    <w:lvl w:ilvl="5" w:tplc="0C090005" w:tentative="1">
      <w:start w:val="1"/>
      <w:numFmt w:val="bullet"/>
      <w:lvlText w:val=""/>
      <w:lvlJc w:val="left"/>
      <w:pPr>
        <w:ind w:left="4317" w:hanging="360"/>
      </w:pPr>
      <w:rPr>
        <w:rFonts w:ascii="Wingdings" w:hAnsi="Wingdings" w:hint="default"/>
      </w:rPr>
    </w:lvl>
    <w:lvl w:ilvl="6" w:tplc="0C090001" w:tentative="1">
      <w:start w:val="1"/>
      <w:numFmt w:val="bullet"/>
      <w:lvlText w:val=""/>
      <w:lvlJc w:val="left"/>
      <w:pPr>
        <w:ind w:left="5037" w:hanging="360"/>
      </w:pPr>
      <w:rPr>
        <w:rFonts w:ascii="Symbol" w:hAnsi="Symbol" w:hint="default"/>
      </w:rPr>
    </w:lvl>
    <w:lvl w:ilvl="7" w:tplc="0C090003" w:tentative="1">
      <w:start w:val="1"/>
      <w:numFmt w:val="bullet"/>
      <w:lvlText w:val="o"/>
      <w:lvlJc w:val="left"/>
      <w:pPr>
        <w:ind w:left="5757" w:hanging="360"/>
      </w:pPr>
      <w:rPr>
        <w:rFonts w:ascii="Courier New" w:hAnsi="Courier New" w:cs="Courier New" w:hint="default"/>
      </w:rPr>
    </w:lvl>
    <w:lvl w:ilvl="8" w:tplc="0C090005" w:tentative="1">
      <w:start w:val="1"/>
      <w:numFmt w:val="bullet"/>
      <w:lvlText w:val=""/>
      <w:lvlJc w:val="left"/>
      <w:pPr>
        <w:ind w:left="6477" w:hanging="360"/>
      </w:pPr>
      <w:rPr>
        <w:rFonts w:ascii="Wingdings" w:hAnsi="Wingdings" w:hint="default"/>
      </w:rPr>
    </w:lvl>
  </w:abstractNum>
  <w:abstractNum w:abstractNumId="21" w15:restartNumberingAfterBreak="0">
    <w:nsid w:val="4C7567D5"/>
    <w:multiLevelType w:val="hybridMultilevel"/>
    <w:tmpl w:val="560C73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56652072"/>
    <w:multiLevelType w:val="hybridMultilevel"/>
    <w:tmpl w:val="DF08CCF4"/>
    <w:lvl w:ilvl="0" w:tplc="0C090001">
      <w:start w:val="1"/>
      <w:numFmt w:val="bullet"/>
      <w:lvlText w:val=""/>
      <w:lvlJc w:val="left"/>
      <w:pPr>
        <w:tabs>
          <w:tab w:val="num" w:pos="360"/>
        </w:tabs>
        <w:ind w:left="360" w:hanging="360"/>
      </w:pPr>
      <w:rPr>
        <w:rFonts w:ascii="Symbol" w:hAnsi="Symbol" w:hint="default"/>
      </w:rPr>
    </w:lvl>
    <w:lvl w:ilvl="1" w:tplc="0C090003">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23" w15:restartNumberingAfterBreak="0">
    <w:nsid w:val="5B867E90"/>
    <w:multiLevelType w:val="hybridMultilevel"/>
    <w:tmpl w:val="775A4A9E"/>
    <w:lvl w:ilvl="0" w:tplc="0C09000F">
      <w:start w:val="1"/>
      <w:numFmt w:val="decimal"/>
      <w:lvlText w:val="%1."/>
      <w:lvlJc w:val="left"/>
      <w:pPr>
        <w:ind w:left="360" w:hanging="360"/>
      </w:pPr>
      <w:rPr>
        <w:rFonts w:hint="default"/>
        <w:sz w:val="22"/>
        <w:szCs w:val="22"/>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5C2B3039"/>
    <w:multiLevelType w:val="hybridMultilevel"/>
    <w:tmpl w:val="5FA82DE6"/>
    <w:lvl w:ilvl="0" w:tplc="0C09001B">
      <w:start w:val="1"/>
      <w:numFmt w:val="lowerRoman"/>
      <w:lvlText w:val="%1."/>
      <w:lvlJc w:val="right"/>
      <w:pPr>
        <w:tabs>
          <w:tab w:val="num" w:pos="1080"/>
        </w:tabs>
        <w:ind w:left="1080" w:hanging="360"/>
      </w:pPr>
      <w:rPr>
        <w:rFonts w:hint="default"/>
      </w:rPr>
    </w:lvl>
    <w:lvl w:ilvl="1" w:tplc="0C090019">
      <w:start w:val="1"/>
      <w:numFmt w:val="lowerLetter"/>
      <w:lvlText w:val="%2."/>
      <w:lvlJc w:val="left"/>
      <w:pPr>
        <w:tabs>
          <w:tab w:val="num" w:pos="2160"/>
        </w:tabs>
        <w:ind w:left="2160" w:hanging="360"/>
      </w:pPr>
      <w:rPr>
        <w:rFonts w:hint="default"/>
      </w:rPr>
    </w:lvl>
    <w:lvl w:ilvl="2" w:tplc="FFFFFFFF">
      <w:start w:val="1"/>
      <w:numFmt w:val="bullet"/>
      <w:lvlText w:val=""/>
      <w:lvlJc w:val="left"/>
      <w:pPr>
        <w:tabs>
          <w:tab w:val="num" w:pos="2880"/>
        </w:tabs>
        <w:ind w:left="2880" w:hanging="360"/>
      </w:pPr>
      <w:rPr>
        <w:rFonts w:ascii="Wingdings" w:hAnsi="Wingdings" w:hint="default"/>
      </w:rPr>
    </w:lvl>
    <w:lvl w:ilvl="3" w:tplc="FFFFFFFF">
      <w:start w:val="1"/>
      <w:numFmt w:val="bullet"/>
      <w:lvlText w:val=""/>
      <w:lvlJc w:val="left"/>
      <w:pPr>
        <w:tabs>
          <w:tab w:val="num" w:pos="3600"/>
        </w:tabs>
        <w:ind w:left="3600" w:hanging="360"/>
      </w:pPr>
      <w:rPr>
        <w:rFonts w:ascii="Symbol" w:hAnsi="Symbol" w:hint="default"/>
      </w:rPr>
    </w:lvl>
    <w:lvl w:ilvl="4" w:tplc="FFFFFFFF">
      <w:start w:val="1"/>
      <w:numFmt w:val="bullet"/>
      <w:lvlText w:val="o"/>
      <w:lvlJc w:val="left"/>
      <w:pPr>
        <w:tabs>
          <w:tab w:val="num" w:pos="4320"/>
        </w:tabs>
        <w:ind w:left="4320" w:hanging="360"/>
      </w:pPr>
      <w:rPr>
        <w:rFonts w:ascii="Courier New" w:hAnsi="Courier New" w:hint="default"/>
      </w:rPr>
    </w:lvl>
    <w:lvl w:ilvl="5" w:tplc="FFFFFFFF">
      <w:start w:val="1"/>
      <w:numFmt w:val="bullet"/>
      <w:lvlText w:val=""/>
      <w:lvlJc w:val="left"/>
      <w:pPr>
        <w:tabs>
          <w:tab w:val="num" w:pos="5040"/>
        </w:tabs>
        <w:ind w:left="5040" w:hanging="360"/>
      </w:pPr>
      <w:rPr>
        <w:rFonts w:ascii="Wingdings" w:hAnsi="Wingdings" w:hint="default"/>
      </w:rPr>
    </w:lvl>
    <w:lvl w:ilvl="6" w:tplc="FFFFFFFF">
      <w:start w:val="1"/>
      <w:numFmt w:val="bullet"/>
      <w:lvlText w:val=""/>
      <w:lvlJc w:val="left"/>
      <w:pPr>
        <w:tabs>
          <w:tab w:val="num" w:pos="5760"/>
        </w:tabs>
        <w:ind w:left="5760" w:hanging="360"/>
      </w:pPr>
      <w:rPr>
        <w:rFonts w:ascii="Symbol" w:hAnsi="Symbol" w:hint="default"/>
      </w:rPr>
    </w:lvl>
    <w:lvl w:ilvl="7" w:tplc="FFFFFFFF">
      <w:start w:val="1"/>
      <w:numFmt w:val="bullet"/>
      <w:lvlText w:val="o"/>
      <w:lvlJc w:val="left"/>
      <w:pPr>
        <w:tabs>
          <w:tab w:val="num" w:pos="6480"/>
        </w:tabs>
        <w:ind w:left="6480" w:hanging="360"/>
      </w:pPr>
      <w:rPr>
        <w:rFonts w:ascii="Courier New" w:hAnsi="Courier New" w:hint="default"/>
      </w:rPr>
    </w:lvl>
    <w:lvl w:ilvl="8" w:tplc="FFFFFFFF">
      <w:start w:val="1"/>
      <w:numFmt w:val="bullet"/>
      <w:lvlText w:val=""/>
      <w:lvlJc w:val="left"/>
      <w:pPr>
        <w:tabs>
          <w:tab w:val="num" w:pos="7200"/>
        </w:tabs>
        <w:ind w:left="7200" w:hanging="360"/>
      </w:pPr>
      <w:rPr>
        <w:rFonts w:ascii="Wingdings" w:hAnsi="Wingdings" w:hint="default"/>
      </w:rPr>
    </w:lvl>
  </w:abstractNum>
  <w:abstractNum w:abstractNumId="25" w15:restartNumberingAfterBreak="0">
    <w:nsid w:val="5FCA079C"/>
    <w:multiLevelType w:val="hybridMultilevel"/>
    <w:tmpl w:val="28886AEC"/>
    <w:lvl w:ilvl="0" w:tplc="72E2A38E">
      <w:numFmt w:val="bullet"/>
      <w:pStyle w:val="ListBullet"/>
      <w:lvlText w:val="―"/>
      <w:lvlJc w:val="left"/>
      <w:pPr>
        <w:ind w:left="717" w:hanging="360"/>
      </w:pPr>
      <w:rPr>
        <w:rFonts w:ascii="Arial Narrow" w:eastAsia="Gigi" w:hAnsi="Arial Narrow" w:cs="Arial" w:hint="default"/>
        <w:color w:val="auto"/>
        <w:sz w:val="16"/>
      </w:rPr>
    </w:lvl>
    <w:lvl w:ilvl="1" w:tplc="A96634CC">
      <w:start w:val="1"/>
      <w:numFmt w:val="bullet"/>
      <w:lvlText w:val="o"/>
      <w:lvlJc w:val="left"/>
      <w:pPr>
        <w:ind w:left="1437" w:hanging="360"/>
      </w:pPr>
      <w:rPr>
        <w:rFonts w:ascii="Courier New" w:hAnsi="Courier New" w:cs="Courier New" w:hint="default"/>
      </w:rPr>
    </w:lvl>
    <w:lvl w:ilvl="2" w:tplc="0C090005" w:tentative="1">
      <w:start w:val="1"/>
      <w:numFmt w:val="bullet"/>
      <w:lvlText w:val=""/>
      <w:lvlJc w:val="left"/>
      <w:pPr>
        <w:ind w:left="2157" w:hanging="360"/>
      </w:pPr>
      <w:rPr>
        <w:rFonts w:ascii="Wingdings" w:hAnsi="Wingdings" w:hint="default"/>
      </w:rPr>
    </w:lvl>
    <w:lvl w:ilvl="3" w:tplc="0C090001" w:tentative="1">
      <w:start w:val="1"/>
      <w:numFmt w:val="bullet"/>
      <w:lvlText w:val=""/>
      <w:lvlJc w:val="left"/>
      <w:pPr>
        <w:ind w:left="2877" w:hanging="360"/>
      </w:pPr>
      <w:rPr>
        <w:rFonts w:ascii="Symbol" w:hAnsi="Symbol" w:hint="default"/>
      </w:rPr>
    </w:lvl>
    <w:lvl w:ilvl="4" w:tplc="0C090003" w:tentative="1">
      <w:start w:val="1"/>
      <w:numFmt w:val="bullet"/>
      <w:lvlText w:val="o"/>
      <w:lvlJc w:val="left"/>
      <w:pPr>
        <w:ind w:left="3597" w:hanging="360"/>
      </w:pPr>
      <w:rPr>
        <w:rFonts w:ascii="Courier New" w:hAnsi="Courier New" w:cs="Courier New" w:hint="default"/>
      </w:rPr>
    </w:lvl>
    <w:lvl w:ilvl="5" w:tplc="0C090005" w:tentative="1">
      <w:start w:val="1"/>
      <w:numFmt w:val="bullet"/>
      <w:lvlText w:val=""/>
      <w:lvlJc w:val="left"/>
      <w:pPr>
        <w:ind w:left="4317" w:hanging="360"/>
      </w:pPr>
      <w:rPr>
        <w:rFonts w:ascii="Wingdings" w:hAnsi="Wingdings" w:hint="default"/>
      </w:rPr>
    </w:lvl>
    <w:lvl w:ilvl="6" w:tplc="0C090001" w:tentative="1">
      <w:start w:val="1"/>
      <w:numFmt w:val="bullet"/>
      <w:lvlText w:val=""/>
      <w:lvlJc w:val="left"/>
      <w:pPr>
        <w:ind w:left="5037" w:hanging="360"/>
      </w:pPr>
      <w:rPr>
        <w:rFonts w:ascii="Symbol" w:hAnsi="Symbol" w:hint="default"/>
      </w:rPr>
    </w:lvl>
    <w:lvl w:ilvl="7" w:tplc="0C090003" w:tentative="1">
      <w:start w:val="1"/>
      <w:numFmt w:val="bullet"/>
      <w:lvlText w:val="o"/>
      <w:lvlJc w:val="left"/>
      <w:pPr>
        <w:ind w:left="5757" w:hanging="360"/>
      </w:pPr>
      <w:rPr>
        <w:rFonts w:ascii="Courier New" w:hAnsi="Courier New" w:cs="Courier New" w:hint="default"/>
      </w:rPr>
    </w:lvl>
    <w:lvl w:ilvl="8" w:tplc="0C090005" w:tentative="1">
      <w:start w:val="1"/>
      <w:numFmt w:val="bullet"/>
      <w:lvlText w:val=""/>
      <w:lvlJc w:val="left"/>
      <w:pPr>
        <w:ind w:left="6477" w:hanging="360"/>
      </w:pPr>
      <w:rPr>
        <w:rFonts w:ascii="Wingdings" w:hAnsi="Wingdings" w:hint="default"/>
      </w:rPr>
    </w:lvl>
  </w:abstractNum>
  <w:abstractNum w:abstractNumId="26" w15:restartNumberingAfterBreak="0">
    <w:nsid w:val="63267255"/>
    <w:multiLevelType w:val="multilevel"/>
    <w:tmpl w:val="82CEA900"/>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3096"/>
        </w:tabs>
        <w:ind w:left="3096" w:hanging="576"/>
      </w:pPr>
      <w:rPr>
        <w:rFonts w:hint="default"/>
        <w:sz w:val="24"/>
        <w:szCs w:val="24"/>
        <w:lang w:val="en-AU"/>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27" w15:restartNumberingAfterBreak="0">
    <w:nsid w:val="66C56886"/>
    <w:multiLevelType w:val="hybridMultilevel"/>
    <w:tmpl w:val="A8EAA7D4"/>
    <w:lvl w:ilvl="0" w:tplc="0E84561E">
      <w:start w:val="1"/>
      <w:numFmt w:val="lowerLetter"/>
      <w:lvlText w:val="%1)"/>
      <w:lvlJc w:val="left"/>
      <w:pPr>
        <w:ind w:left="360" w:hanging="360"/>
      </w:pPr>
    </w:lvl>
    <w:lvl w:ilvl="1" w:tplc="0E5C4E4C">
      <w:start w:val="1"/>
      <w:numFmt w:val="lowerRoman"/>
      <w:lvlText w:val="%2."/>
      <w:lvlJc w:val="right"/>
      <w:pPr>
        <w:ind w:left="1080" w:hanging="360"/>
      </w:pPr>
      <w:rPr>
        <w:b w:val="0"/>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8" w15:restartNumberingAfterBreak="0">
    <w:nsid w:val="6B08571E"/>
    <w:multiLevelType w:val="hybridMultilevel"/>
    <w:tmpl w:val="CDD88FC6"/>
    <w:lvl w:ilvl="0" w:tplc="27D435A4">
      <w:numFmt w:val="bullet"/>
      <w:lvlText w:val="―"/>
      <w:lvlJc w:val="left"/>
      <w:pPr>
        <w:ind w:left="717" w:hanging="360"/>
      </w:pPr>
      <w:rPr>
        <w:rFonts w:ascii="Arial Narrow" w:eastAsia="Gigi" w:hAnsi="Arial Narrow" w:cs="Arial" w:hint="default"/>
        <w:color w:val="auto"/>
        <w:sz w:val="16"/>
      </w:rPr>
    </w:lvl>
    <w:lvl w:ilvl="1" w:tplc="A96634CC">
      <w:start w:val="1"/>
      <w:numFmt w:val="bullet"/>
      <w:lvlText w:val="o"/>
      <w:lvlJc w:val="left"/>
      <w:pPr>
        <w:ind w:left="1437" w:hanging="360"/>
      </w:pPr>
      <w:rPr>
        <w:rFonts w:ascii="Courier New" w:hAnsi="Courier New" w:cs="Courier New" w:hint="default"/>
      </w:rPr>
    </w:lvl>
    <w:lvl w:ilvl="2" w:tplc="0C090005" w:tentative="1">
      <w:start w:val="1"/>
      <w:numFmt w:val="bullet"/>
      <w:lvlText w:val=""/>
      <w:lvlJc w:val="left"/>
      <w:pPr>
        <w:ind w:left="2157" w:hanging="360"/>
      </w:pPr>
      <w:rPr>
        <w:rFonts w:ascii="Wingdings" w:hAnsi="Wingdings" w:hint="default"/>
      </w:rPr>
    </w:lvl>
    <w:lvl w:ilvl="3" w:tplc="0C090001" w:tentative="1">
      <w:start w:val="1"/>
      <w:numFmt w:val="bullet"/>
      <w:lvlText w:val=""/>
      <w:lvlJc w:val="left"/>
      <w:pPr>
        <w:ind w:left="2877" w:hanging="360"/>
      </w:pPr>
      <w:rPr>
        <w:rFonts w:ascii="Symbol" w:hAnsi="Symbol" w:hint="default"/>
      </w:rPr>
    </w:lvl>
    <w:lvl w:ilvl="4" w:tplc="0C090003" w:tentative="1">
      <w:start w:val="1"/>
      <w:numFmt w:val="bullet"/>
      <w:lvlText w:val="o"/>
      <w:lvlJc w:val="left"/>
      <w:pPr>
        <w:ind w:left="3597" w:hanging="360"/>
      </w:pPr>
      <w:rPr>
        <w:rFonts w:ascii="Courier New" w:hAnsi="Courier New" w:cs="Courier New" w:hint="default"/>
      </w:rPr>
    </w:lvl>
    <w:lvl w:ilvl="5" w:tplc="0C090005" w:tentative="1">
      <w:start w:val="1"/>
      <w:numFmt w:val="bullet"/>
      <w:lvlText w:val=""/>
      <w:lvlJc w:val="left"/>
      <w:pPr>
        <w:ind w:left="4317" w:hanging="360"/>
      </w:pPr>
      <w:rPr>
        <w:rFonts w:ascii="Wingdings" w:hAnsi="Wingdings" w:hint="default"/>
      </w:rPr>
    </w:lvl>
    <w:lvl w:ilvl="6" w:tplc="0C090001" w:tentative="1">
      <w:start w:val="1"/>
      <w:numFmt w:val="bullet"/>
      <w:lvlText w:val=""/>
      <w:lvlJc w:val="left"/>
      <w:pPr>
        <w:ind w:left="5037" w:hanging="360"/>
      </w:pPr>
      <w:rPr>
        <w:rFonts w:ascii="Symbol" w:hAnsi="Symbol" w:hint="default"/>
      </w:rPr>
    </w:lvl>
    <w:lvl w:ilvl="7" w:tplc="0C090003" w:tentative="1">
      <w:start w:val="1"/>
      <w:numFmt w:val="bullet"/>
      <w:lvlText w:val="o"/>
      <w:lvlJc w:val="left"/>
      <w:pPr>
        <w:ind w:left="5757" w:hanging="360"/>
      </w:pPr>
      <w:rPr>
        <w:rFonts w:ascii="Courier New" w:hAnsi="Courier New" w:cs="Courier New" w:hint="default"/>
      </w:rPr>
    </w:lvl>
    <w:lvl w:ilvl="8" w:tplc="0C090005" w:tentative="1">
      <w:start w:val="1"/>
      <w:numFmt w:val="bullet"/>
      <w:lvlText w:val=""/>
      <w:lvlJc w:val="left"/>
      <w:pPr>
        <w:ind w:left="6477" w:hanging="360"/>
      </w:pPr>
      <w:rPr>
        <w:rFonts w:ascii="Wingdings" w:hAnsi="Wingdings" w:hint="default"/>
      </w:rPr>
    </w:lvl>
  </w:abstractNum>
  <w:abstractNum w:abstractNumId="29" w15:restartNumberingAfterBreak="0">
    <w:nsid w:val="6EAA3EC6"/>
    <w:multiLevelType w:val="hybridMultilevel"/>
    <w:tmpl w:val="D9FC1258"/>
    <w:lvl w:ilvl="0" w:tplc="30C8CAC4">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6F1374A8"/>
    <w:multiLevelType w:val="hybridMultilevel"/>
    <w:tmpl w:val="1CE01612"/>
    <w:lvl w:ilvl="0" w:tplc="0276CB56">
      <w:start w:val="1"/>
      <w:numFmt w:val="lowerRoman"/>
      <w:lvlText w:val="(%1)"/>
      <w:lvlJc w:val="left"/>
      <w:pPr>
        <w:tabs>
          <w:tab w:val="num" w:pos="540"/>
        </w:tabs>
        <w:ind w:left="540" w:hanging="720"/>
      </w:pPr>
      <w:rPr>
        <w:rFonts w:hint="default"/>
      </w:rPr>
    </w:lvl>
    <w:lvl w:ilvl="1" w:tplc="0C090019" w:tentative="1">
      <w:start w:val="1"/>
      <w:numFmt w:val="lowerLetter"/>
      <w:lvlText w:val="%2."/>
      <w:lvlJc w:val="left"/>
      <w:pPr>
        <w:tabs>
          <w:tab w:val="num" w:pos="720"/>
        </w:tabs>
        <w:ind w:left="720" w:hanging="360"/>
      </w:pPr>
    </w:lvl>
    <w:lvl w:ilvl="2" w:tplc="0C09001B" w:tentative="1">
      <w:start w:val="1"/>
      <w:numFmt w:val="lowerRoman"/>
      <w:lvlText w:val="%3."/>
      <w:lvlJc w:val="right"/>
      <w:pPr>
        <w:tabs>
          <w:tab w:val="num" w:pos="1440"/>
        </w:tabs>
        <w:ind w:left="1440" w:hanging="180"/>
      </w:pPr>
    </w:lvl>
    <w:lvl w:ilvl="3" w:tplc="0C09000F" w:tentative="1">
      <w:start w:val="1"/>
      <w:numFmt w:val="decimal"/>
      <w:lvlText w:val="%4."/>
      <w:lvlJc w:val="left"/>
      <w:pPr>
        <w:tabs>
          <w:tab w:val="num" w:pos="2160"/>
        </w:tabs>
        <w:ind w:left="2160" w:hanging="360"/>
      </w:pPr>
    </w:lvl>
    <w:lvl w:ilvl="4" w:tplc="0C090019" w:tentative="1">
      <w:start w:val="1"/>
      <w:numFmt w:val="lowerLetter"/>
      <w:lvlText w:val="%5."/>
      <w:lvlJc w:val="left"/>
      <w:pPr>
        <w:tabs>
          <w:tab w:val="num" w:pos="2880"/>
        </w:tabs>
        <w:ind w:left="2880" w:hanging="360"/>
      </w:pPr>
    </w:lvl>
    <w:lvl w:ilvl="5" w:tplc="0C09001B" w:tentative="1">
      <w:start w:val="1"/>
      <w:numFmt w:val="lowerRoman"/>
      <w:lvlText w:val="%6."/>
      <w:lvlJc w:val="right"/>
      <w:pPr>
        <w:tabs>
          <w:tab w:val="num" w:pos="3600"/>
        </w:tabs>
        <w:ind w:left="3600" w:hanging="180"/>
      </w:pPr>
    </w:lvl>
    <w:lvl w:ilvl="6" w:tplc="0C09000F" w:tentative="1">
      <w:start w:val="1"/>
      <w:numFmt w:val="decimal"/>
      <w:lvlText w:val="%7."/>
      <w:lvlJc w:val="left"/>
      <w:pPr>
        <w:tabs>
          <w:tab w:val="num" w:pos="4320"/>
        </w:tabs>
        <w:ind w:left="4320" w:hanging="360"/>
      </w:pPr>
    </w:lvl>
    <w:lvl w:ilvl="7" w:tplc="0C090019" w:tentative="1">
      <w:start w:val="1"/>
      <w:numFmt w:val="lowerLetter"/>
      <w:lvlText w:val="%8."/>
      <w:lvlJc w:val="left"/>
      <w:pPr>
        <w:tabs>
          <w:tab w:val="num" w:pos="5040"/>
        </w:tabs>
        <w:ind w:left="5040" w:hanging="360"/>
      </w:pPr>
    </w:lvl>
    <w:lvl w:ilvl="8" w:tplc="0C09001B" w:tentative="1">
      <w:start w:val="1"/>
      <w:numFmt w:val="lowerRoman"/>
      <w:lvlText w:val="%9."/>
      <w:lvlJc w:val="right"/>
      <w:pPr>
        <w:tabs>
          <w:tab w:val="num" w:pos="5760"/>
        </w:tabs>
        <w:ind w:left="5760" w:hanging="180"/>
      </w:pPr>
    </w:lvl>
  </w:abstractNum>
  <w:abstractNum w:abstractNumId="31" w15:restartNumberingAfterBreak="0">
    <w:nsid w:val="73705F7F"/>
    <w:multiLevelType w:val="hybridMultilevel"/>
    <w:tmpl w:val="95C2DCF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2" w15:restartNumberingAfterBreak="0">
    <w:nsid w:val="74DC5AB7"/>
    <w:multiLevelType w:val="hybridMultilevel"/>
    <w:tmpl w:val="2B3286C6"/>
    <w:lvl w:ilvl="0" w:tplc="EC3EA074">
      <w:numFmt w:val="bullet"/>
      <w:lvlText w:val="―"/>
      <w:lvlJc w:val="left"/>
      <w:pPr>
        <w:ind w:left="717" w:hanging="360"/>
      </w:pPr>
      <w:rPr>
        <w:rFonts w:ascii="Arial Narrow" w:eastAsia="Gigi" w:hAnsi="Arial Narrow" w:cs="Arial" w:hint="default"/>
        <w:color w:val="auto"/>
        <w:sz w:val="16"/>
      </w:rPr>
    </w:lvl>
    <w:lvl w:ilvl="1" w:tplc="A96634CC">
      <w:start w:val="1"/>
      <w:numFmt w:val="bullet"/>
      <w:lvlText w:val="o"/>
      <w:lvlJc w:val="left"/>
      <w:pPr>
        <w:ind w:left="1437" w:hanging="360"/>
      </w:pPr>
      <w:rPr>
        <w:rFonts w:ascii="Courier New" w:hAnsi="Courier New" w:cs="Courier New" w:hint="default"/>
      </w:rPr>
    </w:lvl>
    <w:lvl w:ilvl="2" w:tplc="0C090005" w:tentative="1">
      <w:start w:val="1"/>
      <w:numFmt w:val="bullet"/>
      <w:lvlText w:val=""/>
      <w:lvlJc w:val="left"/>
      <w:pPr>
        <w:ind w:left="2157" w:hanging="360"/>
      </w:pPr>
      <w:rPr>
        <w:rFonts w:ascii="Wingdings" w:hAnsi="Wingdings" w:hint="default"/>
      </w:rPr>
    </w:lvl>
    <w:lvl w:ilvl="3" w:tplc="0C090001" w:tentative="1">
      <w:start w:val="1"/>
      <w:numFmt w:val="bullet"/>
      <w:lvlText w:val=""/>
      <w:lvlJc w:val="left"/>
      <w:pPr>
        <w:ind w:left="2877" w:hanging="360"/>
      </w:pPr>
      <w:rPr>
        <w:rFonts w:ascii="Symbol" w:hAnsi="Symbol" w:hint="default"/>
      </w:rPr>
    </w:lvl>
    <w:lvl w:ilvl="4" w:tplc="0C090003" w:tentative="1">
      <w:start w:val="1"/>
      <w:numFmt w:val="bullet"/>
      <w:lvlText w:val="o"/>
      <w:lvlJc w:val="left"/>
      <w:pPr>
        <w:ind w:left="3597" w:hanging="360"/>
      </w:pPr>
      <w:rPr>
        <w:rFonts w:ascii="Courier New" w:hAnsi="Courier New" w:cs="Courier New" w:hint="default"/>
      </w:rPr>
    </w:lvl>
    <w:lvl w:ilvl="5" w:tplc="0C090005" w:tentative="1">
      <w:start w:val="1"/>
      <w:numFmt w:val="bullet"/>
      <w:lvlText w:val=""/>
      <w:lvlJc w:val="left"/>
      <w:pPr>
        <w:ind w:left="4317" w:hanging="360"/>
      </w:pPr>
      <w:rPr>
        <w:rFonts w:ascii="Wingdings" w:hAnsi="Wingdings" w:hint="default"/>
      </w:rPr>
    </w:lvl>
    <w:lvl w:ilvl="6" w:tplc="0C090001" w:tentative="1">
      <w:start w:val="1"/>
      <w:numFmt w:val="bullet"/>
      <w:lvlText w:val=""/>
      <w:lvlJc w:val="left"/>
      <w:pPr>
        <w:ind w:left="5037" w:hanging="360"/>
      </w:pPr>
      <w:rPr>
        <w:rFonts w:ascii="Symbol" w:hAnsi="Symbol" w:hint="default"/>
      </w:rPr>
    </w:lvl>
    <w:lvl w:ilvl="7" w:tplc="0C090003" w:tentative="1">
      <w:start w:val="1"/>
      <w:numFmt w:val="bullet"/>
      <w:lvlText w:val="o"/>
      <w:lvlJc w:val="left"/>
      <w:pPr>
        <w:ind w:left="5757" w:hanging="360"/>
      </w:pPr>
      <w:rPr>
        <w:rFonts w:ascii="Courier New" w:hAnsi="Courier New" w:cs="Courier New" w:hint="default"/>
      </w:rPr>
    </w:lvl>
    <w:lvl w:ilvl="8" w:tplc="0C090005" w:tentative="1">
      <w:start w:val="1"/>
      <w:numFmt w:val="bullet"/>
      <w:lvlText w:val=""/>
      <w:lvlJc w:val="left"/>
      <w:pPr>
        <w:ind w:left="6477" w:hanging="360"/>
      </w:pPr>
      <w:rPr>
        <w:rFonts w:ascii="Wingdings" w:hAnsi="Wingdings" w:hint="default"/>
      </w:rPr>
    </w:lvl>
  </w:abstractNum>
  <w:abstractNum w:abstractNumId="33" w15:restartNumberingAfterBreak="0">
    <w:nsid w:val="750B772B"/>
    <w:multiLevelType w:val="hybridMultilevel"/>
    <w:tmpl w:val="FDCAC99C"/>
    <w:lvl w:ilvl="0" w:tplc="27D435A4">
      <w:numFmt w:val="bullet"/>
      <w:lvlText w:val="―"/>
      <w:lvlJc w:val="left"/>
      <w:pPr>
        <w:ind w:left="717" w:hanging="360"/>
      </w:pPr>
      <w:rPr>
        <w:rFonts w:ascii="Arial Narrow" w:eastAsia="Gigi" w:hAnsi="Arial Narrow" w:cs="Arial" w:hint="default"/>
        <w:color w:val="auto"/>
        <w:sz w:val="16"/>
      </w:rPr>
    </w:lvl>
    <w:lvl w:ilvl="1" w:tplc="A96634CC">
      <w:start w:val="1"/>
      <w:numFmt w:val="bullet"/>
      <w:lvlText w:val="o"/>
      <w:lvlJc w:val="left"/>
      <w:pPr>
        <w:ind w:left="1437" w:hanging="360"/>
      </w:pPr>
      <w:rPr>
        <w:rFonts w:ascii="Courier New" w:hAnsi="Courier New" w:cs="Courier New" w:hint="default"/>
      </w:rPr>
    </w:lvl>
    <w:lvl w:ilvl="2" w:tplc="0C090005" w:tentative="1">
      <w:start w:val="1"/>
      <w:numFmt w:val="bullet"/>
      <w:lvlText w:val=""/>
      <w:lvlJc w:val="left"/>
      <w:pPr>
        <w:ind w:left="2157" w:hanging="360"/>
      </w:pPr>
      <w:rPr>
        <w:rFonts w:ascii="Wingdings" w:hAnsi="Wingdings" w:hint="default"/>
      </w:rPr>
    </w:lvl>
    <w:lvl w:ilvl="3" w:tplc="0C090001" w:tentative="1">
      <w:start w:val="1"/>
      <w:numFmt w:val="bullet"/>
      <w:lvlText w:val=""/>
      <w:lvlJc w:val="left"/>
      <w:pPr>
        <w:ind w:left="2877" w:hanging="360"/>
      </w:pPr>
      <w:rPr>
        <w:rFonts w:ascii="Symbol" w:hAnsi="Symbol" w:hint="default"/>
      </w:rPr>
    </w:lvl>
    <w:lvl w:ilvl="4" w:tplc="0C090003" w:tentative="1">
      <w:start w:val="1"/>
      <w:numFmt w:val="bullet"/>
      <w:lvlText w:val="o"/>
      <w:lvlJc w:val="left"/>
      <w:pPr>
        <w:ind w:left="3597" w:hanging="360"/>
      </w:pPr>
      <w:rPr>
        <w:rFonts w:ascii="Courier New" w:hAnsi="Courier New" w:cs="Courier New" w:hint="default"/>
      </w:rPr>
    </w:lvl>
    <w:lvl w:ilvl="5" w:tplc="0C090005" w:tentative="1">
      <w:start w:val="1"/>
      <w:numFmt w:val="bullet"/>
      <w:lvlText w:val=""/>
      <w:lvlJc w:val="left"/>
      <w:pPr>
        <w:ind w:left="4317" w:hanging="360"/>
      </w:pPr>
      <w:rPr>
        <w:rFonts w:ascii="Wingdings" w:hAnsi="Wingdings" w:hint="default"/>
      </w:rPr>
    </w:lvl>
    <w:lvl w:ilvl="6" w:tplc="0C090001" w:tentative="1">
      <w:start w:val="1"/>
      <w:numFmt w:val="bullet"/>
      <w:lvlText w:val=""/>
      <w:lvlJc w:val="left"/>
      <w:pPr>
        <w:ind w:left="5037" w:hanging="360"/>
      </w:pPr>
      <w:rPr>
        <w:rFonts w:ascii="Symbol" w:hAnsi="Symbol" w:hint="default"/>
      </w:rPr>
    </w:lvl>
    <w:lvl w:ilvl="7" w:tplc="0C090003" w:tentative="1">
      <w:start w:val="1"/>
      <w:numFmt w:val="bullet"/>
      <w:lvlText w:val="o"/>
      <w:lvlJc w:val="left"/>
      <w:pPr>
        <w:ind w:left="5757" w:hanging="360"/>
      </w:pPr>
      <w:rPr>
        <w:rFonts w:ascii="Courier New" w:hAnsi="Courier New" w:cs="Courier New" w:hint="default"/>
      </w:rPr>
    </w:lvl>
    <w:lvl w:ilvl="8" w:tplc="0C090005" w:tentative="1">
      <w:start w:val="1"/>
      <w:numFmt w:val="bullet"/>
      <w:lvlText w:val=""/>
      <w:lvlJc w:val="left"/>
      <w:pPr>
        <w:ind w:left="6477" w:hanging="360"/>
      </w:pPr>
      <w:rPr>
        <w:rFonts w:ascii="Wingdings" w:hAnsi="Wingdings" w:hint="default"/>
      </w:rPr>
    </w:lvl>
  </w:abstractNum>
  <w:abstractNum w:abstractNumId="34" w15:restartNumberingAfterBreak="0">
    <w:nsid w:val="755870A5"/>
    <w:multiLevelType w:val="hybridMultilevel"/>
    <w:tmpl w:val="55A28C48"/>
    <w:lvl w:ilvl="0" w:tplc="27D435A4">
      <w:numFmt w:val="bullet"/>
      <w:lvlText w:val="―"/>
      <w:lvlJc w:val="left"/>
      <w:pPr>
        <w:ind w:left="717" w:hanging="360"/>
      </w:pPr>
      <w:rPr>
        <w:rFonts w:ascii="Arial Narrow" w:eastAsia="Gigi" w:hAnsi="Arial Narrow" w:cs="Arial" w:hint="default"/>
        <w:color w:val="auto"/>
        <w:sz w:val="16"/>
      </w:rPr>
    </w:lvl>
    <w:lvl w:ilvl="1" w:tplc="A96634CC">
      <w:start w:val="1"/>
      <w:numFmt w:val="bullet"/>
      <w:lvlText w:val="o"/>
      <w:lvlJc w:val="left"/>
      <w:pPr>
        <w:ind w:left="1437" w:hanging="360"/>
      </w:pPr>
      <w:rPr>
        <w:rFonts w:ascii="Courier New" w:hAnsi="Courier New" w:cs="Courier New" w:hint="default"/>
      </w:rPr>
    </w:lvl>
    <w:lvl w:ilvl="2" w:tplc="0C090005" w:tentative="1">
      <w:start w:val="1"/>
      <w:numFmt w:val="bullet"/>
      <w:lvlText w:val=""/>
      <w:lvlJc w:val="left"/>
      <w:pPr>
        <w:ind w:left="2157" w:hanging="360"/>
      </w:pPr>
      <w:rPr>
        <w:rFonts w:ascii="Wingdings" w:hAnsi="Wingdings" w:hint="default"/>
      </w:rPr>
    </w:lvl>
    <w:lvl w:ilvl="3" w:tplc="0C090001" w:tentative="1">
      <w:start w:val="1"/>
      <w:numFmt w:val="bullet"/>
      <w:lvlText w:val=""/>
      <w:lvlJc w:val="left"/>
      <w:pPr>
        <w:ind w:left="2877" w:hanging="360"/>
      </w:pPr>
      <w:rPr>
        <w:rFonts w:ascii="Symbol" w:hAnsi="Symbol" w:hint="default"/>
      </w:rPr>
    </w:lvl>
    <w:lvl w:ilvl="4" w:tplc="0C090003" w:tentative="1">
      <w:start w:val="1"/>
      <w:numFmt w:val="bullet"/>
      <w:lvlText w:val="o"/>
      <w:lvlJc w:val="left"/>
      <w:pPr>
        <w:ind w:left="3597" w:hanging="360"/>
      </w:pPr>
      <w:rPr>
        <w:rFonts w:ascii="Courier New" w:hAnsi="Courier New" w:cs="Courier New" w:hint="default"/>
      </w:rPr>
    </w:lvl>
    <w:lvl w:ilvl="5" w:tplc="0C090005" w:tentative="1">
      <w:start w:val="1"/>
      <w:numFmt w:val="bullet"/>
      <w:lvlText w:val=""/>
      <w:lvlJc w:val="left"/>
      <w:pPr>
        <w:ind w:left="4317" w:hanging="360"/>
      </w:pPr>
      <w:rPr>
        <w:rFonts w:ascii="Wingdings" w:hAnsi="Wingdings" w:hint="default"/>
      </w:rPr>
    </w:lvl>
    <w:lvl w:ilvl="6" w:tplc="0C090001" w:tentative="1">
      <w:start w:val="1"/>
      <w:numFmt w:val="bullet"/>
      <w:lvlText w:val=""/>
      <w:lvlJc w:val="left"/>
      <w:pPr>
        <w:ind w:left="5037" w:hanging="360"/>
      </w:pPr>
      <w:rPr>
        <w:rFonts w:ascii="Symbol" w:hAnsi="Symbol" w:hint="default"/>
      </w:rPr>
    </w:lvl>
    <w:lvl w:ilvl="7" w:tplc="0C090003" w:tentative="1">
      <w:start w:val="1"/>
      <w:numFmt w:val="bullet"/>
      <w:lvlText w:val="o"/>
      <w:lvlJc w:val="left"/>
      <w:pPr>
        <w:ind w:left="5757" w:hanging="360"/>
      </w:pPr>
      <w:rPr>
        <w:rFonts w:ascii="Courier New" w:hAnsi="Courier New" w:cs="Courier New" w:hint="default"/>
      </w:rPr>
    </w:lvl>
    <w:lvl w:ilvl="8" w:tplc="0C090005" w:tentative="1">
      <w:start w:val="1"/>
      <w:numFmt w:val="bullet"/>
      <w:lvlText w:val=""/>
      <w:lvlJc w:val="left"/>
      <w:pPr>
        <w:ind w:left="6477" w:hanging="360"/>
      </w:pPr>
      <w:rPr>
        <w:rFonts w:ascii="Wingdings" w:hAnsi="Wingdings" w:hint="default"/>
      </w:rPr>
    </w:lvl>
  </w:abstractNum>
  <w:abstractNum w:abstractNumId="35" w15:restartNumberingAfterBreak="0">
    <w:nsid w:val="76C540CB"/>
    <w:multiLevelType w:val="hybridMultilevel"/>
    <w:tmpl w:val="C94E296C"/>
    <w:lvl w:ilvl="0" w:tplc="D9B6931C">
      <w:numFmt w:val="bullet"/>
      <w:lvlText w:val="-"/>
      <w:lvlJc w:val="left"/>
      <w:pPr>
        <w:ind w:left="717" w:hanging="360"/>
      </w:pPr>
      <w:rPr>
        <w:rFonts w:ascii="Arial" w:eastAsia="Times New Roman" w:hAnsi="Arial" w:cs="Arial" w:hint="default"/>
      </w:rPr>
    </w:lvl>
    <w:lvl w:ilvl="1" w:tplc="0C090001">
      <w:numFmt w:val="bullet"/>
      <w:lvlText w:val="-"/>
      <w:lvlJc w:val="left"/>
      <w:pPr>
        <w:ind w:left="1437" w:hanging="360"/>
      </w:pPr>
      <w:rPr>
        <w:rFonts w:ascii="Arial Narrow" w:eastAsia="Gigi" w:hAnsi="Arial Narrow" w:cs="Arial" w:hint="default"/>
        <w:color w:val="auto"/>
        <w:sz w:val="16"/>
      </w:rPr>
    </w:lvl>
    <w:lvl w:ilvl="2" w:tplc="0C090005" w:tentative="1">
      <w:start w:val="1"/>
      <w:numFmt w:val="bullet"/>
      <w:lvlText w:val=""/>
      <w:lvlJc w:val="left"/>
      <w:pPr>
        <w:ind w:left="2157" w:hanging="360"/>
      </w:pPr>
      <w:rPr>
        <w:rFonts w:ascii="Wingdings" w:hAnsi="Wingdings" w:hint="default"/>
      </w:rPr>
    </w:lvl>
    <w:lvl w:ilvl="3" w:tplc="0C090001" w:tentative="1">
      <w:start w:val="1"/>
      <w:numFmt w:val="bullet"/>
      <w:lvlText w:val=""/>
      <w:lvlJc w:val="left"/>
      <w:pPr>
        <w:ind w:left="2877" w:hanging="360"/>
      </w:pPr>
      <w:rPr>
        <w:rFonts w:ascii="Symbol" w:hAnsi="Symbol" w:hint="default"/>
      </w:rPr>
    </w:lvl>
    <w:lvl w:ilvl="4" w:tplc="0C090003" w:tentative="1">
      <w:start w:val="1"/>
      <w:numFmt w:val="bullet"/>
      <w:lvlText w:val="o"/>
      <w:lvlJc w:val="left"/>
      <w:pPr>
        <w:ind w:left="3597" w:hanging="360"/>
      </w:pPr>
      <w:rPr>
        <w:rFonts w:ascii="Courier New" w:hAnsi="Courier New" w:cs="Courier New" w:hint="default"/>
      </w:rPr>
    </w:lvl>
    <w:lvl w:ilvl="5" w:tplc="0C090005" w:tentative="1">
      <w:start w:val="1"/>
      <w:numFmt w:val="bullet"/>
      <w:lvlText w:val=""/>
      <w:lvlJc w:val="left"/>
      <w:pPr>
        <w:ind w:left="4317" w:hanging="360"/>
      </w:pPr>
      <w:rPr>
        <w:rFonts w:ascii="Wingdings" w:hAnsi="Wingdings" w:hint="default"/>
      </w:rPr>
    </w:lvl>
    <w:lvl w:ilvl="6" w:tplc="0C090001" w:tentative="1">
      <w:start w:val="1"/>
      <w:numFmt w:val="bullet"/>
      <w:lvlText w:val=""/>
      <w:lvlJc w:val="left"/>
      <w:pPr>
        <w:ind w:left="5037" w:hanging="360"/>
      </w:pPr>
      <w:rPr>
        <w:rFonts w:ascii="Symbol" w:hAnsi="Symbol" w:hint="default"/>
      </w:rPr>
    </w:lvl>
    <w:lvl w:ilvl="7" w:tplc="0C090003" w:tentative="1">
      <w:start w:val="1"/>
      <w:numFmt w:val="bullet"/>
      <w:lvlText w:val="o"/>
      <w:lvlJc w:val="left"/>
      <w:pPr>
        <w:ind w:left="5757" w:hanging="360"/>
      </w:pPr>
      <w:rPr>
        <w:rFonts w:ascii="Courier New" w:hAnsi="Courier New" w:cs="Courier New" w:hint="default"/>
      </w:rPr>
    </w:lvl>
    <w:lvl w:ilvl="8" w:tplc="0C090005" w:tentative="1">
      <w:start w:val="1"/>
      <w:numFmt w:val="bullet"/>
      <w:lvlText w:val=""/>
      <w:lvlJc w:val="left"/>
      <w:pPr>
        <w:ind w:left="6477" w:hanging="360"/>
      </w:pPr>
      <w:rPr>
        <w:rFonts w:ascii="Wingdings" w:hAnsi="Wingdings" w:hint="default"/>
      </w:rPr>
    </w:lvl>
  </w:abstractNum>
  <w:abstractNum w:abstractNumId="36" w15:restartNumberingAfterBreak="0">
    <w:nsid w:val="7FA94017"/>
    <w:multiLevelType w:val="hybridMultilevel"/>
    <w:tmpl w:val="4ADC568A"/>
    <w:lvl w:ilvl="0" w:tplc="0C090001">
      <w:start w:val="1"/>
      <w:numFmt w:val="bullet"/>
      <w:lvlText w:val=""/>
      <w:lvlJc w:val="left"/>
      <w:pPr>
        <w:ind w:left="360" w:hanging="360"/>
      </w:pPr>
      <w:rPr>
        <w:rFonts w:ascii="Symbol" w:hAnsi="Symbol" w:hint="default"/>
        <w:sz w:val="22"/>
        <w:szCs w:val="22"/>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11"/>
  </w:num>
  <w:num w:numId="2">
    <w:abstractNumId w:val="1"/>
  </w:num>
  <w:num w:numId="3">
    <w:abstractNumId w:val="13"/>
  </w:num>
  <w:num w:numId="4">
    <w:abstractNumId w:val="4"/>
  </w:num>
  <w:num w:numId="5">
    <w:abstractNumId w:val="3"/>
  </w:num>
  <w:num w:numId="6">
    <w:abstractNumId w:val="26"/>
  </w:num>
  <w:num w:numId="7">
    <w:abstractNumId w:val="22"/>
  </w:num>
  <w:num w:numId="8">
    <w:abstractNumId w:val="36"/>
  </w:num>
  <w:num w:numId="9">
    <w:abstractNumId w:val="23"/>
  </w:num>
  <w:num w:numId="10">
    <w:abstractNumId w:val="14"/>
  </w:num>
  <w:num w:numId="11">
    <w:abstractNumId w:val="25"/>
  </w:num>
  <w:num w:numId="12">
    <w:abstractNumId w:val="28"/>
  </w:num>
  <w:num w:numId="13">
    <w:abstractNumId w:val="34"/>
  </w:num>
  <w:num w:numId="14">
    <w:abstractNumId w:val="15"/>
  </w:num>
  <w:num w:numId="15">
    <w:abstractNumId w:val="18"/>
  </w:num>
  <w:num w:numId="16">
    <w:abstractNumId w:val="33"/>
  </w:num>
  <w:num w:numId="17">
    <w:abstractNumId w:val="20"/>
  </w:num>
  <w:num w:numId="18">
    <w:abstractNumId w:val="32"/>
  </w:num>
  <w:num w:numId="19">
    <w:abstractNumId w:val="35"/>
  </w:num>
  <w:num w:numId="20">
    <w:abstractNumId w:val="26"/>
  </w:num>
  <w:num w:numId="21">
    <w:abstractNumId w:val="26"/>
  </w:num>
  <w:num w:numId="22">
    <w:abstractNumId w:val="19"/>
  </w:num>
  <w:num w:numId="23">
    <w:abstractNumId w:val="2"/>
  </w:num>
  <w:num w:numId="24">
    <w:abstractNumId w:val="29"/>
  </w:num>
  <w:num w:numId="25">
    <w:abstractNumId w:val="31"/>
  </w:num>
  <w:num w:numId="26">
    <w:abstractNumId w:val="24"/>
  </w:num>
  <w:num w:numId="27">
    <w:abstractNumId w:val="21"/>
  </w:num>
  <w:num w:numId="28">
    <w:abstractNumId w:val="17"/>
  </w:num>
  <w:num w:numId="29">
    <w:abstractNumId w:val="7"/>
  </w:num>
  <w:num w:numId="30">
    <w:abstractNumId w:val="0"/>
  </w:num>
  <w:num w:numId="31">
    <w:abstractNumId w:val="12"/>
  </w:num>
  <w:num w:numId="32">
    <w:abstractNumId w:val="16"/>
  </w:num>
  <w:num w:numId="33">
    <w:abstractNumId w:val="8"/>
  </w:num>
  <w:num w:numId="34">
    <w:abstractNumId w:val="10"/>
  </w:num>
  <w:num w:numId="35">
    <w:abstractNumId w:val="26"/>
  </w:num>
  <w:num w:numId="36">
    <w:abstractNumId w:val="5"/>
  </w:num>
  <w:num w:numId="37">
    <w:abstractNumId w:val="6"/>
  </w:num>
  <w:num w:numId="38">
    <w:abstractNumId w:val="30"/>
  </w:num>
  <w:num w:numId="39">
    <w:abstractNumId w:val="9"/>
  </w:num>
  <w:num w:numId="40">
    <w:abstractNumId w:val="27"/>
  </w:num>
  <w:num w:numId="41">
    <w:abstractNumId w:val="13"/>
  </w:num>
  <w:num w:numId="42">
    <w:abstractNumId w:val="13"/>
  </w:num>
  <w:num w:numId="43">
    <w:abstractNumId w:val="13"/>
  </w:num>
  <w:num w:numId="44">
    <w:abstractNumId w:val="13"/>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intFractionalCharacterWidth/>
  <w:embedSystemFonts/>
  <w:activeWritingStyle w:appName="MSWord" w:lang="en-US" w:vendorID="6" w:dllVersion="2" w:checkStyle="1"/>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09"/>
  <w:hyphenationZone w:val="0"/>
  <w:doNotHyphenateCaps/>
  <w:displayHorizontalDrawingGridEvery w:val="0"/>
  <w:displayVerticalDrawingGridEvery w:val="0"/>
  <w:doNotUseMarginsForDrawingGridOrigin/>
  <w:doNotShadeFormData/>
  <w:noPunctuationKerning/>
  <w:characterSpacingControl w:val="doNotCompress"/>
  <w:hdrShapeDefaults>
    <o:shapedefaults v:ext="edit" spidmax="3686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2797"/>
    <w:rsid w:val="00001759"/>
    <w:rsid w:val="00001B1C"/>
    <w:rsid w:val="000033E2"/>
    <w:rsid w:val="000049A2"/>
    <w:rsid w:val="00005391"/>
    <w:rsid w:val="00005683"/>
    <w:rsid w:val="0000575A"/>
    <w:rsid w:val="000059B0"/>
    <w:rsid w:val="00006607"/>
    <w:rsid w:val="000077EC"/>
    <w:rsid w:val="00011314"/>
    <w:rsid w:val="00013456"/>
    <w:rsid w:val="00013838"/>
    <w:rsid w:val="00014E06"/>
    <w:rsid w:val="000153E3"/>
    <w:rsid w:val="00017CBF"/>
    <w:rsid w:val="00020B7A"/>
    <w:rsid w:val="00020F09"/>
    <w:rsid w:val="00021F27"/>
    <w:rsid w:val="000222AC"/>
    <w:rsid w:val="000239D2"/>
    <w:rsid w:val="00024105"/>
    <w:rsid w:val="00025CBB"/>
    <w:rsid w:val="00026CB0"/>
    <w:rsid w:val="00030753"/>
    <w:rsid w:val="00030DC2"/>
    <w:rsid w:val="00030F42"/>
    <w:rsid w:val="000316E0"/>
    <w:rsid w:val="00031940"/>
    <w:rsid w:val="00032B3D"/>
    <w:rsid w:val="00033645"/>
    <w:rsid w:val="0003540E"/>
    <w:rsid w:val="000368EB"/>
    <w:rsid w:val="000371CB"/>
    <w:rsid w:val="00037816"/>
    <w:rsid w:val="0004093D"/>
    <w:rsid w:val="000519EE"/>
    <w:rsid w:val="00052B8A"/>
    <w:rsid w:val="000535DA"/>
    <w:rsid w:val="00053D7B"/>
    <w:rsid w:val="00054BE8"/>
    <w:rsid w:val="00054C48"/>
    <w:rsid w:val="00056573"/>
    <w:rsid w:val="0006166A"/>
    <w:rsid w:val="000627E1"/>
    <w:rsid w:val="00062D90"/>
    <w:rsid w:val="00063124"/>
    <w:rsid w:val="00063C23"/>
    <w:rsid w:val="00066B88"/>
    <w:rsid w:val="000722A4"/>
    <w:rsid w:val="00072F76"/>
    <w:rsid w:val="00073234"/>
    <w:rsid w:val="00073CB8"/>
    <w:rsid w:val="000749B9"/>
    <w:rsid w:val="000754AB"/>
    <w:rsid w:val="00075FBA"/>
    <w:rsid w:val="00076354"/>
    <w:rsid w:val="00076699"/>
    <w:rsid w:val="00077E57"/>
    <w:rsid w:val="000801D1"/>
    <w:rsid w:val="00080553"/>
    <w:rsid w:val="000805BB"/>
    <w:rsid w:val="00080925"/>
    <w:rsid w:val="00081AE5"/>
    <w:rsid w:val="00081DDC"/>
    <w:rsid w:val="000838C1"/>
    <w:rsid w:val="00085314"/>
    <w:rsid w:val="00085F5B"/>
    <w:rsid w:val="0008634B"/>
    <w:rsid w:val="00091F3F"/>
    <w:rsid w:val="0009211E"/>
    <w:rsid w:val="0009219C"/>
    <w:rsid w:val="00092427"/>
    <w:rsid w:val="00092E25"/>
    <w:rsid w:val="000931CC"/>
    <w:rsid w:val="00094334"/>
    <w:rsid w:val="00095AA7"/>
    <w:rsid w:val="000969A4"/>
    <w:rsid w:val="00096CA5"/>
    <w:rsid w:val="00097426"/>
    <w:rsid w:val="000A0E30"/>
    <w:rsid w:val="000A4185"/>
    <w:rsid w:val="000A4AC3"/>
    <w:rsid w:val="000A4F77"/>
    <w:rsid w:val="000A5A8D"/>
    <w:rsid w:val="000A74E1"/>
    <w:rsid w:val="000B0537"/>
    <w:rsid w:val="000B0D42"/>
    <w:rsid w:val="000B0E83"/>
    <w:rsid w:val="000B11EE"/>
    <w:rsid w:val="000B1668"/>
    <w:rsid w:val="000B20BE"/>
    <w:rsid w:val="000B2AB4"/>
    <w:rsid w:val="000B43BE"/>
    <w:rsid w:val="000B4D50"/>
    <w:rsid w:val="000B4D9D"/>
    <w:rsid w:val="000B580D"/>
    <w:rsid w:val="000B5F43"/>
    <w:rsid w:val="000B6C04"/>
    <w:rsid w:val="000B75AA"/>
    <w:rsid w:val="000C0FA5"/>
    <w:rsid w:val="000C1547"/>
    <w:rsid w:val="000C2206"/>
    <w:rsid w:val="000C43A3"/>
    <w:rsid w:val="000C5E3B"/>
    <w:rsid w:val="000C5E94"/>
    <w:rsid w:val="000D01B5"/>
    <w:rsid w:val="000D093C"/>
    <w:rsid w:val="000D16BA"/>
    <w:rsid w:val="000D1CBA"/>
    <w:rsid w:val="000D2736"/>
    <w:rsid w:val="000D2FBD"/>
    <w:rsid w:val="000D3996"/>
    <w:rsid w:val="000D3B10"/>
    <w:rsid w:val="000D4B5D"/>
    <w:rsid w:val="000D4DD5"/>
    <w:rsid w:val="000E0840"/>
    <w:rsid w:val="000E1D2F"/>
    <w:rsid w:val="000E545E"/>
    <w:rsid w:val="000E64F9"/>
    <w:rsid w:val="000E7FBB"/>
    <w:rsid w:val="000F43B9"/>
    <w:rsid w:val="000F514E"/>
    <w:rsid w:val="00100F70"/>
    <w:rsid w:val="00101166"/>
    <w:rsid w:val="001016D4"/>
    <w:rsid w:val="00102831"/>
    <w:rsid w:val="00104FD5"/>
    <w:rsid w:val="00105E21"/>
    <w:rsid w:val="00106C10"/>
    <w:rsid w:val="00107468"/>
    <w:rsid w:val="001104D3"/>
    <w:rsid w:val="001104E9"/>
    <w:rsid w:val="00110577"/>
    <w:rsid w:val="0011088A"/>
    <w:rsid w:val="00110CF0"/>
    <w:rsid w:val="00111169"/>
    <w:rsid w:val="0011221B"/>
    <w:rsid w:val="00112C8C"/>
    <w:rsid w:val="00112F11"/>
    <w:rsid w:val="00113C10"/>
    <w:rsid w:val="00114672"/>
    <w:rsid w:val="001148B1"/>
    <w:rsid w:val="0011611B"/>
    <w:rsid w:val="0011758B"/>
    <w:rsid w:val="0012054D"/>
    <w:rsid w:val="00120642"/>
    <w:rsid w:val="00120FE8"/>
    <w:rsid w:val="00123429"/>
    <w:rsid w:val="0012348F"/>
    <w:rsid w:val="001243FD"/>
    <w:rsid w:val="00125725"/>
    <w:rsid w:val="0012629F"/>
    <w:rsid w:val="001304CD"/>
    <w:rsid w:val="00130AA9"/>
    <w:rsid w:val="0013230E"/>
    <w:rsid w:val="00134F0C"/>
    <w:rsid w:val="001358AF"/>
    <w:rsid w:val="00135B41"/>
    <w:rsid w:val="00136311"/>
    <w:rsid w:val="001409B5"/>
    <w:rsid w:val="00140F77"/>
    <w:rsid w:val="00141291"/>
    <w:rsid w:val="001421B8"/>
    <w:rsid w:val="00144255"/>
    <w:rsid w:val="00144517"/>
    <w:rsid w:val="00145218"/>
    <w:rsid w:val="00145360"/>
    <w:rsid w:val="001457F6"/>
    <w:rsid w:val="00145F2E"/>
    <w:rsid w:val="00146401"/>
    <w:rsid w:val="0014657C"/>
    <w:rsid w:val="00146718"/>
    <w:rsid w:val="001513AD"/>
    <w:rsid w:val="001513AE"/>
    <w:rsid w:val="001517E2"/>
    <w:rsid w:val="00151974"/>
    <w:rsid w:val="00151A4E"/>
    <w:rsid w:val="001522DD"/>
    <w:rsid w:val="0015238B"/>
    <w:rsid w:val="0015307D"/>
    <w:rsid w:val="001535AF"/>
    <w:rsid w:val="001549C5"/>
    <w:rsid w:val="00154FA9"/>
    <w:rsid w:val="001550FC"/>
    <w:rsid w:val="00155903"/>
    <w:rsid w:val="00156234"/>
    <w:rsid w:val="001565FF"/>
    <w:rsid w:val="00156B97"/>
    <w:rsid w:val="001602BE"/>
    <w:rsid w:val="00160F53"/>
    <w:rsid w:val="0016195B"/>
    <w:rsid w:val="00161D62"/>
    <w:rsid w:val="001635BE"/>
    <w:rsid w:val="00165DD4"/>
    <w:rsid w:val="00167802"/>
    <w:rsid w:val="00170335"/>
    <w:rsid w:val="00170E8A"/>
    <w:rsid w:val="001711C0"/>
    <w:rsid w:val="00171DEF"/>
    <w:rsid w:val="00172CEB"/>
    <w:rsid w:val="0017366C"/>
    <w:rsid w:val="0017397F"/>
    <w:rsid w:val="00173CD1"/>
    <w:rsid w:val="001753CF"/>
    <w:rsid w:val="0017702B"/>
    <w:rsid w:val="001773AE"/>
    <w:rsid w:val="001777A9"/>
    <w:rsid w:val="00177A3E"/>
    <w:rsid w:val="00177D3B"/>
    <w:rsid w:val="00181E0A"/>
    <w:rsid w:val="00183AF6"/>
    <w:rsid w:val="001841F1"/>
    <w:rsid w:val="001848CF"/>
    <w:rsid w:val="001858B1"/>
    <w:rsid w:val="001866CF"/>
    <w:rsid w:val="00187987"/>
    <w:rsid w:val="00190000"/>
    <w:rsid w:val="00191E0F"/>
    <w:rsid w:val="00192D59"/>
    <w:rsid w:val="0019324E"/>
    <w:rsid w:val="00195DC1"/>
    <w:rsid w:val="00195ED9"/>
    <w:rsid w:val="0019670A"/>
    <w:rsid w:val="001A1D35"/>
    <w:rsid w:val="001A2B6E"/>
    <w:rsid w:val="001A3988"/>
    <w:rsid w:val="001A4191"/>
    <w:rsid w:val="001A501B"/>
    <w:rsid w:val="001A5F58"/>
    <w:rsid w:val="001A676B"/>
    <w:rsid w:val="001A7478"/>
    <w:rsid w:val="001B01D1"/>
    <w:rsid w:val="001B087A"/>
    <w:rsid w:val="001B147E"/>
    <w:rsid w:val="001B2345"/>
    <w:rsid w:val="001B35EC"/>
    <w:rsid w:val="001B3B10"/>
    <w:rsid w:val="001B4DF5"/>
    <w:rsid w:val="001B58A3"/>
    <w:rsid w:val="001B5AC9"/>
    <w:rsid w:val="001B6BEB"/>
    <w:rsid w:val="001B74BE"/>
    <w:rsid w:val="001C1A1A"/>
    <w:rsid w:val="001C2082"/>
    <w:rsid w:val="001C23E9"/>
    <w:rsid w:val="001C4A98"/>
    <w:rsid w:val="001C4EBF"/>
    <w:rsid w:val="001C74B0"/>
    <w:rsid w:val="001C77E4"/>
    <w:rsid w:val="001C7A2C"/>
    <w:rsid w:val="001D1080"/>
    <w:rsid w:val="001D1B2E"/>
    <w:rsid w:val="001D2357"/>
    <w:rsid w:val="001D313A"/>
    <w:rsid w:val="001D3EAF"/>
    <w:rsid w:val="001D5B85"/>
    <w:rsid w:val="001D5BC9"/>
    <w:rsid w:val="001D61CE"/>
    <w:rsid w:val="001D747A"/>
    <w:rsid w:val="001E165E"/>
    <w:rsid w:val="001E29CF"/>
    <w:rsid w:val="001E3B98"/>
    <w:rsid w:val="001E5BE1"/>
    <w:rsid w:val="001E7014"/>
    <w:rsid w:val="001F15AF"/>
    <w:rsid w:val="001F18AF"/>
    <w:rsid w:val="001F1F6B"/>
    <w:rsid w:val="001F3607"/>
    <w:rsid w:val="001F3B06"/>
    <w:rsid w:val="001F4F10"/>
    <w:rsid w:val="001F5080"/>
    <w:rsid w:val="001F55ED"/>
    <w:rsid w:val="001F5C93"/>
    <w:rsid w:val="001F6001"/>
    <w:rsid w:val="001F6D7D"/>
    <w:rsid w:val="00200752"/>
    <w:rsid w:val="00200FFE"/>
    <w:rsid w:val="002023E7"/>
    <w:rsid w:val="002043D6"/>
    <w:rsid w:val="00206B1B"/>
    <w:rsid w:val="002075D1"/>
    <w:rsid w:val="00207F10"/>
    <w:rsid w:val="0021023E"/>
    <w:rsid w:val="002109C4"/>
    <w:rsid w:val="00210C49"/>
    <w:rsid w:val="00211B4C"/>
    <w:rsid w:val="00213E46"/>
    <w:rsid w:val="00213E74"/>
    <w:rsid w:val="00214EB3"/>
    <w:rsid w:val="00217A7E"/>
    <w:rsid w:val="0022015A"/>
    <w:rsid w:val="00221493"/>
    <w:rsid w:val="00221D30"/>
    <w:rsid w:val="00222AE9"/>
    <w:rsid w:val="00223B06"/>
    <w:rsid w:val="00223D11"/>
    <w:rsid w:val="0022478D"/>
    <w:rsid w:val="00224A36"/>
    <w:rsid w:val="00224DD0"/>
    <w:rsid w:val="00224E3E"/>
    <w:rsid w:val="002262BE"/>
    <w:rsid w:val="0022699D"/>
    <w:rsid w:val="0022779D"/>
    <w:rsid w:val="00231031"/>
    <w:rsid w:val="00231231"/>
    <w:rsid w:val="0023325C"/>
    <w:rsid w:val="002332F9"/>
    <w:rsid w:val="002335FA"/>
    <w:rsid w:val="00233C60"/>
    <w:rsid w:val="002347D6"/>
    <w:rsid w:val="002353E9"/>
    <w:rsid w:val="00237299"/>
    <w:rsid w:val="002375D8"/>
    <w:rsid w:val="00240A46"/>
    <w:rsid w:val="00240B40"/>
    <w:rsid w:val="00240C70"/>
    <w:rsid w:val="002413EC"/>
    <w:rsid w:val="00242B8B"/>
    <w:rsid w:val="002444C4"/>
    <w:rsid w:val="00245027"/>
    <w:rsid w:val="002463F0"/>
    <w:rsid w:val="00246DDC"/>
    <w:rsid w:val="0024738D"/>
    <w:rsid w:val="0024795C"/>
    <w:rsid w:val="002505EF"/>
    <w:rsid w:val="00251433"/>
    <w:rsid w:val="00251B62"/>
    <w:rsid w:val="00252EEB"/>
    <w:rsid w:val="00252F4C"/>
    <w:rsid w:val="00253DFA"/>
    <w:rsid w:val="0025508E"/>
    <w:rsid w:val="0025537C"/>
    <w:rsid w:val="00255715"/>
    <w:rsid w:val="00256367"/>
    <w:rsid w:val="0025695E"/>
    <w:rsid w:val="00257385"/>
    <w:rsid w:val="00257B8E"/>
    <w:rsid w:val="00260AA1"/>
    <w:rsid w:val="002611FC"/>
    <w:rsid w:val="002627FE"/>
    <w:rsid w:val="002638AD"/>
    <w:rsid w:val="00265AEC"/>
    <w:rsid w:val="00265C5D"/>
    <w:rsid w:val="0026643A"/>
    <w:rsid w:val="00266D5D"/>
    <w:rsid w:val="00270074"/>
    <w:rsid w:val="00270105"/>
    <w:rsid w:val="0027285F"/>
    <w:rsid w:val="0027510E"/>
    <w:rsid w:val="00275978"/>
    <w:rsid w:val="00275A19"/>
    <w:rsid w:val="00275FD4"/>
    <w:rsid w:val="0027609B"/>
    <w:rsid w:val="0027754E"/>
    <w:rsid w:val="00280823"/>
    <w:rsid w:val="00282180"/>
    <w:rsid w:val="0028691E"/>
    <w:rsid w:val="00286F59"/>
    <w:rsid w:val="0028739A"/>
    <w:rsid w:val="00292E37"/>
    <w:rsid w:val="00292EA8"/>
    <w:rsid w:val="00295E6B"/>
    <w:rsid w:val="002961FE"/>
    <w:rsid w:val="002A1DD4"/>
    <w:rsid w:val="002A4867"/>
    <w:rsid w:val="002A5171"/>
    <w:rsid w:val="002A5218"/>
    <w:rsid w:val="002B09CD"/>
    <w:rsid w:val="002B1A86"/>
    <w:rsid w:val="002B220A"/>
    <w:rsid w:val="002B2D16"/>
    <w:rsid w:val="002B3CD5"/>
    <w:rsid w:val="002B3CE7"/>
    <w:rsid w:val="002B4A34"/>
    <w:rsid w:val="002B4D6E"/>
    <w:rsid w:val="002B5159"/>
    <w:rsid w:val="002B52AE"/>
    <w:rsid w:val="002B70EA"/>
    <w:rsid w:val="002B7BD2"/>
    <w:rsid w:val="002C160F"/>
    <w:rsid w:val="002C195C"/>
    <w:rsid w:val="002C1D0E"/>
    <w:rsid w:val="002C240B"/>
    <w:rsid w:val="002C26DD"/>
    <w:rsid w:val="002C313E"/>
    <w:rsid w:val="002C3E03"/>
    <w:rsid w:val="002C4EF4"/>
    <w:rsid w:val="002C52DB"/>
    <w:rsid w:val="002C5913"/>
    <w:rsid w:val="002C6D63"/>
    <w:rsid w:val="002C77C8"/>
    <w:rsid w:val="002D00B2"/>
    <w:rsid w:val="002D0DC4"/>
    <w:rsid w:val="002D2EA7"/>
    <w:rsid w:val="002D4575"/>
    <w:rsid w:val="002D68D9"/>
    <w:rsid w:val="002D792F"/>
    <w:rsid w:val="002E0AD2"/>
    <w:rsid w:val="002E23BD"/>
    <w:rsid w:val="002E2E0A"/>
    <w:rsid w:val="002E64E8"/>
    <w:rsid w:val="002E7EF8"/>
    <w:rsid w:val="002F1941"/>
    <w:rsid w:val="002F1D49"/>
    <w:rsid w:val="002F2635"/>
    <w:rsid w:val="002F3F7A"/>
    <w:rsid w:val="002F43F3"/>
    <w:rsid w:val="002F5597"/>
    <w:rsid w:val="002F5E7A"/>
    <w:rsid w:val="002F742C"/>
    <w:rsid w:val="002F7B78"/>
    <w:rsid w:val="00305C39"/>
    <w:rsid w:val="00305C85"/>
    <w:rsid w:val="00306304"/>
    <w:rsid w:val="00310A54"/>
    <w:rsid w:val="00310CD8"/>
    <w:rsid w:val="00310CEA"/>
    <w:rsid w:val="00310EB2"/>
    <w:rsid w:val="003126D2"/>
    <w:rsid w:val="0031406B"/>
    <w:rsid w:val="00314B67"/>
    <w:rsid w:val="0031524B"/>
    <w:rsid w:val="00316A57"/>
    <w:rsid w:val="00317A32"/>
    <w:rsid w:val="003200DB"/>
    <w:rsid w:val="0032055A"/>
    <w:rsid w:val="003208A8"/>
    <w:rsid w:val="00320D61"/>
    <w:rsid w:val="00320E50"/>
    <w:rsid w:val="00321C30"/>
    <w:rsid w:val="00324005"/>
    <w:rsid w:val="00324673"/>
    <w:rsid w:val="00324E3D"/>
    <w:rsid w:val="0032534F"/>
    <w:rsid w:val="00326615"/>
    <w:rsid w:val="00326C9D"/>
    <w:rsid w:val="00333848"/>
    <w:rsid w:val="0033399A"/>
    <w:rsid w:val="0033555B"/>
    <w:rsid w:val="003358F7"/>
    <w:rsid w:val="00336728"/>
    <w:rsid w:val="0034025D"/>
    <w:rsid w:val="00341BCE"/>
    <w:rsid w:val="00342C97"/>
    <w:rsid w:val="00342E17"/>
    <w:rsid w:val="00343B3F"/>
    <w:rsid w:val="00344EB0"/>
    <w:rsid w:val="003457BD"/>
    <w:rsid w:val="00345B2B"/>
    <w:rsid w:val="0034649F"/>
    <w:rsid w:val="00347D6A"/>
    <w:rsid w:val="0035024E"/>
    <w:rsid w:val="00351642"/>
    <w:rsid w:val="00352189"/>
    <w:rsid w:val="0035315E"/>
    <w:rsid w:val="00354660"/>
    <w:rsid w:val="00356819"/>
    <w:rsid w:val="003575E0"/>
    <w:rsid w:val="003610C5"/>
    <w:rsid w:val="00364956"/>
    <w:rsid w:val="00364CF1"/>
    <w:rsid w:val="00365815"/>
    <w:rsid w:val="0036711C"/>
    <w:rsid w:val="00367ABC"/>
    <w:rsid w:val="00371021"/>
    <w:rsid w:val="00372757"/>
    <w:rsid w:val="00372906"/>
    <w:rsid w:val="00372A6C"/>
    <w:rsid w:val="00373CE6"/>
    <w:rsid w:val="003759BD"/>
    <w:rsid w:val="003770CB"/>
    <w:rsid w:val="003801CF"/>
    <w:rsid w:val="003802A4"/>
    <w:rsid w:val="003805E3"/>
    <w:rsid w:val="00380A5E"/>
    <w:rsid w:val="00381688"/>
    <w:rsid w:val="00381D79"/>
    <w:rsid w:val="00382993"/>
    <w:rsid w:val="00382B60"/>
    <w:rsid w:val="00383EF3"/>
    <w:rsid w:val="003840FD"/>
    <w:rsid w:val="00385132"/>
    <w:rsid w:val="00385981"/>
    <w:rsid w:val="0038605B"/>
    <w:rsid w:val="00387290"/>
    <w:rsid w:val="00387E6C"/>
    <w:rsid w:val="00390902"/>
    <w:rsid w:val="0039179D"/>
    <w:rsid w:val="00393756"/>
    <w:rsid w:val="00395042"/>
    <w:rsid w:val="00397179"/>
    <w:rsid w:val="003A0EC8"/>
    <w:rsid w:val="003A34BB"/>
    <w:rsid w:val="003A4CBA"/>
    <w:rsid w:val="003A52A2"/>
    <w:rsid w:val="003A6BBA"/>
    <w:rsid w:val="003A794E"/>
    <w:rsid w:val="003B0E84"/>
    <w:rsid w:val="003B0EF9"/>
    <w:rsid w:val="003B0EFE"/>
    <w:rsid w:val="003B2588"/>
    <w:rsid w:val="003B5F56"/>
    <w:rsid w:val="003B670D"/>
    <w:rsid w:val="003B7F5C"/>
    <w:rsid w:val="003C0994"/>
    <w:rsid w:val="003C374E"/>
    <w:rsid w:val="003C4938"/>
    <w:rsid w:val="003C55B9"/>
    <w:rsid w:val="003C5829"/>
    <w:rsid w:val="003C75B1"/>
    <w:rsid w:val="003D0FA3"/>
    <w:rsid w:val="003D1D82"/>
    <w:rsid w:val="003D1E4A"/>
    <w:rsid w:val="003D4B45"/>
    <w:rsid w:val="003D4C3C"/>
    <w:rsid w:val="003D5551"/>
    <w:rsid w:val="003D5A0D"/>
    <w:rsid w:val="003D7B3C"/>
    <w:rsid w:val="003E18BC"/>
    <w:rsid w:val="003E2317"/>
    <w:rsid w:val="003E28EB"/>
    <w:rsid w:val="003E4F5E"/>
    <w:rsid w:val="003E6B12"/>
    <w:rsid w:val="003F0F16"/>
    <w:rsid w:val="003F3BA8"/>
    <w:rsid w:val="003F5CE8"/>
    <w:rsid w:val="003F7E9E"/>
    <w:rsid w:val="00400097"/>
    <w:rsid w:val="004013B1"/>
    <w:rsid w:val="004015C2"/>
    <w:rsid w:val="00403FB8"/>
    <w:rsid w:val="00404D0D"/>
    <w:rsid w:val="00405D4B"/>
    <w:rsid w:val="00406A5B"/>
    <w:rsid w:val="00406AB4"/>
    <w:rsid w:val="00407178"/>
    <w:rsid w:val="004130DC"/>
    <w:rsid w:val="004150F5"/>
    <w:rsid w:val="004151AF"/>
    <w:rsid w:val="00415FA0"/>
    <w:rsid w:val="00416535"/>
    <w:rsid w:val="00417BEE"/>
    <w:rsid w:val="00417F70"/>
    <w:rsid w:val="00417FE4"/>
    <w:rsid w:val="004213C9"/>
    <w:rsid w:val="00422932"/>
    <w:rsid w:val="00423536"/>
    <w:rsid w:val="00423685"/>
    <w:rsid w:val="004236B1"/>
    <w:rsid w:val="00423AC8"/>
    <w:rsid w:val="00424155"/>
    <w:rsid w:val="00426713"/>
    <w:rsid w:val="00426B10"/>
    <w:rsid w:val="00431CA1"/>
    <w:rsid w:val="00435573"/>
    <w:rsid w:val="004368A9"/>
    <w:rsid w:val="00440071"/>
    <w:rsid w:val="00440CAB"/>
    <w:rsid w:val="0044136C"/>
    <w:rsid w:val="00442321"/>
    <w:rsid w:val="00443BDA"/>
    <w:rsid w:val="00444997"/>
    <w:rsid w:val="00444CDD"/>
    <w:rsid w:val="0044628B"/>
    <w:rsid w:val="004468A3"/>
    <w:rsid w:val="004474A8"/>
    <w:rsid w:val="004477B3"/>
    <w:rsid w:val="00450730"/>
    <w:rsid w:val="004519FD"/>
    <w:rsid w:val="00452797"/>
    <w:rsid w:val="00453724"/>
    <w:rsid w:val="00454049"/>
    <w:rsid w:val="004541B2"/>
    <w:rsid w:val="004544F9"/>
    <w:rsid w:val="00456B34"/>
    <w:rsid w:val="00457D29"/>
    <w:rsid w:val="00461E8B"/>
    <w:rsid w:val="0046397B"/>
    <w:rsid w:val="00464C08"/>
    <w:rsid w:val="00465068"/>
    <w:rsid w:val="0046650D"/>
    <w:rsid w:val="00466F86"/>
    <w:rsid w:val="00467DB6"/>
    <w:rsid w:val="004704C5"/>
    <w:rsid w:val="00470EF2"/>
    <w:rsid w:val="00472175"/>
    <w:rsid w:val="004727C6"/>
    <w:rsid w:val="004732C3"/>
    <w:rsid w:val="004736B5"/>
    <w:rsid w:val="004738AF"/>
    <w:rsid w:val="00473C4C"/>
    <w:rsid w:val="00474359"/>
    <w:rsid w:val="00474D53"/>
    <w:rsid w:val="00475959"/>
    <w:rsid w:val="00476BE7"/>
    <w:rsid w:val="00477798"/>
    <w:rsid w:val="004816DF"/>
    <w:rsid w:val="004830A5"/>
    <w:rsid w:val="00483F27"/>
    <w:rsid w:val="004840D4"/>
    <w:rsid w:val="00485B41"/>
    <w:rsid w:val="00486473"/>
    <w:rsid w:val="004864C2"/>
    <w:rsid w:val="00486C7B"/>
    <w:rsid w:val="00486F3A"/>
    <w:rsid w:val="0049026F"/>
    <w:rsid w:val="00491B64"/>
    <w:rsid w:val="004921D4"/>
    <w:rsid w:val="00494897"/>
    <w:rsid w:val="004954BC"/>
    <w:rsid w:val="00495D5D"/>
    <w:rsid w:val="004A1D63"/>
    <w:rsid w:val="004A272B"/>
    <w:rsid w:val="004A289F"/>
    <w:rsid w:val="004A5002"/>
    <w:rsid w:val="004A57FE"/>
    <w:rsid w:val="004A5D49"/>
    <w:rsid w:val="004A6BF2"/>
    <w:rsid w:val="004B08CE"/>
    <w:rsid w:val="004B0BE5"/>
    <w:rsid w:val="004B1125"/>
    <w:rsid w:val="004B1915"/>
    <w:rsid w:val="004B2076"/>
    <w:rsid w:val="004B250D"/>
    <w:rsid w:val="004B4E81"/>
    <w:rsid w:val="004B75AC"/>
    <w:rsid w:val="004B79D9"/>
    <w:rsid w:val="004C02AF"/>
    <w:rsid w:val="004C04C3"/>
    <w:rsid w:val="004C057F"/>
    <w:rsid w:val="004C0E7E"/>
    <w:rsid w:val="004C19CA"/>
    <w:rsid w:val="004C5C76"/>
    <w:rsid w:val="004C5CEE"/>
    <w:rsid w:val="004C6652"/>
    <w:rsid w:val="004D259B"/>
    <w:rsid w:val="004D2673"/>
    <w:rsid w:val="004D2C27"/>
    <w:rsid w:val="004D307C"/>
    <w:rsid w:val="004D54FD"/>
    <w:rsid w:val="004D6A99"/>
    <w:rsid w:val="004D7122"/>
    <w:rsid w:val="004D74CA"/>
    <w:rsid w:val="004D760C"/>
    <w:rsid w:val="004D7935"/>
    <w:rsid w:val="004E2577"/>
    <w:rsid w:val="004E3D97"/>
    <w:rsid w:val="004E4843"/>
    <w:rsid w:val="004E6DD8"/>
    <w:rsid w:val="004E7011"/>
    <w:rsid w:val="004E7F66"/>
    <w:rsid w:val="004F1062"/>
    <w:rsid w:val="004F16F4"/>
    <w:rsid w:val="004F19BC"/>
    <w:rsid w:val="004F3121"/>
    <w:rsid w:val="004F3A5F"/>
    <w:rsid w:val="004F3B8E"/>
    <w:rsid w:val="004F4F21"/>
    <w:rsid w:val="004F50E2"/>
    <w:rsid w:val="004F6544"/>
    <w:rsid w:val="00500C18"/>
    <w:rsid w:val="005019D6"/>
    <w:rsid w:val="00501FAF"/>
    <w:rsid w:val="005020B5"/>
    <w:rsid w:val="00502C9A"/>
    <w:rsid w:val="00504F30"/>
    <w:rsid w:val="00507243"/>
    <w:rsid w:val="00507D8D"/>
    <w:rsid w:val="00511B52"/>
    <w:rsid w:val="00512107"/>
    <w:rsid w:val="00512574"/>
    <w:rsid w:val="00512766"/>
    <w:rsid w:val="005129F6"/>
    <w:rsid w:val="00512E97"/>
    <w:rsid w:val="005137E7"/>
    <w:rsid w:val="00514CDC"/>
    <w:rsid w:val="00515155"/>
    <w:rsid w:val="0051527D"/>
    <w:rsid w:val="00515B69"/>
    <w:rsid w:val="00515D06"/>
    <w:rsid w:val="00516CA2"/>
    <w:rsid w:val="00516EAD"/>
    <w:rsid w:val="0051753D"/>
    <w:rsid w:val="00517AD0"/>
    <w:rsid w:val="0052037F"/>
    <w:rsid w:val="00522C30"/>
    <w:rsid w:val="0052333A"/>
    <w:rsid w:val="00523766"/>
    <w:rsid w:val="00523F9B"/>
    <w:rsid w:val="0052505C"/>
    <w:rsid w:val="005252B9"/>
    <w:rsid w:val="005271AE"/>
    <w:rsid w:val="00527980"/>
    <w:rsid w:val="005323DA"/>
    <w:rsid w:val="0053296B"/>
    <w:rsid w:val="005347D5"/>
    <w:rsid w:val="0053489D"/>
    <w:rsid w:val="00535A06"/>
    <w:rsid w:val="00535AEC"/>
    <w:rsid w:val="0053608F"/>
    <w:rsid w:val="00536A63"/>
    <w:rsid w:val="00537557"/>
    <w:rsid w:val="005376C4"/>
    <w:rsid w:val="00537CCE"/>
    <w:rsid w:val="00540622"/>
    <w:rsid w:val="0054199B"/>
    <w:rsid w:val="00544F4B"/>
    <w:rsid w:val="00545644"/>
    <w:rsid w:val="00550AAE"/>
    <w:rsid w:val="00550DF3"/>
    <w:rsid w:val="00551DA4"/>
    <w:rsid w:val="00552583"/>
    <w:rsid w:val="00554C27"/>
    <w:rsid w:val="00554C74"/>
    <w:rsid w:val="005557CE"/>
    <w:rsid w:val="00556A57"/>
    <w:rsid w:val="005574C8"/>
    <w:rsid w:val="00557CA0"/>
    <w:rsid w:val="00561CDA"/>
    <w:rsid w:val="00561F56"/>
    <w:rsid w:val="00562B3E"/>
    <w:rsid w:val="0056756A"/>
    <w:rsid w:val="00567872"/>
    <w:rsid w:val="00570610"/>
    <w:rsid w:val="005713DE"/>
    <w:rsid w:val="005727C8"/>
    <w:rsid w:val="005746DC"/>
    <w:rsid w:val="00574BDB"/>
    <w:rsid w:val="005763D9"/>
    <w:rsid w:val="005806A4"/>
    <w:rsid w:val="00580D49"/>
    <w:rsid w:val="00581ECE"/>
    <w:rsid w:val="00581F2A"/>
    <w:rsid w:val="005837A3"/>
    <w:rsid w:val="005838C6"/>
    <w:rsid w:val="00583975"/>
    <w:rsid w:val="005852C3"/>
    <w:rsid w:val="005879A8"/>
    <w:rsid w:val="00590277"/>
    <w:rsid w:val="00590AEF"/>
    <w:rsid w:val="00591F55"/>
    <w:rsid w:val="00593E62"/>
    <w:rsid w:val="0059435B"/>
    <w:rsid w:val="005945BB"/>
    <w:rsid w:val="00594AF0"/>
    <w:rsid w:val="005957E1"/>
    <w:rsid w:val="005967A0"/>
    <w:rsid w:val="00596CFC"/>
    <w:rsid w:val="00597770"/>
    <w:rsid w:val="005A048D"/>
    <w:rsid w:val="005A04B0"/>
    <w:rsid w:val="005A0878"/>
    <w:rsid w:val="005A087A"/>
    <w:rsid w:val="005A1DB6"/>
    <w:rsid w:val="005A223E"/>
    <w:rsid w:val="005A3863"/>
    <w:rsid w:val="005A3BF3"/>
    <w:rsid w:val="005A3C52"/>
    <w:rsid w:val="005A41B5"/>
    <w:rsid w:val="005A4635"/>
    <w:rsid w:val="005A5585"/>
    <w:rsid w:val="005A5588"/>
    <w:rsid w:val="005A567D"/>
    <w:rsid w:val="005A6286"/>
    <w:rsid w:val="005A6647"/>
    <w:rsid w:val="005A7A6C"/>
    <w:rsid w:val="005B0213"/>
    <w:rsid w:val="005B0BCF"/>
    <w:rsid w:val="005B0E6F"/>
    <w:rsid w:val="005B0FC7"/>
    <w:rsid w:val="005B2674"/>
    <w:rsid w:val="005B3615"/>
    <w:rsid w:val="005B39F3"/>
    <w:rsid w:val="005B4234"/>
    <w:rsid w:val="005B42CF"/>
    <w:rsid w:val="005B4C0F"/>
    <w:rsid w:val="005B5CDC"/>
    <w:rsid w:val="005B5FA0"/>
    <w:rsid w:val="005B716E"/>
    <w:rsid w:val="005B7D55"/>
    <w:rsid w:val="005B7EA9"/>
    <w:rsid w:val="005C1AB7"/>
    <w:rsid w:val="005C202D"/>
    <w:rsid w:val="005C269B"/>
    <w:rsid w:val="005C3D8A"/>
    <w:rsid w:val="005C5095"/>
    <w:rsid w:val="005C5A06"/>
    <w:rsid w:val="005C74E7"/>
    <w:rsid w:val="005C75A3"/>
    <w:rsid w:val="005D0432"/>
    <w:rsid w:val="005D1717"/>
    <w:rsid w:val="005D2A47"/>
    <w:rsid w:val="005D2CD8"/>
    <w:rsid w:val="005D33D9"/>
    <w:rsid w:val="005D459C"/>
    <w:rsid w:val="005D5DD9"/>
    <w:rsid w:val="005D6DF0"/>
    <w:rsid w:val="005D71BA"/>
    <w:rsid w:val="005D79B3"/>
    <w:rsid w:val="005E24E6"/>
    <w:rsid w:val="005E4060"/>
    <w:rsid w:val="005E4C1D"/>
    <w:rsid w:val="005E51A7"/>
    <w:rsid w:val="005E61A9"/>
    <w:rsid w:val="005F107E"/>
    <w:rsid w:val="005F25A6"/>
    <w:rsid w:val="005F31BF"/>
    <w:rsid w:val="005F348C"/>
    <w:rsid w:val="005F4DAA"/>
    <w:rsid w:val="005F715C"/>
    <w:rsid w:val="005F72C2"/>
    <w:rsid w:val="00602443"/>
    <w:rsid w:val="00602A6C"/>
    <w:rsid w:val="00604C67"/>
    <w:rsid w:val="00607479"/>
    <w:rsid w:val="0061147E"/>
    <w:rsid w:val="0061270D"/>
    <w:rsid w:val="00614D3C"/>
    <w:rsid w:val="0061510B"/>
    <w:rsid w:val="006159E5"/>
    <w:rsid w:val="006168BF"/>
    <w:rsid w:val="00617922"/>
    <w:rsid w:val="00617D6A"/>
    <w:rsid w:val="00620234"/>
    <w:rsid w:val="00621622"/>
    <w:rsid w:val="00621F08"/>
    <w:rsid w:val="00622A1B"/>
    <w:rsid w:val="00623038"/>
    <w:rsid w:val="00623B1E"/>
    <w:rsid w:val="00623D7C"/>
    <w:rsid w:val="00623DF8"/>
    <w:rsid w:val="00624DBA"/>
    <w:rsid w:val="00625357"/>
    <w:rsid w:val="0062537E"/>
    <w:rsid w:val="006277E7"/>
    <w:rsid w:val="006301F7"/>
    <w:rsid w:val="00630B3C"/>
    <w:rsid w:val="006316CF"/>
    <w:rsid w:val="00631F59"/>
    <w:rsid w:val="00632AA3"/>
    <w:rsid w:val="00632D7C"/>
    <w:rsid w:val="00634AC7"/>
    <w:rsid w:val="00634C69"/>
    <w:rsid w:val="00635544"/>
    <w:rsid w:val="00637554"/>
    <w:rsid w:val="00637B8D"/>
    <w:rsid w:val="00637F16"/>
    <w:rsid w:val="006402CC"/>
    <w:rsid w:val="0064043E"/>
    <w:rsid w:val="00640C87"/>
    <w:rsid w:val="00642A57"/>
    <w:rsid w:val="00642F15"/>
    <w:rsid w:val="00643BE4"/>
    <w:rsid w:val="0064469F"/>
    <w:rsid w:val="00644F4E"/>
    <w:rsid w:val="00645F80"/>
    <w:rsid w:val="006466F2"/>
    <w:rsid w:val="00646B7E"/>
    <w:rsid w:val="00647314"/>
    <w:rsid w:val="00647804"/>
    <w:rsid w:val="006512E3"/>
    <w:rsid w:val="00651B51"/>
    <w:rsid w:val="006521B2"/>
    <w:rsid w:val="00652206"/>
    <w:rsid w:val="00654137"/>
    <w:rsid w:val="006553EE"/>
    <w:rsid w:val="00655695"/>
    <w:rsid w:val="00657225"/>
    <w:rsid w:val="00657403"/>
    <w:rsid w:val="006604D6"/>
    <w:rsid w:val="00661EB6"/>
    <w:rsid w:val="006623E0"/>
    <w:rsid w:val="0066754E"/>
    <w:rsid w:val="00670703"/>
    <w:rsid w:val="00670AFC"/>
    <w:rsid w:val="006725C0"/>
    <w:rsid w:val="00673F37"/>
    <w:rsid w:val="0067473F"/>
    <w:rsid w:val="00675696"/>
    <w:rsid w:val="00675AFC"/>
    <w:rsid w:val="006770CB"/>
    <w:rsid w:val="006824AD"/>
    <w:rsid w:val="00682E8D"/>
    <w:rsid w:val="00683550"/>
    <w:rsid w:val="0068584D"/>
    <w:rsid w:val="00685F20"/>
    <w:rsid w:val="0069046E"/>
    <w:rsid w:val="006908F6"/>
    <w:rsid w:val="00690BD9"/>
    <w:rsid w:val="00690FA9"/>
    <w:rsid w:val="0069289C"/>
    <w:rsid w:val="00694693"/>
    <w:rsid w:val="00694A8F"/>
    <w:rsid w:val="0069530E"/>
    <w:rsid w:val="006956C0"/>
    <w:rsid w:val="00697B93"/>
    <w:rsid w:val="006A2656"/>
    <w:rsid w:val="006A31E6"/>
    <w:rsid w:val="006A4D1F"/>
    <w:rsid w:val="006A5759"/>
    <w:rsid w:val="006A5BBE"/>
    <w:rsid w:val="006A5DB6"/>
    <w:rsid w:val="006A60FD"/>
    <w:rsid w:val="006B0369"/>
    <w:rsid w:val="006B06F7"/>
    <w:rsid w:val="006B0C8B"/>
    <w:rsid w:val="006B24B9"/>
    <w:rsid w:val="006B2F82"/>
    <w:rsid w:val="006B4E4B"/>
    <w:rsid w:val="006B5784"/>
    <w:rsid w:val="006B6A73"/>
    <w:rsid w:val="006B7C85"/>
    <w:rsid w:val="006C0224"/>
    <w:rsid w:val="006C02E6"/>
    <w:rsid w:val="006C150C"/>
    <w:rsid w:val="006C18FE"/>
    <w:rsid w:val="006C2642"/>
    <w:rsid w:val="006C3A72"/>
    <w:rsid w:val="006C62D7"/>
    <w:rsid w:val="006C6723"/>
    <w:rsid w:val="006C713F"/>
    <w:rsid w:val="006C71E2"/>
    <w:rsid w:val="006C76FE"/>
    <w:rsid w:val="006D06EB"/>
    <w:rsid w:val="006D1D3D"/>
    <w:rsid w:val="006D30DF"/>
    <w:rsid w:val="006D3453"/>
    <w:rsid w:val="006D4930"/>
    <w:rsid w:val="006D62B1"/>
    <w:rsid w:val="006D73A0"/>
    <w:rsid w:val="006D75CA"/>
    <w:rsid w:val="006E036C"/>
    <w:rsid w:val="006E04DB"/>
    <w:rsid w:val="006E0EEB"/>
    <w:rsid w:val="006E1406"/>
    <w:rsid w:val="006E2CAA"/>
    <w:rsid w:val="006E2EE9"/>
    <w:rsid w:val="006E32CB"/>
    <w:rsid w:val="006E4ACC"/>
    <w:rsid w:val="006E56FA"/>
    <w:rsid w:val="006E65CB"/>
    <w:rsid w:val="006F00E1"/>
    <w:rsid w:val="006F0546"/>
    <w:rsid w:val="006F0EB0"/>
    <w:rsid w:val="006F3779"/>
    <w:rsid w:val="006F381F"/>
    <w:rsid w:val="006F3908"/>
    <w:rsid w:val="006F3A4A"/>
    <w:rsid w:val="006F3DB3"/>
    <w:rsid w:val="006F60EA"/>
    <w:rsid w:val="006F7634"/>
    <w:rsid w:val="007027B8"/>
    <w:rsid w:val="00706E62"/>
    <w:rsid w:val="007104A2"/>
    <w:rsid w:val="00710A22"/>
    <w:rsid w:val="00710B68"/>
    <w:rsid w:val="00712317"/>
    <w:rsid w:val="007128B6"/>
    <w:rsid w:val="00712962"/>
    <w:rsid w:val="007138C3"/>
    <w:rsid w:val="00714CF2"/>
    <w:rsid w:val="007163A6"/>
    <w:rsid w:val="0072010D"/>
    <w:rsid w:val="00720D00"/>
    <w:rsid w:val="007216F6"/>
    <w:rsid w:val="00722F89"/>
    <w:rsid w:val="00724DE6"/>
    <w:rsid w:val="0072538A"/>
    <w:rsid w:val="00726D6F"/>
    <w:rsid w:val="007315B0"/>
    <w:rsid w:val="00731C9A"/>
    <w:rsid w:val="007327E3"/>
    <w:rsid w:val="007333B4"/>
    <w:rsid w:val="00733460"/>
    <w:rsid w:val="00734658"/>
    <w:rsid w:val="00734AED"/>
    <w:rsid w:val="00735150"/>
    <w:rsid w:val="007353BA"/>
    <w:rsid w:val="00735DB3"/>
    <w:rsid w:val="0073788D"/>
    <w:rsid w:val="007378E7"/>
    <w:rsid w:val="0074016D"/>
    <w:rsid w:val="00740388"/>
    <w:rsid w:val="007435B7"/>
    <w:rsid w:val="007439B0"/>
    <w:rsid w:val="00744910"/>
    <w:rsid w:val="00745266"/>
    <w:rsid w:val="007457EE"/>
    <w:rsid w:val="0074625B"/>
    <w:rsid w:val="00747C12"/>
    <w:rsid w:val="00751512"/>
    <w:rsid w:val="007546F2"/>
    <w:rsid w:val="00754D9A"/>
    <w:rsid w:val="00755100"/>
    <w:rsid w:val="007567F4"/>
    <w:rsid w:val="00757B8D"/>
    <w:rsid w:val="007614C3"/>
    <w:rsid w:val="00761AA8"/>
    <w:rsid w:val="007623B2"/>
    <w:rsid w:val="00762D2E"/>
    <w:rsid w:val="007630FC"/>
    <w:rsid w:val="007632FD"/>
    <w:rsid w:val="0076539B"/>
    <w:rsid w:val="00766591"/>
    <w:rsid w:val="0076672C"/>
    <w:rsid w:val="00766CE0"/>
    <w:rsid w:val="00766F7D"/>
    <w:rsid w:val="00767546"/>
    <w:rsid w:val="0076784E"/>
    <w:rsid w:val="00767CF5"/>
    <w:rsid w:val="00770C3C"/>
    <w:rsid w:val="00771F90"/>
    <w:rsid w:val="0077243B"/>
    <w:rsid w:val="007730C1"/>
    <w:rsid w:val="007732C6"/>
    <w:rsid w:val="00773779"/>
    <w:rsid w:val="0077479D"/>
    <w:rsid w:val="00775776"/>
    <w:rsid w:val="007757B6"/>
    <w:rsid w:val="00776A7C"/>
    <w:rsid w:val="00777857"/>
    <w:rsid w:val="00780514"/>
    <w:rsid w:val="00782BD6"/>
    <w:rsid w:val="007834D6"/>
    <w:rsid w:val="007862BD"/>
    <w:rsid w:val="00786F3A"/>
    <w:rsid w:val="0079128E"/>
    <w:rsid w:val="00792336"/>
    <w:rsid w:val="0079324A"/>
    <w:rsid w:val="0079392E"/>
    <w:rsid w:val="007946C4"/>
    <w:rsid w:val="00794C0B"/>
    <w:rsid w:val="00794F56"/>
    <w:rsid w:val="00795CB8"/>
    <w:rsid w:val="00797873"/>
    <w:rsid w:val="007A15F3"/>
    <w:rsid w:val="007A31CE"/>
    <w:rsid w:val="007A34CE"/>
    <w:rsid w:val="007B3194"/>
    <w:rsid w:val="007B5019"/>
    <w:rsid w:val="007B75CE"/>
    <w:rsid w:val="007C0185"/>
    <w:rsid w:val="007C1096"/>
    <w:rsid w:val="007C350F"/>
    <w:rsid w:val="007C4BAD"/>
    <w:rsid w:val="007C61A0"/>
    <w:rsid w:val="007D045A"/>
    <w:rsid w:val="007D07B4"/>
    <w:rsid w:val="007D07FF"/>
    <w:rsid w:val="007D0D62"/>
    <w:rsid w:val="007D17CD"/>
    <w:rsid w:val="007D1F65"/>
    <w:rsid w:val="007D3AD7"/>
    <w:rsid w:val="007D49DE"/>
    <w:rsid w:val="007D5340"/>
    <w:rsid w:val="007D5C55"/>
    <w:rsid w:val="007D78D2"/>
    <w:rsid w:val="007E0A23"/>
    <w:rsid w:val="007E0C15"/>
    <w:rsid w:val="007E0FB4"/>
    <w:rsid w:val="007E1453"/>
    <w:rsid w:val="007E1965"/>
    <w:rsid w:val="007E1BCE"/>
    <w:rsid w:val="007E2600"/>
    <w:rsid w:val="007E48EA"/>
    <w:rsid w:val="007E49A2"/>
    <w:rsid w:val="007E5631"/>
    <w:rsid w:val="007E6082"/>
    <w:rsid w:val="007E66FD"/>
    <w:rsid w:val="007E7861"/>
    <w:rsid w:val="007F12FE"/>
    <w:rsid w:val="007F50DA"/>
    <w:rsid w:val="007F54C5"/>
    <w:rsid w:val="007F7FA2"/>
    <w:rsid w:val="00800528"/>
    <w:rsid w:val="00802B4F"/>
    <w:rsid w:val="008038E6"/>
    <w:rsid w:val="008042CD"/>
    <w:rsid w:val="00805BDD"/>
    <w:rsid w:val="0080736B"/>
    <w:rsid w:val="0081067F"/>
    <w:rsid w:val="00810DFF"/>
    <w:rsid w:val="00810E31"/>
    <w:rsid w:val="00811B46"/>
    <w:rsid w:val="00811DD4"/>
    <w:rsid w:val="008125A6"/>
    <w:rsid w:val="00814B98"/>
    <w:rsid w:val="00817096"/>
    <w:rsid w:val="008176C4"/>
    <w:rsid w:val="00820E41"/>
    <w:rsid w:val="00822113"/>
    <w:rsid w:val="00822367"/>
    <w:rsid w:val="0082280A"/>
    <w:rsid w:val="008236F7"/>
    <w:rsid w:val="00824607"/>
    <w:rsid w:val="008260B1"/>
    <w:rsid w:val="00826A71"/>
    <w:rsid w:val="008270F8"/>
    <w:rsid w:val="00831250"/>
    <w:rsid w:val="00831C95"/>
    <w:rsid w:val="008334F4"/>
    <w:rsid w:val="00833573"/>
    <w:rsid w:val="008340F2"/>
    <w:rsid w:val="0083435C"/>
    <w:rsid w:val="00834958"/>
    <w:rsid w:val="00836485"/>
    <w:rsid w:val="00836BE5"/>
    <w:rsid w:val="008377F8"/>
    <w:rsid w:val="008417D4"/>
    <w:rsid w:val="00842F96"/>
    <w:rsid w:val="00843706"/>
    <w:rsid w:val="0084401A"/>
    <w:rsid w:val="00845304"/>
    <w:rsid w:val="008479CF"/>
    <w:rsid w:val="00850170"/>
    <w:rsid w:val="00850C3E"/>
    <w:rsid w:val="008538B1"/>
    <w:rsid w:val="0085624E"/>
    <w:rsid w:val="00857786"/>
    <w:rsid w:val="00860250"/>
    <w:rsid w:val="0086114B"/>
    <w:rsid w:val="008625D9"/>
    <w:rsid w:val="00863208"/>
    <w:rsid w:val="008639E5"/>
    <w:rsid w:val="0086406F"/>
    <w:rsid w:val="0086474D"/>
    <w:rsid w:val="00865444"/>
    <w:rsid w:val="00865522"/>
    <w:rsid w:val="00866769"/>
    <w:rsid w:val="00866825"/>
    <w:rsid w:val="00867125"/>
    <w:rsid w:val="0086782A"/>
    <w:rsid w:val="00867933"/>
    <w:rsid w:val="00867C5A"/>
    <w:rsid w:val="00870E27"/>
    <w:rsid w:val="00871AB4"/>
    <w:rsid w:val="008723E8"/>
    <w:rsid w:val="008728B0"/>
    <w:rsid w:val="008730E9"/>
    <w:rsid w:val="008740BD"/>
    <w:rsid w:val="008762D7"/>
    <w:rsid w:val="0088000A"/>
    <w:rsid w:val="00880CD0"/>
    <w:rsid w:val="0088308E"/>
    <w:rsid w:val="00885193"/>
    <w:rsid w:val="008864B7"/>
    <w:rsid w:val="00886B28"/>
    <w:rsid w:val="00887685"/>
    <w:rsid w:val="00887AD0"/>
    <w:rsid w:val="008904AD"/>
    <w:rsid w:val="00891BC0"/>
    <w:rsid w:val="00892783"/>
    <w:rsid w:val="00892BC7"/>
    <w:rsid w:val="00892EB2"/>
    <w:rsid w:val="00896109"/>
    <w:rsid w:val="008969D0"/>
    <w:rsid w:val="00896C54"/>
    <w:rsid w:val="00897DB7"/>
    <w:rsid w:val="008A01E6"/>
    <w:rsid w:val="008A03B3"/>
    <w:rsid w:val="008A0D9E"/>
    <w:rsid w:val="008A18E9"/>
    <w:rsid w:val="008A230D"/>
    <w:rsid w:val="008A4488"/>
    <w:rsid w:val="008A5897"/>
    <w:rsid w:val="008A5B08"/>
    <w:rsid w:val="008A6538"/>
    <w:rsid w:val="008A74E2"/>
    <w:rsid w:val="008A7E12"/>
    <w:rsid w:val="008B2034"/>
    <w:rsid w:val="008B22EC"/>
    <w:rsid w:val="008B2972"/>
    <w:rsid w:val="008B3ABC"/>
    <w:rsid w:val="008B49D5"/>
    <w:rsid w:val="008B5480"/>
    <w:rsid w:val="008B5576"/>
    <w:rsid w:val="008B5D28"/>
    <w:rsid w:val="008C3206"/>
    <w:rsid w:val="008C3AFE"/>
    <w:rsid w:val="008C3B33"/>
    <w:rsid w:val="008C739D"/>
    <w:rsid w:val="008C75B9"/>
    <w:rsid w:val="008C7DAA"/>
    <w:rsid w:val="008D176A"/>
    <w:rsid w:val="008D4368"/>
    <w:rsid w:val="008D4756"/>
    <w:rsid w:val="008D5D13"/>
    <w:rsid w:val="008D7263"/>
    <w:rsid w:val="008E1A3C"/>
    <w:rsid w:val="008E1C4C"/>
    <w:rsid w:val="008E1E19"/>
    <w:rsid w:val="008E53EE"/>
    <w:rsid w:val="008E581D"/>
    <w:rsid w:val="008F0DC7"/>
    <w:rsid w:val="008F183C"/>
    <w:rsid w:val="008F1B6D"/>
    <w:rsid w:val="008F1E8C"/>
    <w:rsid w:val="008F2892"/>
    <w:rsid w:val="008F4163"/>
    <w:rsid w:val="008F5447"/>
    <w:rsid w:val="008F5F24"/>
    <w:rsid w:val="008F684F"/>
    <w:rsid w:val="008F6D92"/>
    <w:rsid w:val="0090074A"/>
    <w:rsid w:val="00905733"/>
    <w:rsid w:val="00907400"/>
    <w:rsid w:val="00907A94"/>
    <w:rsid w:val="009107B1"/>
    <w:rsid w:val="009115D0"/>
    <w:rsid w:val="00912554"/>
    <w:rsid w:val="00912CB9"/>
    <w:rsid w:val="009135B4"/>
    <w:rsid w:val="009156F5"/>
    <w:rsid w:val="00916E29"/>
    <w:rsid w:val="00917C17"/>
    <w:rsid w:val="00921D62"/>
    <w:rsid w:val="00922BFB"/>
    <w:rsid w:val="00923A2A"/>
    <w:rsid w:val="009250B3"/>
    <w:rsid w:val="00925943"/>
    <w:rsid w:val="00930210"/>
    <w:rsid w:val="0093160F"/>
    <w:rsid w:val="00932316"/>
    <w:rsid w:val="009347F8"/>
    <w:rsid w:val="00934AF0"/>
    <w:rsid w:val="00936279"/>
    <w:rsid w:val="00936B5D"/>
    <w:rsid w:val="009370BD"/>
    <w:rsid w:val="0094024A"/>
    <w:rsid w:val="009422A2"/>
    <w:rsid w:val="0094308A"/>
    <w:rsid w:val="00946577"/>
    <w:rsid w:val="00947C8F"/>
    <w:rsid w:val="00947E38"/>
    <w:rsid w:val="00947FDC"/>
    <w:rsid w:val="009510B8"/>
    <w:rsid w:val="0095322C"/>
    <w:rsid w:val="00953603"/>
    <w:rsid w:val="00954185"/>
    <w:rsid w:val="00955AFD"/>
    <w:rsid w:val="009567DF"/>
    <w:rsid w:val="00956E34"/>
    <w:rsid w:val="00957515"/>
    <w:rsid w:val="009613BF"/>
    <w:rsid w:val="00961596"/>
    <w:rsid w:val="009621BB"/>
    <w:rsid w:val="00963151"/>
    <w:rsid w:val="00963969"/>
    <w:rsid w:val="009641EE"/>
    <w:rsid w:val="0096535B"/>
    <w:rsid w:val="009667BA"/>
    <w:rsid w:val="00966AAF"/>
    <w:rsid w:val="00966C57"/>
    <w:rsid w:val="00966DE3"/>
    <w:rsid w:val="0096741E"/>
    <w:rsid w:val="009712A8"/>
    <w:rsid w:val="00971B85"/>
    <w:rsid w:val="00971E87"/>
    <w:rsid w:val="009725F0"/>
    <w:rsid w:val="00973065"/>
    <w:rsid w:val="009734EA"/>
    <w:rsid w:val="009756A9"/>
    <w:rsid w:val="0097745B"/>
    <w:rsid w:val="0097773F"/>
    <w:rsid w:val="00977B50"/>
    <w:rsid w:val="00980A4D"/>
    <w:rsid w:val="00980D68"/>
    <w:rsid w:val="0098255C"/>
    <w:rsid w:val="009828F2"/>
    <w:rsid w:val="00982D16"/>
    <w:rsid w:val="00983676"/>
    <w:rsid w:val="00984B13"/>
    <w:rsid w:val="00986B68"/>
    <w:rsid w:val="009871E3"/>
    <w:rsid w:val="00987BEB"/>
    <w:rsid w:val="00987F4D"/>
    <w:rsid w:val="00991C52"/>
    <w:rsid w:val="0099273A"/>
    <w:rsid w:val="00992D76"/>
    <w:rsid w:val="009945CC"/>
    <w:rsid w:val="009954A2"/>
    <w:rsid w:val="00995EB1"/>
    <w:rsid w:val="009965DA"/>
    <w:rsid w:val="00997454"/>
    <w:rsid w:val="009A0108"/>
    <w:rsid w:val="009A07C2"/>
    <w:rsid w:val="009A12C4"/>
    <w:rsid w:val="009A1A25"/>
    <w:rsid w:val="009A23F0"/>
    <w:rsid w:val="009A586F"/>
    <w:rsid w:val="009A5D49"/>
    <w:rsid w:val="009A7063"/>
    <w:rsid w:val="009B3E2B"/>
    <w:rsid w:val="009B43A2"/>
    <w:rsid w:val="009B553D"/>
    <w:rsid w:val="009B5CDD"/>
    <w:rsid w:val="009B6327"/>
    <w:rsid w:val="009B6511"/>
    <w:rsid w:val="009B6554"/>
    <w:rsid w:val="009B6B12"/>
    <w:rsid w:val="009B7D5B"/>
    <w:rsid w:val="009C1295"/>
    <w:rsid w:val="009C1C52"/>
    <w:rsid w:val="009C2403"/>
    <w:rsid w:val="009C2C47"/>
    <w:rsid w:val="009C4BA7"/>
    <w:rsid w:val="009C4C1F"/>
    <w:rsid w:val="009C5C3C"/>
    <w:rsid w:val="009C6845"/>
    <w:rsid w:val="009C6E9F"/>
    <w:rsid w:val="009D01B7"/>
    <w:rsid w:val="009D0B8B"/>
    <w:rsid w:val="009D27D0"/>
    <w:rsid w:val="009D2982"/>
    <w:rsid w:val="009D4A85"/>
    <w:rsid w:val="009D5457"/>
    <w:rsid w:val="009D6719"/>
    <w:rsid w:val="009D6F8D"/>
    <w:rsid w:val="009D730A"/>
    <w:rsid w:val="009D7A73"/>
    <w:rsid w:val="009D7D64"/>
    <w:rsid w:val="009E0D48"/>
    <w:rsid w:val="009E1EB6"/>
    <w:rsid w:val="009E27F3"/>
    <w:rsid w:val="009E5F3A"/>
    <w:rsid w:val="009E646E"/>
    <w:rsid w:val="009E649F"/>
    <w:rsid w:val="009E757A"/>
    <w:rsid w:val="009E7AEE"/>
    <w:rsid w:val="009F03A8"/>
    <w:rsid w:val="009F055D"/>
    <w:rsid w:val="009F1535"/>
    <w:rsid w:val="009F232A"/>
    <w:rsid w:val="009F3438"/>
    <w:rsid w:val="009F36B3"/>
    <w:rsid w:val="009F39FD"/>
    <w:rsid w:val="009F43F5"/>
    <w:rsid w:val="009F6548"/>
    <w:rsid w:val="009F6A20"/>
    <w:rsid w:val="00A00554"/>
    <w:rsid w:val="00A01284"/>
    <w:rsid w:val="00A01641"/>
    <w:rsid w:val="00A01C4D"/>
    <w:rsid w:val="00A027AE"/>
    <w:rsid w:val="00A02AAF"/>
    <w:rsid w:val="00A0577D"/>
    <w:rsid w:val="00A05C18"/>
    <w:rsid w:val="00A065ED"/>
    <w:rsid w:val="00A066A3"/>
    <w:rsid w:val="00A07325"/>
    <w:rsid w:val="00A07CB1"/>
    <w:rsid w:val="00A07FD8"/>
    <w:rsid w:val="00A10695"/>
    <w:rsid w:val="00A1080D"/>
    <w:rsid w:val="00A10E91"/>
    <w:rsid w:val="00A12848"/>
    <w:rsid w:val="00A131FF"/>
    <w:rsid w:val="00A1427B"/>
    <w:rsid w:val="00A14D3D"/>
    <w:rsid w:val="00A156FF"/>
    <w:rsid w:val="00A162CD"/>
    <w:rsid w:val="00A16C03"/>
    <w:rsid w:val="00A204F0"/>
    <w:rsid w:val="00A20B1B"/>
    <w:rsid w:val="00A20B63"/>
    <w:rsid w:val="00A2170A"/>
    <w:rsid w:val="00A2340E"/>
    <w:rsid w:val="00A23E55"/>
    <w:rsid w:val="00A23E86"/>
    <w:rsid w:val="00A253B9"/>
    <w:rsid w:val="00A2656F"/>
    <w:rsid w:val="00A26E5E"/>
    <w:rsid w:val="00A27F87"/>
    <w:rsid w:val="00A30247"/>
    <w:rsid w:val="00A31224"/>
    <w:rsid w:val="00A32ADD"/>
    <w:rsid w:val="00A32E8E"/>
    <w:rsid w:val="00A3364D"/>
    <w:rsid w:val="00A34C5F"/>
    <w:rsid w:val="00A3527A"/>
    <w:rsid w:val="00A35F2A"/>
    <w:rsid w:val="00A370D5"/>
    <w:rsid w:val="00A437DC"/>
    <w:rsid w:val="00A44349"/>
    <w:rsid w:val="00A44871"/>
    <w:rsid w:val="00A477D9"/>
    <w:rsid w:val="00A47D8F"/>
    <w:rsid w:val="00A5041B"/>
    <w:rsid w:val="00A50A09"/>
    <w:rsid w:val="00A51E4A"/>
    <w:rsid w:val="00A52156"/>
    <w:rsid w:val="00A52C5B"/>
    <w:rsid w:val="00A53614"/>
    <w:rsid w:val="00A53F12"/>
    <w:rsid w:val="00A54C05"/>
    <w:rsid w:val="00A554B4"/>
    <w:rsid w:val="00A55A2D"/>
    <w:rsid w:val="00A56016"/>
    <w:rsid w:val="00A57381"/>
    <w:rsid w:val="00A60022"/>
    <w:rsid w:val="00A61800"/>
    <w:rsid w:val="00A6228D"/>
    <w:rsid w:val="00A622E0"/>
    <w:rsid w:val="00A63366"/>
    <w:rsid w:val="00A63923"/>
    <w:rsid w:val="00A63B0A"/>
    <w:rsid w:val="00A63BCB"/>
    <w:rsid w:val="00A64EE8"/>
    <w:rsid w:val="00A65CD9"/>
    <w:rsid w:val="00A66416"/>
    <w:rsid w:val="00A67863"/>
    <w:rsid w:val="00A7241D"/>
    <w:rsid w:val="00A74987"/>
    <w:rsid w:val="00A769AD"/>
    <w:rsid w:val="00A77532"/>
    <w:rsid w:val="00A81746"/>
    <w:rsid w:val="00A821BF"/>
    <w:rsid w:val="00A82EC6"/>
    <w:rsid w:val="00A8357D"/>
    <w:rsid w:val="00A8421F"/>
    <w:rsid w:val="00A86B59"/>
    <w:rsid w:val="00A86FF1"/>
    <w:rsid w:val="00A87CF3"/>
    <w:rsid w:val="00A901CD"/>
    <w:rsid w:val="00A91288"/>
    <w:rsid w:val="00A92F4E"/>
    <w:rsid w:val="00A93F06"/>
    <w:rsid w:val="00A957DA"/>
    <w:rsid w:val="00A965D9"/>
    <w:rsid w:val="00A9681F"/>
    <w:rsid w:val="00A96D1C"/>
    <w:rsid w:val="00A970B7"/>
    <w:rsid w:val="00AA01B9"/>
    <w:rsid w:val="00AA04A2"/>
    <w:rsid w:val="00AA396E"/>
    <w:rsid w:val="00AA59B0"/>
    <w:rsid w:val="00AA6892"/>
    <w:rsid w:val="00AA6D2B"/>
    <w:rsid w:val="00AA7436"/>
    <w:rsid w:val="00AA7625"/>
    <w:rsid w:val="00AA7C7D"/>
    <w:rsid w:val="00AA7F8B"/>
    <w:rsid w:val="00AB1435"/>
    <w:rsid w:val="00AB18CB"/>
    <w:rsid w:val="00AB1EB3"/>
    <w:rsid w:val="00AB2299"/>
    <w:rsid w:val="00AB2E03"/>
    <w:rsid w:val="00AB3263"/>
    <w:rsid w:val="00AB47A4"/>
    <w:rsid w:val="00AB5FEF"/>
    <w:rsid w:val="00AB64FF"/>
    <w:rsid w:val="00AB6C61"/>
    <w:rsid w:val="00AB7A61"/>
    <w:rsid w:val="00AC0181"/>
    <w:rsid w:val="00AC3BAC"/>
    <w:rsid w:val="00AC5633"/>
    <w:rsid w:val="00AD02E0"/>
    <w:rsid w:val="00AD1199"/>
    <w:rsid w:val="00AD39BB"/>
    <w:rsid w:val="00AD3FBB"/>
    <w:rsid w:val="00AD5717"/>
    <w:rsid w:val="00AD591D"/>
    <w:rsid w:val="00AD68D6"/>
    <w:rsid w:val="00AD7BAE"/>
    <w:rsid w:val="00AE09FA"/>
    <w:rsid w:val="00AE1976"/>
    <w:rsid w:val="00AE1992"/>
    <w:rsid w:val="00AE3739"/>
    <w:rsid w:val="00AE37A1"/>
    <w:rsid w:val="00AE390C"/>
    <w:rsid w:val="00AE49B9"/>
    <w:rsid w:val="00AF0B05"/>
    <w:rsid w:val="00AF1BFA"/>
    <w:rsid w:val="00AF2C1D"/>
    <w:rsid w:val="00AF3D12"/>
    <w:rsid w:val="00AF6461"/>
    <w:rsid w:val="00AF70DA"/>
    <w:rsid w:val="00AF7CF5"/>
    <w:rsid w:val="00B000C3"/>
    <w:rsid w:val="00B00434"/>
    <w:rsid w:val="00B0122F"/>
    <w:rsid w:val="00B0174E"/>
    <w:rsid w:val="00B03DFD"/>
    <w:rsid w:val="00B03FC0"/>
    <w:rsid w:val="00B062F2"/>
    <w:rsid w:val="00B064D3"/>
    <w:rsid w:val="00B075B5"/>
    <w:rsid w:val="00B07BC4"/>
    <w:rsid w:val="00B101DF"/>
    <w:rsid w:val="00B10662"/>
    <w:rsid w:val="00B11E8B"/>
    <w:rsid w:val="00B12914"/>
    <w:rsid w:val="00B129BB"/>
    <w:rsid w:val="00B12E58"/>
    <w:rsid w:val="00B13977"/>
    <w:rsid w:val="00B153E7"/>
    <w:rsid w:val="00B157DF"/>
    <w:rsid w:val="00B15BA6"/>
    <w:rsid w:val="00B1752D"/>
    <w:rsid w:val="00B17BA2"/>
    <w:rsid w:val="00B2011A"/>
    <w:rsid w:val="00B244CA"/>
    <w:rsid w:val="00B24B3A"/>
    <w:rsid w:val="00B24BD1"/>
    <w:rsid w:val="00B24E1A"/>
    <w:rsid w:val="00B3078C"/>
    <w:rsid w:val="00B329E5"/>
    <w:rsid w:val="00B33C37"/>
    <w:rsid w:val="00B33DE7"/>
    <w:rsid w:val="00B35163"/>
    <w:rsid w:val="00B36463"/>
    <w:rsid w:val="00B368E3"/>
    <w:rsid w:val="00B36C10"/>
    <w:rsid w:val="00B36CDB"/>
    <w:rsid w:val="00B407F6"/>
    <w:rsid w:val="00B43250"/>
    <w:rsid w:val="00B4345A"/>
    <w:rsid w:val="00B456CA"/>
    <w:rsid w:val="00B45854"/>
    <w:rsid w:val="00B468B9"/>
    <w:rsid w:val="00B47006"/>
    <w:rsid w:val="00B50314"/>
    <w:rsid w:val="00B50996"/>
    <w:rsid w:val="00B50F36"/>
    <w:rsid w:val="00B512A0"/>
    <w:rsid w:val="00B53E10"/>
    <w:rsid w:val="00B555EC"/>
    <w:rsid w:val="00B55709"/>
    <w:rsid w:val="00B564BA"/>
    <w:rsid w:val="00B56A32"/>
    <w:rsid w:val="00B5730B"/>
    <w:rsid w:val="00B61F96"/>
    <w:rsid w:val="00B62496"/>
    <w:rsid w:val="00B6320A"/>
    <w:rsid w:val="00B63FDC"/>
    <w:rsid w:val="00B64230"/>
    <w:rsid w:val="00B66402"/>
    <w:rsid w:val="00B6695B"/>
    <w:rsid w:val="00B6737C"/>
    <w:rsid w:val="00B6767E"/>
    <w:rsid w:val="00B705CD"/>
    <w:rsid w:val="00B70E59"/>
    <w:rsid w:val="00B7170A"/>
    <w:rsid w:val="00B7256B"/>
    <w:rsid w:val="00B726F8"/>
    <w:rsid w:val="00B732A1"/>
    <w:rsid w:val="00B7523B"/>
    <w:rsid w:val="00B756CE"/>
    <w:rsid w:val="00B76ECC"/>
    <w:rsid w:val="00B773EC"/>
    <w:rsid w:val="00B82242"/>
    <w:rsid w:val="00B82607"/>
    <w:rsid w:val="00B82CCA"/>
    <w:rsid w:val="00B84052"/>
    <w:rsid w:val="00B84F49"/>
    <w:rsid w:val="00B852BF"/>
    <w:rsid w:val="00B900EA"/>
    <w:rsid w:val="00B91390"/>
    <w:rsid w:val="00B94BD2"/>
    <w:rsid w:val="00B95211"/>
    <w:rsid w:val="00B952A8"/>
    <w:rsid w:val="00B9571B"/>
    <w:rsid w:val="00B957A3"/>
    <w:rsid w:val="00B95C3A"/>
    <w:rsid w:val="00B95C75"/>
    <w:rsid w:val="00B95F34"/>
    <w:rsid w:val="00B97A35"/>
    <w:rsid w:val="00BA0FEF"/>
    <w:rsid w:val="00BA10BB"/>
    <w:rsid w:val="00BA1EE2"/>
    <w:rsid w:val="00BA22B5"/>
    <w:rsid w:val="00BA2E2B"/>
    <w:rsid w:val="00BA39BA"/>
    <w:rsid w:val="00BA432E"/>
    <w:rsid w:val="00BA43B4"/>
    <w:rsid w:val="00BA674D"/>
    <w:rsid w:val="00BA681F"/>
    <w:rsid w:val="00BA6F8D"/>
    <w:rsid w:val="00BB1A30"/>
    <w:rsid w:val="00BB2785"/>
    <w:rsid w:val="00BB428B"/>
    <w:rsid w:val="00BB4370"/>
    <w:rsid w:val="00BB6017"/>
    <w:rsid w:val="00BB6433"/>
    <w:rsid w:val="00BB643B"/>
    <w:rsid w:val="00BB72C3"/>
    <w:rsid w:val="00BC064A"/>
    <w:rsid w:val="00BC1974"/>
    <w:rsid w:val="00BC217E"/>
    <w:rsid w:val="00BC2DC7"/>
    <w:rsid w:val="00BC3F3C"/>
    <w:rsid w:val="00BC48A0"/>
    <w:rsid w:val="00BC5068"/>
    <w:rsid w:val="00BC5309"/>
    <w:rsid w:val="00BC5856"/>
    <w:rsid w:val="00BC68FF"/>
    <w:rsid w:val="00BC697E"/>
    <w:rsid w:val="00BC70DF"/>
    <w:rsid w:val="00BC71B1"/>
    <w:rsid w:val="00BD075F"/>
    <w:rsid w:val="00BD13DF"/>
    <w:rsid w:val="00BD2AC2"/>
    <w:rsid w:val="00BD2E9B"/>
    <w:rsid w:val="00BD3D1B"/>
    <w:rsid w:val="00BD5342"/>
    <w:rsid w:val="00BD62A1"/>
    <w:rsid w:val="00BD7A9E"/>
    <w:rsid w:val="00BD7EC8"/>
    <w:rsid w:val="00BE0BB0"/>
    <w:rsid w:val="00BE1766"/>
    <w:rsid w:val="00BE17BC"/>
    <w:rsid w:val="00BE1B2B"/>
    <w:rsid w:val="00BE225D"/>
    <w:rsid w:val="00BF0373"/>
    <w:rsid w:val="00BF138F"/>
    <w:rsid w:val="00BF1415"/>
    <w:rsid w:val="00BF1CC2"/>
    <w:rsid w:val="00BF357A"/>
    <w:rsid w:val="00BF3F97"/>
    <w:rsid w:val="00BF53D7"/>
    <w:rsid w:val="00BF586D"/>
    <w:rsid w:val="00BF5883"/>
    <w:rsid w:val="00BF59C4"/>
    <w:rsid w:val="00BF5DA1"/>
    <w:rsid w:val="00BF62DB"/>
    <w:rsid w:val="00BF729F"/>
    <w:rsid w:val="00C01601"/>
    <w:rsid w:val="00C02811"/>
    <w:rsid w:val="00C04189"/>
    <w:rsid w:val="00C047F9"/>
    <w:rsid w:val="00C04B4D"/>
    <w:rsid w:val="00C05F57"/>
    <w:rsid w:val="00C07046"/>
    <w:rsid w:val="00C07E79"/>
    <w:rsid w:val="00C07F9B"/>
    <w:rsid w:val="00C11914"/>
    <w:rsid w:val="00C11A8F"/>
    <w:rsid w:val="00C11FAC"/>
    <w:rsid w:val="00C12DBE"/>
    <w:rsid w:val="00C130C6"/>
    <w:rsid w:val="00C13EE5"/>
    <w:rsid w:val="00C14853"/>
    <w:rsid w:val="00C15B1C"/>
    <w:rsid w:val="00C1726E"/>
    <w:rsid w:val="00C1730D"/>
    <w:rsid w:val="00C174B4"/>
    <w:rsid w:val="00C1788F"/>
    <w:rsid w:val="00C21EB2"/>
    <w:rsid w:val="00C21FE5"/>
    <w:rsid w:val="00C220BE"/>
    <w:rsid w:val="00C22F7A"/>
    <w:rsid w:val="00C2363D"/>
    <w:rsid w:val="00C24421"/>
    <w:rsid w:val="00C2445C"/>
    <w:rsid w:val="00C2574A"/>
    <w:rsid w:val="00C25C16"/>
    <w:rsid w:val="00C26FE8"/>
    <w:rsid w:val="00C2764E"/>
    <w:rsid w:val="00C30A82"/>
    <w:rsid w:val="00C311EB"/>
    <w:rsid w:val="00C31580"/>
    <w:rsid w:val="00C31CE3"/>
    <w:rsid w:val="00C334D5"/>
    <w:rsid w:val="00C33AD7"/>
    <w:rsid w:val="00C3428D"/>
    <w:rsid w:val="00C3506C"/>
    <w:rsid w:val="00C37DAE"/>
    <w:rsid w:val="00C37FBB"/>
    <w:rsid w:val="00C400F8"/>
    <w:rsid w:val="00C41D66"/>
    <w:rsid w:val="00C42764"/>
    <w:rsid w:val="00C428E3"/>
    <w:rsid w:val="00C42EE0"/>
    <w:rsid w:val="00C4360B"/>
    <w:rsid w:val="00C4585F"/>
    <w:rsid w:val="00C46AF1"/>
    <w:rsid w:val="00C50159"/>
    <w:rsid w:val="00C509FB"/>
    <w:rsid w:val="00C53F64"/>
    <w:rsid w:val="00C56373"/>
    <w:rsid w:val="00C61815"/>
    <w:rsid w:val="00C63D0A"/>
    <w:rsid w:val="00C6464E"/>
    <w:rsid w:val="00C65C31"/>
    <w:rsid w:val="00C65D45"/>
    <w:rsid w:val="00C66138"/>
    <w:rsid w:val="00C662F2"/>
    <w:rsid w:val="00C66BFB"/>
    <w:rsid w:val="00C700EE"/>
    <w:rsid w:val="00C70D7F"/>
    <w:rsid w:val="00C7177D"/>
    <w:rsid w:val="00C71D3B"/>
    <w:rsid w:val="00C72518"/>
    <w:rsid w:val="00C731BF"/>
    <w:rsid w:val="00C74346"/>
    <w:rsid w:val="00C75192"/>
    <w:rsid w:val="00C77F8C"/>
    <w:rsid w:val="00C82B2B"/>
    <w:rsid w:val="00C835DD"/>
    <w:rsid w:val="00C84E1D"/>
    <w:rsid w:val="00C91711"/>
    <w:rsid w:val="00C91E74"/>
    <w:rsid w:val="00C92310"/>
    <w:rsid w:val="00C92FF2"/>
    <w:rsid w:val="00C94C2D"/>
    <w:rsid w:val="00C95C72"/>
    <w:rsid w:val="00CA028F"/>
    <w:rsid w:val="00CA296E"/>
    <w:rsid w:val="00CA60A5"/>
    <w:rsid w:val="00CA72F4"/>
    <w:rsid w:val="00CA7B0D"/>
    <w:rsid w:val="00CA7DEC"/>
    <w:rsid w:val="00CB1350"/>
    <w:rsid w:val="00CB3302"/>
    <w:rsid w:val="00CB3B13"/>
    <w:rsid w:val="00CB577B"/>
    <w:rsid w:val="00CB5F55"/>
    <w:rsid w:val="00CB779E"/>
    <w:rsid w:val="00CC2273"/>
    <w:rsid w:val="00CC2DD0"/>
    <w:rsid w:val="00CC3DA3"/>
    <w:rsid w:val="00CC5117"/>
    <w:rsid w:val="00CC7365"/>
    <w:rsid w:val="00CC7AD0"/>
    <w:rsid w:val="00CD053F"/>
    <w:rsid w:val="00CD0B68"/>
    <w:rsid w:val="00CD1931"/>
    <w:rsid w:val="00CD21CE"/>
    <w:rsid w:val="00CD3797"/>
    <w:rsid w:val="00CD399C"/>
    <w:rsid w:val="00CE1834"/>
    <w:rsid w:val="00CE1BFA"/>
    <w:rsid w:val="00CE1DA8"/>
    <w:rsid w:val="00CE347E"/>
    <w:rsid w:val="00CE4A6B"/>
    <w:rsid w:val="00CE4DF6"/>
    <w:rsid w:val="00CE5DEA"/>
    <w:rsid w:val="00CE627A"/>
    <w:rsid w:val="00CF112A"/>
    <w:rsid w:val="00CF18AD"/>
    <w:rsid w:val="00CF1DD9"/>
    <w:rsid w:val="00CF27CA"/>
    <w:rsid w:val="00CF2FE5"/>
    <w:rsid w:val="00CF423F"/>
    <w:rsid w:val="00CF47B0"/>
    <w:rsid w:val="00CF7383"/>
    <w:rsid w:val="00D02765"/>
    <w:rsid w:val="00D02B16"/>
    <w:rsid w:val="00D02B50"/>
    <w:rsid w:val="00D036C1"/>
    <w:rsid w:val="00D03D36"/>
    <w:rsid w:val="00D040C3"/>
    <w:rsid w:val="00D056D9"/>
    <w:rsid w:val="00D05BF3"/>
    <w:rsid w:val="00D05EFE"/>
    <w:rsid w:val="00D073B2"/>
    <w:rsid w:val="00D07409"/>
    <w:rsid w:val="00D1012C"/>
    <w:rsid w:val="00D10243"/>
    <w:rsid w:val="00D105F3"/>
    <w:rsid w:val="00D11676"/>
    <w:rsid w:val="00D12C54"/>
    <w:rsid w:val="00D134CD"/>
    <w:rsid w:val="00D14631"/>
    <w:rsid w:val="00D153A1"/>
    <w:rsid w:val="00D153E1"/>
    <w:rsid w:val="00D16919"/>
    <w:rsid w:val="00D16D77"/>
    <w:rsid w:val="00D208BE"/>
    <w:rsid w:val="00D22271"/>
    <w:rsid w:val="00D22345"/>
    <w:rsid w:val="00D225C4"/>
    <w:rsid w:val="00D22C4A"/>
    <w:rsid w:val="00D22F3B"/>
    <w:rsid w:val="00D2390F"/>
    <w:rsid w:val="00D24B65"/>
    <w:rsid w:val="00D24B8D"/>
    <w:rsid w:val="00D254D0"/>
    <w:rsid w:val="00D25865"/>
    <w:rsid w:val="00D25A8F"/>
    <w:rsid w:val="00D25C2B"/>
    <w:rsid w:val="00D26957"/>
    <w:rsid w:val="00D26D2F"/>
    <w:rsid w:val="00D27BDB"/>
    <w:rsid w:val="00D30864"/>
    <w:rsid w:val="00D30FF2"/>
    <w:rsid w:val="00D31247"/>
    <w:rsid w:val="00D3523F"/>
    <w:rsid w:val="00D3631A"/>
    <w:rsid w:val="00D3726F"/>
    <w:rsid w:val="00D37CF4"/>
    <w:rsid w:val="00D41392"/>
    <w:rsid w:val="00D44580"/>
    <w:rsid w:val="00D4466A"/>
    <w:rsid w:val="00D45D71"/>
    <w:rsid w:val="00D45FF7"/>
    <w:rsid w:val="00D470B2"/>
    <w:rsid w:val="00D51587"/>
    <w:rsid w:val="00D517C7"/>
    <w:rsid w:val="00D52758"/>
    <w:rsid w:val="00D6050D"/>
    <w:rsid w:val="00D629D2"/>
    <w:rsid w:val="00D62CD4"/>
    <w:rsid w:val="00D63955"/>
    <w:rsid w:val="00D64D90"/>
    <w:rsid w:val="00D6577F"/>
    <w:rsid w:val="00D65F0C"/>
    <w:rsid w:val="00D65FD8"/>
    <w:rsid w:val="00D6609A"/>
    <w:rsid w:val="00D66977"/>
    <w:rsid w:val="00D67398"/>
    <w:rsid w:val="00D67848"/>
    <w:rsid w:val="00D6787E"/>
    <w:rsid w:val="00D679C2"/>
    <w:rsid w:val="00D67F98"/>
    <w:rsid w:val="00D74158"/>
    <w:rsid w:val="00D7421E"/>
    <w:rsid w:val="00D81807"/>
    <w:rsid w:val="00D824B6"/>
    <w:rsid w:val="00D84790"/>
    <w:rsid w:val="00D86169"/>
    <w:rsid w:val="00D86781"/>
    <w:rsid w:val="00D87154"/>
    <w:rsid w:val="00D878AD"/>
    <w:rsid w:val="00D87D8E"/>
    <w:rsid w:val="00D905CA"/>
    <w:rsid w:val="00D90A31"/>
    <w:rsid w:val="00D9491F"/>
    <w:rsid w:val="00D95661"/>
    <w:rsid w:val="00D96035"/>
    <w:rsid w:val="00D96657"/>
    <w:rsid w:val="00D97257"/>
    <w:rsid w:val="00D97506"/>
    <w:rsid w:val="00D97BD8"/>
    <w:rsid w:val="00DA04A4"/>
    <w:rsid w:val="00DA0518"/>
    <w:rsid w:val="00DA0C9D"/>
    <w:rsid w:val="00DA191A"/>
    <w:rsid w:val="00DA4A49"/>
    <w:rsid w:val="00DA6A07"/>
    <w:rsid w:val="00DA7745"/>
    <w:rsid w:val="00DA798B"/>
    <w:rsid w:val="00DB0FE1"/>
    <w:rsid w:val="00DB1240"/>
    <w:rsid w:val="00DB1687"/>
    <w:rsid w:val="00DB3A4F"/>
    <w:rsid w:val="00DB5076"/>
    <w:rsid w:val="00DB5933"/>
    <w:rsid w:val="00DB5EE9"/>
    <w:rsid w:val="00DB7C41"/>
    <w:rsid w:val="00DC0CFB"/>
    <w:rsid w:val="00DC33A3"/>
    <w:rsid w:val="00DC38BA"/>
    <w:rsid w:val="00DC475A"/>
    <w:rsid w:val="00DC5920"/>
    <w:rsid w:val="00DD0EE4"/>
    <w:rsid w:val="00DD2294"/>
    <w:rsid w:val="00DD247B"/>
    <w:rsid w:val="00DD269E"/>
    <w:rsid w:val="00DD3140"/>
    <w:rsid w:val="00DD500D"/>
    <w:rsid w:val="00DD6C60"/>
    <w:rsid w:val="00DD6FC2"/>
    <w:rsid w:val="00DD7093"/>
    <w:rsid w:val="00DD772A"/>
    <w:rsid w:val="00DE02DF"/>
    <w:rsid w:val="00DE23D9"/>
    <w:rsid w:val="00DE3083"/>
    <w:rsid w:val="00DE362E"/>
    <w:rsid w:val="00DE3A7C"/>
    <w:rsid w:val="00DE45CE"/>
    <w:rsid w:val="00DE5230"/>
    <w:rsid w:val="00DE6611"/>
    <w:rsid w:val="00DE665C"/>
    <w:rsid w:val="00DF0454"/>
    <w:rsid w:val="00DF1651"/>
    <w:rsid w:val="00DF3F7C"/>
    <w:rsid w:val="00DF3F96"/>
    <w:rsid w:val="00DF4F86"/>
    <w:rsid w:val="00DF604E"/>
    <w:rsid w:val="00DF627D"/>
    <w:rsid w:val="00DF6383"/>
    <w:rsid w:val="00DF674C"/>
    <w:rsid w:val="00DF6A63"/>
    <w:rsid w:val="00DF6B54"/>
    <w:rsid w:val="00DF71BD"/>
    <w:rsid w:val="00E0055B"/>
    <w:rsid w:val="00E011DA"/>
    <w:rsid w:val="00E02F56"/>
    <w:rsid w:val="00E037B0"/>
    <w:rsid w:val="00E04476"/>
    <w:rsid w:val="00E04A79"/>
    <w:rsid w:val="00E05838"/>
    <w:rsid w:val="00E064A2"/>
    <w:rsid w:val="00E079F9"/>
    <w:rsid w:val="00E10653"/>
    <w:rsid w:val="00E1071A"/>
    <w:rsid w:val="00E10736"/>
    <w:rsid w:val="00E1179C"/>
    <w:rsid w:val="00E118A5"/>
    <w:rsid w:val="00E11DF7"/>
    <w:rsid w:val="00E12B4B"/>
    <w:rsid w:val="00E12EE5"/>
    <w:rsid w:val="00E16D47"/>
    <w:rsid w:val="00E1780D"/>
    <w:rsid w:val="00E204AB"/>
    <w:rsid w:val="00E22CEE"/>
    <w:rsid w:val="00E22D9B"/>
    <w:rsid w:val="00E22FF9"/>
    <w:rsid w:val="00E234DC"/>
    <w:rsid w:val="00E236A2"/>
    <w:rsid w:val="00E23751"/>
    <w:rsid w:val="00E23F55"/>
    <w:rsid w:val="00E26A83"/>
    <w:rsid w:val="00E30180"/>
    <w:rsid w:val="00E3092B"/>
    <w:rsid w:val="00E32F19"/>
    <w:rsid w:val="00E34BEA"/>
    <w:rsid w:val="00E3567F"/>
    <w:rsid w:val="00E35B74"/>
    <w:rsid w:val="00E35F52"/>
    <w:rsid w:val="00E37D26"/>
    <w:rsid w:val="00E4174D"/>
    <w:rsid w:val="00E42001"/>
    <w:rsid w:val="00E420EC"/>
    <w:rsid w:val="00E42893"/>
    <w:rsid w:val="00E44073"/>
    <w:rsid w:val="00E44BF9"/>
    <w:rsid w:val="00E46425"/>
    <w:rsid w:val="00E46A2B"/>
    <w:rsid w:val="00E47684"/>
    <w:rsid w:val="00E525D4"/>
    <w:rsid w:val="00E52973"/>
    <w:rsid w:val="00E52A97"/>
    <w:rsid w:val="00E52E13"/>
    <w:rsid w:val="00E53242"/>
    <w:rsid w:val="00E55D3C"/>
    <w:rsid w:val="00E57192"/>
    <w:rsid w:val="00E5793A"/>
    <w:rsid w:val="00E5798A"/>
    <w:rsid w:val="00E6169F"/>
    <w:rsid w:val="00E64C1F"/>
    <w:rsid w:val="00E64E76"/>
    <w:rsid w:val="00E65074"/>
    <w:rsid w:val="00E660C5"/>
    <w:rsid w:val="00E67198"/>
    <w:rsid w:val="00E70B0C"/>
    <w:rsid w:val="00E71FAE"/>
    <w:rsid w:val="00E72059"/>
    <w:rsid w:val="00E72EDB"/>
    <w:rsid w:val="00E7314E"/>
    <w:rsid w:val="00E7321C"/>
    <w:rsid w:val="00E733BA"/>
    <w:rsid w:val="00E74C6D"/>
    <w:rsid w:val="00E77C99"/>
    <w:rsid w:val="00E80DDB"/>
    <w:rsid w:val="00E8151E"/>
    <w:rsid w:val="00E819EA"/>
    <w:rsid w:val="00E81E57"/>
    <w:rsid w:val="00E81EA7"/>
    <w:rsid w:val="00E81F37"/>
    <w:rsid w:val="00E82F26"/>
    <w:rsid w:val="00E82F76"/>
    <w:rsid w:val="00E82F80"/>
    <w:rsid w:val="00E834F8"/>
    <w:rsid w:val="00E86710"/>
    <w:rsid w:val="00E909C9"/>
    <w:rsid w:val="00E914DB"/>
    <w:rsid w:val="00E9255B"/>
    <w:rsid w:val="00E9272B"/>
    <w:rsid w:val="00E92776"/>
    <w:rsid w:val="00E92B90"/>
    <w:rsid w:val="00E93BE9"/>
    <w:rsid w:val="00E94513"/>
    <w:rsid w:val="00E95568"/>
    <w:rsid w:val="00E95CB4"/>
    <w:rsid w:val="00E96EBC"/>
    <w:rsid w:val="00E97577"/>
    <w:rsid w:val="00EA0634"/>
    <w:rsid w:val="00EA0780"/>
    <w:rsid w:val="00EA490F"/>
    <w:rsid w:val="00EA4BD1"/>
    <w:rsid w:val="00EA53C0"/>
    <w:rsid w:val="00EA5735"/>
    <w:rsid w:val="00EA63A4"/>
    <w:rsid w:val="00EA688A"/>
    <w:rsid w:val="00EB4405"/>
    <w:rsid w:val="00EB62B8"/>
    <w:rsid w:val="00EB64D9"/>
    <w:rsid w:val="00EB6D89"/>
    <w:rsid w:val="00EB7878"/>
    <w:rsid w:val="00EC0C7E"/>
    <w:rsid w:val="00EC0F56"/>
    <w:rsid w:val="00EC1AFA"/>
    <w:rsid w:val="00EC3025"/>
    <w:rsid w:val="00EC4D40"/>
    <w:rsid w:val="00EC514B"/>
    <w:rsid w:val="00EC528C"/>
    <w:rsid w:val="00EC5A20"/>
    <w:rsid w:val="00EC5ACB"/>
    <w:rsid w:val="00EC6E56"/>
    <w:rsid w:val="00ED00DA"/>
    <w:rsid w:val="00ED07F0"/>
    <w:rsid w:val="00ED1592"/>
    <w:rsid w:val="00ED17EC"/>
    <w:rsid w:val="00ED30B7"/>
    <w:rsid w:val="00ED5DD2"/>
    <w:rsid w:val="00ED7503"/>
    <w:rsid w:val="00ED7FF7"/>
    <w:rsid w:val="00EE00AB"/>
    <w:rsid w:val="00EE0D31"/>
    <w:rsid w:val="00EE1213"/>
    <w:rsid w:val="00EE298C"/>
    <w:rsid w:val="00EE2F2D"/>
    <w:rsid w:val="00EE4DB7"/>
    <w:rsid w:val="00EE5CE3"/>
    <w:rsid w:val="00EE5EDA"/>
    <w:rsid w:val="00EE72E1"/>
    <w:rsid w:val="00EF030A"/>
    <w:rsid w:val="00EF1176"/>
    <w:rsid w:val="00EF2013"/>
    <w:rsid w:val="00EF2F22"/>
    <w:rsid w:val="00EF4625"/>
    <w:rsid w:val="00EF46AA"/>
    <w:rsid w:val="00EF5D11"/>
    <w:rsid w:val="00EF7A6D"/>
    <w:rsid w:val="00F023CA"/>
    <w:rsid w:val="00F03048"/>
    <w:rsid w:val="00F0369F"/>
    <w:rsid w:val="00F042D7"/>
    <w:rsid w:val="00F04C92"/>
    <w:rsid w:val="00F074CE"/>
    <w:rsid w:val="00F0796B"/>
    <w:rsid w:val="00F10571"/>
    <w:rsid w:val="00F12738"/>
    <w:rsid w:val="00F1363C"/>
    <w:rsid w:val="00F14A52"/>
    <w:rsid w:val="00F14ED7"/>
    <w:rsid w:val="00F15F3C"/>
    <w:rsid w:val="00F16DD5"/>
    <w:rsid w:val="00F16F5D"/>
    <w:rsid w:val="00F17630"/>
    <w:rsid w:val="00F17E1C"/>
    <w:rsid w:val="00F2064E"/>
    <w:rsid w:val="00F2247B"/>
    <w:rsid w:val="00F224D2"/>
    <w:rsid w:val="00F2252D"/>
    <w:rsid w:val="00F226F2"/>
    <w:rsid w:val="00F23BC1"/>
    <w:rsid w:val="00F244CE"/>
    <w:rsid w:val="00F24CA1"/>
    <w:rsid w:val="00F25BAE"/>
    <w:rsid w:val="00F26AD4"/>
    <w:rsid w:val="00F26B89"/>
    <w:rsid w:val="00F30059"/>
    <w:rsid w:val="00F3082E"/>
    <w:rsid w:val="00F31858"/>
    <w:rsid w:val="00F33626"/>
    <w:rsid w:val="00F338CA"/>
    <w:rsid w:val="00F34016"/>
    <w:rsid w:val="00F37CA8"/>
    <w:rsid w:val="00F403F4"/>
    <w:rsid w:val="00F411F9"/>
    <w:rsid w:val="00F42E34"/>
    <w:rsid w:val="00F43373"/>
    <w:rsid w:val="00F46286"/>
    <w:rsid w:val="00F4631E"/>
    <w:rsid w:val="00F464F3"/>
    <w:rsid w:val="00F46C07"/>
    <w:rsid w:val="00F474ED"/>
    <w:rsid w:val="00F47A3D"/>
    <w:rsid w:val="00F5076C"/>
    <w:rsid w:val="00F525A3"/>
    <w:rsid w:val="00F5263B"/>
    <w:rsid w:val="00F52DD4"/>
    <w:rsid w:val="00F54169"/>
    <w:rsid w:val="00F55CE8"/>
    <w:rsid w:val="00F5695F"/>
    <w:rsid w:val="00F56F58"/>
    <w:rsid w:val="00F5711F"/>
    <w:rsid w:val="00F57C20"/>
    <w:rsid w:val="00F63020"/>
    <w:rsid w:val="00F6435E"/>
    <w:rsid w:val="00F64D6D"/>
    <w:rsid w:val="00F65FDE"/>
    <w:rsid w:val="00F664B2"/>
    <w:rsid w:val="00F66F9A"/>
    <w:rsid w:val="00F702F3"/>
    <w:rsid w:val="00F7030B"/>
    <w:rsid w:val="00F705A2"/>
    <w:rsid w:val="00F72195"/>
    <w:rsid w:val="00F7222A"/>
    <w:rsid w:val="00F73279"/>
    <w:rsid w:val="00F734D6"/>
    <w:rsid w:val="00F74B14"/>
    <w:rsid w:val="00F7565C"/>
    <w:rsid w:val="00F76A6B"/>
    <w:rsid w:val="00F76DC8"/>
    <w:rsid w:val="00F7729D"/>
    <w:rsid w:val="00F80069"/>
    <w:rsid w:val="00F80146"/>
    <w:rsid w:val="00F80BBB"/>
    <w:rsid w:val="00F819A7"/>
    <w:rsid w:val="00F81BBA"/>
    <w:rsid w:val="00F82460"/>
    <w:rsid w:val="00F834CB"/>
    <w:rsid w:val="00F84084"/>
    <w:rsid w:val="00F8504C"/>
    <w:rsid w:val="00F859D9"/>
    <w:rsid w:val="00F901CC"/>
    <w:rsid w:val="00F90B9F"/>
    <w:rsid w:val="00F90F79"/>
    <w:rsid w:val="00F91A3F"/>
    <w:rsid w:val="00F91E2B"/>
    <w:rsid w:val="00F94E21"/>
    <w:rsid w:val="00F96B62"/>
    <w:rsid w:val="00FA1BE4"/>
    <w:rsid w:val="00FA1E2D"/>
    <w:rsid w:val="00FA2227"/>
    <w:rsid w:val="00FA2855"/>
    <w:rsid w:val="00FA3BBF"/>
    <w:rsid w:val="00FA739B"/>
    <w:rsid w:val="00FA7B8D"/>
    <w:rsid w:val="00FA7E5D"/>
    <w:rsid w:val="00FB0393"/>
    <w:rsid w:val="00FB0A51"/>
    <w:rsid w:val="00FB274E"/>
    <w:rsid w:val="00FB66BE"/>
    <w:rsid w:val="00FB7BC6"/>
    <w:rsid w:val="00FC214B"/>
    <w:rsid w:val="00FC2B39"/>
    <w:rsid w:val="00FC535A"/>
    <w:rsid w:val="00FC589E"/>
    <w:rsid w:val="00FC5E32"/>
    <w:rsid w:val="00FC67CA"/>
    <w:rsid w:val="00FC78E8"/>
    <w:rsid w:val="00FD34ED"/>
    <w:rsid w:val="00FD5901"/>
    <w:rsid w:val="00FD6C85"/>
    <w:rsid w:val="00FD6E52"/>
    <w:rsid w:val="00FD7882"/>
    <w:rsid w:val="00FD7E0D"/>
    <w:rsid w:val="00FE1A1A"/>
    <w:rsid w:val="00FE1C56"/>
    <w:rsid w:val="00FE1E93"/>
    <w:rsid w:val="00FE3661"/>
    <w:rsid w:val="00FE44FD"/>
    <w:rsid w:val="00FE4901"/>
    <w:rsid w:val="00FE577F"/>
    <w:rsid w:val="00FE6CDA"/>
    <w:rsid w:val="00FE6EBE"/>
    <w:rsid w:val="00FE7593"/>
    <w:rsid w:val="00FF0229"/>
    <w:rsid w:val="00FF19A6"/>
    <w:rsid w:val="00FF38F5"/>
    <w:rsid w:val="00FF54B1"/>
    <w:rsid w:val="00FF55D3"/>
    <w:rsid w:val="00FF56C1"/>
    <w:rsid w:val="00FF581C"/>
    <w:rsid w:val="00FF6527"/>
    <w:rsid w:val="00FF6797"/>
    <w:rsid w:val="00FF77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6865"/>
    <o:shapelayout v:ext="edit">
      <o:idmap v:ext="edit" data="1"/>
    </o:shapelayout>
  </w:shapeDefaults>
  <w:doNotEmbedSmartTags/>
  <w:decimalSymbol w:val="."/>
  <w:listSeparator w:val=","/>
  <w14:docId w14:val="35EA5F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New York" w:eastAsia="Times New Roman" w:hAnsi="New York" w:cs="Times New Roman"/>
        <w:lang w:val="en-AU" w:eastAsia="en-AU"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0C5E94"/>
    <w:pPr>
      <w:spacing w:after="220" w:line="280" w:lineRule="atLeast"/>
      <w:jc w:val="both"/>
    </w:pPr>
    <w:rPr>
      <w:rFonts w:ascii="Arial Narrow" w:hAnsi="Arial Narrow"/>
      <w:sz w:val="22"/>
      <w:szCs w:val="22"/>
      <w:lang w:eastAsia="en-US"/>
    </w:rPr>
  </w:style>
  <w:style w:type="paragraph" w:styleId="Heading1">
    <w:name w:val="heading 1"/>
    <w:aliases w:val="h1"/>
    <w:basedOn w:val="Normal"/>
    <w:next w:val="Heading2"/>
    <w:qFormat/>
    <w:rsid w:val="000C5E94"/>
    <w:pPr>
      <w:keepNext/>
      <w:pageBreakBefore/>
      <w:numPr>
        <w:numId w:val="6"/>
      </w:numPr>
      <w:spacing w:after="120"/>
      <w:ind w:left="431" w:hanging="431"/>
      <w:outlineLvl w:val="0"/>
    </w:pPr>
    <w:rPr>
      <w:rFonts w:ascii="Arial" w:hAnsi="Arial"/>
      <w:b/>
      <w:sz w:val="36"/>
    </w:rPr>
  </w:style>
  <w:style w:type="paragraph" w:styleId="Heading2">
    <w:name w:val="heading 2"/>
    <w:aliases w:val="h2"/>
    <w:basedOn w:val="Normal"/>
    <w:next w:val="Heading3"/>
    <w:autoRedefine/>
    <w:qFormat/>
    <w:rsid w:val="00971B85"/>
    <w:pPr>
      <w:keepNext/>
      <w:numPr>
        <w:ilvl w:val="1"/>
        <w:numId w:val="6"/>
      </w:numPr>
      <w:tabs>
        <w:tab w:val="clear" w:pos="3096"/>
        <w:tab w:val="num" w:pos="540"/>
      </w:tabs>
      <w:spacing w:before="120" w:after="0"/>
      <w:ind w:left="539" w:hanging="539"/>
      <w:outlineLvl w:val="1"/>
    </w:pPr>
    <w:rPr>
      <w:rFonts w:ascii="Arial" w:hAnsi="Arial" w:cs="Arial"/>
      <w:b/>
      <w:sz w:val="26"/>
      <w:szCs w:val="26"/>
      <w:lang w:val="en-US"/>
    </w:rPr>
  </w:style>
  <w:style w:type="paragraph" w:styleId="Heading3">
    <w:name w:val="heading 3"/>
    <w:aliases w:val="h3"/>
    <w:basedOn w:val="Heading2"/>
    <w:next w:val="Normal"/>
    <w:autoRedefine/>
    <w:qFormat/>
    <w:rsid w:val="00956E34"/>
    <w:pPr>
      <w:numPr>
        <w:ilvl w:val="0"/>
        <w:numId w:val="0"/>
      </w:numPr>
      <w:spacing w:before="240"/>
      <w:outlineLvl w:val="2"/>
    </w:pPr>
    <w:rPr>
      <w:i/>
    </w:rPr>
  </w:style>
  <w:style w:type="paragraph" w:styleId="Heading4">
    <w:name w:val="heading 4"/>
    <w:aliases w:val="h4"/>
    <w:basedOn w:val="Heading3"/>
    <w:next w:val="Normal"/>
    <w:qFormat/>
    <w:rsid w:val="003801CF"/>
    <w:pPr>
      <w:numPr>
        <w:ilvl w:val="3"/>
      </w:numPr>
      <w:outlineLvl w:val="3"/>
    </w:pPr>
    <w:rPr>
      <w:i w:val="0"/>
      <w:sz w:val="20"/>
    </w:rPr>
  </w:style>
  <w:style w:type="paragraph" w:styleId="Heading5">
    <w:name w:val="heading 5"/>
    <w:aliases w:val="h5"/>
    <w:basedOn w:val="Heading4"/>
    <w:next w:val="Normal"/>
    <w:qFormat/>
    <w:rsid w:val="003801CF"/>
    <w:pPr>
      <w:numPr>
        <w:ilvl w:val="4"/>
      </w:numPr>
      <w:spacing w:before="80"/>
      <w:outlineLvl w:val="4"/>
    </w:pPr>
    <w:rPr>
      <w:b w:val="0"/>
    </w:rPr>
  </w:style>
  <w:style w:type="paragraph" w:styleId="Heading6">
    <w:name w:val="heading 6"/>
    <w:aliases w:val="h6"/>
    <w:basedOn w:val="Heading5"/>
    <w:next w:val="Normal"/>
    <w:qFormat/>
    <w:rsid w:val="003801CF"/>
    <w:pPr>
      <w:numPr>
        <w:ilvl w:val="5"/>
      </w:numPr>
      <w:spacing w:after="40"/>
      <w:outlineLvl w:val="5"/>
    </w:pPr>
  </w:style>
  <w:style w:type="paragraph" w:styleId="Heading7">
    <w:name w:val="heading 7"/>
    <w:aliases w:val="h7"/>
    <w:basedOn w:val="Normal"/>
    <w:next w:val="Normal"/>
    <w:qFormat/>
    <w:rsid w:val="003801CF"/>
    <w:pPr>
      <w:numPr>
        <w:ilvl w:val="6"/>
        <w:numId w:val="6"/>
      </w:numPr>
      <w:outlineLvl w:val="6"/>
    </w:pPr>
    <w:rPr>
      <w:b/>
    </w:rPr>
  </w:style>
  <w:style w:type="paragraph" w:styleId="Heading8">
    <w:name w:val="heading 8"/>
    <w:aliases w:val="h8"/>
    <w:basedOn w:val="Normal"/>
    <w:next w:val="Normal"/>
    <w:qFormat/>
    <w:rsid w:val="003801CF"/>
    <w:pPr>
      <w:numPr>
        <w:ilvl w:val="7"/>
        <w:numId w:val="6"/>
      </w:numPr>
      <w:outlineLvl w:val="7"/>
    </w:pPr>
    <w:rPr>
      <w:b/>
    </w:rPr>
  </w:style>
  <w:style w:type="paragraph" w:styleId="Heading9">
    <w:name w:val="heading 9"/>
    <w:aliases w:val="h9"/>
    <w:basedOn w:val="Normal"/>
    <w:next w:val="Normal"/>
    <w:qFormat/>
    <w:rsid w:val="003801CF"/>
    <w:pPr>
      <w:keepNext/>
      <w:keepLines/>
      <w:numPr>
        <w:ilvl w:val="8"/>
        <w:numId w:val="6"/>
      </w:numPr>
      <w:spacing w:after="80"/>
      <w:jc w:val="center"/>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9">
    <w:name w:val="toc 9"/>
    <w:basedOn w:val="Normal"/>
    <w:next w:val="Normal"/>
    <w:semiHidden/>
    <w:rsid w:val="003801CF"/>
    <w:pPr>
      <w:ind w:left="1920"/>
      <w:jc w:val="left"/>
    </w:pPr>
    <w:rPr>
      <w:sz w:val="18"/>
    </w:rPr>
  </w:style>
  <w:style w:type="paragraph" w:styleId="TOC8">
    <w:name w:val="toc 8"/>
    <w:basedOn w:val="TOC6"/>
    <w:semiHidden/>
    <w:rsid w:val="003801CF"/>
    <w:pPr>
      <w:ind w:left="1680"/>
    </w:pPr>
  </w:style>
  <w:style w:type="paragraph" w:styleId="TOC6">
    <w:name w:val="toc 6"/>
    <w:basedOn w:val="TOC5"/>
    <w:semiHidden/>
    <w:rsid w:val="003801CF"/>
    <w:pPr>
      <w:ind w:left="1200"/>
    </w:pPr>
  </w:style>
  <w:style w:type="paragraph" w:styleId="TOC1">
    <w:name w:val="toc 1"/>
    <w:next w:val="TOC2"/>
    <w:uiPriority w:val="39"/>
    <w:rsid w:val="003801CF"/>
    <w:pPr>
      <w:spacing w:before="120" w:after="120" w:line="280" w:lineRule="atLeast"/>
    </w:pPr>
    <w:rPr>
      <w:rFonts w:ascii="Times New Roman" w:hAnsi="Times New Roman"/>
      <w:b/>
      <w:caps/>
      <w:lang w:eastAsia="en-US"/>
    </w:rPr>
  </w:style>
  <w:style w:type="paragraph" w:styleId="TOC2">
    <w:name w:val="toc 2"/>
    <w:basedOn w:val="TOC1"/>
    <w:next w:val="TOC3"/>
    <w:uiPriority w:val="39"/>
    <w:rsid w:val="003801CF"/>
    <w:pPr>
      <w:spacing w:before="0" w:after="0"/>
      <w:ind w:left="240"/>
    </w:pPr>
    <w:rPr>
      <w:b w:val="0"/>
      <w:caps w:val="0"/>
      <w:smallCaps/>
    </w:rPr>
  </w:style>
  <w:style w:type="paragraph" w:styleId="TOC3">
    <w:name w:val="toc 3"/>
    <w:basedOn w:val="TOC2"/>
    <w:semiHidden/>
    <w:rsid w:val="003801CF"/>
    <w:pPr>
      <w:ind w:left="480"/>
    </w:pPr>
    <w:rPr>
      <w:i/>
      <w:smallCaps w:val="0"/>
    </w:rPr>
  </w:style>
  <w:style w:type="paragraph" w:styleId="TOC7">
    <w:name w:val="toc 7"/>
    <w:basedOn w:val="TOC6"/>
    <w:semiHidden/>
    <w:rsid w:val="003801CF"/>
    <w:pPr>
      <w:ind w:left="1440"/>
    </w:pPr>
  </w:style>
  <w:style w:type="paragraph" w:styleId="TOC5">
    <w:name w:val="toc 5"/>
    <w:basedOn w:val="TOC4"/>
    <w:semiHidden/>
    <w:rsid w:val="003801CF"/>
    <w:pPr>
      <w:ind w:left="960"/>
    </w:pPr>
  </w:style>
  <w:style w:type="paragraph" w:styleId="TOC4">
    <w:name w:val="toc 4"/>
    <w:basedOn w:val="TOC3"/>
    <w:semiHidden/>
    <w:rsid w:val="003801CF"/>
    <w:pPr>
      <w:ind w:left="720"/>
    </w:pPr>
    <w:rPr>
      <w:i w:val="0"/>
      <w:sz w:val="18"/>
    </w:rPr>
  </w:style>
  <w:style w:type="paragraph" w:styleId="Footer">
    <w:name w:val="footer"/>
    <w:basedOn w:val="Normal"/>
    <w:next w:val="Normal"/>
    <w:link w:val="FooterChar"/>
    <w:uiPriority w:val="99"/>
    <w:rsid w:val="003801CF"/>
    <w:pPr>
      <w:tabs>
        <w:tab w:val="center" w:pos="3960"/>
        <w:tab w:val="right" w:pos="7880"/>
      </w:tabs>
      <w:spacing w:line="240" w:lineRule="atLeast"/>
    </w:pPr>
    <w:rPr>
      <w:i/>
      <w:sz w:val="14"/>
    </w:rPr>
  </w:style>
  <w:style w:type="paragraph" w:styleId="Header">
    <w:name w:val="header"/>
    <w:rsid w:val="003801CF"/>
    <w:pPr>
      <w:tabs>
        <w:tab w:val="center" w:pos="3960"/>
        <w:tab w:val="right" w:pos="7880"/>
      </w:tabs>
      <w:spacing w:line="240" w:lineRule="atLeast"/>
    </w:pPr>
    <w:rPr>
      <w:rFonts w:ascii="Helvetica" w:hAnsi="Helvetica"/>
      <w:i/>
      <w:sz w:val="16"/>
    </w:rPr>
  </w:style>
  <w:style w:type="character" w:styleId="FootnoteReference">
    <w:name w:val="footnote reference"/>
    <w:basedOn w:val="DefaultParagraphFont"/>
    <w:uiPriority w:val="99"/>
    <w:semiHidden/>
    <w:rsid w:val="003801CF"/>
    <w:rPr>
      <w:position w:val="6"/>
      <w:sz w:val="14"/>
    </w:rPr>
  </w:style>
  <w:style w:type="paragraph" w:styleId="FootnoteText">
    <w:name w:val="footnote text"/>
    <w:basedOn w:val="Normal"/>
    <w:next w:val="Normal"/>
    <w:link w:val="FootnoteTextChar"/>
    <w:uiPriority w:val="99"/>
    <w:semiHidden/>
    <w:rsid w:val="003801CF"/>
    <w:pPr>
      <w:spacing w:after="160" w:line="200" w:lineRule="atLeast"/>
      <w:ind w:left="113" w:hanging="113"/>
    </w:pPr>
    <w:rPr>
      <w:sz w:val="14"/>
    </w:rPr>
  </w:style>
  <w:style w:type="paragraph" w:customStyle="1" w:styleId="compactbullet">
    <w:name w:val="compact bullet"/>
    <w:aliases w:val="cbu"/>
    <w:basedOn w:val="bullet"/>
    <w:rsid w:val="003801CF"/>
  </w:style>
  <w:style w:type="paragraph" w:customStyle="1" w:styleId="bullet">
    <w:name w:val="bullet"/>
    <w:aliases w:val="bu,b"/>
    <w:basedOn w:val="Normal"/>
    <w:rsid w:val="003801CF"/>
    <w:pPr>
      <w:spacing w:line="0" w:lineRule="atLeast"/>
      <w:ind w:left="357" w:hanging="357"/>
    </w:pPr>
  </w:style>
  <w:style w:type="paragraph" w:customStyle="1" w:styleId="compactsubbullet">
    <w:name w:val="compact subbullet"/>
    <w:aliases w:val="csub"/>
    <w:basedOn w:val="subbullet"/>
    <w:rsid w:val="003801CF"/>
    <w:pPr>
      <w:spacing w:before="120" w:line="0" w:lineRule="atLeast"/>
      <w:ind w:left="714" w:hanging="357"/>
    </w:pPr>
  </w:style>
  <w:style w:type="paragraph" w:customStyle="1" w:styleId="Quote1">
    <w:name w:val="Quote1"/>
    <w:aliases w:val="q"/>
    <w:basedOn w:val="Normal"/>
    <w:next w:val="Normal"/>
    <w:rsid w:val="003801CF"/>
    <w:pPr>
      <w:spacing w:before="40"/>
      <w:ind w:left="360" w:right="360"/>
    </w:pPr>
    <w:rPr>
      <w:sz w:val="18"/>
    </w:rPr>
  </w:style>
  <w:style w:type="paragraph" w:customStyle="1" w:styleId="subbullet">
    <w:name w:val="subbullet"/>
    <w:aliases w:val="sub"/>
    <w:basedOn w:val="Normal"/>
    <w:rsid w:val="003801CF"/>
    <w:pPr>
      <w:ind w:left="720" w:hanging="360"/>
    </w:pPr>
  </w:style>
  <w:style w:type="paragraph" w:customStyle="1" w:styleId="table">
    <w:name w:val="table"/>
    <w:aliases w:val="t"/>
    <w:basedOn w:val="Normal"/>
    <w:rsid w:val="003801CF"/>
    <w:pPr>
      <w:spacing w:before="40" w:after="40" w:line="200" w:lineRule="atLeast"/>
      <w:jc w:val="left"/>
    </w:pPr>
    <w:rPr>
      <w:sz w:val="18"/>
    </w:rPr>
  </w:style>
  <w:style w:type="paragraph" w:customStyle="1" w:styleId="tocheads">
    <w:name w:val="toc heads"/>
    <w:aliases w:val="toch"/>
    <w:basedOn w:val="Normal"/>
    <w:rsid w:val="003801CF"/>
    <w:pPr>
      <w:keepNext/>
      <w:spacing w:before="200" w:after="80" w:line="320" w:lineRule="atLeast"/>
      <w:jc w:val="center"/>
    </w:pPr>
    <w:rPr>
      <w:b/>
      <w:sz w:val="28"/>
    </w:rPr>
  </w:style>
  <w:style w:type="paragraph" w:styleId="TableofFigures">
    <w:name w:val="table of figures"/>
    <w:basedOn w:val="Normal"/>
    <w:next w:val="Normal"/>
    <w:semiHidden/>
    <w:rsid w:val="003801CF"/>
    <w:pPr>
      <w:ind w:left="480" w:hanging="480"/>
    </w:pPr>
  </w:style>
  <w:style w:type="paragraph" w:customStyle="1" w:styleId="figtab">
    <w:name w:val="fig/tab"/>
    <w:basedOn w:val="Normal"/>
    <w:rsid w:val="003801CF"/>
    <w:pPr>
      <w:tabs>
        <w:tab w:val="left" w:pos="709"/>
        <w:tab w:val="right" w:pos="7797"/>
      </w:tabs>
      <w:spacing w:before="40" w:after="40"/>
      <w:ind w:left="709" w:right="650" w:hanging="709"/>
    </w:pPr>
  </w:style>
  <w:style w:type="paragraph" w:customStyle="1" w:styleId="Date1">
    <w:name w:val="Date1"/>
    <w:next w:val="Normal"/>
    <w:rsid w:val="003801CF"/>
    <w:pPr>
      <w:keepNext/>
      <w:keepLines/>
      <w:spacing w:after="560" w:line="280" w:lineRule="atLeast"/>
      <w:jc w:val="center"/>
    </w:pPr>
    <w:rPr>
      <w:rFonts w:ascii="Times" w:hAnsi="Times"/>
      <w:noProof/>
      <w:sz w:val="24"/>
    </w:rPr>
  </w:style>
  <w:style w:type="paragraph" w:styleId="Title">
    <w:name w:val="Title"/>
    <w:basedOn w:val="Normal"/>
    <w:qFormat/>
    <w:rsid w:val="003801CF"/>
    <w:pPr>
      <w:jc w:val="center"/>
    </w:pPr>
  </w:style>
  <w:style w:type="character" w:styleId="PageNumber">
    <w:name w:val="page number"/>
    <w:basedOn w:val="DefaultParagraphFont"/>
    <w:rsid w:val="003801CF"/>
    <w:rPr>
      <w:sz w:val="18"/>
    </w:rPr>
  </w:style>
  <w:style w:type="paragraph" w:customStyle="1" w:styleId="title2">
    <w:name w:val="title 2"/>
    <w:basedOn w:val="Normal"/>
    <w:rsid w:val="003801CF"/>
    <w:pPr>
      <w:spacing w:after="40"/>
      <w:jc w:val="center"/>
    </w:pPr>
    <w:rPr>
      <w:b/>
      <w:sz w:val="32"/>
    </w:rPr>
  </w:style>
  <w:style w:type="paragraph" w:customStyle="1" w:styleId="client">
    <w:name w:val="client"/>
    <w:next w:val="Normal"/>
    <w:rsid w:val="003801CF"/>
    <w:pPr>
      <w:keepNext/>
      <w:keepLines/>
      <w:spacing w:after="380" w:line="380" w:lineRule="atLeast"/>
      <w:jc w:val="center"/>
    </w:pPr>
    <w:rPr>
      <w:rFonts w:ascii="Times" w:hAnsi="Times"/>
      <w:b/>
      <w:noProof/>
      <w:sz w:val="28"/>
    </w:rPr>
  </w:style>
  <w:style w:type="paragraph" w:customStyle="1" w:styleId="compactnormal">
    <w:name w:val="compact normal"/>
    <w:basedOn w:val="Normal"/>
    <w:uiPriority w:val="99"/>
    <w:rsid w:val="003801CF"/>
  </w:style>
  <w:style w:type="paragraph" w:customStyle="1" w:styleId="compactnormallast">
    <w:name w:val="compact normal last"/>
    <w:basedOn w:val="compactnormal"/>
    <w:next w:val="Normal"/>
    <w:rsid w:val="003801CF"/>
    <w:pPr>
      <w:spacing w:after="200"/>
    </w:pPr>
  </w:style>
  <w:style w:type="paragraph" w:customStyle="1" w:styleId="compacttablenote">
    <w:name w:val="compact tablenote"/>
    <w:aliases w:val="ctn"/>
    <w:basedOn w:val="Normal"/>
    <w:rsid w:val="003801CF"/>
    <w:pPr>
      <w:spacing w:line="240" w:lineRule="atLeast"/>
    </w:pPr>
    <w:rPr>
      <w:sz w:val="16"/>
    </w:rPr>
  </w:style>
  <w:style w:type="paragraph" w:customStyle="1" w:styleId="contents">
    <w:name w:val="contents"/>
    <w:basedOn w:val="tocheads"/>
    <w:next w:val="TOC1"/>
    <w:rsid w:val="003801CF"/>
    <w:pPr>
      <w:spacing w:after="280"/>
    </w:pPr>
    <w:rPr>
      <w:sz w:val="32"/>
    </w:rPr>
  </w:style>
  <w:style w:type="paragraph" w:customStyle="1" w:styleId="draft">
    <w:name w:val="draft"/>
    <w:next w:val="Normal"/>
    <w:rsid w:val="003801CF"/>
    <w:pPr>
      <w:keepNext/>
      <w:keepLines/>
      <w:spacing w:before="800" w:after="860" w:line="520" w:lineRule="atLeast"/>
      <w:jc w:val="center"/>
    </w:pPr>
    <w:rPr>
      <w:rFonts w:ascii="Times" w:hAnsi="Times"/>
      <w:b/>
      <w:outline/>
      <w:noProof/>
      <w:color w:val="000000"/>
      <w:sz w:val="52"/>
      <w14:textOutline w14:w="9525" w14:cap="flat" w14:cmpd="sng" w14:algn="ctr">
        <w14:solidFill>
          <w14:srgbClr w14:val="000000"/>
        </w14:solidFill>
        <w14:prstDash w14:val="solid"/>
        <w14:round/>
      </w14:textOutline>
      <w14:textFill>
        <w14:noFill/>
      </w14:textFill>
    </w:rPr>
  </w:style>
  <w:style w:type="paragraph" w:customStyle="1" w:styleId="figurelist">
    <w:name w:val="figure list"/>
    <w:basedOn w:val="Normal"/>
    <w:rsid w:val="003801CF"/>
    <w:pPr>
      <w:tabs>
        <w:tab w:val="right" w:pos="7880"/>
      </w:tabs>
      <w:spacing w:before="40" w:after="40" w:line="240" w:lineRule="atLeast"/>
      <w:ind w:left="567" w:right="522" w:hanging="567"/>
    </w:pPr>
  </w:style>
  <w:style w:type="paragraph" w:customStyle="1" w:styleId="jvnames">
    <w:name w:val="jv names"/>
    <w:next w:val="Normal"/>
    <w:rsid w:val="003801CF"/>
    <w:pPr>
      <w:keepNext/>
      <w:keepLines/>
      <w:spacing w:line="320" w:lineRule="atLeast"/>
      <w:jc w:val="center"/>
    </w:pPr>
    <w:rPr>
      <w:rFonts w:ascii="Times" w:hAnsi="Times"/>
      <w:noProof/>
      <w:sz w:val="24"/>
    </w:rPr>
  </w:style>
  <w:style w:type="paragraph" w:styleId="List">
    <w:name w:val="List"/>
    <w:basedOn w:val="Normal"/>
    <w:rsid w:val="003801CF"/>
    <w:pPr>
      <w:numPr>
        <w:numId w:val="1"/>
      </w:numPr>
      <w:tabs>
        <w:tab w:val="clear" w:pos="644"/>
      </w:tabs>
      <w:spacing w:after="120" w:line="240" w:lineRule="auto"/>
      <w:ind w:left="709" w:hanging="425"/>
    </w:pPr>
    <w:rPr>
      <w:rFonts w:ascii="Arial" w:hAnsi="Arial"/>
    </w:rPr>
  </w:style>
  <w:style w:type="paragraph" w:customStyle="1" w:styleId="normalaftertable">
    <w:name w:val="normal after table"/>
    <w:basedOn w:val="Normal"/>
    <w:rsid w:val="003801CF"/>
    <w:pPr>
      <w:spacing w:before="280"/>
    </w:pPr>
  </w:style>
  <w:style w:type="paragraph" w:customStyle="1" w:styleId="nsr">
    <w:name w:val="nsr"/>
    <w:rsid w:val="003801CF"/>
    <w:pPr>
      <w:keepLines/>
      <w:spacing w:after="80" w:line="280" w:lineRule="atLeast"/>
      <w:jc w:val="center"/>
    </w:pPr>
    <w:rPr>
      <w:rFonts w:ascii="Times" w:hAnsi="Times"/>
      <w:noProof/>
      <w:sz w:val="24"/>
    </w:rPr>
  </w:style>
  <w:style w:type="paragraph" w:customStyle="1" w:styleId="project">
    <w:name w:val="project"/>
    <w:next w:val="Normal"/>
    <w:rsid w:val="003801CF"/>
    <w:pPr>
      <w:keepNext/>
      <w:keepLines/>
      <w:spacing w:after="860" w:line="380" w:lineRule="atLeast"/>
      <w:jc w:val="center"/>
    </w:pPr>
    <w:rPr>
      <w:rFonts w:ascii="Times" w:hAnsi="Times"/>
      <w:noProof/>
      <w:sz w:val="34"/>
    </w:rPr>
  </w:style>
  <w:style w:type="character" w:customStyle="1" w:styleId="Query">
    <w:name w:val="Query"/>
    <w:basedOn w:val="DefaultParagraphFont"/>
    <w:rsid w:val="003801CF"/>
    <w:rPr>
      <w:b/>
      <w:color w:val="FF0000"/>
    </w:rPr>
  </w:style>
  <w:style w:type="character" w:customStyle="1" w:styleId="QueryOK">
    <w:name w:val="QueryOK"/>
    <w:basedOn w:val="DefaultParagraphFont"/>
    <w:rsid w:val="003801CF"/>
    <w:rPr>
      <w:noProof w:val="0"/>
      <w:sz w:val="24"/>
      <w:lang w:val="en-AU"/>
    </w:rPr>
  </w:style>
  <w:style w:type="character" w:customStyle="1" w:styleId="tablenotenumber">
    <w:name w:val="tablenote number"/>
    <w:aliases w:val="tnn"/>
    <w:basedOn w:val="DefaultParagraphFont"/>
    <w:rsid w:val="003801CF"/>
    <w:rPr>
      <w:rFonts w:ascii="Helvetica" w:hAnsi="Helvetica"/>
      <w:position w:val="6"/>
      <w:sz w:val="16"/>
    </w:rPr>
  </w:style>
  <w:style w:type="paragraph" w:customStyle="1" w:styleId="tablenote">
    <w:name w:val="tablenote"/>
    <w:aliases w:val="tn"/>
    <w:basedOn w:val="compacttablenote"/>
    <w:next w:val="Normal"/>
    <w:rsid w:val="003801CF"/>
    <w:pPr>
      <w:spacing w:after="200" w:line="200" w:lineRule="atLeast"/>
    </w:pPr>
  </w:style>
  <w:style w:type="paragraph" w:customStyle="1" w:styleId="Title1">
    <w:name w:val="Title1"/>
    <w:next w:val="Date1"/>
    <w:uiPriority w:val="99"/>
    <w:rsid w:val="003801CF"/>
    <w:pPr>
      <w:keepNext/>
      <w:keepLines/>
      <w:spacing w:after="3240" w:line="480" w:lineRule="atLeast"/>
      <w:jc w:val="center"/>
    </w:pPr>
    <w:rPr>
      <w:rFonts w:ascii="Times" w:hAnsi="Times"/>
      <w:b/>
      <w:noProof/>
      <w:sz w:val="36"/>
    </w:rPr>
  </w:style>
  <w:style w:type="character" w:styleId="Hyperlink">
    <w:name w:val="Hyperlink"/>
    <w:basedOn w:val="DefaultParagraphFont"/>
    <w:uiPriority w:val="99"/>
    <w:rsid w:val="003801CF"/>
    <w:rPr>
      <w:color w:val="0000FF"/>
      <w:u w:val="single"/>
    </w:rPr>
  </w:style>
  <w:style w:type="paragraph" w:styleId="BodyText">
    <w:name w:val="Body Text"/>
    <w:basedOn w:val="Normal"/>
    <w:link w:val="BodyTextChar"/>
    <w:rsid w:val="003801CF"/>
  </w:style>
  <w:style w:type="paragraph" w:styleId="DocumentMap">
    <w:name w:val="Document Map"/>
    <w:basedOn w:val="Normal"/>
    <w:semiHidden/>
    <w:rsid w:val="003801CF"/>
    <w:pPr>
      <w:shd w:val="clear" w:color="auto" w:fill="000080"/>
    </w:pPr>
    <w:rPr>
      <w:rFonts w:ascii="Tahoma" w:hAnsi="Tahoma"/>
    </w:rPr>
  </w:style>
  <w:style w:type="paragraph" w:styleId="ListBullet">
    <w:name w:val="List Bullet"/>
    <w:basedOn w:val="BodyText"/>
    <w:autoRedefine/>
    <w:rsid w:val="005E51A7"/>
    <w:pPr>
      <w:numPr>
        <w:numId w:val="11"/>
      </w:numPr>
      <w:ind w:left="714" w:hanging="357"/>
    </w:pPr>
    <w:rPr>
      <w:snapToGrid w:val="0"/>
    </w:rPr>
  </w:style>
  <w:style w:type="paragraph" w:styleId="BodyText2">
    <w:name w:val="Body Text 2"/>
    <w:basedOn w:val="Normal"/>
    <w:rsid w:val="003801CF"/>
    <w:rPr>
      <w:color w:val="0000FF"/>
    </w:rPr>
  </w:style>
  <w:style w:type="character" w:styleId="FollowedHyperlink">
    <w:name w:val="FollowedHyperlink"/>
    <w:basedOn w:val="DefaultParagraphFont"/>
    <w:rsid w:val="003801CF"/>
    <w:rPr>
      <w:color w:val="800080"/>
      <w:u w:val="single"/>
    </w:rPr>
  </w:style>
  <w:style w:type="paragraph" w:styleId="ListBullet2">
    <w:name w:val="List Bullet 2"/>
    <w:basedOn w:val="Normal"/>
    <w:autoRedefine/>
    <w:rsid w:val="003801CF"/>
    <w:pPr>
      <w:numPr>
        <w:numId w:val="2"/>
      </w:numPr>
    </w:pPr>
  </w:style>
  <w:style w:type="paragraph" w:styleId="ListContinue2">
    <w:name w:val="List Continue 2"/>
    <w:basedOn w:val="Normal"/>
    <w:rsid w:val="003801CF"/>
    <w:pPr>
      <w:spacing w:after="120"/>
      <w:ind w:left="566"/>
    </w:pPr>
  </w:style>
  <w:style w:type="paragraph" w:customStyle="1" w:styleId="InsideAddress">
    <w:name w:val="Inside Address"/>
    <w:basedOn w:val="Normal"/>
    <w:rsid w:val="003801CF"/>
  </w:style>
  <w:style w:type="paragraph" w:styleId="BodyTextIndent">
    <w:name w:val="Body Text Indent"/>
    <w:basedOn w:val="Normal"/>
    <w:rsid w:val="003801CF"/>
    <w:pPr>
      <w:spacing w:after="120"/>
      <w:ind w:left="283"/>
    </w:pPr>
  </w:style>
  <w:style w:type="paragraph" w:styleId="CommentText">
    <w:name w:val="annotation text"/>
    <w:basedOn w:val="Normal"/>
    <w:link w:val="CommentTextChar"/>
    <w:semiHidden/>
    <w:rsid w:val="003801CF"/>
  </w:style>
  <w:style w:type="paragraph" w:styleId="CommentSubject">
    <w:name w:val="annotation subject"/>
    <w:basedOn w:val="CommentText"/>
    <w:next w:val="CommentText"/>
    <w:link w:val="CommentSubjectChar"/>
    <w:uiPriority w:val="99"/>
    <w:semiHidden/>
    <w:rsid w:val="003801CF"/>
    <w:rPr>
      <w:rFonts w:ascii="Times" w:hAnsi="Times"/>
      <w:b/>
      <w:bCs/>
    </w:rPr>
  </w:style>
  <w:style w:type="paragraph" w:styleId="BalloonText">
    <w:name w:val="Balloon Text"/>
    <w:basedOn w:val="Normal"/>
    <w:semiHidden/>
    <w:rsid w:val="003801CF"/>
    <w:rPr>
      <w:rFonts w:ascii="Tahoma" w:hAnsi="Tahoma" w:cs="Courier New"/>
      <w:sz w:val="16"/>
      <w:szCs w:val="16"/>
    </w:rPr>
  </w:style>
  <w:style w:type="character" w:styleId="CommentReference">
    <w:name w:val="annotation reference"/>
    <w:basedOn w:val="DefaultParagraphFont"/>
    <w:semiHidden/>
    <w:rsid w:val="003801CF"/>
    <w:rPr>
      <w:sz w:val="16"/>
      <w:szCs w:val="16"/>
    </w:rPr>
  </w:style>
  <w:style w:type="paragraph" w:styleId="BodyText3">
    <w:name w:val="Body Text 3"/>
    <w:basedOn w:val="Normal"/>
    <w:rsid w:val="003801CF"/>
    <w:pPr>
      <w:spacing w:after="120"/>
    </w:pPr>
    <w:rPr>
      <w:sz w:val="16"/>
      <w:szCs w:val="16"/>
    </w:rPr>
  </w:style>
  <w:style w:type="character" w:customStyle="1" w:styleId="BodyTextChar">
    <w:name w:val="Body Text Char"/>
    <w:basedOn w:val="DefaultParagraphFont"/>
    <w:link w:val="BodyText"/>
    <w:rsid w:val="003801CF"/>
    <w:rPr>
      <w:sz w:val="24"/>
      <w:lang w:val="en-AU" w:eastAsia="en-US" w:bidi="ar-SA"/>
    </w:rPr>
  </w:style>
  <w:style w:type="paragraph" w:customStyle="1" w:styleId="Parah0number">
    <w:name w:val="Parah 0 number"/>
    <w:basedOn w:val="Normal"/>
    <w:rsid w:val="00A52156"/>
    <w:pPr>
      <w:numPr>
        <w:numId w:val="5"/>
      </w:numPr>
      <w:spacing w:after="60" w:line="240" w:lineRule="auto"/>
      <w:jc w:val="left"/>
    </w:pPr>
    <w:rPr>
      <w:rFonts w:ascii="Arial" w:hAnsi="Arial"/>
    </w:rPr>
  </w:style>
  <w:style w:type="paragraph" w:customStyle="1" w:styleId="ListBulletArial">
    <w:name w:val="List Bullet+Arial"/>
    <w:basedOn w:val="ListBullet"/>
    <w:rsid w:val="00C24421"/>
  </w:style>
  <w:style w:type="paragraph" w:customStyle="1" w:styleId="Nm">
    <w:name w:val="Nm"/>
    <w:basedOn w:val="Heading3"/>
    <w:rsid w:val="00101166"/>
  </w:style>
  <w:style w:type="paragraph" w:customStyle="1" w:styleId="NormalArial">
    <w:name w:val="Normal+Arial"/>
    <w:basedOn w:val="Heading3"/>
    <w:rsid w:val="00465068"/>
  </w:style>
  <w:style w:type="paragraph" w:styleId="Caption">
    <w:name w:val="caption"/>
    <w:basedOn w:val="Normal"/>
    <w:next w:val="Normal"/>
    <w:qFormat/>
    <w:rsid w:val="00C02811"/>
    <w:rPr>
      <w:b/>
      <w:bCs/>
      <w:sz w:val="20"/>
    </w:rPr>
  </w:style>
  <w:style w:type="paragraph" w:customStyle="1" w:styleId="PPVBody1">
    <w:name w:val="PPV Body 1"/>
    <w:link w:val="PPVBody1Char"/>
    <w:rsid w:val="000371CB"/>
    <w:pPr>
      <w:spacing w:before="240"/>
    </w:pPr>
    <w:rPr>
      <w:rFonts w:ascii="Palatino Linotype" w:hAnsi="Palatino Linotype"/>
      <w:sz w:val="24"/>
    </w:rPr>
  </w:style>
  <w:style w:type="character" w:customStyle="1" w:styleId="PPVBody1Char">
    <w:name w:val="PPV Body 1 Char"/>
    <w:basedOn w:val="DefaultParagraphFont"/>
    <w:link w:val="PPVBody1"/>
    <w:rsid w:val="000371CB"/>
    <w:rPr>
      <w:rFonts w:ascii="Palatino Linotype" w:hAnsi="Palatino Linotype"/>
      <w:sz w:val="24"/>
    </w:rPr>
  </w:style>
  <w:style w:type="paragraph" w:customStyle="1" w:styleId="Text">
    <w:name w:val="Text"/>
    <w:basedOn w:val="Normal"/>
    <w:link w:val="TextChar"/>
    <w:qFormat/>
    <w:rsid w:val="000371CB"/>
    <w:pPr>
      <w:spacing w:before="60" w:line="240" w:lineRule="auto"/>
    </w:pPr>
    <w:rPr>
      <w:rFonts w:ascii="Palatino Linotype" w:hAnsi="Palatino Linotype"/>
      <w:lang w:eastAsia="en-AU"/>
    </w:rPr>
  </w:style>
  <w:style w:type="character" w:customStyle="1" w:styleId="TextChar">
    <w:name w:val="Text Char"/>
    <w:basedOn w:val="DefaultParagraphFont"/>
    <w:link w:val="Text"/>
    <w:rsid w:val="000371CB"/>
    <w:rPr>
      <w:rFonts w:ascii="Palatino Linotype" w:hAnsi="Palatino Linotype"/>
      <w:sz w:val="24"/>
    </w:rPr>
  </w:style>
  <w:style w:type="paragraph" w:styleId="ListParagraph">
    <w:name w:val="List Paragraph"/>
    <w:basedOn w:val="Normal"/>
    <w:uiPriority w:val="34"/>
    <w:qFormat/>
    <w:rsid w:val="00A32ADD"/>
    <w:pPr>
      <w:ind w:left="720"/>
      <w:contextualSpacing/>
    </w:pPr>
  </w:style>
  <w:style w:type="paragraph" w:styleId="List3">
    <w:name w:val="List 3"/>
    <w:basedOn w:val="Normal"/>
    <w:rsid w:val="00A437DC"/>
    <w:pPr>
      <w:ind w:left="849" w:hanging="283"/>
      <w:contextualSpacing/>
    </w:pPr>
  </w:style>
  <w:style w:type="paragraph" w:styleId="Revision">
    <w:name w:val="Revision"/>
    <w:hidden/>
    <w:uiPriority w:val="99"/>
    <w:semiHidden/>
    <w:rsid w:val="005323DA"/>
    <w:rPr>
      <w:rFonts w:ascii="Times New Roman" w:hAnsi="Times New Roman"/>
      <w:sz w:val="24"/>
      <w:lang w:eastAsia="en-US"/>
    </w:rPr>
  </w:style>
  <w:style w:type="character" w:customStyle="1" w:styleId="CommentTextChar">
    <w:name w:val="Comment Text Char"/>
    <w:basedOn w:val="DefaultParagraphFont"/>
    <w:link w:val="CommentText"/>
    <w:semiHidden/>
    <w:rsid w:val="006B0369"/>
    <w:rPr>
      <w:rFonts w:ascii="Times New Roman" w:hAnsi="Times New Roman"/>
      <w:sz w:val="24"/>
      <w:lang w:eastAsia="en-US"/>
    </w:rPr>
  </w:style>
  <w:style w:type="character" w:customStyle="1" w:styleId="CommentSubjectChar">
    <w:name w:val="Comment Subject Char"/>
    <w:basedOn w:val="CommentTextChar"/>
    <w:link w:val="CommentSubject"/>
    <w:uiPriority w:val="99"/>
    <w:semiHidden/>
    <w:rsid w:val="006B0369"/>
    <w:rPr>
      <w:rFonts w:ascii="Times" w:hAnsi="Times"/>
      <w:b/>
      <w:bCs/>
      <w:sz w:val="24"/>
      <w:lang w:eastAsia="en-US"/>
    </w:rPr>
  </w:style>
  <w:style w:type="table" w:styleId="TableGrid">
    <w:name w:val="Table Grid"/>
    <w:basedOn w:val="TableNormal"/>
    <w:uiPriority w:val="59"/>
    <w:rsid w:val="0088308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basedOn w:val="DefaultParagraphFont"/>
    <w:link w:val="Footer"/>
    <w:uiPriority w:val="99"/>
    <w:rsid w:val="00324005"/>
    <w:rPr>
      <w:rFonts w:ascii="Times New Roman" w:hAnsi="Times New Roman"/>
      <w:i/>
      <w:sz w:val="14"/>
      <w:lang w:eastAsia="en-US"/>
    </w:rPr>
  </w:style>
  <w:style w:type="character" w:customStyle="1" w:styleId="FootnoteTextChar">
    <w:name w:val="Footnote Text Char"/>
    <w:basedOn w:val="DefaultParagraphFont"/>
    <w:link w:val="FootnoteText"/>
    <w:uiPriority w:val="99"/>
    <w:semiHidden/>
    <w:rsid w:val="002347D6"/>
    <w:rPr>
      <w:rFonts w:ascii="Times New Roman" w:hAnsi="Times New Roman"/>
      <w:sz w:val="14"/>
      <w:lang w:eastAsia="en-US"/>
    </w:rPr>
  </w:style>
  <w:style w:type="table" w:customStyle="1" w:styleId="TableGrid1">
    <w:name w:val="Table Grid1"/>
    <w:basedOn w:val="TableNormal"/>
    <w:next w:val="TableGrid"/>
    <w:uiPriority w:val="59"/>
    <w:rsid w:val="00F04C92"/>
    <w:rPr>
      <w:rFonts w:ascii="Tahoma" w:eastAsia="Tahoma" w:hAnsi="Tahom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F04C92"/>
    <w:rPr>
      <w:rFonts w:ascii="Tahoma" w:hAnsi="Tahoma"/>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1">
    <w:name w:val="st1"/>
    <w:basedOn w:val="DefaultParagraphFont"/>
    <w:rsid w:val="00F0796B"/>
  </w:style>
  <w:style w:type="paragraph" w:customStyle="1" w:styleId="Default">
    <w:name w:val="Default"/>
    <w:rsid w:val="00B329E5"/>
    <w:pPr>
      <w:autoSpaceDE w:val="0"/>
      <w:autoSpaceDN w:val="0"/>
      <w:adjustRightInd w:val="0"/>
    </w:pPr>
    <w:rPr>
      <w:rFonts w:ascii="Arial Narrow" w:hAnsi="Arial Narrow" w:cs="Arial Narrow"/>
      <w:color w:val="000000"/>
      <w:sz w:val="24"/>
      <w:szCs w:val="24"/>
    </w:rPr>
  </w:style>
  <w:style w:type="paragraph" w:styleId="EndnoteText">
    <w:name w:val="endnote text"/>
    <w:basedOn w:val="Normal"/>
    <w:link w:val="EndnoteTextChar"/>
    <w:semiHidden/>
    <w:unhideWhenUsed/>
    <w:rsid w:val="00637B8D"/>
    <w:pPr>
      <w:spacing w:after="0" w:line="240" w:lineRule="auto"/>
    </w:pPr>
    <w:rPr>
      <w:sz w:val="20"/>
      <w:szCs w:val="20"/>
    </w:rPr>
  </w:style>
  <w:style w:type="character" w:customStyle="1" w:styleId="EndnoteTextChar">
    <w:name w:val="Endnote Text Char"/>
    <w:basedOn w:val="DefaultParagraphFont"/>
    <w:link w:val="EndnoteText"/>
    <w:semiHidden/>
    <w:rsid w:val="00637B8D"/>
    <w:rPr>
      <w:rFonts w:ascii="Arial Narrow" w:hAnsi="Arial Narrow"/>
      <w:lang w:eastAsia="en-US"/>
    </w:rPr>
  </w:style>
  <w:style w:type="character" w:styleId="EndnoteReference">
    <w:name w:val="endnote reference"/>
    <w:basedOn w:val="DefaultParagraphFont"/>
    <w:semiHidden/>
    <w:unhideWhenUsed/>
    <w:rsid w:val="00637B8D"/>
    <w:rPr>
      <w:vertAlign w:val="superscript"/>
    </w:rPr>
  </w:style>
  <w:style w:type="character" w:styleId="Emphasis">
    <w:name w:val="Emphasis"/>
    <w:basedOn w:val="DefaultParagraphFont"/>
    <w:uiPriority w:val="20"/>
    <w:qFormat/>
    <w:rsid w:val="005376C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143825">
      <w:bodyDiv w:val="1"/>
      <w:marLeft w:val="0"/>
      <w:marRight w:val="0"/>
      <w:marTop w:val="0"/>
      <w:marBottom w:val="0"/>
      <w:divBdr>
        <w:top w:val="none" w:sz="0" w:space="0" w:color="auto"/>
        <w:left w:val="none" w:sz="0" w:space="0" w:color="auto"/>
        <w:bottom w:val="none" w:sz="0" w:space="0" w:color="auto"/>
        <w:right w:val="none" w:sz="0" w:space="0" w:color="auto"/>
      </w:divBdr>
    </w:div>
    <w:div w:id="708341181">
      <w:bodyDiv w:val="1"/>
      <w:marLeft w:val="0"/>
      <w:marRight w:val="0"/>
      <w:marTop w:val="0"/>
      <w:marBottom w:val="0"/>
      <w:divBdr>
        <w:top w:val="none" w:sz="0" w:space="0" w:color="auto"/>
        <w:left w:val="none" w:sz="0" w:space="0" w:color="auto"/>
        <w:bottom w:val="none" w:sz="0" w:space="0" w:color="auto"/>
        <w:right w:val="none" w:sz="0" w:space="0" w:color="auto"/>
      </w:divBdr>
    </w:div>
    <w:div w:id="1232304458">
      <w:bodyDiv w:val="1"/>
      <w:marLeft w:val="0"/>
      <w:marRight w:val="0"/>
      <w:marTop w:val="0"/>
      <w:marBottom w:val="0"/>
      <w:divBdr>
        <w:top w:val="none" w:sz="0" w:space="0" w:color="auto"/>
        <w:left w:val="none" w:sz="0" w:space="0" w:color="auto"/>
        <w:bottom w:val="none" w:sz="0" w:space="0" w:color="auto"/>
        <w:right w:val="none" w:sz="0" w:space="0" w:color="auto"/>
      </w:divBdr>
    </w:div>
    <w:div w:id="1244946225">
      <w:bodyDiv w:val="1"/>
      <w:marLeft w:val="0"/>
      <w:marRight w:val="0"/>
      <w:marTop w:val="0"/>
      <w:marBottom w:val="0"/>
      <w:divBdr>
        <w:top w:val="none" w:sz="0" w:space="0" w:color="auto"/>
        <w:left w:val="none" w:sz="0" w:space="0" w:color="auto"/>
        <w:bottom w:val="none" w:sz="0" w:space="0" w:color="auto"/>
        <w:right w:val="none" w:sz="0" w:space="0" w:color="auto"/>
      </w:divBdr>
    </w:div>
    <w:div w:id="1413351375">
      <w:bodyDiv w:val="1"/>
      <w:marLeft w:val="0"/>
      <w:marRight w:val="0"/>
      <w:marTop w:val="0"/>
      <w:marBottom w:val="0"/>
      <w:divBdr>
        <w:top w:val="none" w:sz="0" w:space="0" w:color="auto"/>
        <w:left w:val="none" w:sz="0" w:space="0" w:color="auto"/>
        <w:bottom w:val="none" w:sz="0" w:space="0" w:color="auto"/>
        <w:right w:val="none" w:sz="0" w:space="0" w:color="auto"/>
      </w:divBdr>
    </w:div>
    <w:div w:id="18742644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jpeg"/><Relationship Id="rId18" Type="http://schemas.openxmlformats.org/officeDocument/2006/relationships/header" Target="header3.xml"/><Relationship Id="rId26" Type="http://schemas.openxmlformats.org/officeDocument/2006/relationships/footer" Target="footer5.xml"/><Relationship Id="rId39"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mailto:environment.assessment@delwp.vic.gov.au" TargetMode="External"/><Relationship Id="rId34" Type="http://schemas.openxmlformats.org/officeDocument/2006/relationships/hyperlink" Target="http://www.environment.gov.au/cgi-bin/sprat/public/sprat.pl" TargetMode="Externa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footer" Target="footer2.xml"/><Relationship Id="rId25" Type="http://schemas.openxmlformats.org/officeDocument/2006/relationships/header" Target="header5.xml"/><Relationship Id="rId33" Type="http://schemas.openxmlformats.org/officeDocument/2006/relationships/image" Target="media/image3.pn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http://www.delwp.vic.gov.au/environmental-assessment" TargetMode="External"/><Relationship Id="rId29"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footer" Target="footer4.xml"/><Relationship Id="rId32" Type="http://schemas.openxmlformats.org/officeDocument/2006/relationships/footer" Target="footer8.xml"/><Relationship Id="rId37" Type="http://schemas.openxmlformats.org/officeDocument/2006/relationships/footer" Target="footer9.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header" Target="header4.xml"/><Relationship Id="rId28" Type="http://schemas.openxmlformats.org/officeDocument/2006/relationships/header" Target="header6.xml"/><Relationship Id="rId36" Type="http://schemas.openxmlformats.org/officeDocument/2006/relationships/header" Target="header8.xml"/><Relationship Id="rId10" Type="http://schemas.openxmlformats.org/officeDocument/2006/relationships/webSettings" Target="webSettings.xml"/><Relationship Id="rId19" Type="http://schemas.openxmlformats.org/officeDocument/2006/relationships/footer" Target="footer3.xml"/><Relationship Id="rId31" Type="http://schemas.openxmlformats.org/officeDocument/2006/relationships/header" Target="header7.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1.xml"/><Relationship Id="rId22" Type="http://schemas.openxmlformats.org/officeDocument/2006/relationships/hyperlink" Target="mailto:environment.assessment@delwp.vic.gov.au" TargetMode="External"/><Relationship Id="rId27" Type="http://schemas.openxmlformats.org/officeDocument/2006/relationships/footer" Target="footer6.xml"/><Relationship Id="rId30" Type="http://schemas.openxmlformats.org/officeDocument/2006/relationships/image" Target="media/image2.png"/><Relationship Id="rId35" Type="http://schemas.openxmlformats.org/officeDocument/2006/relationships/hyperlink" Target="http://www.environment.gov.au/epbc/publications/epbc-act-environmental-offsets-policy"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www.delwp.vic.gov.au/environment-assessmen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customXsn xmlns="http://schemas.microsoft.com/office/2006/metadata/customXsn">
  <xsnLocation/>
  <cached>True</cached>
  <openByDefault>True</openByDefault>
  <xsnScope/>
</customXsn>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RecordNumber xmlns="7d42e7ed-629f-452a-b710-87c91dd381ff" xsi:nil="true"/>
    <IconOverlay xmlns="http://schemas.microsoft.com/sharepoint/v4" xsi:nil="true"/>
    <Function xmlns="7d42e7ed-629f-452a-b710-87c91dd381ff">Regulation</Function>
    <DocumentDescription xmlns="7d42e7ed-629f-452a-b710-87c91dd381ff">Draft EES scoping requirements with DoEE comments - provided to DELWP on 12.02.2017</DocumentDescription>
    <Approval xmlns="7d42e7ed-629f-452a-b710-87c91dd381ff" xsi:nil="true"/>
  </documentManagement>
</p:properties>
</file>

<file path=customXml/item4.xml><?xml version="1.0" encoding="utf-8"?>
<ct:contentTypeSchema xmlns:ct="http://schemas.microsoft.com/office/2006/metadata/contentType" xmlns:ma="http://schemas.microsoft.com/office/2006/metadata/properties/metaAttributes" ct:_="" ma:_="" ma:contentTypeName="SPIRE Document" ma:contentTypeID="0x0101008BCA08738E7DF3428EFAF01E4AC1E6A600A06FC01D6ABCF94AB6220C886CD4B00C" ma:contentTypeVersion="5" ma:contentTypeDescription="SPIRE Document" ma:contentTypeScope="" ma:versionID="0458b8d40fbf9244554d1332ffb64479">
  <xsd:schema xmlns:xsd="http://www.w3.org/2001/XMLSchema" xmlns:xs="http://www.w3.org/2001/XMLSchema" xmlns:p="http://schemas.microsoft.com/office/2006/metadata/properties" xmlns:ns2="7d42e7ed-629f-452a-b710-87c91dd381ff" xmlns:ns3="http://schemas.microsoft.com/sharepoint/v4" targetNamespace="http://schemas.microsoft.com/office/2006/metadata/properties" ma:root="true" ma:fieldsID="91ff2bd6aaded3031d0f3de26a17639c" ns2:_="" ns3:_="">
    <xsd:import namespace="7d42e7ed-629f-452a-b710-87c91dd381ff"/>
    <xsd:import namespace="http://schemas.microsoft.com/sharepoint/v4"/>
    <xsd:element name="properties">
      <xsd:complexType>
        <xsd:sequence>
          <xsd:element name="documentManagement">
            <xsd:complexType>
              <xsd:all>
                <xsd:element ref="ns2:DocumentDescription" minOccurs="0"/>
                <xsd:element ref="ns2:Approval" minOccurs="0"/>
                <xsd:element ref="ns2:RecordNumber" minOccurs="0"/>
                <xsd:element ref="ns2:Function" minOccurs="0"/>
                <xsd:element ref="ns3: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d42e7ed-629f-452a-b710-87c91dd381ff" elementFormDefault="qualified">
    <xsd:import namespace="http://schemas.microsoft.com/office/2006/documentManagement/types"/>
    <xsd:import namespace="http://schemas.microsoft.com/office/infopath/2007/PartnerControls"/>
    <xsd:element name="DocumentDescription" ma:index="8" nillable="true" ma:displayName="Document Description" ma:description="Document Description. Max 255 characters" ma:internalName="DocumentDescription">
      <xsd:simpleType>
        <xsd:restriction base="dms:Note">
          <xsd:maxLength value="255"/>
        </xsd:restriction>
      </xsd:simpleType>
    </xsd:element>
    <xsd:element name="Approval" ma:index="9" nillable="true" ma:displayName="Approval" ma:default="" ma:description="Select the approval status of the document" ma:format="Dropdown" ma:internalName="Approval">
      <xsd:simpleType>
        <xsd:restriction base="dms:Choice">
          <xsd:enumeration value="For Review"/>
          <xsd:enumeration value="Approved"/>
          <xsd:enumeration value="Superseded"/>
          <xsd:enumeration value="Cancelled"/>
        </xsd:restriction>
      </xsd:simpleType>
    </xsd:element>
    <xsd:element name="RecordNumber" ma:index="10" nillable="true" ma:displayName="Record Number" ma:description="RecordPoint Record Number" ma:internalName="RecordNumber">
      <xsd:simpleType>
        <xsd:restriction base="dms:Text"/>
      </xsd:simpleType>
    </xsd:element>
    <xsd:element name="Function" ma:index="11" nillable="true" ma:displayName="Function" ma:default="Regulation" ma:description="Select the relevance function" ma:format="Dropdown" ma:hidden="true" ma:internalName="Function" ma:readOnly="false">
      <xsd:simpleType>
        <xsd:restriction base="dms:Choice">
          <xsd:enumeration value="Administration"/>
          <xsd:enumeration value="International"/>
          <xsd:enumeration value="OHS"/>
          <xsd:enumeration value="Legal"/>
          <xsd:enumeration value="Parks"/>
          <xsd:enumeration value="Personnel"/>
          <xsd:enumeration value="Program Admin"/>
          <xsd:enumeration value="Project"/>
          <xsd:enumeration value="Property"/>
          <xsd:enumeration value="Regulation"/>
          <xsd:enumeration value="Technology"/>
          <xsd:enumeration value="Climate Change"/>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2"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pe:Receivers xmlns:spe="http://schemas.microsoft.com/sharepoint/events">
  <Receiver>
    <Name/>
    <Synchronization>Asynchronous</Synchronization>
    <Type>10003</Type>
    <SequenceNumber>10000</SequenceNumber>
    <Assembly>RecordPoint.Active.UI, Version=1.0.0.0, Culture=neutral, PublicKeyToken=d49476ae5b650bf3</Assembly>
    <Class>RecordPoint.Active.UI.Events.WorkflowItemEventReceiver</Class>
    <Data/>
    <Filter/>
  </Receiver>
  <Receiver>
    <Name/>
    <Synchronization>Synchronous</Synchronization>
    <Type>3</Type>
    <SequenceNumber>10000</SequenceNumber>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Assembly>RecordPoint.Active.UI, Version=1.0.0.0, Culture=neutral, PublicKeyToken=d49476ae5b650bf3</Assembly>
    <Class>RecordPoint.Active.UI.Events.WorkflowItemEventReceiver</Class>
    <Data/>
    <Filter/>
  </Receiver>
  <Receiver>
    <Name/>
    <Synchronization>Synchronous</Synchronization>
    <Type>9</Type>
    <SequenceNumber>10000</SequenceNumber>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Assembly>RecordPoint.Active.UI, Version=1.0.0.0, Culture=neutral, PublicKeyToken=d49476ae5b650bf3</Assembly>
    <Class>RecordPoint.Active.UI.Events.WorkflowListEventReceiver</Class>
    <Data/>
    <Filter/>
  </Receiver>
  <Receiver>
    <Name/>
    <Synchronization>Synchronous</Synchronization>
    <Type>102</Type>
    <SequenceNumber>10000</SequenceNumber>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Assembly>RecordPoint.Active.UI, Version=1.0.0.0, Culture=neutral, PublicKeyToken=d49476ae5b650bf3</Assembly>
    <Class>RecordPoint.Active.UI.Events.WorkflowListEventReceiver</Class>
    <Data/>
    <Filter/>
  </Receiver>
  <Receiver>
    <Name/>
    <Synchronization>Synchronous</Synchronization>
    <Type>105</Type>
    <SequenceNumber>10000</SequenceNumber>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Assembly>RecordPoint.Active.UI, Version=1.0.0.0, Culture=neutral, PublicKeyToken=d49476ae5b650bf3</Assembly>
    <Class>RecordPoint.Active.UI.Events.WorkflowItemEventReceiver</Class>
    <Data/>
    <Filter/>
  </Receiver>
  <Receiver>
    <Name/>
    <Synchronization>Synchronous</Synchronization>
    <Type>2</Type>
    <SequenceNumber>10000</SequenceNumber>
    <Assembly>RecordPoint.Active.UI, Version=1.0.0.0, Culture=neutral, PublicKeyToken=d49476ae5b650bf3</Assembly>
    <Class>RecordPoint.Active.UI.Events.WorkflowItemEventReceiver</Class>
    <Data/>
    <Filter/>
  </Receiver>
</spe:Receivers>
</file>

<file path=customXml/item6.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DEE80AA-9084-4FEB-A5ED-DC20E3F2CC3F}">
  <ds:schemaRefs>
    <ds:schemaRef ds:uri="http://schemas.microsoft.com/office/2006/metadata/customXsn"/>
  </ds:schemaRefs>
</ds:datastoreItem>
</file>

<file path=customXml/itemProps2.xml><?xml version="1.0" encoding="utf-8"?>
<ds:datastoreItem xmlns:ds="http://schemas.openxmlformats.org/officeDocument/2006/customXml" ds:itemID="{73C89478-E50E-48D2-A134-00B2CC9B36A5}">
  <ds:schemaRefs>
    <ds:schemaRef ds:uri="http://schemas.microsoft.com/sharepoint/v3/contenttype/forms"/>
  </ds:schemaRefs>
</ds:datastoreItem>
</file>

<file path=customXml/itemProps3.xml><?xml version="1.0" encoding="utf-8"?>
<ds:datastoreItem xmlns:ds="http://schemas.openxmlformats.org/officeDocument/2006/customXml" ds:itemID="{FFDD69A3-D078-4596-82C0-5033AE8DEC09}">
  <ds:schemaRefs>
    <ds:schemaRef ds:uri="http://www.w3.org/XML/1998/namespace"/>
    <ds:schemaRef ds:uri="http://purl.org/dc/dcmitype/"/>
    <ds:schemaRef ds:uri="http://schemas.microsoft.com/sharepoint/v4"/>
    <ds:schemaRef ds:uri="http://schemas.microsoft.com/office/2006/documentManagement/types"/>
    <ds:schemaRef ds:uri="http://purl.org/dc/elements/1.1/"/>
    <ds:schemaRef ds:uri="http://schemas.openxmlformats.org/package/2006/metadata/core-properties"/>
    <ds:schemaRef ds:uri="http://purl.org/dc/terms/"/>
    <ds:schemaRef ds:uri="http://schemas.microsoft.com/office/infopath/2007/PartnerControls"/>
    <ds:schemaRef ds:uri="7d42e7ed-629f-452a-b710-87c91dd381ff"/>
    <ds:schemaRef ds:uri="http://schemas.microsoft.com/office/2006/metadata/properties"/>
  </ds:schemaRefs>
</ds:datastoreItem>
</file>

<file path=customXml/itemProps4.xml><?xml version="1.0" encoding="utf-8"?>
<ds:datastoreItem xmlns:ds="http://schemas.openxmlformats.org/officeDocument/2006/customXml" ds:itemID="{7CF0F72B-E51E-4BF1-922E-BB913C74A14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d42e7ed-629f-452a-b710-87c91dd381ff"/>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4B7CF2F1-79F1-4FD1-B34E-399CE1A75DD0}">
  <ds:schemaRefs>
    <ds:schemaRef ds:uri="http://schemas.microsoft.com/sharepoint/events"/>
  </ds:schemaRefs>
</ds:datastoreItem>
</file>

<file path=customXml/itemProps6.xml><?xml version="1.0" encoding="utf-8"?>
<ds:datastoreItem xmlns:ds="http://schemas.openxmlformats.org/officeDocument/2006/customXml" ds:itemID="{F3BB8ACE-96AC-42E4-B151-DFB2C21470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28</Pages>
  <Words>9310</Words>
  <Characters>57470</Characters>
  <Application>Microsoft Office Word</Application>
  <DocSecurity>0</DocSecurity>
  <Lines>478</Lines>
  <Paragraphs>133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66647</CharactersWithSpaces>
  <SharedDoc>false</SharedDoc>
  <HLinks>
    <vt:vector size="6" baseType="variant">
      <vt:variant>
        <vt:i4>7995429</vt:i4>
      </vt:variant>
      <vt:variant>
        <vt:i4>81</vt:i4>
      </vt:variant>
      <vt:variant>
        <vt:i4>0</vt:i4>
      </vt:variant>
      <vt:variant>
        <vt:i4>5</vt:i4>
      </vt:variant>
      <vt:variant>
        <vt:lpwstr>http://www.dse.vic.gov.au/planning/ees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2018-02-23T00:11:00Z</dcterms:created>
  <dcterms:modified xsi:type="dcterms:W3CDTF">2018-02-23T00:13:00Z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0x0101008BCA08738E7DF3428EFAF01E4AC1E6A600A06FC01D6ABCF94AB6220C886CD4B00C</vt:lpwstr>
  </property>
  <property fmtid="{D5CDD505-2E9C-101B-9397-08002B2CF9AE}" pid="3" name="RecordPoint_WorkflowType">
    <vt:lpwstr>ActiveSubmitStub</vt:lpwstr>
  </property>
  <property fmtid="{D5CDD505-2E9C-101B-9397-08002B2CF9AE}" pid="4" name="RecordPoint_ActiveItemSiteId">
    <vt:lpwstr>{388d6520-e71a-4c76-aaa0-df9feb52d46e}</vt:lpwstr>
  </property>
  <property fmtid="{D5CDD505-2E9C-101B-9397-08002B2CF9AE}" pid="5" name="RecordPoint_ActiveItemListId">
    <vt:lpwstr>{f394efa3-b805-487f-ad6f-934d7b80a75b}</vt:lpwstr>
  </property>
  <property fmtid="{D5CDD505-2E9C-101B-9397-08002B2CF9AE}" pid="6" name="RecordPoint_ActiveItemUniqueId">
    <vt:lpwstr>{b68c4fb8-9afa-4893-a46a-61c7f4fb2a1a}</vt:lpwstr>
  </property>
  <property fmtid="{D5CDD505-2E9C-101B-9397-08002B2CF9AE}" pid="7" name="RecordPoint_ActiveItemWebId">
    <vt:lpwstr>{7d42e7ed-629f-452a-b710-87c91dd381ff}</vt:lpwstr>
  </property>
</Properties>
</file>