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0C0E34" w:rsidP="00554EAD">
      <w:pPr>
        <w:rPr>
          <w:b/>
          <w:szCs w:val="22"/>
        </w:rPr>
      </w:pPr>
      <w:r>
        <w:rPr>
          <w:b/>
          <w:szCs w:val="22"/>
        </w:rPr>
        <w:br/>
      </w:r>
    </w:p>
    <w:p w:rsidR="00967493" w:rsidRPr="00967493" w:rsidRDefault="00145524" w:rsidP="00967493">
      <w:pPr>
        <w:pStyle w:val="Title"/>
      </w:pPr>
      <w:r>
        <w:t>HUME</w:t>
      </w:r>
    </w:p>
    <w:p w:rsidR="00967493" w:rsidRPr="009F15BD" w:rsidRDefault="009F15BD">
      <w:pPr>
        <w:rPr>
          <w:rFonts w:asciiTheme="majorHAnsi" w:hAnsiTheme="majorHAnsi" w:cstheme="majorHAnsi"/>
          <w:color w:val="17365D" w:themeColor="text2" w:themeShade="BF"/>
          <w:sz w:val="44"/>
          <w:szCs w:val="44"/>
        </w:rPr>
      </w:pPr>
      <w:r w:rsidRPr="009F15BD">
        <w:rPr>
          <w:rFonts w:asciiTheme="majorHAnsi" w:hAnsiTheme="majorHAnsi" w:cstheme="majorHAnsi"/>
          <w:color w:val="17365D" w:themeColor="text2" w:themeShade="BF"/>
          <w:sz w:val="44"/>
          <w:szCs w:val="44"/>
        </w:rPr>
        <w:t>Regional Growth Plan Summary</w:t>
      </w:r>
      <w:r w:rsidR="00967493" w:rsidRPr="009F15BD">
        <w:rPr>
          <w:rFonts w:asciiTheme="majorHAnsi" w:hAnsiTheme="majorHAnsi" w:cstheme="majorHAnsi"/>
          <w:color w:val="17365D" w:themeColor="text2" w:themeShade="BF"/>
          <w:sz w:val="44"/>
          <w:szCs w:val="44"/>
        </w:rPr>
        <w:br w:type="page"/>
      </w:r>
    </w:p>
    <w:p w:rsidR="00967493" w:rsidRDefault="00967493" w:rsidP="008B44D0">
      <w:pPr>
        <w:rPr>
          <w:szCs w:val="22"/>
        </w:rPr>
      </w:pPr>
    </w:p>
    <w:p w:rsidR="00967493" w:rsidRDefault="00967493" w:rsidP="008B44D0">
      <w:pPr>
        <w:rPr>
          <w:szCs w:val="22"/>
        </w:rPr>
      </w:pPr>
    </w:p>
    <w:p w:rsidR="00967493" w:rsidRDefault="00967493" w:rsidP="008B44D0">
      <w:pPr>
        <w:rPr>
          <w:szCs w:val="22"/>
        </w:rPr>
      </w:pPr>
    </w:p>
    <w:p w:rsidR="00967493" w:rsidRDefault="00967493" w:rsidP="008B44D0">
      <w:pPr>
        <w:rPr>
          <w:szCs w:val="22"/>
        </w:rPr>
      </w:pPr>
    </w:p>
    <w:p w:rsidR="00967493" w:rsidRPr="004B7592" w:rsidRDefault="00967493" w:rsidP="004B7592"/>
    <w:p w:rsidR="00E03609" w:rsidRPr="00E03609" w:rsidRDefault="00E03609" w:rsidP="00E03609">
      <w:pPr>
        <w:rPr>
          <w:rFonts w:cs="Arial"/>
        </w:rPr>
      </w:pPr>
      <w:r w:rsidRPr="00E03609">
        <w:rPr>
          <w:rFonts w:cs="Arial"/>
        </w:rPr>
        <w:t>The Hume region councils are: Alpine Shire Council, Benalla Rural City Council, Greater Shepparton City Council, Indigo Shire Council, Mansfield Shire Council, Mitchell Shire Council, Moira Shire Council, Murrindindi Shire Council, Strathbogie Shire Council, Towong Shire Council, Wangaratta Rural City Council and Wodonga Council.</w:t>
      </w:r>
    </w:p>
    <w:p w:rsidR="00E03609" w:rsidRDefault="00E03609"/>
    <w:p w:rsidR="00967493" w:rsidRDefault="00967493" w:rsidP="008B44D0">
      <w:pPr>
        <w:rPr>
          <w:szCs w:val="22"/>
        </w:rPr>
      </w:pPr>
    </w:p>
    <w:p w:rsidR="008B44D0" w:rsidRDefault="008B44D0" w:rsidP="008B44D0">
      <w:pPr>
        <w:rPr>
          <w:b/>
          <w:szCs w:val="22"/>
        </w:rPr>
      </w:pPr>
      <w:r w:rsidRPr="00655B05">
        <w:rPr>
          <w:szCs w:val="22"/>
        </w:rPr>
        <w:t xml:space="preserve">This document is a summary of the </w:t>
      </w:r>
      <w:r>
        <w:rPr>
          <w:szCs w:val="22"/>
        </w:rPr>
        <w:t>Hume</w:t>
      </w:r>
      <w:r w:rsidRPr="00655B05">
        <w:rPr>
          <w:szCs w:val="22"/>
        </w:rPr>
        <w:t xml:space="preserve"> Regional Growth Plan.</w:t>
      </w:r>
      <w:r>
        <w:rPr>
          <w:b/>
          <w:szCs w:val="22"/>
        </w:rPr>
        <w:t xml:space="preserve"> </w:t>
      </w:r>
      <w:r w:rsidRPr="004272D5">
        <w:rPr>
          <w:rStyle w:val="Strong"/>
        </w:rPr>
        <w:t>The full plan is available at</w:t>
      </w:r>
      <w:r>
        <w:rPr>
          <w:b/>
          <w:szCs w:val="22"/>
        </w:rPr>
        <w:t xml:space="preserve"> </w:t>
      </w:r>
      <w:hyperlink r:id="rId8" w:history="1">
        <w:r w:rsidRPr="008E4039">
          <w:rPr>
            <w:rStyle w:val="Hyperlink"/>
            <w:b/>
            <w:szCs w:val="22"/>
          </w:rPr>
          <w:t>www.dtpli.vic.gov.au/regionalgrowthplans</w:t>
        </w:r>
      </w:hyperlink>
    </w:p>
    <w:p w:rsidR="008B44D0" w:rsidRDefault="008B44D0" w:rsidP="008B44D0">
      <w:pPr>
        <w:rPr>
          <w:b/>
          <w:szCs w:val="22"/>
        </w:rPr>
      </w:pPr>
    </w:p>
    <w:p w:rsidR="008B44D0" w:rsidRPr="0096647C" w:rsidRDefault="008B44D0" w:rsidP="004272D5">
      <w:pPr>
        <w:rPr>
          <w:lang w:val="en-AU"/>
        </w:rPr>
      </w:pPr>
      <w:r w:rsidRPr="0096647C">
        <w:rPr>
          <w:lang w:val="en-AU"/>
        </w:rPr>
        <w:t>Authorised and published by the Victorian Government, 1 Treasury Place, Melbourne</w:t>
      </w:r>
      <w:r>
        <w:rPr>
          <w:lang w:val="en-AU"/>
        </w:rPr>
        <w:br/>
      </w:r>
      <w:r w:rsidRPr="0096647C">
        <w:rPr>
          <w:lang w:val="en-AU"/>
        </w:rPr>
        <w:t>Printed by Finsbury Green, Melbourne</w:t>
      </w:r>
      <w:r>
        <w:rPr>
          <w:lang w:val="en-AU"/>
        </w:rPr>
        <w:br/>
      </w:r>
      <w:r w:rsidRPr="002B4D8C">
        <w:rPr>
          <w:sz w:val="28"/>
          <w:szCs w:val="28"/>
          <w:lang w:val="en-AU"/>
        </w:rPr>
        <w:t>If you would like to receive this publication in an accessible format, please telephone 1300 366 356.</w:t>
      </w:r>
      <w:r w:rsidRPr="002B4D8C">
        <w:rPr>
          <w:sz w:val="28"/>
          <w:szCs w:val="28"/>
          <w:lang w:val="en-AU"/>
        </w:rPr>
        <w:br/>
      </w:r>
      <w:r w:rsidRPr="0096647C">
        <w:rPr>
          <w:lang w:val="en-AU"/>
        </w:rPr>
        <w:t xml:space="preserve">This document is also available in Word format at </w:t>
      </w:r>
      <w:hyperlink r:id="rId9" w:history="1">
        <w:r w:rsidRPr="004272D5">
          <w:rPr>
            <w:rStyle w:val="Hyperlink"/>
          </w:rPr>
          <w:t>www.dtpli.vic.gov.au/regionalgrowthplans</w:t>
        </w:r>
      </w:hyperlink>
      <w:r w:rsidRPr="004272D5">
        <w:br/>
      </w:r>
      <w:r w:rsidRPr="0096647C">
        <w:rPr>
          <w:lang w:val="en-AU"/>
        </w:rPr>
        <w:t>Unless indicated otherwise, this work is made available under the terms of the Creative Commons Attribution 3.0 Australia licence.</w:t>
      </w:r>
      <w:r>
        <w:rPr>
          <w:lang w:val="en-AU"/>
        </w:rPr>
        <w:br/>
      </w:r>
      <w:r w:rsidRPr="0096647C">
        <w:rPr>
          <w:lang w:val="en-AU"/>
        </w:rPr>
        <w:t xml:space="preserve">To view a copy of the licence, visit </w:t>
      </w:r>
      <w:hyperlink r:id="rId10" w:history="1">
        <w:r w:rsidRPr="004272D5">
          <w:rPr>
            <w:rStyle w:val="Hyperlink"/>
            <w:lang w:val="en-AU"/>
          </w:rPr>
          <w:t>creativecommons.org/licences/by/3.0/au</w:t>
        </w:r>
      </w:hyperlink>
      <w:r>
        <w:rPr>
          <w:lang w:val="en-AU"/>
        </w:rPr>
        <w:br/>
      </w:r>
      <w:r w:rsidRPr="0096647C">
        <w:rPr>
          <w:lang w:val="en-AU"/>
        </w:rPr>
        <w:t>It is a condition of this Creative Commons Attribution 3.0 Licence that you must give credit to the original author who is the State of Victoria.</w:t>
      </w:r>
    </w:p>
    <w:p w:rsidR="008B44D0" w:rsidRDefault="008B44D0" w:rsidP="004272D5">
      <w:pPr>
        <w:rPr>
          <w:lang w:val="en-AU"/>
        </w:rPr>
      </w:pPr>
      <w:r w:rsidRPr="0096647C">
        <w:rPr>
          <w:b/>
          <w:lang w:val="en-AU"/>
        </w:rPr>
        <w:t>Disclaimer</w:t>
      </w:r>
      <w:r>
        <w:rPr>
          <w:b/>
          <w:lang w:val="en-AU"/>
        </w:rPr>
        <w:br/>
      </w:r>
      <w:r w:rsidRPr="0096647C">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9458F" w:rsidRDefault="003D2969" w:rsidP="004272D5">
      <w:pPr>
        <w:rPr>
          <w:lang w:val="en-AU"/>
        </w:rPr>
      </w:pPr>
      <w:r>
        <w:rPr>
          <w:lang w:val="en-AU"/>
        </w:rPr>
        <w:t>May</w:t>
      </w:r>
      <w:r w:rsidR="00A9458F">
        <w:rPr>
          <w:lang w:val="en-AU"/>
        </w:rPr>
        <w:t xml:space="preserve"> 2014</w:t>
      </w:r>
    </w:p>
    <w:p w:rsidR="00A9458F" w:rsidRDefault="00A9458F" w:rsidP="004272D5">
      <w:pPr>
        <w:rPr>
          <w:b/>
          <w:color w:val="E01F25"/>
          <w:lang w:val="en-AU"/>
        </w:rPr>
        <w:sectPr w:rsidR="00A9458F" w:rsidSect="00554EAD">
          <w:headerReference w:type="default" r:id="rId11"/>
          <w:footerReference w:type="default" r:id="rId12"/>
          <w:pgSz w:w="11900" w:h="16840"/>
          <w:pgMar w:top="1440" w:right="1800" w:bottom="1440" w:left="1800" w:header="708" w:footer="708" w:gutter="0"/>
          <w:pgNumType w:start="1"/>
          <w:cols w:space="708"/>
          <w:docGrid w:linePitch="360"/>
        </w:sectPr>
      </w:pPr>
    </w:p>
    <w:sdt>
      <w:sdtPr>
        <w:rPr>
          <w:rFonts w:asciiTheme="minorHAnsi" w:eastAsiaTheme="minorEastAsia" w:hAnsiTheme="minorHAnsi" w:cstheme="minorBidi"/>
          <w:b w:val="0"/>
          <w:bCs w:val="0"/>
          <w:color w:val="auto"/>
          <w:sz w:val="24"/>
          <w:szCs w:val="24"/>
        </w:rPr>
        <w:id w:val="27505161"/>
        <w:docPartObj>
          <w:docPartGallery w:val="Table of Contents"/>
          <w:docPartUnique/>
        </w:docPartObj>
      </w:sdtPr>
      <w:sdtContent>
        <w:p w:rsidR="00710CA0" w:rsidRDefault="00710CA0">
          <w:pPr>
            <w:pStyle w:val="TOCHeading"/>
          </w:pPr>
          <w:r>
            <w:t>Contents</w:t>
          </w:r>
        </w:p>
        <w:p w:rsidR="00B522D0" w:rsidRDefault="004C1016">
          <w:pPr>
            <w:pStyle w:val="TOC1"/>
            <w:tabs>
              <w:tab w:val="right" w:leader="dot" w:pos="8290"/>
            </w:tabs>
            <w:rPr>
              <w:noProof/>
              <w:szCs w:val="22"/>
              <w:lang w:val="en-AU" w:eastAsia="en-AU"/>
            </w:rPr>
          </w:pPr>
          <w:r>
            <w:fldChar w:fldCharType="begin"/>
          </w:r>
          <w:r w:rsidR="00710CA0">
            <w:instrText xml:space="preserve"> TOC \o "1-3" \h \z \u </w:instrText>
          </w:r>
          <w:r>
            <w:fldChar w:fldCharType="separate"/>
          </w:r>
          <w:hyperlink w:anchor="_Toc381022811" w:history="1">
            <w:r w:rsidR="00B522D0" w:rsidRPr="00DD5922">
              <w:rPr>
                <w:rStyle w:val="Hyperlink"/>
                <w:noProof/>
              </w:rPr>
              <w:t>Minister’s Message</w:t>
            </w:r>
            <w:r w:rsidR="00867C89">
              <w:rPr>
                <w:noProof/>
                <w:webHidden/>
              </w:rPr>
              <w:tab/>
            </w:r>
            <w:r w:rsidR="00B522D0">
              <w:rPr>
                <w:noProof/>
                <w:webHidden/>
              </w:rPr>
              <w:t>i</w:t>
            </w:r>
          </w:hyperlink>
        </w:p>
        <w:p w:rsidR="00B522D0" w:rsidRDefault="004C1016">
          <w:pPr>
            <w:pStyle w:val="TOC1"/>
            <w:tabs>
              <w:tab w:val="right" w:leader="dot" w:pos="8290"/>
            </w:tabs>
            <w:rPr>
              <w:noProof/>
              <w:szCs w:val="22"/>
              <w:lang w:val="en-AU" w:eastAsia="en-AU"/>
            </w:rPr>
          </w:pPr>
          <w:hyperlink w:anchor="_Toc381022812" w:history="1">
            <w:r w:rsidR="00B522D0" w:rsidRPr="00DD5922">
              <w:rPr>
                <w:rStyle w:val="Hyperlink"/>
                <w:noProof/>
              </w:rPr>
              <w:t>WHY WE NEED A PLAN</w:t>
            </w:r>
            <w:r w:rsidR="00B522D0">
              <w:rPr>
                <w:noProof/>
                <w:webHidden/>
              </w:rPr>
              <w:tab/>
            </w:r>
            <w:r>
              <w:rPr>
                <w:noProof/>
                <w:webHidden/>
              </w:rPr>
              <w:fldChar w:fldCharType="begin"/>
            </w:r>
            <w:r w:rsidR="00B522D0">
              <w:rPr>
                <w:noProof/>
                <w:webHidden/>
              </w:rPr>
              <w:instrText xml:space="preserve"> PAGEREF _Toc381022812 \h </w:instrText>
            </w:r>
            <w:r>
              <w:rPr>
                <w:noProof/>
                <w:webHidden/>
              </w:rPr>
            </w:r>
            <w:r>
              <w:rPr>
                <w:noProof/>
                <w:webHidden/>
              </w:rPr>
              <w:fldChar w:fldCharType="separate"/>
            </w:r>
            <w:r w:rsidR="00DA72E8">
              <w:rPr>
                <w:noProof/>
                <w:webHidden/>
              </w:rPr>
              <w:t>1</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3" w:history="1">
            <w:r w:rsidR="00B522D0" w:rsidRPr="00DD5922">
              <w:rPr>
                <w:rStyle w:val="Hyperlink"/>
                <w:caps/>
                <w:noProof/>
              </w:rPr>
              <w:t>State of Cities</w:t>
            </w:r>
            <w:r w:rsidR="00B522D0">
              <w:rPr>
                <w:noProof/>
                <w:webHidden/>
              </w:rPr>
              <w:tab/>
            </w:r>
            <w:r>
              <w:rPr>
                <w:noProof/>
                <w:webHidden/>
              </w:rPr>
              <w:fldChar w:fldCharType="begin"/>
            </w:r>
            <w:r w:rsidR="00B522D0">
              <w:rPr>
                <w:noProof/>
                <w:webHidden/>
              </w:rPr>
              <w:instrText xml:space="preserve"> PAGEREF _Toc381022813 \h </w:instrText>
            </w:r>
            <w:r>
              <w:rPr>
                <w:noProof/>
                <w:webHidden/>
              </w:rPr>
            </w:r>
            <w:r>
              <w:rPr>
                <w:noProof/>
                <w:webHidden/>
              </w:rPr>
              <w:fldChar w:fldCharType="separate"/>
            </w:r>
            <w:r w:rsidR="00DA72E8">
              <w:rPr>
                <w:noProof/>
                <w:webHidden/>
              </w:rPr>
              <w:t>2</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4" w:history="1">
            <w:r w:rsidR="00933832">
              <w:rPr>
                <w:rStyle w:val="Hyperlink"/>
                <w:noProof/>
              </w:rPr>
              <w:t xml:space="preserve">SNAPSHOT OF THE </w:t>
            </w:r>
            <w:r w:rsidR="003027E8">
              <w:rPr>
                <w:rStyle w:val="Hyperlink"/>
                <w:noProof/>
              </w:rPr>
              <w:t xml:space="preserve">HUME </w:t>
            </w:r>
            <w:r w:rsidR="00933832">
              <w:rPr>
                <w:rStyle w:val="Hyperlink"/>
                <w:noProof/>
              </w:rPr>
              <w:t xml:space="preserve">REGION </w:t>
            </w:r>
            <w:r w:rsidR="00B522D0">
              <w:rPr>
                <w:noProof/>
                <w:webHidden/>
              </w:rPr>
              <w:tab/>
            </w:r>
            <w:r>
              <w:rPr>
                <w:noProof/>
                <w:webHidden/>
              </w:rPr>
              <w:fldChar w:fldCharType="begin"/>
            </w:r>
            <w:r w:rsidR="00B522D0">
              <w:rPr>
                <w:noProof/>
                <w:webHidden/>
              </w:rPr>
              <w:instrText xml:space="preserve"> PAGEREF _Toc381022814 \h </w:instrText>
            </w:r>
            <w:r>
              <w:rPr>
                <w:noProof/>
                <w:webHidden/>
              </w:rPr>
            </w:r>
            <w:r>
              <w:rPr>
                <w:noProof/>
                <w:webHidden/>
              </w:rPr>
              <w:fldChar w:fldCharType="separate"/>
            </w:r>
            <w:r w:rsidR="00DA72E8">
              <w:rPr>
                <w:noProof/>
                <w:webHidden/>
              </w:rPr>
              <w:t>3</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5" w:history="1">
            <w:r w:rsidR="00B522D0" w:rsidRPr="00DD5922">
              <w:rPr>
                <w:rStyle w:val="Hyperlink"/>
                <w:caps/>
                <w:noProof/>
              </w:rPr>
              <w:t>Vision</w:t>
            </w:r>
            <w:r w:rsidR="003C53EE">
              <w:rPr>
                <w:rStyle w:val="Hyperlink"/>
                <w:caps/>
                <w:noProof/>
              </w:rPr>
              <w:t xml:space="preserve"> and Principles</w:t>
            </w:r>
            <w:r w:rsidR="00B522D0" w:rsidRPr="00DD5922">
              <w:rPr>
                <w:rStyle w:val="Hyperlink"/>
                <w:caps/>
                <w:noProof/>
              </w:rPr>
              <w:t xml:space="preserve"> for the </w:t>
            </w:r>
            <w:r w:rsidR="003027E8">
              <w:rPr>
                <w:rStyle w:val="Hyperlink"/>
                <w:caps/>
                <w:noProof/>
              </w:rPr>
              <w:t xml:space="preserve">HUME </w:t>
            </w:r>
            <w:r w:rsidR="00B522D0" w:rsidRPr="00DD5922">
              <w:rPr>
                <w:rStyle w:val="Hyperlink"/>
                <w:caps/>
                <w:noProof/>
              </w:rPr>
              <w:t>region</w:t>
            </w:r>
            <w:r w:rsidR="00B522D0">
              <w:rPr>
                <w:noProof/>
                <w:webHidden/>
              </w:rPr>
              <w:tab/>
            </w:r>
            <w:r>
              <w:rPr>
                <w:noProof/>
                <w:webHidden/>
              </w:rPr>
              <w:fldChar w:fldCharType="begin"/>
            </w:r>
            <w:r w:rsidR="00B522D0">
              <w:rPr>
                <w:noProof/>
                <w:webHidden/>
              </w:rPr>
              <w:instrText xml:space="preserve"> PAGEREF _Toc381022815 \h </w:instrText>
            </w:r>
            <w:r>
              <w:rPr>
                <w:noProof/>
                <w:webHidden/>
              </w:rPr>
            </w:r>
            <w:r>
              <w:rPr>
                <w:noProof/>
                <w:webHidden/>
              </w:rPr>
              <w:fldChar w:fldCharType="separate"/>
            </w:r>
            <w:r w:rsidR="00DA72E8">
              <w:rPr>
                <w:noProof/>
                <w:webHidden/>
              </w:rPr>
              <w:t>7</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6" w:history="1">
            <w:r w:rsidR="00B522D0" w:rsidRPr="00DD5922">
              <w:rPr>
                <w:rStyle w:val="Hyperlink"/>
                <w:noProof/>
              </w:rPr>
              <w:t xml:space="preserve">ABOUT THE </w:t>
            </w:r>
            <w:r w:rsidR="003027E8">
              <w:rPr>
                <w:rStyle w:val="Hyperlink"/>
                <w:noProof/>
              </w:rPr>
              <w:t xml:space="preserve">HUME </w:t>
            </w:r>
            <w:r w:rsidR="00B522D0" w:rsidRPr="00DD5922">
              <w:rPr>
                <w:rStyle w:val="Hyperlink"/>
                <w:noProof/>
              </w:rPr>
              <w:t>REGION</w:t>
            </w:r>
            <w:r w:rsidR="00B522D0">
              <w:rPr>
                <w:noProof/>
                <w:webHidden/>
              </w:rPr>
              <w:tab/>
            </w:r>
            <w:r>
              <w:rPr>
                <w:noProof/>
                <w:webHidden/>
              </w:rPr>
              <w:fldChar w:fldCharType="begin"/>
            </w:r>
            <w:r w:rsidR="00B522D0">
              <w:rPr>
                <w:noProof/>
                <w:webHidden/>
              </w:rPr>
              <w:instrText xml:space="preserve"> PAGEREF _Toc381022816 \h </w:instrText>
            </w:r>
            <w:r>
              <w:rPr>
                <w:noProof/>
                <w:webHidden/>
              </w:rPr>
            </w:r>
            <w:r>
              <w:rPr>
                <w:noProof/>
                <w:webHidden/>
              </w:rPr>
              <w:fldChar w:fldCharType="separate"/>
            </w:r>
            <w:r w:rsidR="00DA72E8">
              <w:rPr>
                <w:noProof/>
                <w:webHidden/>
              </w:rPr>
              <w:t>8</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7" w:history="1">
            <w:r w:rsidR="00B522D0" w:rsidRPr="00DD5922">
              <w:rPr>
                <w:rStyle w:val="Hyperlink"/>
                <w:noProof/>
              </w:rPr>
              <w:t>THE REGIONAL GROWTH PLAN MAP</w:t>
            </w:r>
            <w:r w:rsidR="00B522D0">
              <w:rPr>
                <w:noProof/>
                <w:webHidden/>
              </w:rPr>
              <w:tab/>
            </w:r>
            <w:r>
              <w:rPr>
                <w:noProof/>
                <w:webHidden/>
              </w:rPr>
              <w:fldChar w:fldCharType="begin"/>
            </w:r>
            <w:r w:rsidR="00B522D0">
              <w:rPr>
                <w:noProof/>
                <w:webHidden/>
              </w:rPr>
              <w:instrText xml:space="preserve"> PAGEREF _Toc381022817 \h </w:instrText>
            </w:r>
            <w:r>
              <w:rPr>
                <w:noProof/>
                <w:webHidden/>
              </w:rPr>
            </w:r>
            <w:r>
              <w:rPr>
                <w:noProof/>
                <w:webHidden/>
              </w:rPr>
              <w:fldChar w:fldCharType="separate"/>
            </w:r>
            <w:r w:rsidR="00DA72E8">
              <w:rPr>
                <w:noProof/>
                <w:webHidden/>
              </w:rPr>
              <w:t>10</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8" w:history="1">
            <w:r w:rsidR="00B522D0" w:rsidRPr="00DD5922">
              <w:rPr>
                <w:rStyle w:val="Hyperlink"/>
                <w:noProof/>
              </w:rPr>
              <w:t>WHAT ARE THE CHALLENGES?</w:t>
            </w:r>
            <w:r w:rsidR="00B522D0">
              <w:rPr>
                <w:noProof/>
                <w:webHidden/>
              </w:rPr>
              <w:tab/>
            </w:r>
            <w:r>
              <w:rPr>
                <w:noProof/>
                <w:webHidden/>
              </w:rPr>
              <w:fldChar w:fldCharType="begin"/>
            </w:r>
            <w:r w:rsidR="00B522D0">
              <w:rPr>
                <w:noProof/>
                <w:webHidden/>
              </w:rPr>
              <w:instrText xml:space="preserve"> PAGEREF _Toc381022818 \h </w:instrText>
            </w:r>
            <w:r>
              <w:rPr>
                <w:noProof/>
                <w:webHidden/>
              </w:rPr>
            </w:r>
            <w:r>
              <w:rPr>
                <w:noProof/>
                <w:webHidden/>
              </w:rPr>
              <w:fldChar w:fldCharType="separate"/>
            </w:r>
            <w:r w:rsidR="00DA72E8">
              <w:rPr>
                <w:noProof/>
                <w:webHidden/>
              </w:rPr>
              <w:t>11</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19" w:history="1">
            <w:r w:rsidR="00B522D0" w:rsidRPr="00DD5922">
              <w:rPr>
                <w:rStyle w:val="Hyperlink"/>
                <w:noProof/>
              </w:rPr>
              <w:t xml:space="preserve">LIVING IN THE </w:t>
            </w:r>
            <w:r w:rsidR="003027E8">
              <w:rPr>
                <w:rStyle w:val="Hyperlink"/>
                <w:noProof/>
              </w:rPr>
              <w:t xml:space="preserve">HUME </w:t>
            </w:r>
            <w:r w:rsidR="00B522D0" w:rsidRPr="00DD5922">
              <w:rPr>
                <w:rStyle w:val="Hyperlink"/>
                <w:noProof/>
              </w:rPr>
              <w:t>REGION</w:t>
            </w:r>
            <w:r w:rsidR="00B522D0">
              <w:rPr>
                <w:noProof/>
                <w:webHidden/>
              </w:rPr>
              <w:tab/>
            </w:r>
            <w:r>
              <w:rPr>
                <w:noProof/>
                <w:webHidden/>
              </w:rPr>
              <w:fldChar w:fldCharType="begin"/>
            </w:r>
            <w:r w:rsidR="00B522D0">
              <w:rPr>
                <w:noProof/>
                <w:webHidden/>
              </w:rPr>
              <w:instrText xml:space="preserve"> PAGEREF _Toc381022819 \h </w:instrText>
            </w:r>
            <w:r>
              <w:rPr>
                <w:noProof/>
                <w:webHidden/>
              </w:rPr>
            </w:r>
            <w:r>
              <w:rPr>
                <w:noProof/>
                <w:webHidden/>
              </w:rPr>
              <w:fldChar w:fldCharType="separate"/>
            </w:r>
            <w:r w:rsidR="00DA72E8">
              <w:rPr>
                <w:noProof/>
                <w:webHidden/>
              </w:rPr>
              <w:t>12</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20" w:history="1">
            <w:r w:rsidR="00B522D0" w:rsidRPr="00DD5922">
              <w:rPr>
                <w:rStyle w:val="Hyperlink"/>
                <w:noProof/>
              </w:rPr>
              <w:t>KEY TOWNS – FUTURE PLANS OVER THE NEXT 20-30 YEARS</w:t>
            </w:r>
            <w:r w:rsidR="00B522D0">
              <w:rPr>
                <w:noProof/>
                <w:webHidden/>
              </w:rPr>
              <w:tab/>
            </w:r>
            <w:r>
              <w:rPr>
                <w:noProof/>
                <w:webHidden/>
              </w:rPr>
              <w:fldChar w:fldCharType="begin"/>
            </w:r>
            <w:r w:rsidR="00B522D0">
              <w:rPr>
                <w:noProof/>
                <w:webHidden/>
              </w:rPr>
              <w:instrText xml:space="preserve"> PAGEREF _Toc381022820 \h </w:instrText>
            </w:r>
            <w:r>
              <w:rPr>
                <w:noProof/>
                <w:webHidden/>
              </w:rPr>
            </w:r>
            <w:r>
              <w:rPr>
                <w:noProof/>
                <w:webHidden/>
              </w:rPr>
              <w:fldChar w:fldCharType="separate"/>
            </w:r>
            <w:r w:rsidR="00DA72E8">
              <w:rPr>
                <w:noProof/>
                <w:webHidden/>
              </w:rPr>
              <w:t>13</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21" w:history="1">
            <w:r w:rsidR="00B522D0" w:rsidRPr="00DD5922">
              <w:rPr>
                <w:rStyle w:val="Hyperlink"/>
                <w:noProof/>
              </w:rPr>
              <w:t>REGIONAL ECONOMY</w:t>
            </w:r>
            <w:r w:rsidR="00B522D0">
              <w:rPr>
                <w:noProof/>
                <w:webHidden/>
              </w:rPr>
              <w:tab/>
            </w:r>
            <w:r>
              <w:rPr>
                <w:noProof/>
                <w:webHidden/>
              </w:rPr>
              <w:fldChar w:fldCharType="begin"/>
            </w:r>
            <w:r w:rsidR="00B522D0">
              <w:rPr>
                <w:noProof/>
                <w:webHidden/>
              </w:rPr>
              <w:instrText xml:space="preserve"> PAGEREF _Toc381022821 \h </w:instrText>
            </w:r>
            <w:r>
              <w:rPr>
                <w:noProof/>
                <w:webHidden/>
              </w:rPr>
            </w:r>
            <w:r>
              <w:rPr>
                <w:noProof/>
                <w:webHidden/>
              </w:rPr>
              <w:fldChar w:fldCharType="separate"/>
            </w:r>
            <w:r w:rsidR="00DA72E8">
              <w:rPr>
                <w:noProof/>
                <w:webHidden/>
              </w:rPr>
              <w:t>18</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22" w:history="1">
            <w:r w:rsidR="00B522D0" w:rsidRPr="00DD5922">
              <w:rPr>
                <w:rStyle w:val="Hyperlink"/>
                <w:noProof/>
              </w:rPr>
              <w:t>ENVIRONMENT AND HERITAGE</w:t>
            </w:r>
            <w:r w:rsidR="00B522D0">
              <w:rPr>
                <w:noProof/>
                <w:webHidden/>
              </w:rPr>
              <w:tab/>
            </w:r>
            <w:r>
              <w:rPr>
                <w:noProof/>
                <w:webHidden/>
              </w:rPr>
              <w:fldChar w:fldCharType="begin"/>
            </w:r>
            <w:r w:rsidR="00B522D0">
              <w:rPr>
                <w:noProof/>
                <w:webHidden/>
              </w:rPr>
              <w:instrText xml:space="preserve"> PAGEREF _Toc381022822 \h </w:instrText>
            </w:r>
            <w:r>
              <w:rPr>
                <w:noProof/>
                <w:webHidden/>
              </w:rPr>
            </w:r>
            <w:r>
              <w:rPr>
                <w:noProof/>
                <w:webHidden/>
              </w:rPr>
              <w:fldChar w:fldCharType="separate"/>
            </w:r>
            <w:r w:rsidR="00DA72E8">
              <w:rPr>
                <w:noProof/>
                <w:webHidden/>
              </w:rPr>
              <w:t>20</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23" w:history="1">
            <w:r w:rsidR="00B522D0" w:rsidRPr="00DD5922">
              <w:rPr>
                <w:rStyle w:val="Hyperlink"/>
                <w:noProof/>
              </w:rPr>
              <w:t>REGIONAL INFRASTRUCTURE</w:t>
            </w:r>
            <w:r w:rsidR="00B522D0">
              <w:rPr>
                <w:noProof/>
                <w:webHidden/>
              </w:rPr>
              <w:tab/>
            </w:r>
            <w:r>
              <w:rPr>
                <w:noProof/>
                <w:webHidden/>
              </w:rPr>
              <w:fldChar w:fldCharType="begin"/>
            </w:r>
            <w:r w:rsidR="00B522D0">
              <w:rPr>
                <w:noProof/>
                <w:webHidden/>
              </w:rPr>
              <w:instrText xml:space="preserve"> PAGEREF _Toc381022823 \h </w:instrText>
            </w:r>
            <w:r>
              <w:rPr>
                <w:noProof/>
                <w:webHidden/>
              </w:rPr>
            </w:r>
            <w:r>
              <w:rPr>
                <w:noProof/>
                <w:webHidden/>
              </w:rPr>
              <w:fldChar w:fldCharType="separate"/>
            </w:r>
            <w:r w:rsidR="00DA72E8">
              <w:rPr>
                <w:noProof/>
                <w:webHidden/>
              </w:rPr>
              <w:t>21</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24" w:history="1">
            <w:r w:rsidR="00B522D0" w:rsidRPr="00DD5922">
              <w:rPr>
                <w:rStyle w:val="Hyperlink"/>
                <w:noProof/>
              </w:rPr>
              <w:t>DELIVERING REGIONAL GROWTH</w:t>
            </w:r>
            <w:r w:rsidR="00B522D0">
              <w:rPr>
                <w:noProof/>
                <w:webHidden/>
              </w:rPr>
              <w:tab/>
            </w:r>
            <w:r>
              <w:rPr>
                <w:noProof/>
                <w:webHidden/>
              </w:rPr>
              <w:fldChar w:fldCharType="begin"/>
            </w:r>
            <w:r w:rsidR="00B522D0">
              <w:rPr>
                <w:noProof/>
                <w:webHidden/>
              </w:rPr>
              <w:instrText xml:space="preserve"> PAGEREF _Toc381022824 \h </w:instrText>
            </w:r>
            <w:r>
              <w:rPr>
                <w:noProof/>
                <w:webHidden/>
              </w:rPr>
            </w:r>
            <w:r>
              <w:rPr>
                <w:noProof/>
                <w:webHidden/>
              </w:rPr>
              <w:fldChar w:fldCharType="separate"/>
            </w:r>
            <w:r w:rsidR="00DA72E8">
              <w:rPr>
                <w:noProof/>
                <w:webHidden/>
              </w:rPr>
              <w:t>22</w:t>
            </w:r>
            <w:r>
              <w:rPr>
                <w:noProof/>
                <w:webHidden/>
              </w:rPr>
              <w:fldChar w:fldCharType="end"/>
            </w:r>
          </w:hyperlink>
        </w:p>
        <w:p w:rsidR="00B522D0" w:rsidRDefault="004C1016">
          <w:pPr>
            <w:pStyle w:val="TOC1"/>
            <w:tabs>
              <w:tab w:val="right" w:leader="dot" w:pos="8290"/>
            </w:tabs>
            <w:rPr>
              <w:noProof/>
              <w:szCs w:val="22"/>
              <w:lang w:val="en-AU" w:eastAsia="en-AU"/>
            </w:rPr>
          </w:pPr>
          <w:hyperlink w:anchor="_Toc381022825" w:history="1">
            <w:r w:rsidR="00B522D0" w:rsidRPr="00DD5922">
              <w:rPr>
                <w:rStyle w:val="Hyperlink"/>
                <w:noProof/>
              </w:rPr>
              <w:t>FURTHER READING AND INFORMATION</w:t>
            </w:r>
            <w:r w:rsidR="00B522D0">
              <w:rPr>
                <w:noProof/>
                <w:webHidden/>
              </w:rPr>
              <w:tab/>
            </w:r>
            <w:r>
              <w:rPr>
                <w:noProof/>
                <w:webHidden/>
              </w:rPr>
              <w:fldChar w:fldCharType="begin"/>
            </w:r>
            <w:r w:rsidR="00B522D0">
              <w:rPr>
                <w:noProof/>
                <w:webHidden/>
              </w:rPr>
              <w:instrText xml:space="preserve"> PAGEREF _Toc381022825 \h </w:instrText>
            </w:r>
            <w:r>
              <w:rPr>
                <w:noProof/>
                <w:webHidden/>
              </w:rPr>
            </w:r>
            <w:r>
              <w:rPr>
                <w:noProof/>
                <w:webHidden/>
              </w:rPr>
              <w:fldChar w:fldCharType="separate"/>
            </w:r>
            <w:r w:rsidR="00DA72E8">
              <w:rPr>
                <w:noProof/>
                <w:webHidden/>
              </w:rPr>
              <w:t>23</w:t>
            </w:r>
            <w:r>
              <w:rPr>
                <w:noProof/>
                <w:webHidden/>
              </w:rPr>
              <w:fldChar w:fldCharType="end"/>
            </w:r>
          </w:hyperlink>
        </w:p>
        <w:p w:rsidR="00710CA0" w:rsidRDefault="004C1016">
          <w:r>
            <w:fldChar w:fldCharType="end"/>
          </w:r>
        </w:p>
      </w:sdtContent>
    </w:sdt>
    <w:p w:rsidR="00710CA0" w:rsidRDefault="00710CA0" w:rsidP="00554EAD">
      <w:pPr>
        <w:rPr>
          <w:szCs w:val="22"/>
        </w:rPr>
      </w:pPr>
    </w:p>
    <w:p w:rsidR="00710CA0" w:rsidRPr="0065494F" w:rsidRDefault="00710CA0" w:rsidP="00554EAD">
      <w:pPr>
        <w:rPr>
          <w:szCs w:val="22"/>
        </w:rPr>
      </w:pPr>
    </w:p>
    <w:p w:rsidR="00A9458F" w:rsidRDefault="00A9458F">
      <w:pPr>
        <w:rPr>
          <w:szCs w:val="22"/>
        </w:rPr>
        <w:sectPr w:rsidR="00A9458F" w:rsidSect="00554EAD">
          <w:headerReference w:type="default" r:id="rId13"/>
          <w:footerReference w:type="default" r:id="rId14"/>
          <w:pgSz w:w="11900" w:h="16840"/>
          <w:pgMar w:top="1440" w:right="1800" w:bottom="1440" w:left="1800" w:header="708" w:footer="708" w:gutter="0"/>
          <w:pgNumType w:start="1"/>
          <w:cols w:space="708"/>
          <w:docGrid w:linePitch="360"/>
        </w:sectPr>
      </w:pPr>
    </w:p>
    <w:p w:rsidR="00AD7B71" w:rsidRPr="0065494F" w:rsidRDefault="00D175AC" w:rsidP="00710CA0">
      <w:pPr>
        <w:pStyle w:val="Heading1"/>
      </w:pPr>
      <w:bookmarkStart w:id="0" w:name="_Toc381022811"/>
      <w:r w:rsidRPr="0065494F">
        <w:t>Minister’s Message</w:t>
      </w:r>
      <w:bookmarkEnd w:id="0"/>
    </w:p>
    <w:p w:rsidR="009E006C" w:rsidRPr="0065494F" w:rsidRDefault="00554EAD" w:rsidP="00554EAD">
      <w:pPr>
        <w:rPr>
          <w:szCs w:val="22"/>
        </w:rPr>
      </w:pPr>
      <w:r w:rsidRPr="0065494F">
        <w:rPr>
          <w:szCs w:val="22"/>
        </w:rPr>
        <w:t>In 2011 the Victorian Government</w:t>
      </w:r>
      <w:r w:rsidR="009E006C">
        <w:rPr>
          <w:szCs w:val="22"/>
        </w:rPr>
        <w:t xml:space="preserve">, through the $17.2 million Regional Centres of the Future </w:t>
      </w:r>
      <w:r w:rsidR="00A4412B">
        <w:rPr>
          <w:szCs w:val="22"/>
        </w:rPr>
        <w:t>Program</w:t>
      </w:r>
      <w:r w:rsidR="009E006C">
        <w:rPr>
          <w:szCs w:val="22"/>
        </w:rPr>
        <w:t>,</w:t>
      </w:r>
      <w:r w:rsidRPr="0065494F">
        <w:rPr>
          <w:szCs w:val="22"/>
        </w:rPr>
        <w:t xml:space="preserve"> advanced work across the state to support councils, communities and government authorities in planning for the future growth of their regions. </w:t>
      </w:r>
    </w:p>
    <w:p w:rsidR="00554EAD" w:rsidRPr="0065494F" w:rsidRDefault="00554EAD" w:rsidP="00554EAD">
      <w:pPr>
        <w:rPr>
          <w:szCs w:val="22"/>
        </w:rPr>
      </w:pPr>
      <w:r w:rsidRPr="0065494F">
        <w:rPr>
          <w:szCs w:val="22"/>
        </w:rPr>
        <w:t xml:space="preserve">The </w:t>
      </w:r>
      <w:r w:rsidR="00145524">
        <w:rPr>
          <w:szCs w:val="22"/>
        </w:rPr>
        <w:t>Hume</w:t>
      </w:r>
      <w:r w:rsidR="00145524" w:rsidRPr="0065494F">
        <w:rPr>
          <w:szCs w:val="22"/>
        </w:rPr>
        <w:t xml:space="preserve"> </w:t>
      </w:r>
      <w:r w:rsidRPr="0065494F">
        <w:rPr>
          <w:szCs w:val="22"/>
        </w:rPr>
        <w:t>Regional Growth Plan is one of eight prepared across the state to help guide a coordinated regional response to population growth and</w:t>
      </w:r>
      <w:r w:rsidR="00AB530C" w:rsidRPr="0065494F">
        <w:rPr>
          <w:szCs w:val="22"/>
        </w:rPr>
        <w:t xml:space="preserve"> regional change over the next 3</w:t>
      </w:r>
      <w:r w:rsidRPr="0065494F">
        <w:rPr>
          <w:szCs w:val="22"/>
        </w:rPr>
        <w:t>0 years.</w:t>
      </w:r>
    </w:p>
    <w:p w:rsidR="004B7592" w:rsidRPr="004B7592" w:rsidRDefault="004B7592" w:rsidP="004B7592">
      <w:pPr>
        <w:rPr>
          <w:szCs w:val="22"/>
          <w:lang w:val="en-AU"/>
        </w:rPr>
      </w:pPr>
      <w:r w:rsidRPr="004B7592">
        <w:rPr>
          <w:szCs w:val="22"/>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933832" w:rsidRDefault="00933832" w:rsidP="00554EAD">
      <w:pPr>
        <w:rPr>
          <w:szCs w:val="22"/>
        </w:rPr>
      </w:pPr>
      <w:r w:rsidRPr="00933832">
        <w:rPr>
          <w:szCs w:val="22"/>
        </w:rPr>
        <w:t xml:space="preserve">Victoria’s population has been projected to grow by around three million people between 2011 and </w:t>
      </w:r>
      <w:r w:rsidR="00A4412B">
        <w:rPr>
          <w:szCs w:val="22"/>
        </w:rPr>
        <w:t>2041</w:t>
      </w:r>
      <w:r w:rsidRPr="00933832">
        <w:rPr>
          <w:szCs w:val="22"/>
        </w:rPr>
        <w:t xml:space="preserve">. It is projected that 20 to 25 per cent of that growth will be in regional Victoria – more </w:t>
      </w:r>
      <w:r w:rsidR="00A4412B" w:rsidRPr="00933832">
        <w:rPr>
          <w:szCs w:val="22"/>
        </w:rPr>
        <w:t>tha</w:t>
      </w:r>
      <w:r w:rsidR="00A4412B">
        <w:rPr>
          <w:szCs w:val="22"/>
        </w:rPr>
        <w:t>n</w:t>
      </w:r>
      <w:r w:rsidR="00A4412B" w:rsidRPr="00933832">
        <w:rPr>
          <w:szCs w:val="22"/>
        </w:rPr>
        <w:t xml:space="preserve"> </w:t>
      </w:r>
      <w:r w:rsidRPr="00933832">
        <w:rPr>
          <w:szCs w:val="22"/>
        </w:rPr>
        <w:t>double the amount of growth over the previous 30 years.</w:t>
      </w:r>
    </w:p>
    <w:p w:rsidR="00554EAD" w:rsidRPr="0065494F" w:rsidRDefault="00554EAD" w:rsidP="00554EAD">
      <w:pPr>
        <w:rPr>
          <w:szCs w:val="22"/>
        </w:rPr>
      </w:pPr>
      <w:r w:rsidRPr="0065494F">
        <w:rPr>
          <w:szCs w:val="22"/>
        </w:rPr>
        <w:t>In order to accommodate this growth</w:t>
      </w:r>
      <w:r w:rsidR="00A55586">
        <w:rPr>
          <w:szCs w:val="22"/>
        </w:rPr>
        <w:t>, provide lifestyle choice and share job opportunities</w:t>
      </w:r>
      <w:r w:rsidRPr="0065494F">
        <w:rPr>
          <w:szCs w:val="22"/>
        </w:rPr>
        <w:t xml:space="preserve">, we need to become a </w:t>
      </w:r>
      <w:r w:rsidR="009E006C">
        <w:rPr>
          <w:szCs w:val="22"/>
        </w:rPr>
        <w:t>‘</w:t>
      </w:r>
      <w:r w:rsidRPr="0065494F">
        <w:rPr>
          <w:szCs w:val="22"/>
        </w:rPr>
        <w:t>state of cities</w:t>
      </w:r>
      <w:r w:rsidR="009E006C">
        <w:rPr>
          <w:szCs w:val="22"/>
        </w:rPr>
        <w:t>’</w:t>
      </w:r>
      <w:r w:rsidRPr="0065494F">
        <w:rPr>
          <w:szCs w:val="22"/>
        </w:rPr>
        <w:t>.</w:t>
      </w:r>
    </w:p>
    <w:p w:rsidR="00554EAD" w:rsidRPr="0065494F" w:rsidRDefault="00554EAD" w:rsidP="00554EAD">
      <w:pPr>
        <w:rPr>
          <w:szCs w:val="22"/>
        </w:rPr>
      </w:pPr>
      <w:r w:rsidRPr="0065494F">
        <w:rPr>
          <w:szCs w:val="22"/>
        </w:rPr>
        <w:t xml:space="preserve">In developing these </w:t>
      </w:r>
      <w:r w:rsidR="005758C3">
        <w:rPr>
          <w:szCs w:val="22"/>
        </w:rPr>
        <w:t xml:space="preserve">growth </w:t>
      </w:r>
      <w:r w:rsidRPr="0065494F">
        <w:rPr>
          <w:szCs w:val="22"/>
        </w:rPr>
        <w:t xml:space="preserve">plans, councils have worked with their regional </w:t>
      </w:r>
      <w:r w:rsidR="00A55586">
        <w:rPr>
          <w:szCs w:val="22"/>
        </w:rPr>
        <w:t>counterparts</w:t>
      </w:r>
      <w:r w:rsidR="00024E92">
        <w:rPr>
          <w:szCs w:val="22"/>
        </w:rPr>
        <w:t xml:space="preserve"> and the </w:t>
      </w:r>
      <w:r w:rsidR="00A4412B">
        <w:rPr>
          <w:szCs w:val="22"/>
        </w:rPr>
        <w:t>State G</w:t>
      </w:r>
      <w:r w:rsidR="00A4412B" w:rsidRPr="0065494F">
        <w:rPr>
          <w:szCs w:val="22"/>
        </w:rPr>
        <w:t xml:space="preserve">overnment </w:t>
      </w:r>
      <w:r w:rsidRPr="0065494F">
        <w:rPr>
          <w:szCs w:val="22"/>
        </w:rPr>
        <w:t>to identify key environmental, cultural, recreational, economic, tourism and natural resources of value, which will be preserved, maintained or developed.</w:t>
      </w:r>
    </w:p>
    <w:p w:rsidR="00554EAD" w:rsidRPr="0065494F" w:rsidRDefault="00A4412B" w:rsidP="00554EAD">
      <w:pPr>
        <w:rPr>
          <w:szCs w:val="22"/>
        </w:rPr>
      </w:pPr>
      <w:r w:rsidRPr="0065494F">
        <w:rPr>
          <w:szCs w:val="22"/>
        </w:rPr>
        <w:t>Th</w:t>
      </w:r>
      <w:r>
        <w:rPr>
          <w:szCs w:val="22"/>
        </w:rPr>
        <w:t>e</w:t>
      </w:r>
      <w:r w:rsidRPr="0065494F">
        <w:rPr>
          <w:szCs w:val="22"/>
        </w:rPr>
        <w:t xml:space="preserve"> </w:t>
      </w:r>
      <w:r w:rsidR="00554EAD" w:rsidRPr="0065494F">
        <w:rPr>
          <w:szCs w:val="22"/>
        </w:rPr>
        <w:t xml:space="preserve">work </w:t>
      </w:r>
      <w:r w:rsidR="00024E92">
        <w:rPr>
          <w:szCs w:val="22"/>
        </w:rPr>
        <w:t>has already assisted c</w:t>
      </w:r>
      <w:r w:rsidR="00A91E32">
        <w:rPr>
          <w:szCs w:val="22"/>
        </w:rPr>
        <w:t>ouncils in providing strategic information and mapping. The plans will</w:t>
      </w:r>
      <w:r w:rsidR="009952EF">
        <w:rPr>
          <w:szCs w:val="22"/>
        </w:rPr>
        <w:t xml:space="preserve"> </w:t>
      </w:r>
      <w:r w:rsidR="00554EAD" w:rsidRPr="0065494F">
        <w:rPr>
          <w:szCs w:val="22"/>
        </w:rPr>
        <w:t xml:space="preserve">deliver </w:t>
      </w:r>
      <w:r w:rsidR="00F82528">
        <w:rPr>
          <w:szCs w:val="22"/>
        </w:rPr>
        <w:t xml:space="preserve">immediate </w:t>
      </w:r>
      <w:r w:rsidR="00554EAD" w:rsidRPr="0065494F">
        <w:rPr>
          <w:szCs w:val="22"/>
        </w:rPr>
        <w:t xml:space="preserve">outcomes, while </w:t>
      </w:r>
      <w:r w:rsidR="005758C3">
        <w:rPr>
          <w:szCs w:val="22"/>
        </w:rPr>
        <w:t xml:space="preserve">also </w:t>
      </w:r>
      <w:r w:rsidR="00554EAD" w:rsidRPr="0065494F">
        <w:rPr>
          <w:szCs w:val="22"/>
        </w:rPr>
        <w:t>providing a planning framework to assist rural and regional councils to plan for population growth and ensure long-term regional land supply.</w:t>
      </w:r>
    </w:p>
    <w:p w:rsidR="00554EAD" w:rsidRPr="0065494F" w:rsidRDefault="009E006C" w:rsidP="00554EAD">
      <w:pPr>
        <w:rPr>
          <w:szCs w:val="22"/>
        </w:rPr>
      </w:pPr>
      <w:r>
        <w:rPr>
          <w:szCs w:val="22"/>
        </w:rPr>
        <w:t xml:space="preserve">The </w:t>
      </w:r>
      <w:r w:rsidR="00135FC7">
        <w:rPr>
          <w:szCs w:val="22"/>
        </w:rPr>
        <w:t>r</w:t>
      </w:r>
      <w:r>
        <w:rPr>
          <w:szCs w:val="22"/>
        </w:rPr>
        <w:t xml:space="preserve">egional </w:t>
      </w:r>
      <w:r w:rsidR="00135FC7">
        <w:rPr>
          <w:szCs w:val="22"/>
        </w:rPr>
        <w:t>g</w:t>
      </w:r>
      <w:r>
        <w:rPr>
          <w:szCs w:val="22"/>
        </w:rPr>
        <w:t xml:space="preserve">rowth </w:t>
      </w:r>
      <w:r w:rsidR="00135FC7">
        <w:rPr>
          <w:szCs w:val="22"/>
        </w:rPr>
        <w:t>p</w:t>
      </w:r>
      <w:r>
        <w:rPr>
          <w:szCs w:val="22"/>
        </w:rPr>
        <w:t>lans</w:t>
      </w:r>
      <w:r w:rsidR="00554EAD" w:rsidRPr="0065494F">
        <w:rPr>
          <w:szCs w:val="22"/>
        </w:rPr>
        <w:t xml:space="preserve"> will be key instrument</w:t>
      </w:r>
      <w:r w:rsidR="00F82528">
        <w:rPr>
          <w:szCs w:val="22"/>
        </w:rPr>
        <w:t>s</w:t>
      </w:r>
      <w:r w:rsidR="00554EAD" w:rsidRPr="0065494F">
        <w:rPr>
          <w:szCs w:val="22"/>
        </w:rPr>
        <w:t xml:space="preserve"> in </w:t>
      </w:r>
      <w:r w:rsidR="005758C3">
        <w:rPr>
          <w:szCs w:val="22"/>
        </w:rPr>
        <w:t xml:space="preserve">helping to </w:t>
      </w:r>
      <w:r w:rsidR="00554EAD" w:rsidRPr="0065494F">
        <w:rPr>
          <w:szCs w:val="22"/>
        </w:rPr>
        <w:t>identif</w:t>
      </w:r>
      <w:r w:rsidR="005758C3">
        <w:rPr>
          <w:szCs w:val="22"/>
        </w:rPr>
        <w:t>y</w:t>
      </w:r>
      <w:r w:rsidR="00554EAD" w:rsidRPr="0065494F">
        <w:rPr>
          <w:szCs w:val="22"/>
        </w:rPr>
        <w:t xml:space="preserve"> </w:t>
      </w:r>
      <w:r w:rsidR="009952EF">
        <w:rPr>
          <w:szCs w:val="22"/>
        </w:rPr>
        <w:t xml:space="preserve">future </w:t>
      </w:r>
      <w:r w:rsidR="00554EAD" w:rsidRPr="0065494F">
        <w:rPr>
          <w:szCs w:val="22"/>
        </w:rPr>
        <w:t xml:space="preserve">infrastructure investment needs to support local education and health services and employment opportunities. </w:t>
      </w:r>
    </w:p>
    <w:p w:rsidR="00352F3C" w:rsidRPr="00352F3C" w:rsidRDefault="00352F3C" w:rsidP="00352F3C">
      <w:pPr>
        <w:rPr>
          <w:szCs w:val="22"/>
        </w:rPr>
      </w:pPr>
      <w:r w:rsidRPr="00352F3C">
        <w:rPr>
          <w:szCs w:val="22"/>
          <w:lang w:val="en-AU"/>
        </w:rPr>
        <w:t xml:space="preserve">"I'd like to thank everyone who has contributed to the development of the </w:t>
      </w:r>
      <w:r w:rsidR="00E03609" w:rsidRPr="00E03609">
        <w:rPr>
          <w:bCs/>
          <w:szCs w:val="22"/>
          <w:lang w:val="en-AU"/>
        </w:rPr>
        <w:t>Hume</w:t>
      </w:r>
      <w:r w:rsidRPr="00352F3C">
        <w:rPr>
          <w:szCs w:val="22"/>
          <w:lang w:val="en-AU"/>
        </w:rPr>
        <w:t xml:space="preserve"> Regional Growth Plan including our local government partners and the Project Steering Committee that put the plan together. I look forward to the plan helping to shape a more prosperous future for the region."</w:t>
      </w:r>
    </w:p>
    <w:p w:rsidR="00C7010B" w:rsidRDefault="00C7010B">
      <w:pPr>
        <w:rPr>
          <w:szCs w:val="22"/>
        </w:rPr>
      </w:pPr>
    </w:p>
    <w:p w:rsidR="009952EF" w:rsidRDefault="009952EF">
      <w:pPr>
        <w:rPr>
          <w:szCs w:val="22"/>
        </w:rPr>
      </w:pPr>
      <w:r>
        <w:rPr>
          <w:szCs w:val="22"/>
        </w:rPr>
        <w:t>The Hon Matthew Guy MLC</w:t>
      </w:r>
    </w:p>
    <w:p w:rsidR="00554EAD" w:rsidRDefault="009952EF" w:rsidP="00EF3078">
      <w:pPr>
        <w:rPr>
          <w:szCs w:val="22"/>
        </w:rPr>
      </w:pPr>
      <w:r>
        <w:rPr>
          <w:szCs w:val="22"/>
        </w:rPr>
        <w:t>Minister for Planning</w:t>
      </w:r>
    </w:p>
    <w:p w:rsidR="00EF3078" w:rsidRDefault="00EF3078" w:rsidP="00EF3078">
      <w:pPr>
        <w:rPr>
          <w:szCs w:val="22"/>
        </w:rPr>
      </w:pPr>
    </w:p>
    <w:p w:rsidR="00EF3078" w:rsidRDefault="00EF3078" w:rsidP="00EF3078">
      <w:pPr>
        <w:rPr>
          <w:b/>
          <w:szCs w:val="22"/>
        </w:rPr>
        <w:sectPr w:rsidR="00EF3078" w:rsidSect="00795CFB">
          <w:footerReference w:type="default" r:id="rId15"/>
          <w:pgSz w:w="11900" w:h="16840"/>
          <w:pgMar w:top="1440" w:right="1800" w:bottom="1440" w:left="1800" w:header="708" w:footer="708" w:gutter="0"/>
          <w:pgNumType w:fmt="lowerRoman" w:start="1"/>
          <w:cols w:space="708"/>
          <w:docGrid w:linePitch="360"/>
        </w:sectPr>
      </w:pPr>
    </w:p>
    <w:p w:rsidR="00207DDC" w:rsidRPr="00967493" w:rsidRDefault="00207DDC" w:rsidP="00967493">
      <w:pPr>
        <w:pStyle w:val="Heading1"/>
      </w:pPr>
      <w:bookmarkStart w:id="1" w:name="_Toc381022812"/>
      <w:r w:rsidRPr="0065494F">
        <w:t>WHY WE NEED A PLAN</w:t>
      </w:r>
      <w:bookmarkEnd w:id="1"/>
    </w:p>
    <w:p w:rsidR="00207DDC" w:rsidRDefault="00207DDC" w:rsidP="00207DDC">
      <w:pPr>
        <w:rPr>
          <w:szCs w:val="22"/>
        </w:rPr>
      </w:pPr>
      <w:r w:rsidRPr="0065494F">
        <w:rPr>
          <w:szCs w:val="22"/>
        </w:rPr>
        <w:t xml:space="preserve">The </w:t>
      </w:r>
      <w:r>
        <w:rPr>
          <w:szCs w:val="22"/>
        </w:rPr>
        <w:t>Hume</w:t>
      </w:r>
      <w:r w:rsidRPr="0065494F">
        <w:rPr>
          <w:szCs w:val="22"/>
        </w:rPr>
        <w:t xml:space="preserve"> Regional Growth Plan</w:t>
      </w:r>
      <w:r>
        <w:rPr>
          <w:szCs w:val="22"/>
        </w:rPr>
        <w:t xml:space="preserve"> </w:t>
      </w:r>
      <w:r w:rsidRPr="0065494F">
        <w:rPr>
          <w:szCs w:val="22"/>
        </w:rPr>
        <w:t>has been developed over two years in partnership between local government and state agencies and authorities. The plan covers the municipal</w:t>
      </w:r>
      <w:r>
        <w:rPr>
          <w:szCs w:val="22"/>
        </w:rPr>
        <w:t xml:space="preserve">ities </w:t>
      </w:r>
      <w:r w:rsidRPr="0065494F">
        <w:rPr>
          <w:szCs w:val="22"/>
        </w:rPr>
        <w:t xml:space="preserve">of </w:t>
      </w:r>
      <w:r w:rsidRPr="00E8213B">
        <w:rPr>
          <w:szCs w:val="22"/>
        </w:rPr>
        <w:t>Alpine, Benalla, Greater Shepparton, Indigo, Mansfield, Mitchell, Moira, Murrindindi, Strathbogie, Towong, Wangaratta and Wodonga</w:t>
      </w:r>
      <w:r w:rsidRPr="0065494F">
        <w:rPr>
          <w:szCs w:val="22"/>
        </w:rPr>
        <w:t>.</w:t>
      </w:r>
    </w:p>
    <w:p w:rsidR="00207DDC" w:rsidRDefault="00207DDC" w:rsidP="00207DDC">
      <w:pPr>
        <w:rPr>
          <w:szCs w:val="22"/>
        </w:rPr>
      </w:pPr>
      <w:r>
        <w:rPr>
          <w:szCs w:val="22"/>
        </w:rPr>
        <w:t xml:space="preserve">The region </w:t>
      </w:r>
      <w:r w:rsidRPr="00E8213B">
        <w:rPr>
          <w:szCs w:val="22"/>
        </w:rPr>
        <w:t>is forecast to experience ongoing population growth between 2012 and 2041</w:t>
      </w:r>
      <w:r>
        <w:rPr>
          <w:szCs w:val="22"/>
        </w:rPr>
        <w:t xml:space="preserve">. It has the capacity </w:t>
      </w:r>
      <w:r w:rsidRPr="00252796">
        <w:rPr>
          <w:szCs w:val="22"/>
        </w:rPr>
        <w:t>to accommodate a gre</w:t>
      </w:r>
      <w:r>
        <w:rPr>
          <w:szCs w:val="22"/>
        </w:rPr>
        <w:t xml:space="preserve">ater share of Victoria’s growth, which </w:t>
      </w:r>
      <w:r w:rsidRPr="00E8213B">
        <w:rPr>
          <w:szCs w:val="22"/>
        </w:rPr>
        <w:t xml:space="preserve">needs to be carefully managed to </w:t>
      </w:r>
      <w:r w:rsidRPr="00252796">
        <w:rPr>
          <w:szCs w:val="22"/>
        </w:rPr>
        <w:t>develop livable</w:t>
      </w:r>
      <w:r>
        <w:rPr>
          <w:szCs w:val="22"/>
        </w:rPr>
        <w:t xml:space="preserve"> and sustainable communities.</w:t>
      </w:r>
    </w:p>
    <w:p w:rsidR="00933832" w:rsidRPr="00933832" w:rsidRDefault="00933832" w:rsidP="00933832">
      <w:pPr>
        <w:pStyle w:val="Quotation"/>
        <w:rPr>
          <w:sz w:val="24"/>
          <w:szCs w:val="22"/>
        </w:rPr>
      </w:pPr>
      <w:r w:rsidRPr="00933832">
        <w:rPr>
          <w:sz w:val="24"/>
          <w:szCs w:val="22"/>
        </w:rPr>
        <w:t>The plan considers a range of land uses including agriculture, tourism, environmental assets, commercial and residential. It recommends checks and balances that need to be applied when considering future growth.</w:t>
      </w:r>
    </w:p>
    <w:p w:rsidR="00933832" w:rsidRPr="00933832" w:rsidRDefault="00933832" w:rsidP="00933832">
      <w:pPr>
        <w:pStyle w:val="Quotation"/>
        <w:rPr>
          <w:sz w:val="24"/>
          <w:szCs w:val="22"/>
        </w:rPr>
      </w:pPr>
      <w:r w:rsidRPr="00933832">
        <w:rPr>
          <w:sz w:val="24"/>
          <w:szCs w:val="22"/>
        </w:rPr>
        <w:t xml:space="preserve">As areas change over time infrastructure and service needs also change. Long-term planning is the best way to ensure these needs are met. A regional approach to planning enables coordinated responses across municipal borders. </w:t>
      </w:r>
    </w:p>
    <w:p w:rsidR="00933832" w:rsidRDefault="00933832" w:rsidP="00933832">
      <w:pPr>
        <w:pStyle w:val="Quotation"/>
        <w:rPr>
          <w:sz w:val="24"/>
          <w:szCs w:val="22"/>
        </w:rPr>
      </w:pPr>
      <w:r w:rsidRPr="00933832">
        <w:rPr>
          <w:sz w:val="24"/>
          <w:szCs w:val="22"/>
        </w:rPr>
        <w:t>The plan’s key land use planning directions will be implemented through the state planning system. This will provide a regional context to guide and inform councils in planning for their municipalities and support decision making at a local level.</w:t>
      </w:r>
    </w:p>
    <w:p w:rsidR="00207DDC" w:rsidRDefault="00933832" w:rsidP="00933832">
      <w:pPr>
        <w:pStyle w:val="Quotation"/>
      </w:pPr>
      <w:r w:rsidRPr="00933832">
        <w:rPr>
          <w:sz w:val="24"/>
          <w:szCs w:val="22"/>
        </w:rPr>
        <w:t xml:space="preserve"> </w:t>
      </w:r>
      <w:r w:rsidR="00207DDC" w:rsidRPr="00207DDC">
        <w:t>“The Hume Regional Growth Plan provides a vision for long-term prosperity and sustainable growth.”</w:t>
      </w:r>
    </w:p>
    <w:p w:rsidR="00967493" w:rsidRPr="00967493" w:rsidRDefault="00967493" w:rsidP="00967493">
      <w:pPr>
        <w:pStyle w:val="Heading2"/>
      </w:pPr>
      <w:r w:rsidRPr="00207DDC">
        <w:t>The Hume Regional Growth Plan:</w:t>
      </w:r>
    </w:p>
    <w:p w:rsidR="00967493" w:rsidRPr="00967493" w:rsidRDefault="00967493" w:rsidP="004E5694">
      <w:pPr>
        <w:pStyle w:val="ListParagraph"/>
        <w:numPr>
          <w:ilvl w:val="0"/>
          <w:numId w:val="2"/>
        </w:numPr>
        <w:rPr>
          <w:szCs w:val="22"/>
          <w:lang w:val="en-AU"/>
        </w:rPr>
      </w:pPr>
      <w:r w:rsidRPr="00967493">
        <w:rPr>
          <w:szCs w:val="22"/>
          <w:lang w:val="en-AU"/>
        </w:rPr>
        <w:t>establishes a framework for strategic land use and settlement planning that can sustainably accommodate growth</w:t>
      </w:r>
    </w:p>
    <w:p w:rsidR="00967493" w:rsidRPr="00967493" w:rsidRDefault="00967493" w:rsidP="004E5694">
      <w:pPr>
        <w:pStyle w:val="ListParagraph"/>
        <w:numPr>
          <w:ilvl w:val="0"/>
          <w:numId w:val="2"/>
        </w:numPr>
        <w:rPr>
          <w:szCs w:val="22"/>
          <w:lang w:val="en-AU"/>
        </w:rPr>
      </w:pPr>
      <w:r w:rsidRPr="00967493">
        <w:rPr>
          <w:szCs w:val="22"/>
          <w:lang w:val="en-AU"/>
        </w:rPr>
        <w:t>identifies important economic, environmental, social and cultural resources to be conserved, maintained or developed</w:t>
      </w:r>
    </w:p>
    <w:p w:rsidR="00967493" w:rsidRPr="00967493" w:rsidRDefault="00967493" w:rsidP="004E5694">
      <w:pPr>
        <w:pStyle w:val="ListParagraph"/>
        <w:numPr>
          <w:ilvl w:val="0"/>
          <w:numId w:val="2"/>
        </w:numPr>
        <w:rPr>
          <w:szCs w:val="22"/>
          <w:lang w:val="en-AU"/>
        </w:rPr>
      </w:pPr>
      <w:r w:rsidRPr="00967493">
        <w:rPr>
          <w:szCs w:val="22"/>
          <w:lang w:val="en-AU"/>
        </w:rPr>
        <w:t>provides direction for accommodating growth and change including residential, employment, industrial, commercial, agriculture and other rural activities</w:t>
      </w:r>
    </w:p>
    <w:p w:rsidR="00967493" w:rsidRPr="00967493" w:rsidRDefault="00967493" w:rsidP="004E5694">
      <w:pPr>
        <w:pStyle w:val="ListParagraph"/>
        <w:numPr>
          <w:ilvl w:val="0"/>
          <w:numId w:val="2"/>
        </w:numPr>
        <w:rPr>
          <w:szCs w:val="22"/>
          <w:lang w:val="en-AU"/>
        </w:rPr>
      </w:pPr>
      <w:r w:rsidRPr="00967493">
        <w:rPr>
          <w:szCs w:val="22"/>
          <w:lang w:val="en-AU"/>
        </w:rPr>
        <w:t>identifies which areas of land can accommodate growth and which are to be maintained</w:t>
      </w:r>
    </w:p>
    <w:p w:rsidR="00207DDC" w:rsidRPr="00967493" w:rsidRDefault="00967493" w:rsidP="004E5694">
      <w:pPr>
        <w:pStyle w:val="ListParagraph"/>
        <w:numPr>
          <w:ilvl w:val="0"/>
          <w:numId w:val="2"/>
        </w:numPr>
        <w:rPr>
          <w:szCs w:val="22"/>
          <w:lang w:val="en-AU"/>
        </w:rPr>
      </w:pPr>
      <w:r w:rsidRPr="00967493">
        <w:rPr>
          <w:szCs w:val="22"/>
          <w:lang w:val="en-AU"/>
        </w:rPr>
        <w:t>identifies opportunities for supporting regional level infrastructure, providing an essential contribution to the long-term sustainability of the region.</w:t>
      </w:r>
    </w:p>
    <w:p w:rsidR="00FE4188" w:rsidRPr="00967493" w:rsidRDefault="00FE4188" w:rsidP="00967493">
      <w:pPr>
        <w:pStyle w:val="Heading1"/>
        <w:rPr>
          <w:caps/>
        </w:rPr>
      </w:pPr>
      <w:bookmarkStart w:id="2" w:name="_Toc380493682"/>
      <w:bookmarkStart w:id="3" w:name="_Toc380502717"/>
      <w:bookmarkStart w:id="4" w:name="_Toc381022813"/>
      <w:r w:rsidRPr="005677B6">
        <w:rPr>
          <w:caps/>
        </w:rPr>
        <w:t>State of Cities</w:t>
      </w:r>
      <w:bookmarkEnd w:id="2"/>
      <w:bookmarkEnd w:id="3"/>
      <w:bookmarkEnd w:id="4"/>
    </w:p>
    <w:p w:rsidR="00FE4188" w:rsidRPr="00967493" w:rsidRDefault="00FE4188" w:rsidP="004272D5">
      <w:pPr>
        <w:pStyle w:val="Quotation"/>
      </w:pPr>
      <w:r w:rsidRPr="005677B6">
        <w:t>“We will maximise the growth potential of Victoria by developing a state of cities which delivers choice, opportunity and global compet</w:t>
      </w:r>
      <w:r w:rsidR="0064140F">
        <w:t>it</w:t>
      </w:r>
      <w:r w:rsidRPr="005677B6">
        <w:t>iveness.”</w:t>
      </w:r>
    </w:p>
    <w:p w:rsidR="00966985" w:rsidRPr="00967493" w:rsidRDefault="00966985" w:rsidP="00967493">
      <w:pPr>
        <w:pStyle w:val="Heading2"/>
      </w:pPr>
      <w:r w:rsidRPr="00DD5B23">
        <w:t>PLAN</w:t>
      </w:r>
      <w:r w:rsidR="00967493">
        <w:t xml:space="preserve"> </w:t>
      </w:r>
      <w:r w:rsidRPr="00DD5B23">
        <w:t>MELBOURNE</w:t>
      </w:r>
      <w:r w:rsidR="00967493">
        <w:t xml:space="preserve"> </w:t>
      </w:r>
      <w:r w:rsidRPr="00DD5B23">
        <w:t>METROPOLITAN PLANNING STRATEGY</w:t>
      </w:r>
    </w:p>
    <w:p w:rsidR="00966985" w:rsidRPr="00DD5B23" w:rsidRDefault="0064140F" w:rsidP="00967493">
      <w:r>
        <w:t>The State Government’s new metropolitan planning s</w:t>
      </w:r>
      <w:r w:rsidR="00966985" w:rsidRPr="00DD5B23">
        <w:t xml:space="preserve">trategy, Plan Melbourne, provides a land use and transport plan to 2050. </w:t>
      </w:r>
    </w:p>
    <w:p w:rsidR="00966985" w:rsidRPr="00967493" w:rsidRDefault="0064140F" w:rsidP="00967493">
      <w:r>
        <w:t>The regional growth p</w:t>
      </w:r>
      <w:r w:rsidR="00966985" w:rsidRPr="00DD5B23">
        <w:t>lans are aligned with Plan Melbourne through the following directions.</w:t>
      </w:r>
    </w:p>
    <w:p w:rsidR="00967493" w:rsidRPr="005E77FB" w:rsidRDefault="00967493" w:rsidP="00967493">
      <w:pPr>
        <w:pStyle w:val="Heading3"/>
      </w:pPr>
      <w:r w:rsidRPr="008C65F7">
        <w:t>Plan Melbourne</w:t>
      </w:r>
      <w:r>
        <w:t xml:space="preserve"> d</w:t>
      </w:r>
      <w:r w:rsidRPr="0076265E">
        <w:t>irections:</w:t>
      </w:r>
    </w:p>
    <w:p w:rsidR="00967493" w:rsidRDefault="00967493" w:rsidP="004E5694">
      <w:pPr>
        <w:pStyle w:val="ListParagraph"/>
        <w:numPr>
          <w:ilvl w:val="1"/>
          <w:numId w:val="3"/>
        </w:numPr>
        <w:shd w:val="clear" w:color="auto" w:fill="FFFFFF" w:themeFill="background1"/>
        <w:rPr>
          <w:szCs w:val="22"/>
        </w:rPr>
      </w:pPr>
      <w:r w:rsidRPr="00087BFC">
        <w:rPr>
          <w:szCs w:val="22"/>
        </w:rPr>
        <w:t>Deliver a permanent boundary around Melbourne</w:t>
      </w:r>
    </w:p>
    <w:p w:rsidR="00967493" w:rsidRDefault="00967493" w:rsidP="004E5694">
      <w:pPr>
        <w:pStyle w:val="ListParagraph"/>
        <w:numPr>
          <w:ilvl w:val="1"/>
          <w:numId w:val="3"/>
        </w:numPr>
        <w:shd w:val="clear" w:color="auto" w:fill="FFFFFF" w:themeFill="background1"/>
        <w:rPr>
          <w:szCs w:val="22"/>
        </w:rPr>
      </w:pPr>
      <w:r w:rsidRPr="00087BFC">
        <w:rPr>
          <w:szCs w:val="22"/>
        </w:rPr>
        <w:t>Rebalance Victoria’s population growth from Melbourne to rural and regional Victoria over the life of the strategy</w:t>
      </w:r>
    </w:p>
    <w:p w:rsidR="00967493" w:rsidRDefault="00967493" w:rsidP="004E5694">
      <w:pPr>
        <w:pStyle w:val="ListParagraph"/>
        <w:numPr>
          <w:ilvl w:val="1"/>
          <w:numId w:val="3"/>
        </w:numPr>
        <w:shd w:val="clear" w:color="auto" w:fill="FFFFFF" w:themeFill="background1"/>
        <w:rPr>
          <w:szCs w:val="22"/>
        </w:rPr>
      </w:pPr>
      <w:r w:rsidRPr="00087BFC">
        <w:rPr>
          <w:szCs w:val="22"/>
        </w:rPr>
        <w:t>Integrate metropolitan, peri-urban and regional planning implementation</w:t>
      </w:r>
    </w:p>
    <w:p w:rsidR="00D9461F" w:rsidRPr="00967493" w:rsidRDefault="00967493" w:rsidP="004E5694">
      <w:pPr>
        <w:pStyle w:val="ListParagraph"/>
        <w:numPr>
          <w:ilvl w:val="1"/>
          <w:numId w:val="3"/>
        </w:numPr>
        <w:shd w:val="clear" w:color="auto" w:fill="FFFFFF" w:themeFill="background1"/>
        <w:rPr>
          <w:szCs w:val="22"/>
        </w:rPr>
      </w:pPr>
      <w:r w:rsidRPr="00087BFC">
        <w:rPr>
          <w:szCs w:val="22"/>
        </w:rPr>
        <w:t>Improve connections between cities</w:t>
      </w:r>
    </w:p>
    <w:p w:rsidR="00967493" w:rsidRDefault="00967493">
      <w:pPr>
        <w:spacing w:after="0" w:line="240" w:lineRule="auto"/>
        <w:rPr>
          <w:rFonts w:asciiTheme="majorHAnsi" w:eastAsiaTheme="majorEastAsia" w:hAnsiTheme="majorHAnsi" w:cstheme="majorBidi"/>
          <w:b/>
          <w:bCs/>
          <w:color w:val="365F91" w:themeColor="accent1" w:themeShade="BF"/>
          <w:sz w:val="28"/>
          <w:szCs w:val="28"/>
        </w:rPr>
      </w:pPr>
      <w:bookmarkStart w:id="5" w:name="_Toc381022814"/>
      <w:r>
        <w:br w:type="page"/>
      </w:r>
    </w:p>
    <w:p w:rsidR="00FE4188" w:rsidRPr="00967493" w:rsidRDefault="00FE4188" w:rsidP="00967493">
      <w:pPr>
        <w:pStyle w:val="Heading1"/>
      </w:pPr>
      <w:r>
        <w:t xml:space="preserve">SNAPSHOT OF THE </w:t>
      </w:r>
      <w:r w:rsidR="003027E8">
        <w:t xml:space="preserve">HUME </w:t>
      </w:r>
      <w:r>
        <w:t xml:space="preserve">REGION </w:t>
      </w:r>
      <w:bookmarkEnd w:id="5"/>
    </w:p>
    <w:p w:rsidR="0076070E" w:rsidRPr="0076070E" w:rsidRDefault="0076070E" w:rsidP="00967493">
      <w:pPr>
        <w:pStyle w:val="Heading2"/>
      </w:pPr>
      <w:r w:rsidRPr="0076070E">
        <w:t>The region</w:t>
      </w:r>
    </w:p>
    <w:p w:rsidR="0076070E" w:rsidRPr="0076070E" w:rsidRDefault="0076070E" w:rsidP="00B85FF8">
      <w:r w:rsidRPr="0076070E">
        <w:t>40,700 sq km</w:t>
      </w:r>
      <w:r w:rsidR="004272D5">
        <w:t>.</w:t>
      </w:r>
    </w:p>
    <w:p w:rsidR="0076070E" w:rsidRPr="0076070E" w:rsidRDefault="0076070E" w:rsidP="00B85FF8">
      <w:r w:rsidRPr="0076070E">
        <w:t>Extends from the northern edge of Melbourne to the Murray River in the north and the Victo</w:t>
      </w:r>
      <w:r w:rsidR="00587831">
        <w:t>rian Alps in the south and east</w:t>
      </w:r>
    </w:p>
    <w:p w:rsidR="0076070E" w:rsidRPr="0076070E" w:rsidRDefault="0076070E" w:rsidP="00B85FF8">
      <w:r w:rsidRPr="0076070E">
        <w:t>Consists of four sub-regions: Central Hume, Goulburn Val</w:t>
      </w:r>
      <w:r w:rsidR="00587831">
        <w:t>ley, Lower Hume and Upper Hume.</w:t>
      </w:r>
    </w:p>
    <w:p w:rsidR="0076070E" w:rsidRPr="0076070E" w:rsidRDefault="0076070E" w:rsidP="00B85FF8">
      <w:r w:rsidRPr="0076070E">
        <w:t>A multi-centred region not dominated by one large city</w:t>
      </w:r>
    </w:p>
    <w:p w:rsidR="0076070E" w:rsidRPr="0076070E" w:rsidRDefault="0076070E" w:rsidP="00B85FF8">
      <w:r w:rsidRPr="0076070E">
        <w:t>The three largest cities are Shepparton, Wodonga and Wangaratta</w:t>
      </w:r>
    </w:p>
    <w:p w:rsidR="0076070E" w:rsidRPr="00967493" w:rsidRDefault="00A4412B" w:rsidP="00B85FF8">
      <w:r>
        <w:t xml:space="preserve">Has </w:t>
      </w:r>
      <w:r w:rsidR="000F47EA">
        <w:t xml:space="preserve">7 </w:t>
      </w:r>
      <w:r w:rsidR="0076070E" w:rsidRPr="0076070E">
        <w:t>main river catchments– Murray, Goulburn, Broken, Ovens, King, Kiewa and Mitta Mitta Rivers</w:t>
      </w:r>
    </w:p>
    <w:p w:rsidR="0076070E" w:rsidRPr="0076070E" w:rsidRDefault="0076070E" w:rsidP="00967493">
      <w:pPr>
        <w:pStyle w:val="Heading2"/>
      </w:pPr>
      <w:r w:rsidRPr="0076070E">
        <w:t>Employment – Top 5</w:t>
      </w:r>
    </w:p>
    <w:p w:rsidR="0076070E" w:rsidRPr="0076070E" w:rsidRDefault="0076070E" w:rsidP="004E5694">
      <w:pPr>
        <w:pStyle w:val="ListParagraph"/>
        <w:numPr>
          <w:ilvl w:val="0"/>
          <w:numId w:val="5"/>
        </w:numPr>
      </w:pPr>
      <w:r w:rsidRPr="0076070E">
        <w:t>14% - Manufacturing</w:t>
      </w:r>
    </w:p>
    <w:p w:rsidR="0076070E" w:rsidRPr="0076070E" w:rsidRDefault="0076070E" w:rsidP="004E5694">
      <w:pPr>
        <w:pStyle w:val="ListParagraph"/>
        <w:numPr>
          <w:ilvl w:val="0"/>
          <w:numId w:val="5"/>
        </w:numPr>
      </w:pPr>
      <w:r w:rsidRPr="0076070E">
        <w:t>13% - Agriculture, Forestry and Fishing</w:t>
      </w:r>
    </w:p>
    <w:p w:rsidR="0076070E" w:rsidRPr="0076070E" w:rsidRDefault="0076070E" w:rsidP="004E5694">
      <w:pPr>
        <w:pStyle w:val="ListParagraph"/>
        <w:numPr>
          <w:ilvl w:val="0"/>
          <w:numId w:val="5"/>
        </w:numPr>
      </w:pPr>
      <w:r w:rsidRPr="0076070E">
        <w:t>11% - Health Care and Social Assistance</w:t>
      </w:r>
    </w:p>
    <w:p w:rsidR="0076070E" w:rsidRPr="0076070E" w:rsidRDefault="0076070E" w:rsidP="004E5694">
      <w:pPr>
        <w:pStyle w:val="ListParagraph"/>
        <w:numPr>
          <w:ilvl w:val="0"/>
          <w:numId w:val="5"/>
        </w:numPr>
      </w:pPr>
      <w:r w:rsidRPr="0076070E">
        <w:t>11% - Retail Trade</w:t>
      </w:r>
    </w:p>
    <w:p w:rsidR="0076070E" w:rsidRPr="00967493" w:rsidRDefault="0076070E" w:rsidP="004E5694">
      <w:pPr>
        <w:pStyle w:val="ListParagraph"/>
        <w:numPr>
          <w:ilvl w:val="0"/>
          <w:numId w:val="5"/>
        </w:numPr>
      </w:pPr>
      <w:r w:rsidRPr="0076070E">
        <w:t>10% - Construction</w:t>
      </w:r>
    </w:p>
    <w:p w:rsidR="0076070E" w:rsidRPr="0076070E" w:rsidRDefault="0076070E" w:rsidP="00967493">
      <w:pPr>
        <w:pStyle w:val="Heading2"/>
      </w:pPr>
      <w:r w:rsidRPr="0076070E">
        <w:t>Employment</w:t>
      </w:r>
    </w:p>
    <w:p w:rsidR="0076070E" w:rsidRPr="0076070E" w:rsidRDefault="0076070E" w:rsidP="00B85FF8">
      <w:r w:rsidRPr="0076070E">
        <w:t>Over 110,000 jobs in the region</w:t>
      </w:r>
    </w:p>
    <w:p w:rsidR="0076070E" w:rsidRPr="00967493" w:rsidRDefault="0076070E" w:rsidP="00B85FF8">
      <w:r w:rsidRPr="0076070E">
        <w:t>Over 60,000 jobs in Greater Shepparton, Wodonga and Wangaratta and over 4700 businesses</w:t>
      </w:r>
    </w:p>
    <w:p w:rsidR="0076070E" w:rsidRPr="0076070E" w:rsidRDefault="0076070E" w:rsidP="00967493">
      <w:pPr>
        <w:pStyle w:val="Heading2"/>
      </w:pPr>
      <w:r w:rsidRPr="0076070E">
        <w:t>Living in the region</w:t>
      </w:r>
    </w:p>
    <w:p w:rsidR="0076070E" w:rsidRPr="0076070E" w:rsidRDefault="0076070E" w:rsidP="00B85FF8">
      <w:r w:rsidRPr="0076070E">
        <w:t>Around 276,300 people live in the region</w:t>
      </w:r>
    </w:p>
    <w:p w:rsidR="0076070E" w:rsidRPr="0076070E" w:rsidRDefault="0076070E" w:rsidP="00B85FF8">
      <w:r w:rsidRPr="0076070E">
        <w:t>Almost 130,000 people live in the municipalities of Greater Shepparton, Wodonga and Wangaratta</w:t>
      </w:r>
    </w:p>
    <w:p w:rsidR="0076070E" w:rsidRPr="0076070E" w:rsidRDefault="0076070E" w:rsidP="00B85FF8">
      <w:r w:rsidRPr="0076070E">
        <w:t>354,000 people are expecte</w:t>
      </w:r>
      <w:r w:rsidR="00967493">
        <w:t>d to live in the region by 2041</w:t>
      </w:r>
      <w:r w:rsidRPr="0076070E">
        <w:t>. This excludes the southern part of Mitchell Shire which is within Me</w:t>
      </w:r>
      <w:r w:rsidR="00587831">
        <w:t>lbourne’s Urban Growth Boundary</w:t>
      </w:r>
    </w:p>
    <w:p w:rsidR="0076070E" w:rsidRPr="0076070E" w:rsidRDefault="0076070E" w:rsidP="00B85FF8">
      <w:r w:rsidRPr="0076070E">
        <w:t>56% of the region’s land use comprises rural activities, 43% is public land and less than 1% is used for urban purposes</w:t>
      </w:r>
    </w:p>
    <w:p w:rsidR="004956A2" w:rsidRPr="00967493" w:rsidRDefault="0076070E" w:rsidP="00B85FF8">
      <w:r w:rsidRPr="0076070E">
        <w:t>Culturally diverse - more than 12% of the region’s population was born overseas (2011)</w:t>
      </w:r>
      <w:r w:rsidR="004272D5">
        <w:t>.</w:t>
      </w:r>
    </w:p>
    <w:p w:rsidR="0076070E" w:rsidRPr="0076070E" w:rsidRDefault="0076070E" w:rsidP="00967493">
      <w:pPr>
        <w:pStyle w:val="Heading2"/>
      </w:pPr>
      <w:r w:rsidRPr="0076070E">
        <w:t>Quiz questions</w:t>
      </w:r>
    </w:p>
    <w:p w:rsidR="0076070E" w:rsidRPr="0076070E" w:rsidRDefault="0076070E" w:rsidP="004E5694">
      <w:pPr>
        <w:pStyle w:val="ListParagraph"/>
        <w:numPr>
          <w:ilvl w:val="0"/>
          <w:numId w:val="8"/>
        </w:numPr>
      </w:pPr>
      <w:r w:rsidRPr="0076070E">
        <w:t>Which town is famous as the site of the Ned Kelly siege in 1880?</w:t>
      </w:r>
    </w:p>
    <w:p w:rsidR="0076070E" w:rsidRPr="00967493" w:rsidRDefault="0076070E" w:rsidP="004E5694">
      <w:pPr>
        <w:pStyle w:val="ListParagraph"/>
        <w:numPr>
          <w:ilvl w:val="0"/>
          <w:numId w:val="8"/>
        </w:numPr>
      </w:pPr>
      <w:r w:rsidRPr="0076070E">
        <w:t>Which lake is home to one of Victoria’s premier water sport facilities including a 2000 metre, fully buoyed, international standard rowing and canoeing course?</w:t>
      </w:r>
    </w:p>
    <w:p w:rsidR="0076070E" w:rsidRPr="0076070E" w:rsidRDefault="0076070E" w:rsidP="00967493">
      <w:pPr>
        <w:pStyle w:val="Heading2"/>
      </w:pPr>
      <w:r w:rsidRPr="0076070E">
        <w:t>Quiz answers</w:t>
      </w:r>
    </w:p>
    <w:p w:rsidR="0076070E" w:rsidRPr="0076070E" w:rsidRDefault="0076070E" w:rsidP="004E5694">
      <w:pPr>
        <w:pStyle w:val="ListParagraph"/>
        <w:numPr>
          <w:ilvl w:val="0"/>
          <w:numId w:val="9"/>
        </w:numPr>
      </w:pPr>
      <w:r w:rsidRPr="0076070E">
        <w:t>Glenrowan</w:t>
      </w:r>
    </w:p>
    <w:p w:rsidR="0076070E" w:rsidRPr="00967493" w:rsidRDefault="0076070E" w:rsidP="004E5694">
      <w:pPr>
        <w:pStyle w:val="ListParagraph"/>
        <w:numPr>
          <w:ilvl w:val="0"/>
          <w:numId w:val="9"/>
        </w:numPr>
      </w:pPr>
      <w:r w:rsidRPr="0076070E">
        <w:t>Lake Nagambie</w:t>
      </w:r>
    </w:p>
    <w:p w:rsidR="0076070E" w:rsidRPr="0076070E" w:rsidRDefault="0076070E" w:rsidP="00967493">
      <w:pPr>
        <w:pStyle w:val="Heading2"/>
      </w:pPr>
      <w:r w:rsidRPr="0076070E">
        <w:t>Amazing fact</w:t>
      </w:r>
    </w:p>
    <w:p w:rsidR="0076070E" w:rsidRPr="00967493" w:rsidRDefault="0076070E" w:rsidP="0076070E">
      <w:r w:rsidRPr="0076070E">
        <w:t>After gold was discovered in the 1850’s, the population of Beechworth exceeded 10,000</w:t>
      </w:r>
      <w:r w:rsidR="00A4412B">
        <w:t>. A</w:t>
      </w:r>
      <w:r w:rsidRPr="0076070E">
        <w:t>t the peak of the Gold Rush, more than 5000 Chinese lived there</w:t>
      </w:r>
      <w:r w:rsidR="004272D5">
        <w:t>.</w:t>
      </w:r>
    </w:p>
    <w:p w:rsidR="0076070E" w:rsidRPr="0076070E" w:rsidRDefault="0076070E" w:rsidP="00967493">
      <w:pPr>
        <w:pStyle w:val="Heading2"/>
      </w:pPr>
      <w:r w:rsidRPr="0076070E">
        <w:t>Amazing fact</w:t>
      </w:r>
    </w:p>
    <w:p w:rsidR="0076070E" w:rsidRPr="0076070E" w:rsidRDefault="0076070E" w:rsidP="00967493">
      <w:r w:rsidRPr="0076070E">
        <w:t>Along with its tributaries, the Murray River is the third largest water catchment on earth.</w:t>
      </w:r>
      <w:r w:rsidR="00967493">
        <w:t xml:space="preserve"> </w:t>
      </w:r>
      <w:r w:rsidRPr="0076070E">
        <w:t>Nearly 50% of the total inflows to the Murray-Darling Basin come from the region’s catchments</w:t>
      </w:r>
      <w:r w:rsidR="004272D5">
        <w:t>.</w:t>
      </w:r>
    </w:p>
    <w:p w:rsidR="0076070E" w:rsidRPr="0076070E" w:rsidRDefault="0076070E" w:rsidP="00967493">
      <w:pPr>
        <w:pStyle w:val="Heading2"/>
      </w:pPr>
      <w:r w:rsidRPr="0076070E">
        <w:t>Environment and heritage</w:t>
      </w:r>
    </w:p>
    <w:p w:rsidR="0076070E" w:rsidRPr="0076070E" w:rsidRDefault="0076070E" w:rsidP="00B85FF8">
      <w:r w:rsidRPr="0076070E">
        <w:t>Over 3000 wetlands, including the Barmah Forest which is listed under the Ramsar convention as a wetland of international significance, and Winton Wetlands.</w:t>
      </w:r>
    </w:p>
    <w:p w:rsidR="0076070E" w:rsidRPr="00967493" w:rsidRDefault="0076070E" w:rsidP="00B85FF8">
      <w:r w:rsidRPr="0076070E">
        <w:t>Recognised National Heritage areas include the Australian Alps National Park and Reserves, the Glenrowan Heritage Precinct, the Flora Fossil site at Yea and Bonegilla Migrant Camp</w:t>
      </w:r>
      <w:r w:rsidR="004272D5">
        <w:t>.</w:t>
      </w:r>
    </w:p>
    <w:p w:rsidR="0076070E" w:rsidRPr="0076070E" w:rsidRDefault="0076070E" w:rsidP="00967493">
      <w:pPr>
        <w:pStyle w:val="Heading2"/>
      </w:pPr>
      <w:r w:rsidRPr="0076070E">
        <w:t>Tourism</w:t>
      </w:r>
    </w:p>
    <w:p w:rsidR="0076070E" w:rsidRPr="0076070E" w:rsidRDefault="0076070E" w:rsidP="00B85FF8">
      <w:r w:rsidRPr="0076070E">
        <w:t>Over 2.5 million visitors are attracted to the region annually</w:t>
      </w:r>
    </w:p>
    <w:p w:rsidR="0076070E" w:rsidRPr="0076070E" w:rsidRDefault="0076070E" w:rsidP="00B85FF8">
      <w:r w:rsidRPr="0076070E">
        <w:t xml:space="preserve">Alpine </w:t>
      </w:r>
      <w:r w:rsidR="00A4412B">
        <w:t>r</w:t>
      </w:r>
      <w:r w:rsidR="00A4412B" w:rsidRPr="0076070E">
        <w:t xml:space="preserve">esorts </w:t>
      </w:r>
      <w:r w:rsidRPr="0076070E">
        <w:t>provide year-round nature-based activities such as skiing, snowboarding, mountain biking and bushwalking</w:t>
      </w:r>
    </w:p>
    <w:p w:rsidR="0076070E" w:rsidRPr="0076070E" w:rsidRDefault="0076070E" w:rsidP="00B85FF8">
      <w:r w:rsidRPr="0076070E">
        <w:t>Other key tourism attractions include lakes, rivers, food and wine, outdoor recreation (including cycling), national touring routes and historic towns</w:t>
      </w:r>
    </w:p>
    <w:p w:rsidR="0076070E" w:rsidRPr="00967493" w:rsidRDefault="0076070E" w:rsidP="00B85FF8">
      <w:r w:rsidRPr="0076070E">
        <w:t>Tourism generated an es</w:t>
      </w:r>
      <w:r w:rsidR="00587831">
        <w:t>timated $1.12billion in 2011-12</w:t>
      </w:r>
    </w:p>
    <w:p w:rsidR="0076070E" w:rsidRPr="0076070E" w:rsidRDefault="0076070E" w:rsidP="00967493">
      <w:pPr>
        <w:pStyle w:val="Heading2"/>
      </w:pPr>
      <w:r w:rsidRPr="0076070E">
        <w:t>Energy</w:t>
      </w:r>
    </w:p>
    <w:p w:rsidR="0076070E" w:rsidRPr="00967493" w:rsidRDefault="0076070E" w:rsidP="0076070E">
      <w:r w:rsidRPr="0076070E">
        <w:t xml:space="preserve">3 hydroelectric generators – Eildon </w:t>
      </w:r>
      <w:r w:rsidR="00A4412B">
        <w:t>P</w:t>
      </w:r>
      <w:r w:rsidR="00A4412B" w:rsidRPr="0076070E">
        <w:t xml:space="preserve">ower </w:t>
      </w:r>
      <w:r w:rsidR="00A4412B">
        <w:t>S</w:t>
      </w:r>
      <w:r w:rsidR="00A4412B" w:rsidRPr="0076070E">
        <w:t>tation</w:t>
      </w:r>
      <w:r w:rsidRPr="0076070E">
        <w:t xml:space="preserve">, the Kiewa Hydroelectric Scheme and Dartmouth </w:t>
      </w:r>
      <w:r w:rsidR="00A4412B">
        <w:t>P</w:t>
      </w:r>
      <w:r w:rsidR="00A4412B" w:rsidRPr="0076070E">
        <w:t xml:space="preserve">ower </w:t>
      </w:r>
      <w:r w:rsidR="00A4412B">
        <w:t>S</w:t>
      </w:r>
      <w:r w:rsidR="00A4412B" w:rsidRPr="0076070E">
        <w:t>tation</w:t>
      </w:r>
      <w:r w:rsidR="004272D5">
        <w:t>.</w:t>
      </w:r>
    </w:p>
    <w:p w:rsidR="0076070E" w:rsidRPr="0076070E" w:rsidRDefault="0076070E" w:rsidP="00967493">
      <w:pPr>
        <w:pStyle w:val="Heading2"/>
      </w:pPr>
      <w:r w:rsidRPr="0076070E">
        <w:t>Water</w:t>
      </w:r>
    </w:p>
    <w:p w:rsidR="0076070E" w:rsidRPr="0076070E" w:rsidRDefault="0076070E" w:rsidP="00B85FF8">
      <w:r w:rsidRPr="0076070E">
        <w:t>A significant reticulated network of irrigation infrastructure in the Goulburn-Broken Valley supplies water for one of Australia’s major food-producing areas</w:t>
      </w:r>
      <w:r w:rsidR="004272D5">
        <w:t>.</w:t>
      </w:r>
    </w:p>
    <w:p w:rsidR="0076070E" w:rsidRPr="0076070E" w:rsidRDefault="0076070E" w:rsidP="00B85FF8">
      <w:r w:rsidRPr="0076070E">
        <w:t>A $2 billion investment in the current modernisation of the irrigation network in the Goulburn Valley is the biggest investment of its kind in Australia</w:t>
      </w:r>
      <w:r w:rsidR="004272D5">
        <w:t>.</w:t>
      </w:r>
    </w:p>
    <w:p w:rsidR="0076070E" w:rsidRPr="00967493" w:rsidRDefault="0076070E" w:rsidP="00B85FF8">
      <w:r w:rsidRPr="0076070E">
        <w:t>Major water storages including Lake Hume, the key operating storage of the Murray River system, and Dartmouth Dam, the largest water storage in the state</w:t>
      </w:r>
      <w:r w:rsidR="004272D5">
        <w:t>.</w:t>
      </w:r>
    </w:p>
    <w:p w:rsidR="0076070E" w:rsidRPr="0076070E" w:rsidRDefault="0076070E" w:rsidP="00967493">
      <w:pPr>
        <w:pStyle w:val="Heading2"/>
      </w:pPr>
      <w:r w:rsidRPr="0076070E">
        <w:t>Transport</w:t>
      </w:r>
    </w:p>
    <w:p w:rsidR="0076070E" w:rsidRPr="0076070E" w:rsidRDefault="0076070E" w:rsidP="00B85FF8">
      <w:r w:rsidRPr="0076070E">
        <w:t>There are 8 major highway corridors within the region:</w:t>
      </w:r>
    </w:p>
    <w:p w:rsidR="0076070E" w:rsidRPr="0076070E" w:rsidRDefault="0076070E" w:rsidP="00B85FF8">
      <w:pPr>
        <w:pStyle w:val="ListParagraph"/>
        <w:numPr>
          <w:ilvl w:val="0"/>
          <w:numId w:val="38"/>
        </w:numPr>
      </w:pPr>
      <w:r w:rsidRPr="0076070E">
        <w:t>Hume</w:t>
      </w:r>
    </w:p>
    <w:p w:rsidR="0076070E" w:rsidRPr="0076070E" w:rsidRDefault="0076070E" w:rsidP="00B85FF8">
      <w:pPr>
        <w:pStyle w:val="ListParagraph"/>
        <w:numPr>
          <w:ilvl w:val="0"/>
          <w:numId w:val="38"/>
        </w:numPr>
      </w:pPr>
      <w:r w:rsidRPr="0076070E">
        <w:t>Goulburn Valley</w:t>
      </w:r>
    </w:p>
    <w:p w:rsidR="0076070E" w:rsidRPr="0076070E" w:rsidRDefault="0076070E" w:rsidP="00B85FF8">
      <w:pPr>
        <w:pStyle w:val="ListParagraph"/>
        <w:numPr>
          <w:ilvl w:val="0"/>
          <w:numId w:val="38"/>
        </w:numPr>
      </w:pPr>
      <w:r w:rsidRPr="0076070E">
        <w:t>Midland – Maroondah – Melba</w:t>
      </w:r>
    </w:p>
    <w:p w:rsidR="0076070E" w:rsidRPr="0076070E" w:rsidRDefault="0076070E" w:rsidP="00B85FF8">
      <w:pPr>
        <w:pStyle w:val="ListParagraph"/>
        <w:numPr>
          <w:ilvl w:val="0"/>
          <w:numId w:val="38"/>
        </w:numPr>
      </w:pPr>
      <w:r w:rsidRPr="0076070E">
        <w:t>Murray Valley</w:t>
      </w:r>
    </w:p>
    <w:p w:rsidR="0076070E" w:rsidRPr="0076070E" w:rsidRDefault="0076070E" w:rsidP="00B85FF8">
      <w:pPr>
        <w:pStyle w:val="ListParagraph"/>
        <w:numPr>
          <w:ilvl w:val="0"/>
          <w:numId w:val="38"/>
        </w:numPr>
      </w:pPr>
      <w:r w:rsidRPr="0076070E">
        <w:t>Great Alpine Road</w:t>
      </w:r>
    </w:p>
    <w:p w:rsidR="0076070E" w:rsidRPr="0076070E" w:rsidRDefault="0076070E" w:rsidP="00B85FF8">
      <w:pPr>
        <w:pStyle w:val="ListParagraph"/>
        <w:numPr>
          <w:ilvl w:val="0"/>
          <w:numId w:val="38"/>
        </w:numPr>
      </w:pPr>
      <w:r w:rsidRPr="0076070E">
        <w:t xml:space="preserve">Omeo </w:t>
      </w:r>
    </w:p>
    <w:p w:rsidR="0076070E" w:rsidRPr="0076070E" w:rsidRDefault="0076070E" w:rsidP="00B85FF8">
      <w:pPr>
        <w:pStyle w:val="ListParagraph"/>
        <w:numPr>
          <w:ilvl w:val="0"/>
          <w:numId w:val="38"/>
        </w:numPr>
      </w:pPr>
      <w:r w:rsidRPr="0076070E">
        <w:t>Kiewa Valley</w:t>
      </w:r>
    </w:p>
    <w:p w:rsidR="0076070E" w:rsidRPr="0076070E" w:rsidRDefault="0076070E" w:rsidP="00B85FF8">
      <w:pPr>
        <w:pStyle w:val="ListParagraph"/>
        <w:numPr>
          <w:ilvl w:val="0"/>
          <w:numId w:val="38"/>
        </w:numPr>
      </w:pPr>
      <w:r w:rsidRPr="0076070E">
        <w:t>Northern</w:t>
      </w:r>
    </w:p>
    <w:p w:rsidR="0076070E" w:rsidRPr="0076070E" w:rsidRDefault="0076070E" w:rsidP="00B85FF8">
      <w:r w:rsidRPr="0076070E">
        <w:t>4 rail corridors connect the region to Melbourne, Sydney, Echuca and southern New South Wales</w:t>
      </w:r>
    </w:p>
    <w:p w:rsidR="0076070E" w:rsidRPr="0076070E" w:rsidRDefault="0076070E" w:rsidP="00B85FF8">
      <w:r w:rsidRPr="0076070E">
        <w:t>Locations for key freight hubs in the region include Wodonga (LOGIC) and Shepparton (GVLink)</w:t>
      </w:r>
    </w:p>
    <w:p w:rsidR="0076070E" w:rsidRPr="00967493" w:rsidRDefault="0076070E" w:rsidP="00B85FF8">
      <w:r w:rsidRPr="0076070E">
        <w:t>Around 25% of all truck registrations in Victoria are from the Goulburn Valley</w:t>
      </w:r>
      <w:r w:rsidR="00587831">
        <w:t>.</w:t>
      </w:r>
    </w:p>
    <w:p w:rsidR="0076070E" w:rsidRPr="0076070E" w:rsidRDefault="0076070E" w:rsidP="00967493">
      <w:pPr>
        <w:pStyle w:val="Heading2"/>
      </w:pPr>
      <w:r w:rsidRPr="0076070E">
        <w:t>Industry and Business</w:t>
      </w:r>
    </w:p>
    <w:p w:rsidR="0076070E" w:rsidRPr="0076070E" w:rsidRDefault="0076070E" w:rsidP="00B85FF8">
      <w:r w:rsidRPr="005503A1">
        <w:rPr>
          <w:rStyle w:val="Strong"/>
        </w:rPr>
        <w:t>Key primary production industries</w:t>
      </w:r>
      <w:r w:rsidRPr="0076070E">
        <w:t xml:space="preserve"> - broad hectare beef and sheep grazing, dairying, cropping, horticulture, viticulture, equine industries, poultry and commercial timber </w:t>
      </w:r>
    </w:p>
    <w:p w:rsidR="0076070E" w:rsidRPr="0076070E" w:rsidRDefault="0076070E" w:rsidP="00B85FF8">
      <w:r w:rsidRPr="005503A1">
        <w:rPr>
          <w:rStyle w:val="Strong"/>
        </w:rPr>
        <w:t>20%</w:t>
      </w:r>
      <w:r w:rsidRPr="0076070E">
        <w:t xml:space="preserve"> – the proportion of Victoria’s exports from the Agriculture, Forestry and Fishing sector </w:t>
      </w:r>
      <w:r w:rsidR="00A4412B" w:rsidRPr="0076070E">
        <w:t>com</w:t>
      </w:r>
      <w:r w:rsidR="00A4412B">
        <w:t>e</w:t>
      </w:r>
      <w:r w:rsidR="00A4412B" w:rsidRPr="0076070E">
        <w:t xml:space="preserve"> </w:t>
      </w:r>
      <w:r w:rsidRPr="0076070E">
        <w:t>from the Hume Region</w:t>
      </w:r>
    </w:p>
    <w:p w:rsidR="0076070E" w:rsidRPr="0076070E" w:rsidRDefault="0076070E" w:rsidP="00B85FF8">
      <w:r w:rsidRPr="005503A1">
        <w:rPr>
          <w:rStyle w:val="Strong"/>
        </w:rPr>
        <w:t>Fruit</w:t>
      </w:r>
      <w:r w:rsidRPr="0076070E">
        <w:t xml:space="preserve"> – 50% of the state’s produce is grown in the Goulburn Valley</w:t>
      </w:r>
    </w:p>
    <w:p w:rsidR="0076070E" w:rsidRPr="0076070E" w:rsidRDefault="0076070E" w:rsidP="00B85FF8">
      <w:r w:rsidRPr="005503A1">
        <w:rPr>
          <w:rStyle w:val="Strong"/>
        </w:rPr>
        <w:t>Wine</w:t>
      </w:r>
      <w:r w:rsidRPr="0076070E">
        <w:t xml:space="preserve"> – 27% of</w:t>
      </w:r>
      <w:r w:rsidR="00587831">
        <w:t xml:space="preserve"> the state’s production revenue</w:t>
      </w:r>
    </w:p>
    <w:p w:rsidR="0076070E" w:rsidRPr="00967493" w:rsidRDefault="0076070E" w:rsidP="00B85FF8">
      <w:pPr>
        <w:rPr>
          <w:b/>
        </w:rPr>
      </w:pPr>
      <w:r w:rsidRPr="005503A1">
        <w:rPr>
          <w:rStyle w:val="Strong"/>
        </w:rPr>
        <w:t>$4.5 billion</w:t>
      </w:r>
      <w:r w:rsidRPr="00967493">
        <w:rPr>
          <w:b/>
        </w:rPr>
        <w:t xml:space="preserve"> </w:t>
      </w:r>
      <w:r w:rsidRPr="0076070E">
        <w:t>–</w:t>
      </w:r>
      <w:r w:rsidRPr="00967493">
        <w:rPr>
          <w:b/>
        </w:rPr>
        <w:t xml:space="preserve"> </w:t>
      </w:r>
      <w:r w:rsidRPr="0076070E">
        <w:t xml:space="preserve">the value of </w:t>
      </w:r>
      <w:r w:rsidR="00A4412B">
        <w:t>m</w:t>
      </w:r>
      <w:r w:rsidR="00A4412B" w:rsidRPr="0076070E">
        <w:t xml:space="preserve">anufacturing </w:t>
      </w:r>
      <w:r w:rsidRPr="0076070E">
        <w:t>exports in 2011</w:t>
      </w:r>
    </w:p>
    <w:p w:rsidR="0076070E" w:rsidRPr="0076070E" w:rsidRDefault="0076070E" w:rsidP="00B85FF8">
      <w:r w:rsidRPr="005503A1">
        <w:rPr>
          <w:rStyle w:val="Strong"/>
        </w:rPr>
        <w:t>$1.6 billion</w:t>
      </w:r>
      <w:r w:rsidRPr="0076070E">
        <w:t xml:space="preserve"> – the earnings from primary production and the manufacture of food and beverages in the Goulburn Valley food bowl area</w:t>
      </w:r>
    </w:p>
    <w:p w:rsidR="00FE4188" w:rsidRDefault="00FE4188">
      <w:pPr>
        <w:rPr>
          <w:rFonts w:asciiTheme="majorHAnsi" w:eastAsiaTheme="majorEastAsia" w:hAnsiTheme="majorHAnsi" w:cstheme="majorBidi"/>
          <w:b/>
          <w:bCs/>
          <w:caps/>
          <w:color w:val="365F91" w:themeColor="accent1" w:themeShade="BF"/>
          <w:sz w:val="28"/>
          <w:szCs w:val="28"/>
        </w:rPr>
      </w:pPr>
      <w:r>
        <w:rPr>
          <w:caps/>
        </w:rPr>
        <w:br w:type="page"/>
      </w:r>
    </w:p>
    <w:p w:rsidR="008B44D0" w:rsidRPr="00967493" w:rsidRDefault="008C0E76" w:rsidP="00967493">
      <w:pPr>
        <w:pStyle w:val="Heading1"/>
        <w:rPr>
          <w:caps/>
        </w:rPr>
      </w:pPr>
      <w:bookmarkStart w:id="6" w:name="_Toc381022815"/>
      <w:r>
        <w:rPr>
          <w:caps/>
        </w:rPr>
        <w:t xml:space="preserve">THE </w:t>
      </w:r>
      <w:r w:rsidR="008B44D0" w:rsidRPr="008B44D0">
        <w:rPr>
          <w:caps/>
        </w:rPr>
        <w:t xml:space="preserve">Vision for the </w:t>
      </w:r>
      <w:r w:rsidR="003027E8">
        <w:rPr>
          <w:caps/>
        </w:rPr>
        <w:t xml:space="preserve">HUME </w:t>
      </w:r>
      <w:r w:rsidR="008B44D0" w:rsidRPr="008B44D0">
        <w:rPr>
          <w:caps/>
        </w:rPr>
        <w:t>region</w:t>
      </w:r>
      <w:bookmarkEnd w:id="6"/>
    </w:p>
    <w:p w:rsidR="00967493" w:rsidRDefault="008B44D0" w:rsidP="008B44D0">
      <w:pPr>
        <w:rPr>
          <w:szCs w:val="22"/>
        </w:rPr>
      </w:pPr>
      <w:r w:rsidRPr="008B44D0">
        <w:rPr>
          <w:szCs w:val="22"/>
        </w:rPr>
        <w:t>The Hume Region will be resilient, diverse and thriving. It will capitalise on the strengths and competitive advantage of the four sub-regions, to harness growth for the benefit of the region and to develop liv</w:t>
      </w:r>
      <w:r w:rsidR="00A7765A">
        <w:rPr>
          <w:szCs w:val="22"/>
        </w:rPr>
        <w:t>e</w:t>
      </w:r>
      <w:r w:rsidRPr="008B44D0">
        <w:rPr>
          <w:szCs w:val="22"/>
        </w:rPr>
        <w:t>able and sustainable communities.</w:t>
      </w:r>
    </w:p>
    <w:p w:rsidR="00967493" w:rsidRDefault="00967493" w:rsidP="00967493">
      <w:pPr>
        <w:pStyle w:val="Heading2"/>
      </w:pPr>
      <w:r>
        <w:t>Principles to achieve the vision</w:t>
      </w:r>
    </w:p>
    <w:p w:rsidR="008B44D0" w:rsidRPr="00967493" w:rsidRDefault="008B44D0" w:rsidP="004E5694">
      <w:pPr>
        <w:pStyle w:val="ListParagraph"/>
        <w:numPr>
          <w:ilvl w:val="0"/>
          <w:numId w:val="16"/>
        </w:numPr>
        <w:rPr>
          <w:szCs w:val="22"/>
        </w:rPr>
      </w:pPr>
      <w:r w:rsidRPr="00967493">
        <w:rPr>
          <w:szCs w:val="22"/>
        </w:rPr>
        <w:t>Efficient and sustainable settlements</w:t>
      </w:r>
    </w:p>
    <w:p w:rsidR="008B44D0" w:rsidRPr="00967493" w:rsidRDefault="008B44D0" w:rsidP="004E5694">
      <w:pPr>
        <w:pStyle w:val="ListParagraph"/>
        <w:numPr>
          <w:ilvl w:val="0"/>
          <w:numId w:val="16"/>
        </w:numPr>
        <w:rPr>
          <w:szCs w:val="22"/>
        </w:rPr>
      </w:pPr>
      <w:r w:rsidRPr="00967493">
        <w:rPr>
          <w:szCs w:val="22"/>
        </w:rPr>
        <w:t>Sustainable rural communities</w:t>
      </w:r>
    </w:p>
    <w:p w:rsidR="008B44D0" w:rsidRPr="00967493" w:rsidRDefault="008B44D0" w:rsidP="004E5694">
      <w:pPr>
        <w:pStyle w:val="ListParagraph"/>
        <w:numPr>
          <w:ilvl w:val="0"/>
          <w:numId w:val="16"/>
        </w:numPr>
        <w:rPr>
          <w:szCs w:val="22"/>
        </w:rPr>
      </w:pPr>
      <w:r w:rsidRPr="00967493">
        <w:rPr>
          <w:szCs w:val="22"/>
        </w:rPr>
        <w:t>A healthy environment and a celebrated heritage</w:t>
      </w:r>
    </w:p>
    <w:p w:rsidR="008B44D0" w:rsidRPr="00967493" w:rsidRDefault="008B44D0" w:rsidP="004E5694">
      <w:pPr>
        <w:pStyle w:val="ListParagraph"/>
        <w:numPr>
          <w:ilvl w:val="0"/>
          <w:numId w:val="16"/>
        </w:numPr>
        <w:rPr>
          <w:szCs w:val="22"/>
        </w:rPr>
      </w:pPr>
      <w:r w:rsidRPr="00967493">
        <w:rPr>
          <w:szCs w:val="22"/>
        </w:rPr>
        <w:t>Healthy, vibrant, resilient communities</w:t>
      </w:r>
    </w:p>
    <w:p w:rsidR="008B44D0" w:rsidRPr="00967493" w:rsidRDefault="008B44D0" w:rsidP="004E5694">
      <w:pPr>
        <w:pStyle w:val="ListParagraph"/>
        <w:numPr>
          <w:ilvl w:val="0"/>
          <w:numId w:val="16"/>
        </w:numPr>
        <w:rPr>
          <w:szCs w:val="22"/>
        </w:rPr>
      </w:pPr>
      <w:r w:rsidRPr="00967493">
        <w:rPr>
          <w:szCs w:val="22"/>
        </w:rPr>
        <w:t>A thriving and dynamic economy</w:t>
      </w:r>
    </w:p>
    <w:p w:rsidR="002C6A5C" w:rsidRPr="00967493" w:rsidRDefault="008B44D0" w:rsidP="004E5694">
      <w:pPr>
        <w:pStyle w:val="ListParagraph"/>
        <w:numPr>
          <w:ilvl w:val="0"/>
          <w:numId w:val="16"/>
        </w:numPr>
      </w:pPr>
      <w:r w:rsidRPr="00967493">
        <w:rPr>
          <w:szCs w:val="22"/>
        </w:rPr>
        <w:t>A mobile and connected region</w:t>
      </w:r>
      <w:r>
        <w:br w:type="page"/>
      </w:r>
    </w:p>
    <w:p w:rsidR="00E70B9E" w:rsidRPr="00967493" w:rsidRDefault="00E70B9E" w:rsidP="00967493">
      <w:pPr>
        <w:pStyle w:val="Heading1"/>
      </w:pPr>
      <w:bookmarkStart w:id="7" w:name="_Toc381022816"/>
      <w:r w:rsidRPr="0065494F">
        <w:t xml:space="preserve">ABOUT THE </w:t>
      </w:r>
      <w:r w:rsidR="003027E8">
        <w:t xml:space="preserve">HUME </w:t>
      </w:r>
      <w:r w:rsidRPr="0065494F">
        <w:t>REGION</w:t>
      </w:r>
      <w:bookmarkEnd w:id="7"/>
    </w:p>
    <w:p w:rsidR="00E70B9E" w:rsidRPr="001D74A9" w:rsidRDefault="00E70B9E" w:rsidP="00E70B9E">
      <w:pPr>
        <w:rPr>
          <w:szCs w:val="22"/>
        </w:rPr>
      </w:pPr>
      <w:r w:rsidRPr="00053C6A">
        <w:rPr>
          <w:szCs w:val="22"/>
        </w:rPr>
        <w:t xml:space="preserve">Hume </w:t>
      </w:r>
      <w:r>
        <w:rPr>
          <w:szCs w:val="22"/>
        </w:rPr>
        <w:t>has</w:t>
      </w:r>
      <w:r w:rsidRPr="00053C6A">
        <w:rPr>
          <w:szCs w:val="22"/>
        </w:rPr>
        <w:t xml:space="preserve"> network of cities and towns</w:t>
      </w:r>
      <w:r>
        <w:rPr>
          <w:szCs w:val="22"/>
        </w:rPr>
        <w:t>,</w:t>
      </w:r>
      <w:r w:rsidRPr="00053C6A">
        <w:rPr>
          <w:szCs w:val="22"/>
        </w:rPr>
        <w:t xml:space="preserve"> with large regional cities and centres supporting smaller settlements. It is strategically located </w:t>
      </w:r>
      <w:r>
        <w:rPr>
          <w:szCs w:val="22"/>
        </w:rPr>
        <w:t xml:space="preserve">on </w:t>
      </w:r>
      <w:r w:rsidRPr="00053C6A">
        <w:rPr>
          <w:szCs w:val="22"/>
        </w:rPr>
        <w:t>national transport routes</w:t>
      </w:r>
      <w:r>
        <w:rPr>
          <w:szCs w:val="22"/>
        </w:rPr>
        <w:t xml:space="preserve"> </w:t>
      </w:r>
      <w:r w:rsidRPr="00053C6A">
        <w:rPr>
          <w:szCs w:val="22"/>
        </w:rPr>
        <w:t>that support the freight industry.</w:t>
      </w:r>
    </w:p>
    <w:p w:rsidR="00E70B9E" w:rsidRDefault="00E70B9E" w:rsidP="00E70B9E">
      <w:pPr>
        <w:rPr>
          <w:szCs w:val="22"/>
        </w:rPr>
      </w:pPr>
      <w:r>
        <w:rPr>
          <w:szCs w:val="22"/>
        </w:rPr>
        <w:t xml:space="preserve">With </w:t>
      </w:r>
      <w:r w:rsidRPr="00053C6A">
        <w:rPr>
          <w:szCs w:val="22"/>
        </w:rPr>
        <w:t>attractions such as food and wine, tracks and trails and picturesque and valuable environments</w:t>
      </w:r>
      <w:r w:rsidR="00A4412B">
        <w:rPr>
          <w:szCs w:val="22"/>
        </w:rPr>
        <w:t>,</w:t>
      </w:r>
      <w:r>
        <w:rPr>
          <w:szCs w:val="22"/>
        </w:rPr>
        <w:t xml:space="preserve"> </w:t>
      </w:r>
      <w:r w:rsidRPr="00053C6A">
        <w:rPr>
          <w:szCs w:val="22"/>
        </w:rPr>
        <w:t xml:space="preserve">the region attracts </w:t>
      </w:r>
      <w:r w:rsidRPr="00DC2A84">
        <w:rPr>
          <w:szCs w:val="22"/>
        </w:rPr>
        <w:t>large numbers</w:t>
      </w:r>
      <w:r w:rsidRPr="00053C6A">
        <w:rPr>
          <w:szCs w:val="22"/>
        </w:rPr>
        <w:t xml:space="preserve"> of visitors each year.</w:t>
      </w:r>
      <w:r>
        <w:rPr>
          <w:szCs w:val="22"/>
        </w:rPr>
        <w:t xml:space="preserve"> Major attractions include </w:t>
      </w:r>
      <w:r w:rsidRPr="00053C6A">
        <w:rPr>
          <w:szCs w:val="22"/>
        </w:rPr>
        <w:t>the Alpine National Park, ski fields</w:t>
      </w:r>
      <w:r>
        <w:rPr>
          <w:szCs w:val="22"/>
        </w:rPr>
        <w:t xml:space="preserve">, </w:t>
      </w:r>
      <w:r w:rsidRPr="00053C6A">
        <w:rPr>
          <w:szCs w:val="22"/>
        </w:rPr>
        <w:t>Lake Hume, the Murray River and Lake Eildon</w:t>
      </w:r>
      <w:r>
        <w:rPr>
          <w:szCs w:val="22"/>
        </w:rPr>
        <w:t>.</w:t>
      </w:r>
    </w:p>
    <w:p w:rsidR="00E70B9E" w:rsidRPr="00967493" w:rsidRDefault="00E70B9E" w:rsidP="00E70B9E">
      <w:pPr>
        <w:rPr>
          <w:szCs w:val="22"/>
        </w:rPr>
      </w:pPr>
      <w:r w:rsidRPr="00053C6A">
        <w:rPr>
          <w:szCs w:val="22"/>
        </w:rPr>
        <w:t xml:space="preserve">Based along the </w:t>
      </w:r>
      <w:r>
        <w:rPr>
          <w:szCs w:val="22"/>
        </w:rPr>
        <w:t xml:space="preserve">Hume and Goulburn Valley highway </w:t>
      </w:r>
      <w:r w:rsidRPr="00053C6A">
        <w:rPr>
          <w:szCs w:val="22"/>
        </w:rPr>
        <w:t>corridors that link Melbourne and Sydney</w:t>
      </w:r>
      <w:r>
        <w:rPr>
          <w:szCs w:val="22"/>
        </w:rPr>
        <w:t>,</w:t>
      </w:r>
      <w:r w:rsidRPr="00053C6A">
        <w:rPr>
          <w:szCs w:val="22"/>
        </w:rPr>
        <w:t xml:space="preserve"> and Melbourne and Brisbane, the region encompasses twelve municipalities in four distinct, but inter-connected sub-regions</w:t>
      </w:r>
      <w:r>
        <w:rPr>
          <w:szCs w:val="22"/>
        </w:rPr>
        <w:t>:</w:t>
      </w:r>
    </w:p>
    <w:p w:rsidR="00E70B9E" w:rsidRPr="00C7010B" w:rsidRDefault="00E70B9E" w:rsidP="004E5694">
      <w:pPr>
        <w:pStyle w:val="ListParagraph"/>
        <w:numPr>
          <w:ilvl w:val="0"/>
          <w:numId w:val="17"/>
        </w:numPr>
      </w:pPr>
      <w:r w:rsidRPr="00DC2A84">
        <w:t>Central Hume – Wangaratta, Benalla, Alpine and Mansfield</w:t>
      </w:r>
    </w:p>
    <w:p w:rsidR="00E70B9E" w:rsidRPr="0073678B" w:rsidRDefault="00E70B9E" w:rsidP="004E5694">
      <w:pPr>
        <w:pStyle w:val="ListParagraph"/>
        <w:numPr>
          <w:ilvl w:val="0"/>
          <w:numId w:val="17"/>
        </w:numPr>
      </w:pPr>
      <w:r w:rsidRPr="00DC2A84">
        <w:t>Goulburn Valley – Greater Shepparton, Moira and Strathbogie</w:t>
      </w:r>
    </w:p>
    <w:p w:rsidR="00E70B9E" w:rsidRPr="0073678B" w:rsidRDefault="00E70B9E" w:rsidP="004E5694">
      <w:pPr>
        <w:pStyle w:val="ListParagraph"/>
        <w:numPr>
          <w:ilvl w:val="0"/>
          <w:numId w:val="17"/>
        </w:numPr>
      </w:pPr>
      <w:r w:rsidRPr="00DC2A84">
        <w:t>Lower Hume – Mitchell and Murrindindi</w:t>
      </w:r>
    </w:p>
    <w:p w:rsidR="00E70B9E" w:rsidRPr="00967493" w:rsidRDefault="00E70B9E" w:rsidP="004E5694">
      <w:pPr>
        <w:pStyle w:val="ListParagraph"/>
        <w:numPr>
          <w:ilvl w:val="0"/>
          <w:numId w:val="17"/>
        </w:numPr>
      </w:pPr>
      <w:r w:rsidRPr="00DC2A84">
        <w:t>Upper Hume – Wodonga, Indigo and Towong</w:t>
      </w:r>
    </w:p>
    <w:p w:rsidR="00E70B9E" w:rsidRPr="00967493" w:rsidRDefault="00A4412B" w:rsidP="00E70B9E">
      <w:pPr>
        <w:rPr>
          <w:szCs w:val="22"/>
        </w:rPr>
      </w:pPr>
      <w:r>
        <w:rPr>
          <w:szCs w:val="22"/>
        </w:rPr>
        <w:t>The region’s economy encompasses manufacturing, agriculture and food processing, health and human services, defence, tourism, retail and freight and logistics.</w:t>
      </w:r>
    </w:p>
    <w:p w:rsidR="00E70B9E" w:rsidRPr="001D74A9" w:rsidRDefault="00E70B9E" w:rsidP="00E70B9E">
      <w:pPr>
        <w:rPr>
          <w:szCs w:val="22"/>
        </w:rPr>
      </w:pPr>
      <w:r w:rsidRPr="00053C6A">
        <w:rPr>
          <w:szCs w:val="22"/>
        </w:rPr>
        <w:t xml:space="preserve">The </w:t>
      </w:r>
      <w:r>
        <w:rPr>
          <w:szCs w:val="22"/>
        </w:rPr>
        <w:t>regional growth p</w:t>
      </w:r>
      <w:r w:rsidRPr="00053C6A">
        <w:rPr>
          <w:szCs w:val="22"/>
        </w:rPr>
        <w:t xml:space="preserve">lan seeks to address the challenges for the future by accommodating growth while protecting and building on the region’s strengths.  </w:t>
      </w:r>
    </w:p>
    <w:p w:rsidR="00E70B9E" w:rsidRPr="00967493" w:rsidRDefault="00E70B9E" w:rsidP="00967493">
      <w:pPr>
        <w:pStyle w:val="Heading2"/>
      </w:pPr>
      <w:r>
        <w:t xml:space="preserve">Key features: </w:t>
      </w:r>
    </w:p>
    <w:p w:rsidR="00E70B9E" w:rsidRPr="00967493" w:rsidRDefault="00E70B9E" w:rsidP="004E5694">
      <w:pPr>
        <w:pStyle w:val="ListParagraph"/>
        <w:numPr>
          <w:ilvl w:val="0"/>
          <w:numId w:val="18"/>
        </w:numPr>
        <w:rPr>
          <w:szCs w:val="22"/>
          <w:lang w:val="en-AU"/>
        </w:rPr>
      </w:pPr>
      <w:r w:rsidRPr="00967493">
        <w:rPr>
          <w:szCs w:val="22"/>
          <w:lang w:val="en-AU"/>
        </w:rPr>
        <w:t>Productive land, water and associated infrastructure that provide for a variety of rural production throughout the region, contributing to the economy, including inputs into food manufacturing.</w:t>
      </w:r>
    </w:p>
    <w:p w:rsidR="00E70B9E" w:rsidRPr="00967493" w:rsidRDefault="00E70B9E" w:rsidP="004E5694">
      <w:pPr>
        <w:pStyle w:val="ListParagraph"/>
        <w:numPr>
          <w:ilvl w:val="0"/>
          <w:numId w:val="18"/>
        </w:numPr>
        <w:rPr>
          <w:szCs w:val="22"/>
          <w:lang w:val="en-AU"/>
        </w:rPr>
      </w:pPr>
      <w:r w:rsidRPr="00967493">
        <w:rPr>
          <w:szCs w:val="22"/>
          <w:lang w:val="en-AU"/>
        </w:rPr>
        <w:t>Picturesque and valuable environments, landscapes and heritage assets.</w:t>
      </w:r>
    </w:p>
    <w:p w:rsidR="00E70B9E" w:rsidRPr="00967493" w:rsidRDefault="00E70B9E" w:rsidP="004E5694">
      <w:pPr>
        <w:pStyle w:val="ListParagraph"/>
        <w:numPr>
          <w:ilvl w:val="0"/>
          <w:numId w:val="18"/>
        </w:numPr>
        <w:rPr>
          <w:szCs w:val="22"/>
          <w:lang w:val="en-AU"/>
        </w:rPr>
      </w:pPr>
      <w:r w:rsidRPr="00967493">
        <w:rPr>
          <w:szCs w:val="22"/>
          <w:lang w:val="en-AU"/>
        </w:rPr>
        <w:t>High-functioning regional hubs, located along major transport routes, which support and are supported by a network of other settlements. Settlements with distinct characteristics providing attractive places to live and work.</w:t>
      </w:r>
    </w:p>
    <w:p w:rsidR="00E70B9E" w:rsidRPr="00967493" w:rsidRDefault="00E70B9E" w:rsidP="004E5694">
      <w:pPr>
        <w:pStyle w:val="ListParagraph"/>
        <w:numPr>
          <w:ilvl w:val="0"/>
          <w:numId w:val="18"/>
        </w:numPr>
        <w:rPr>
          <w:szCs w:val="22"/>
          <w:lang w:val="en-AU"/>
        </w:rPr>
      </w:pPr>
      <w:r w:rsidRPr="00967493">
        <w:rPr>
          <w:szCs w:val="22"/>
          <w:lang w:val="en-AU"/>
        </w:rPr>
        <w:t>Availability of reliable, high quality water resources.</w:t>
      </w:r>
    </w:p>
    <w:p w:rsidR="00E70B9E" w:rsidRPr="00967493" w:rsidRDefault="00E70B9E" w:rsidP="004E5694">
      <w:pPr>
        <w:pStyle w:val="ListParagraph"/>
        <w:numPr>
          <w:ilvl w:val="0"/>
          <w:numId w:val="18"/>
        </w:numPr>
        <w:rPr>
          <w:szCs w:val="22"/>
          <w:lang w:val="en-AU"/>
        </w:rPr>
      </w:pPr>
      <w:r w:rsidRPr="00967493">
        <w:rPr>
          <w:szCs w:val="22"/>
          <w:lang w:val="en-AU"/>
        </w:rPr>
        <w:t>Major health and learning facilities. Education is available at all levels of the learning spectrum and at key regional locations.</w:t>
      </w:r>
    </w:p>
    <w:p w:rsidR="00E70B9E" w:rsidRPr="00967493" w:rsidRDefault="00E70B9E" w:rsidP="004E5694">
      <w:pPr>
        <w:pStyle w:val="ListParagraph"/>
        <w:numPr>
          <w:ilvl w:val="0"/>
          <w:numId w:val="18"/>
        </w:numPr>
        <w:rPr>
          <w:szCs w:val="22"/>
          <w:lang w:val="en-AU"/>
        </w:rPr>
      </w:pPr>
      <w:r w:rsidRPr="00967493">
        <w:rPr>
          <w:szCs w:val="22"/>
          <w:lang w:val="en-AU"/>
        </w:rPr>
        <w:t xml:space="preserve">High performance, nationally significant interstate road and rail transport routes and airports that support regional connectivity and provide access to markets. </w:t>
      </w:r>
    </w:p>
    <w:p w:rsidR="00E70B9E" w:rsidRPr="00967493" w:rsidRDefault="00E70B9E" w:rsidP="004E5694">
      <w:pPr>
        <w:pStyle w:val="ListParagraph"/>
        <w:numPr>
          <w:ilvl w:val="0"/>
          <w:numId w:val="18"/>
        </w:numPr>
        <w:rPr>
          <w:szCs w:val="22"/>
          <w:lang w:val="en-AU"/>
        </w:rPr>
      </w:pPr>
      <w:r w:rsidRPr="00967493">
        <w:rPr>
          <w:szCs w:val="22"/>
          <w:lang w:val="en-AU"/>
        </w:rPr>
        <w:t>A growing, culturally diverse population within engaged, connected, safe and inclusive communities.</w:t>
      </w:r>
    </w:p>
    <w:p w:rsidR="00E70B9E" w:rsidRPr="00967493" w:rsidRDefault="00E70B9E" w:rsidP="004E5694">
      <w:pPr>
        <w:pStyle w:val="ListParagraph"/>
        <w:numPr>
          <w:ilvl w:val="0"/>
          <w:numId w:val="18"/>
        </w:numPr>
        <w:rPr>
          <w:szCs w:val="22"/>
          <w:lang w:val="en-AU"/>
        </w:rPr>
      </w:pPr>
      <w:r w:rsidRPr="00967493">
        <w:rPr>
          <w:szCs w:val="22"/>
          <w:lang w:val="en-AU"/>
        </w:rPr>
        <w:t>An economy built on a range of activities and industries.</w:t>
      </w:r>
    </w:p>
    <w:p w:rsidR="004272D5" w:rsidRDefault="004272D5">
      <w:pPr>
        <w:spacing w:after="0" w:line="240" w:lineRule="auto"/>
        <w:rPr>
          <w:szCs w:val="22"/>
          <w:lang w:val="en-AU"/>
        </w:rPr>
      </w:pPr>
      <w:bookmarkStart w:id="8" w:name="_Toc381022817"/>
      <w:r>
        <w:rPr>
          <w:b/>
          <w:bCs/>
          <w:szCs w:val="22"/>
          <w:lang w:val="en-AU"/>
        </w:rPr>
        <w:br w:type="page"/>
      </w:r>
    </w:p>
    <w:p w:rsidR="0065494F" w:rsidRPr="00967493" w:rsidRDefault="0065494F" w:rsidP="00967493">
      <w:pPr>
        <w:pStyle w:val="Heading1"/>
        <w:rPr>
          <w:szCs w:val="22"/>
        </w:rPr>
      </w:pPr>
      <w:r w:rsidRPr="0065494F">
        <w:t>THE REGIONAL GROWTH PLAN</w:t>
      </w:r>
      <w:r w:rsidR="00710CA0">
        <w:t xml:space="preserve"> </w:t>
      </w:r>
      <w:r w:rsidR="00CF6642">
        <w:t>MAP</w:t>
      </w:r>
      <w:bookmarkEnd w:id="8"/>
    </w:p>
    <w:p w:rsidR="0065494F" w:rsidRPr="0065494F" w:rsidRDefault="00CF6642" w:rsidP="00555A6C">
      <w:pPr>
        <w:rPr>
          <w:szCs w:val="22"/>
        </w:rPr>
      </w:pPr>
      <w:r>
        <w:rPr>
          <w:szCs w:val="22"/>
        </w:rPr>
        <w:t xml:space="preserve">The regional growth plan </w:t>
      </w:r>
      <w:r w:rsidR="00E70B9E">
        <w:rPr>
          <w:szCs w:val="22"/>
        </w:rPr>
        <w:t>map illustrates where growth is anticipated to occur in the region and the major transport, economic and social relationships between cities, centres and towns.</w:t>
      </w:r>
      <w:r w:rsidR="00967493" w:rsidRPr="00967493">
        <w:rPr>
          <w:szCs w:val="22"/>
        </w:rPr>
        <w:t xml:space="preserve"> </w:t>
      </w:r>
      <w:r w:rsidR="0065494F" w:rsidRPr="0065494F">
        <w:rPr>
          <w:szCs w:val="22"/>
        </w:rPr>
        <w:br w:type="page"/>
      </w:r>
    </w:p>
    <w:p w:rsidR="005E3D70" w:rsidRPr="00967493" w:rsidRDefault="00ED5E9D" w:rsidP="00967493">
      <w:pPr>
        <w:pStyle w:val="Heading1"/>
      </w:pPr>
      <w:bookmarkStart w:id="9" w:name="_Toc381022818"/>
      <w:r w:rsidRPr="00ED5E9D">
        <w:t>WHAT ARE THE CHALLENGES</w:t>
      </w:r>
      <w:r w:rsidR="00CF6642">
        <w:t>?</w:t>
      </w:r>
      <w:bookmarkEnd w:id="9"/>
    </w:p>
    <w:p w:rsidR="005E3D70" w:rsidRPr="00967493" w:rsidRDefault="00053C6A" w:rsidP="005E3D70">
      <w:pPr>
        <w:rPr>
          <w:szCs w:val="22"/>
          <w:lang w:val="en-AU"/>
        </w:rPr>
      </w:pPr>
      <w:bookmarkStart w:id="10" w:name="OLE_LINK22"/>
      <w:bookmarkStart w:id="11" w:name="OLE_LINK23"/>
      <w:r w:rsidRPr="00053C6A">
        <w:rPr>
          <w:szCs w:val="22"/>
        </w:rPr>
        <w:t xml:space="preserve">The </w:t>
      </w:r>
      <w:r w:rsidR="00146C47">
        <w:rPr>
          <w:szCs w:val="22"/>
        </w:rPr>
        <w:t>r</w:t>
      </w:r>
      <w:r w:rsidR="00447DEF">
        <w:rPr>
          <w:szCs w:val="22"/>
        </w:rPr>
        <w:t xml:space="preserve">egional </w:t>
      </w:r>
      <w:r w:rsidR="00146C47">
        <w:rPr>
          <w:szCs w:val="22"/>
        </w:rPr>
        <w:t>g</w:t>
      </w:r>
      <w:r w:rsidR="00447DEF">
        <w:rPr>
          <w:szCs w:val="22"/>
        </w:rPr>
        <w:t xml:space="preserve">rowth </w:t>
      </w:r>
      <w:r w:rsidR="00146C47">
        <w:rPr>
          <w:szCs w:val="22"/>
        </w:rPr>
        <w:t>p</w:t>
      </w:r>
      <w:r w:rsidRPr="00053C6A">
        <w:rPr>
          <w:szCs w:val="22"/>
        </w:rPr>
        <w:t>lan responds to the</w:t>
      </w:r>
      <w:r w:rsidR="00F27A44">
        <w:rPr>
          <w:szCs w:val="22"/>
        </w:rPr>
        <w:t xml:space="preserve"> </w:t>
      </w:r>
      <w:r w:rsidRPr="00053C6A">
        <w:rPr>
          <w:szCs w:val="22"/>
        </w:rPr>
        <w:t>challenges</w:t>
      </w:r>
      <w:r w:rsidR="00F27A44">
        <w:rPr>
          <w:szCs w:val="22"/>
        </w:rPr>
        <w:t xml:space="preserve"> of </w:t>
      </w:r>
      <w:r w:rsidR="00F27A44" w:rsidRPr="00053C6A">
        <w:rPr>
          <w:szCs w:val="22"/>
        </w:rPr>
        <w:t>managing significant change and meeting community and business needs</w:t>
      </w:r>
      <w:r w:rsidR="00F27A44">
        <w:rPr>
          <w:szCs w:val="22"/>
        </w:rPr>
        <w:t xml:space="preserve"> to </w:t>
      </w:r>
      <w:r w:rsidR="00F27A44" w:rsidRPr="00053C6A">
        <w:rPr>
          <w:szCs w:val="22"/>
        </w:rPr>
        <w:t>develop a resilient, diverse and thriving region.</w:t>
      </w:r>
      <w:r w:rsidR="00F27A44">
        <w:rPr>
          <w:szCs w:val="22"/>
        </w:rPr>
        <w:t xml:space="preserve"> </w:t>
      </w:r>
      <w:bookmarkEnd w:id="10"/>
      <w:bookmarkEnd w:id="11"/>
    </w:p>
    <w:p w:rsidR="0007022E" w:rsidRPr="00967493" w:rsidRDefault="005E3D70" w:rsidP="00967493">
      <w:pPr>
        <w:pStyle w:val="Heading2"/>
        <w:rPr>
          <w:color w:val="auto"/>
        </w:rPr>
      </w:pPr>
      <w:r w:rsidRPr="0065494F">
        <w:t>Challenges for growth</w:t>
      </w:r>
    </w:p>
    <w:p w:rsidR="00D42B1C" w:rsidRPr="00967493" w:rsidRDefault="002E61EB" w:rsidP="004E5694">
      <w:pPr>
        <w:pStyle w:val="ListParagraph"/>
        <w:numPr>
          <w:ilvl w:val="0"/>
          <w:numId w:val="19"/>
        </w:numPr>
        <w:rPr>
          <w:szCs w:val="22"/>
          <w:lang w:val="en-AU"/>
        </w:rPr>
      </w:pPr>
      <w:r w:rsidRPr="00967493">
        <w:rPr>
          <w:szCs w:val="22"/>
          <w:lang w:val="en-AU"/>
        </w:rPr>
        <w:t>climate change impacts,</w:t>
      </w:r>
      <w:r w:rsidR="0076070E" w:rsidRPr="00967493">
        <w:rPr>
          <w:szCs w:val="22"/>
          <w:lang w:val="en-AU"/>
        </w:rPr>
        <w:t xml:space="preserve"> </w:t>
      </w:r>
      <w:r w:rsidR="00053C6A" w:rsidRPr="00967493">
        <w:rPr>
          <w:szCs w:val="22"/>
          <w:lang w:val="en-AU"/>
        </w:rPr>
        <w:t>such as increasing temperatures, fewer and heavier rainfall days and an increase in the number and severity of events requiring emergency response</w:t>
      </w:r>
    </w:p>
    <w:p w:rsidR="00D42B1C" w:rsidRPr="00967493" w:rsidRDefault="003D3925" w:rsidP="004E5694">
      <w:pPr>
        <w:pStyle w:val="ListParagraph"/>
        <w:numPr>
          <w:ilvl w:val="0"/>
          <w:numId w:val="19"/>
        </w:numPr>
        <w:rPr>
          <w:szCs w:val="22"/>
          <w:lang w:val="en-AU"/>
        </w:rPr>
      </w:pPr>
      <w:r>
        <w:rPr>
          <w:szCs w:val="22"/>
          <w:lang w:val="en-AU"/>
        </w:rPr>
        <w:t>assist</w:t>
      </w:r>
      <w:r w:rsidRPr="00967493">
        <w:rPr>
          <w:szCs w:val="22"/>
          <w:lang w:val="en-AU"/>
        </w:rPr>
        <w:t xml:space="preserve"> </w:t>
      </w:r>
      <w:r w:rsidR="00053C6A" w:rsidRPr="00967493">
        <w:rPr>
          <w:szCs w:val="22"/>
          <w:lang w:val="en-AU"/>
        </w:rPr>
        <w:t xml:space="preserve">communities </w:t>
      </w:r>
      <w:r>
        <w:rPr>
          <w:szCs w:val="22"/>
          <w:lang w:val="en-AU"/>
        </w:rPr>
        <w:t>to</w:t>
      </w:r>
      <w:r w:rsidRPr="00967493">
        <w:rPr>
          <w:szCs w:val="22"/>
          <w:lang w:val="en-AU"/>
        </w:rPr>
        <w:t xml:space="preserve"> </w:t>
      </w:r>
      <w:r w:rsidR="00053C6A" w:rsidRPr="00967493">
        <w:rPr>
          <w:szCs w:val="22"/>
          <w:lang w:val="en-AU"/>
        </w:rPr>
        <w:t>meet their changing needs, including for different forms of housing and transport options, considering changing demographics, diversity and social indicators</w:t>
      </w:r>
    </w:p>
    <w:p w:rsidR="0007022E" w:rsidRPr="00967493" w:rsidRDefault="00053C6A" w:rsidP="004E5694">
      <w:pPr>
        <w:pStyle w:val="ListParagraph"/>
        <w:numPr>
          <w:ilvl w:val="0"/>
          <w:numId w:val="19"/>
        </w:numPr>
        <w:rPr>
          <w:szCs w:val="22"/>
          <w:lang w:val="en-AU"/>
        </w:rPr>
      </w:pPr>
      <w:r w:rsidRPr="00967493">
        <w:rPr>
          <w:szCs w:val="22"/>
          <w:lang w:val="en-AU"/>
        </w:rPr>
        <w:t>ensure that residential growth areas maximise the use of infrastructure, retain urban character and avoid hazardous areas</w:t>
      </w:r>
    </w:p>
    <w:p w:rsidR="0007022E" w:rsidRPr="00967493" w:rsidRDefault="00053C6A" w:rsidP="004E5694">
      <w:pPr>
        <w:pStyle w:val="ListParagraph"/>
        <w:numPr>
          <w:ilvl w:val="0"/>
          <w:numId w:val="19"/>
        </w:numPr>
        <w:rPr>
          <w:szCs w:val="22"/>
          <w:lang w:val="en-AU"/>
        </w:rPr>
      </w:pPr>
      <w:r w:rsidRPr="00967493">
        <w:rPr>
          <w:szCs w:val="22"/>
          <w:lang w:val="en-AU"/>
        </w:rPr>
        <w:t xml:space="preserve">support </w:t>
      </w:r>
      <w:r w:rsidR="003D3925">
        <w:rPr>
          <w:szCs w:val="22"/>
          <w:lang w:val="en-AU"/>
        </w:rPr>
        <w:t>sustainable</w:t>
      </w:r>
      <w:r w:rsidRPr="00967493">
        <w:rPr>
          <w:szCs w:val="22"/>
          <w:lang w:val="en-AU"/>
        </w:rPr>
        <w:t xml:space="preserve"> small and rural communities</w:t>
      </w:r>
    </w:p>
    <w:p w:rsidR="0007022E" w:rsidRPr="00967493" w:rsidRDefault="00053C6A" w:rsidP="004E5694">
      <w:pPr>
        <w:pStyle w:val="ListParagraph"/>
        <w:numPr>
          <w:ilvl w:val="0"/>
          <w:numId w:val="19"/>
        </w:numPr>
        <w:rPr>
          <w:szCs w:val="22"/>
          <w:lang w:val="en-AU"/>
        </w:rPr>
      </w:pPr>
      <w:r w:rsidRPr="00967493">
        <w:rPr>
          <w:szCs w:val="22"/>
          <w:lang w:val="en-AU"/>
        </w:rPr>
        <w:t>assist agricultural industries to remain competitive in the face of climate change, industry restructuring, government policy, irrigation modernisation, economic conditions and pressure from non-agricultural uses</w:t>
      </w:r>
    </w:p>
    <w:p w:rsidR="0007022E" w:rsidRPr="00967493" w:rsidRDefault="00053C6A" w:rsidP="004E5694">
      <w:pPr>
        <w:pStyle w:val="ListParagraph"/>
        <w:numPr>
          <w:ilvl w:val="0"/>
          <w:numId w:val="19"/>
        </w:numPr>
        <w:rPr>
          <w:szCs w:val="22"/>
          <w:lang w:val="en-AU"/>
        </w:rPr>
      </w:pPr>
      <w:r w:rsidRPr="00967493">
        <w:rPr>
          <w:szCs w:val="22"/>
          <w:lang w:val="en-AU"/>
        </w:rPr>
        <w:t>meet community and business needs for transport and infrastructure, including public transport, roads, water, energy, information and communications technology, and waste management</w:t>
      </w:r>
    </w:p>
    <w:p w:rsidR="0007022E" w:rsidRPr="00967493" w:rsidRDefault="00053C6A" w:rsidP="004E5694">
      <w:pPr>
        <w:pStyle w:val="ListParagraph"/>
        <w:numPr>
          <w:ilvl w:val="0"/>
          <w:numId w:val="19"/>
        </w:numPr>
        <w:rPr>
          <w:szCs w:val="22"/>
          <w:lang w:val="en-AU"/>
        </w:rPr>
      </w:pPr>
      <w:r w:rsidRPr="00967493">
        <w:rPr>
          <w:szCs w:val="22"/>
          <w:lang w:val="en-AU"/>
        </w:rPr>
        <w:t>protect and enhance biodiversity, reduce the potential impacts of climate change and irrigation system improvements on the natural environment and manage exposure to natural hazards, especially bushfire and flood</w:t>
      </w:r>
    </w:p>
    <w:p w:rsidR="009213B0" w:rsidRPr="006F4DD2" w:rsidRDefault="003D3925" w:rsidP="006F4DD2">
      <w:pPr>
        <w:pStyle w:val="ListParagraph"/>
        <w:numPr>
          <w:ilvl w:val="0"/>
          <w:numId w:val="19"/>
        </w:numPr>
        <w:rPr>
          <w:szCs w:val="22"/>
          <w:lang w:val="en-AU"/>
        </w:rPr>
      </w:pPr>
      <w:r>
        <w:rPr>
          <w:szCs w:val="22"/>
          <w:lang w:val="en-AU"/>
        </w:rPr>
        <w:t>diversify the region’s economy</w:t>
      </w:r>
      <w:r w:rsidR="00053C6A" w:rsidRPr="00967493">
        <w:rPr>
          <w:szCs w:val="22"/>
          <w:lang w:val="en-AU"/>
        </w:rPr>
        <w:t xml:space="preserve"> and increase accessibility to employment while adapting to changes influencing the regional economy.</w:t>
      </w:r>
    </w:p>
    <w:p w:rsidR="00AB530C" w:rsidRPr="0065494F" w:rsidRDefault="00AB530C">
      <w:pPr>
        <w:rPr>
          <w:b/>
          <w:szCs w:val="22"/>
        </w:rPr>
      </w:pPr>
      <w:r w:rsidRPr="0065494F">
        <w:rPr>
          <w:b/>
          <w:szCs w:val="22"/>
        </w:rPr>
        <w:br w:type="page"/>
      </w:r>
    </w:p>
    <w:p w:rsidR="00F25118" w:rsidRPr="00967493" w:rsidRDefault="00710CA0" w:rsidP="00967493">
      <w:pPr>
        <w:pStyle w:val="Heading1"/>
      </w:pPr>
      <w:bookmarkStart w:id="12" w:name="_Toc381022819"/>
      <w:r w:rsidRPr="0065494F">
        <w:t xml:space="preserve">LIVING IN THE </w:t>
      </w:r>
      <w:r w:rsidR="003027E8">
        <w:t xml:space="preserve">HUME </w:t>
      </w:r>
      <w:r w:rsidRPr="0065494F">
        <w:t>REGION</w:t>
      </w:r>
      <w:bookmarkEnd w:id="12"/>
    </w:p>
    <w:p w:rsidR="0076070E" w:rsidRPr="00967493" w:rsidRDefault="002E61EB" w:rsidP="004272D5">
      <w:pPr>
        <w:pStyle w:val="Quote"/>
      </w:pPr>
      <w:r w:rsidRPr="00A94B26">
        <w:t>“Focus growth and development to maximise the strengths of existing settlements.”</w:t>
      </w:r>
    </w:p>
    <w:p w:rsidR="005D0B43" w:rsidRDefault="001C338E" w:rsidP="00854F9C">
      <w:pPr>
        <w:rPr>
          <w:szCs w:val="22"/>
        </w:rPr>
      </w:pPr>
      <w:r w:rsidRPr="001C338E">
        <w:rPr>
          <w:szCs w:val="22"/>
        </w:rPr>
        <w:t>Hume</w:t>
      </w:r>
      <w:r w:rsidR="00146C47">
        <w:rPr>
          <w:szCs w:val="22"/>
        </w:rPr>
        <w:t xml:space="preserve"> </w:t>
      </w:r>
      <w:r w:rsidRPr="001C338E">
        <w:rPr>
          <w:szCs w:val="22"/>
        </w:rPr>
        <w:t>contains three large regional cities a</w:t>
      </w:r>
      <w:r>
        <w:rPr>
          <w:szCs w:val="22"/>
        </w:rPr>
        <w:t xml:space="preserve">nd a number of smaller regional </w:t>
      </w:r>
      <w:r w:rsidR="005D0B43">
        <w:rPr>
          <w:szCs w:val="22"/>
        </w:rPr>
        <w:t xml:space="preserve">centres, as well as townships </w:t>
      </w:r>
      <w:r w:rsidRPr="001C338E">
        <w:rPr>
          <w:szCs w:val="22"/>
        </w:rPr>
        <w:t>and villages, alpine resorts, rural residential loca</w:t>
      </w:r>
      <w:r w:rsidR="005D0B43">
        <w:rPr>
          <w:szCs w:val="22"/>
        </w:rPr>
        <w:t xml:space="preserve">tions and farming areas. </w:t>
      </w:r>
      <w:r w:rsidRPr="001C338E">
        <w:rPr>
          <w:szCs w:val="22"/>
        </w:rPr>
        <w:t>The southern part of the region lies wit</w:t>
      </w:r>
      <w:r w:rsidR="005D0B43">
        <w:rPr>
          <w:szCs w:val="22"/>
        </w:rPr>
        <w:t xml:space="preserve">hin </w:t>
      </w:r>
      <w:r w:rsidR="000F504A">
        <w:rPr>
          <w:szCs w:val="22"/>
        </w:rPr>
        <w:t xml:space="preserve">Melbourne’s </w:t>
      </w:r>
      <w:r w:rsidR="005D0B43">
        <w:rPr>
          <w:szCs w:val="22"/>
        </w:rPr>
        <w:t xml:space="preserve">peri-urban </w:t>
      </w:r>
      <w:r w:rsidR="000F504A">
        <w:rPr>
          <w:szCs w:val="22"/>
        </w:rPr>
        <w:t>sphere</w:t>
      </w:r>
      <w:r w:rsidRPr="001C338E">
        <w:rPr>
          <w:szCs w:val="22"/>
        </w:rPr>
        <w:t xml:space="preserve">. </w:t>
      </w:r>
      <w:r w:rsidR="000F504A">
        <w:rPr>
          <w:szCs w:val="22"/>
        </w:rPr>
        <w:t>R</w:t>
      </w:r>
      <w:r w:rsidRPr="001C338E">
        <w:rPr>
          <w:szCs w:val="22"/>
        </w:rPr>
        <w:t>egional cities and centres act as hubs, providing services</w:t>
      </w:r>
      <w:r w:rsidR="007533F2">
        <w:rPr>
          <w:szCs w:val="22"/>
        </w:rPr>
        <w:t xml:space="preserve"> </w:t>
      </w:r>
      <w:r w:rsidRPr="001C338E">
        <w:rPr>
          <w:szCs w:val="22"/>
        </w:rPr>
        <w:t>to networks of smaller settlements.</w:t>
      </w:r>
      <w:r>
        <w:rPr>
          <w:szCs w:val="22"/>
        </w:rPr>
        <w:t xml:space="preserve"> </w:t>
      </w:r>
    </w:p>
    <w:p w:rsidR="003051CE" w:rsidRPr="0065494F" w:rsidRDefault="00053C6A">
      <w:pPr>
        <w:rPr>
          <w:szCs w:val="22"/>
          <w:lang w:val="en-AU"/>
        </w:rPr>
      </w:pPr>
      <w:r w:rsidRPr="00053C6A">
        <w:rPr>
          <w:szCs w:val="22"/>
        </w:rPr>
        <w:t xml:space="preserve">The </w:t>
      </w:r>
      <w:r w:rsidR="00146C47">
        <w:rPr>
          <w:szCs w:val="22"/>
        </w:rPr>
        <w:t>r</w:t>
      </w:r>
      <w:r w:rsidR="00447DEF">
        <w:rPr>
          <w:szCs w:val="22"/>
        </w:rPr>
        <w:t xml:space="preserve">egional </w:t>
      </w:r>
      <w:r w:rsidR="00146C47">
        <w:rPr>
          <w:szCs w:val="22"/>
        </w:rPr>
        <w:t>g</w:t>
      </w:r>
      <w:r w:rsidR="00447DEF">
        <w:rPr>
          <w:szCs w:val="22"/>
        </w:rPr>
        <w:t xml:space="preserve">rowth </w:t>
      </w:r>
      <w:r w:rsidR="00146C47">
        <w:rPr>
          <w:szCs w:val="22"/>
        </w:rPr>
        <w:t>p</w:t>
      </w:r>
      <w:r w:rsidRPr="00053C6A">
        <w:rPr>
          <w:szCs w:val="22"/>
        </w:rPr>
        <w:t xml:space="preserve">lan seeks to take advantage of regional strengths and build on existing settlement networks. </w:t>
      </w:r>
      <w:r w:rsidR="001D74A9" w:rsidRPr="001D74A9">
        <w:rPr>
          <w:szCs w:val="22"/>
        </w:rPr>
        <w:t xml:space="preserve">Major growth will be concentrated in the regional cities, but growth will also be supported in other settlements that can provide appropriate land, infrastructure and services. </w:t>
      </w:r>
    </w:p>
    <w:p w:rsidR="002B4D8C" w:rsidRPr="00967493" w:rsidRDefault="00FA7D9E" w:rsidP="00967493">
      <w:pPr>
        <w:pStyle w:val="Heading2"/>
      </w:pPr>
      <w:r w:rsidRPr="0065494F">
        <w:t>Future directions</w:t>
      </w:r>
    </w:p>
    <w:p w:rsidR="0007022E" w:rsidRPr="00967493" w:rsidRDefault="00A945C4" w:rsidP="004E5694">
      <w:pPr>
        <w:pStyle w:val="ListParagraph"/>
        <w:numPr>
          <w:ilvl w:val="0"/>
          <w:numId w:val="20"/>
        </w:numPr>
        <w:rPr>
          <w:szCs w:val="22"/>
          <w:lang w:val="en-AU"/>
        </w:rPr>
      </w:pPr>
      <w:r w:rsidRPr="00967493">
        <w:rPr>
          <w:szCs w:val="22"/>
          <w:lang w:val="en-AU"/>
        </w:rPr>
        <w:t>d</w:t>
      </w:r>
      <w:r w:rsidR="00053C6A" w:rsidRPr="00967493">
        <w:rPr>
          <w:szCs w:val="22"/>
          <w:lang w:val="en-AU"/>
        </w:rPr>
        <w:t>irect urban growth to those locations with the greatest capacity to accommodate it and to areas with lower risks from natural hazards.</w:t>
      </w:r>
    </w:p>
    <w:p w:rsidR="00146C47" w:rsidRPr="00967493" w:rsidRDefault="00A945C4" w:rsidP="004E5694">
      <w:pPr>
        <w:pStyle w:val="ListParagraph"/>
        <w:numPr>
          <w:ilvl w:val="0"/>
          <w:numId w:val="20"/>
        </w:numPr>
        <w:rPr>
          <w:szCs w:val="22"/>
          <w:lang w:val="en-AU"/>
        </w:rPr>
      </w:pPr>
      <w:r w:rsidRPr="00967493">
        <w:rPr>
          <w:szCs w:val="22"/>
          <w:lang w:val="en-AU"/>
        </w:rPr>
        <w:t>f</w:t>
      </w:r>
      <w:r w:rsidR="00053C6A" w:rsidRPr="00967493">
        <w:rPr>
          <w:szCs w:val="22"/>
          <w:lang w:val="en-AU"/>
        </w:rPr>
        <w:t>ocus growth and change in five key urban centres – the regional cities of Shepparton, Wodonga and Wangaratta, Benalla and Seymour – while supporting growth in other settlements.</w:t>
      </w:r>
      <w:r w:rsidR="00146C47" w:rsidRPr="00967493">
        <w:rPr>
          <w:szCs w:val="22"/>
          <w:lang w:val="en-AU"/>
        </w:rPr>
        <w:t xml:space="preserve"> </w:t>
      </w:r>
    </w:p>
    <w:p w:rsidR="0007022E" w:rsidRPr="00967493" w:rsidRDefault="00A945C4" w:rsidP="004E5694">
      <w:pPr>
        <w:pStyle w:val="ListParagraph"/>
        <w:numPr>
          <w:ilvl w:val="0"/>
          <w:numId w:val="20"/>
        </w:numPr>
        <w:rPr>
          <w:szCs w:val="22"/>
          <w:lang w:val="en-AU"/>
        </w:rPr>
      </w:pPr>
      <w:r w:rsidRPr="00967493">
        <w:rPr>
          <w:szCs w:val="22"/>
          <w:lang w:val="en-AU"/>
        </w:rPr>
        <w:t>i</w:t>
      </w:r>
      <w:r w:rsidR="00053C6A" w:rsidRPr="00967493">
        <w:rPr>
          <w:szCs w:val="22"/>
          <w:lang w:val="en-AU"/>
        </w:rPr>
        <w:t>dentify Seymour as a key strategic opportunity for significant change, to expand its role as an economic and employment centre.</w:t>
      </w:r>
    </w:p>
    <w:p w:rsidR="0007022E" w:rsidRPr="00967493" w:rsidRDefault="00A945C4" w:rsidP="004E5694">
      <w:pPr>
        <w:pStyle w:val="ListParagraph"/>
        <w:numPr>
          <w:ilvl w:val="0"/>
          <w:numId w:val="20"/>
        </w:numPr>
        <w:rPr>
          <w:szCs w:val="22"/>
          <w:lang w:val="en-AU"/>
        </w:rPr>
      </w:pPr>
      <w:r w:rsidRPr="00967493">
        <w:rPr>
          <w:szCs w:val="22"/>
          <w:lang w:val="en-AU"/>
        </w:rPr>
        <w:t>r</w:t>
      </w:r>
      <w:r w:rsidR="00053C6A" w:rsidRPr="00967493">
        <w:rPr>
          <w:szCs w:val="22"/>
          <w:lang w:val="en-AU"/>
        </w:rPr>
        <w:t>ecognis</w:t>
      </w:r>
      <w:r w:rsidR="000F504A" w:rsidRPr="00967493">
        <w:rPr>
          <w:szCs w:val="22"/>
          <w:lang w:val="en-AU"/>
        </w:rPr>
        <w:t>e</w:t>
      </w:r>
      <w:r w:rsidR="00053C6A" w:rsidRPr="00967493">
        <w:rPr>
          <w:szCs w:val="22"/>
          <w:lang w:val="en-AU"/>
        </w:rPr>
        <w:t xml:space="preserve"> and plan for settlements requiring specific approaches, such as those in areas close to the larger cities or to Melbourne and </w:t>
      </w:r>
      <w:r w:rsidR="000F504A" w:rsidRPr="00967493">
        <w:rPr>
          <w:szCs w:val="22"/>
          <w:lang w:val="en-AU"/>
        </w:rPr>
        <w:t>‘</w:t>
      </w:r>
      <w:r w:rsidR="00053C6A" w:rsidRPr="00967493">
        <w:rPr>
          <w:szCs w:val="22"/>
          <w:lang w:val="en-AU"/>
        </w:rPr>
        <w:t>cross-border</w:t>
      </w:r>
      <w:r w:rsidR="000F504A" w:rsidRPr="00967493">
        <w:rPr>
          <w:szCs w:val="22"/>
          <w:lang w:val="en-AU"/>
        </w:rPr>
        <w:t>’</w:t>
      </w:r>
      <w:r w:rsidRPr="00967493">
        <w:rPr>
          <w:szCs w:val="22"/>
          <w:lang w:val="en-AU"/>
        </w:rPr>
        <w:t xml:space="preserve"> towns along the M</w:t>
      </w:r>
      <w:r w:rsidR="00053C6A" w:rsidRPr="00967493">
        <w:rPr>
          <w:szCs w:val="22"/>
          <w:lang w:val="en-AU"/>
        </w:rPr>
        <w:t>urray River.</w:t>
      </w:r>
    </w:p>
    <w:p w:rsidR="0007022E" w:rsidRPr="00967493" w:rsidRDefault="00A945C4" w:rsidP="004E5694">
      <w:pPr>
        <w:pStyle w:val="ListParagraph"/>
        <w:numPr>
          <w:ilvl w:val="0"/>
          <w:numId w:val="20"/>
        </w:numPr>
        <w:rPr>
          <w:szCs w:val="22"/>
          <w:lang w:val="en-AU"/>
        </w:rPr>
      </w:pPr>
      <w:r w:rsidRPr="00967493">
        <w:rPr>
          <w:szCs w:val="22"/>
          <w:lang w:val="en-AU"/>
        </w:rPr>
        <w:t>m</w:t>
      </w:r>
      <w:r w:rsidR="007533F2" w:rsidRPr="00967493">
        <w:rPr>
          <w:szCs w:val="22"/>
          <w:lang w:val="en-AU"/>
        </w:rPr>
        <w:t>aintain</w:t>
      </w:r>
      <w:r w:rsidR="00053C6A" w:rsidRPr="00967493">
        <w:rPr>
          <w:szCs w:val="22"/>
          <w:lang w:val="en-AU"/>
        </w:rPr>
        <w:t xml:space="preserve"> and enhanc</w:t>
      </w:r>
      <w:r w:rsidR="000F504A" w:rsidRPr="00967493">
        <w:rPr>
          <w:szCs w:val="22"/>
          <w:lang w:val="en-AU"/>
        </w:rPr>
        <w:t>e</w:t>
      </w:r>
      <w:r w:rsidR="00053C6A" w:rsidRPr="00967493">
        <w:rPr>
          <w:szCs w:val="22"/>
          <w:lang w:val="en-AU"/>
        </w:rPr>
        <w:t xml:space="preserve"> the distinctive characters of different settlements.</w:t>
      </w:r>
    </w:p>
    <w:p w:rsidR="0007022E" w:rsidRPr="00967493" w:rsidRDefault="00A945C4" w:rsidP="004E5694">
      <w:pPr>
        <w:pStyle w:val="ListParagraph"/>
        <w:numPr>
          <w:ilvl w:val="0"/>
          <w:numId w:val="20"/>
        </w:numPr>
        <w:rPr>
          <w:szCs w:val="22"/>
          <w:lang w:val="en-AU"/>
        </w:rPr>
      </w:pPr>
      <w:r w:rsidRPr="00967493">
        <w:rPr>
          <w:szCs w:val="22"/>
          <w:lang w:val="en-AU"/>
        </w:rPr>
        <w:t>s</w:t>
      </w:r>
      <w:r w:rsidR="00053C6A" w:rsidRPr="00967493">
        <w:rPr>
          <w:szCs w:val="22"/>
          <w:lang w:val="en-AU"/>
        </w:rPr>
        <w:t>upport residential development that provides a mix of housing types that respond to regional needs, while protecting heritage and environmental assets and settlement character.</w:t>
      </w:r>
    </w:p>
    <w:p w:rsidR="0007022E" w:rsidRPr="00967493" w:rsidRDefault="00A945C4" w:rsidP="004E5694">
      <w:pPr>
        <w:pStyle w:val="ListParagraph"/>
        <w:numPr>
          <w:ilvl w:val="0"/>
          <w:numId w:val="20"/>
        </w:numPr>
        <w:rPr>
          <w:szCs w:val="22"/>
          <w:lang w:val="en-AU"/>
        </w:rPr>
      </w:pPr>
      <w:r w:rsidRPr="00967493">
        <w:rPr>
          <w:szCs w:val="22"/>
          <w:lang w:val="en-AU"/>
        </w:rPr>
        <w:t>e</w:t>
      </w:r>
      <w:r w:rsidR="00053C6A" w:rsidRPr="00967493">
        <w:rPr>
          <w:szCs w:val="22"/>
          <w:lang w:val="en-AU"/>
        </w:rPr>
        <w:t>ncourag</w:t>
      </w:r>
      <w:r w:rsidR="000F504A" w:rsidRPr="00967493">
        <w:rPr>
          <w:szCs w:val="22"/>
          <w:lang w:val="en-AU"/>
        </w:rPr>
        <w:t>e</w:t>
      </w:r>
      <w:r w:rsidR="00053C6A" w:rsidRPr="00967493">
        <w:rPr>
          <w:szCs w:val="22"/>
          <w:lang w:val="en-AU"/>
        </w:rPr>
        <w:t xml:space="preserve"> consolidation of settlements and support</w:t>
      </w:r>
      <w:r w:rsidR="003D3925">
        <w:rPr>
          <w:szCs w:val="22"/>
          <w:lang w:val="en-AU"/>
        </w:rPr>
        <w:t xml:space="preserve"> </w:t>
      </w:r>
      <w:r w:rsidR="00053C6A" w:rsidRPr="00967493">
        <w:rPr>
          <w:szCs w:val="22"/>
          <w:lang w:val="en-AU"/>
        </w:rPr>
        <w:t>redevelopment or infill where appropriate.</w:t>
      </w:r>
    </w:p>
    <w:p w:rsidR="0007022E" w:rsidRPr="00967493" w:rsidRDefault="00A945C4" w:rsidP="004E5694">
      <w:pPr>
        <w:pStyle w:val="ListParagraph"/>
        <w:numPr>
          <w:ilvl w:val="0"/>
          <w:numId w:val="20"/>
        </w:numPr>
        <w:rPr>
          <w:szCs w:val="22"/>
          <w:lang w:val="en-AU"/>
        </w:rPr>
      </w:pPr>
      <w:r w:rsidRPr="00967493">
        <w:rPr>
          <w:szCs w:val="22"/>
          <w:lang w:val="en-AU"/>
        </w:rPr>
        <w:t>f</w:t>
      </w:r>
      <w:r w:rsidR="00053C6A" w:rsidRPr="00967493">
        <w:rPr>
          <w:szCs w:val="22"/>
          <w:lang w:val="en-AU"/>
        </w:rPr>
        <w:t>oster the sustainability of small settlements.</w:t>
      </w:r>
    </w:p>
    <w:p w:rsidR="0007022E" w:rsidRPr="00967493" w:rsidRDefault="00A945C4" w:rsidP="004E5694">
      <w:pPr>
        <w:pStyle w:val="ListParagraph"/>
        <w:numPr>
          <w:ilvl w:val="0"/>
          <w:numId w:val="20"/>
        </w:numPr>
        <w:rPr>
          <w:szCs w:val="22"/>
          <w:lang w:val="en-AU"/>
        </w:rPr>
      </w:pPr>
      <w:r w:rsidRPr="00967493">
        <w:rPr>
          <w:szCs w:val="22"/>
          <w:lang w:val="en-AU"/>
        </w:rPr>
        <w:t>p</w:t>
      </w:r>
      <w:r w:rsidR="00053C6A" w:rsidRPr="00967493">
        <w:rPr>
          <w:szCs w:val="22"/>
          <w:lang w:val="en-AU"/>
        </w:rPr>
        <w:t>rovid</w:t>
      </w:r>
      <w:r w:rsidR="000F504A" w:rsidRPr="00967493">
        <w:rPr>
          <w:szCs w:val="22"/>
          <w:lang w:val="en-AU"/>
        </w:rPr>
        <w:t>e</w:t>
      </w:r>
      <w:r w:rsidR="00053C6A" w:rsidRPr="00967493">
        <w:rPr>
          <w:szCs w:val="22"/>
          <w:lang w:val="en-AU"/>
        </w:rPr>
        <w:t xml:space="preserve"> a consistent approach to planning for rural residential land uses.</w:t>
      </w:r>
    </w:p>
    <w:p w:rsidR="0007022E" w:rsidRDefault="0007022E">
      <w:pPr>
        <w:pStyle w:val="ListParagraph"/>
      </w:pPr>
    </w:p>
    <w:p w:rsidR="009952EF" w:rsidRDefault="009952EF">
      <w:pPr>
        <w:rPr>
          <w:rFonts w:asciiTheme="majorHAnsi" w:eastAsiaTheme="majorEastAsia" w:hAnsiTheme="majorHAnsi" w:cstheme="majorBidi"/>
          <w:b/>
          <w:bCs/>
          <w:color w:val="365F91" w:themeColor="accent1" w:themeShade="BF"/>
          <w:sz w:val="28"/>
          <w:szCs w:val="28"/>
        </w:rPr>
      </w:pPr>
      <w:r>
        <w:br w:type="page"/>
      </w:r>
    </w:p>
    <w:p w:rsidR="00CF6642" w:rsidRPr="00967493" w:rsidRDefault="00710CA0" w:rsidP="00967493">
      <w:pPr>
        <w:pStyle w:val="Heading1"/>
      </w:pPr>
      <w:bookmarkStart w:id="13" w:name="_Toc381022820"/>
      <w:r w:rsidRPr="0065494F">
        <w:t>KEY TOWNS – FUTURE PLANS</w:t>
      </w:r>
      <w:r w:rsidR="00A01CA0">
        <w:t xml:space="preserve"> </w:t>
      </w:r>
      <w:r>
        <w:t>OVER THE NEXT 20-30 YEARS</w:t>
      </w:r>
      <w:bookmarkEnd w:id="13"/>
    </w:p>
    <w:p w:rsidR="001C338E" w:rsidRPr="00967493" w:rsidRDefault="00A07737" w:rsidP="002F0D29">
      <w:pPr>
        <w:rPr>
          <w:szCs w:val="22"/>
        </w:rPr>
      </w:pPr>
      <w:r>
        <w:rPr>
          <w:szCs w:val="22"/>
        </w:rPr>
        <w:t>The</w:t>
      </w:r>
      <w:r w:rsidR="007533F2">
        <w:rPr>
          <w:szCs w:val="22"/>
        </w:rPr>
        <w:t xml:space="preserve"> </w:t>
      </w:r>
      <w:r w:rsidR="00AD4C87">
        <w:rPr>
          <w:szCs w:val="22"/>
        </w:rPr>
        <w:t>p</w:t>
      </w:r>
      <w:r w:rsidR="00C24891">
        <w:rPr>
          <w:szCs w:val="22"/>
        </w:rPr>
        <w:t>lan</w:t>
      </w:r>
      <w:r>
        <w:rPr>
          <w:szCs w:val="22"/>
        </w:rPr>
        <w:t xml:space="preserve"> recommends </w:t>
      </w:r>
      <w:r w:rsidR="002E61EB" w:rsidRPr="00A94B26">
        <w:rPr>
          <w:szCs w:val="22"/>
        </w:rPr>
        <w:t>building on and</w:t>
      </w:r>
      <w:r w:rsidR="0076070E">
        <w:rPr>
          <w:szCs w:val="22"/>
        </w:rPr>
        <w:t xml:space="preserve"> </w:t>
      </w:r>
      <w:r w:rsidRPr="00A07737">
        <w:rPr>
          <w:szCs w:val="22"/>
        </w:rPr>
        <w:t xml:space="preserve">strengthening the existing urban network by </w:t>
      </w:r>
      <w:r w:rsidR="004971FA" w:rsidRPr="00A07737">
        <w:rPr>
          <w:szCs w:val="22"/>
        </w:rPr>
        <w:t>focusing</w:t>
      </w:r>
      <w:r w:rsidRPr="00A07737">
        <w:rPr>
          <w:szCs w:val="22"/>
        </w:rPr>
        <w:t xml:space="preserve"> growth in the regional cities of Shepparton, Wodonga and Wangaratta, and in Benalla</w:t>
      </w:r>
      <w:r w:rsidR="000F504A">
        <w:rPr>
          <w:szCs w:val="22"/>
        </w:rPr>
        <w:t xml:space="preserve">. It also </w:t>
      </w:r>
      <w:r w:rsidRPr="00A07737">
        <w:rPr>
          <w:szCs w:val="22"/>
        </w:rPr>
        <w:t>support</w:t>
      </w:r>
      <w:r w:rsidR="000F504A">
        <w:rPr>
          <w:szCs w:val="22"/>
        </w:rPr>
        <w:t>s</w:t>
      </w:r>
      <w:r w:rsidRPr="00A07737">
        <w:rPr>
          <w:szCs w:val="22"/>
        </w:rPr>
        <w:t xml:space="preserve"> strong economic development in Seymour. These </w:t>
      </w:r>
      <w:r w:rsidR="002E61EB" w:rsidRPr="00A94B26">
        <w:rPr>
          <w:szCs w:val="22"/>
        </w:rPr>
        <w:t>five</w:t>
      </w:r>
      <w:r w:rsidRPr="00A07737">
        <w:rPr>
          <w:szCs w:val="22"/>
        </w:rPr>
        <w:t xml:space="preserve"> urban </w:t>
      </w:r>
      <w:r w:rsidRPr="008C0E76">
        <w:rPr>
          <w:szCs w:val="22"/>
        </w:rPr>
        <w:t xml:space="preserve">locations form the foundation of the urban settlement network in the region and provide employment opportunities. Other growth opportunities within the existing settlement network are </w:t>
      </w:r>
      <w:r w:rsidR="007D7BD2" w:rsidRPr="008C0E76">
        <w:rPr>
          <w:szCs w:val="22"/>
        </w:rPr>
        <w:t>identified</w:t>
      </w:r>
      <w:r w:rsidRPr="008C0E76">
        <w:rPr>
          <w:szCs w:val="22"/>
        </w:rPr>
        <w:t xml:space="preserve"> including important sub-regional networks.</w:t>
      </w:r>
    </w:p>
    <w:p w:rsidR="00CF6642" w:rsidRDefault="00053C6A" w:rsidP="00967493">
      <w:pPr>
        <w:pStyle w:val="Heading2"/>
      </w:pPr>
      <w:r w:rsidRPr="00053C6A">
        <w:t>Central Hume</w:t>
      </w:r>
    </w:p>
    <w:p w:rsidR="00967493" w:rsidRDefault="00447DEF" w:rsidP="002F0D29">
      <w:pPr>
        <w:rPr>
          <w:szCs w:val="22"/>
        </w:rPr>
      </w:pPr>
      <w:r>
        <w:rPr>
          <w:szCs w:val="22"/>
        </w:rPr>
        <w:t>G</w:t>
      </w:r>
      <w:r w:rsidR="00053C6A" w:rsidRPr="00053C6A">
        <w:rPr>
          <w:szCs w:val="22"/>
        </w:rPr>
        <w:t xml:space="preserve">rowth will be focused in </w:t>
      </w:r>
      <w:r w:rsidR="00053C6A" w:rsidRPr="005503A1">
        <w:rPr>
          <w:rStyle w:val="Strong"/>
        </w:rPr>
        <w:t>Wangaratta</w:t>
      </w:r>
      <w:r w:rsidR="00053C6A" w:rsidRPr="00053C6A">
        <w:rPr>
          <w:szCs w:val="22"/>
        </w:rPr>
        <w:t xml:space="preserve"> and </w:t>
      </w:r>
      <w:r w:rsidR="00053C6A" w:rsidRPr="005503A1">
        <w:rPr>
          <w:rStyle w:val="Strong"/>
        </w:rPr>
        <w:t>Benalla</w:t>
      </w:r>
      <w:r w:rsidR="00053C6A" w:rsidRPr="00053C6A">
        <w:rPr>
          <w:szCs w:val="22"/>
        </w:rPr>
        <w:t xml:space="preserve">. The links between Wangaratta and Benalla and their surrounding communities will be strengthened to improve access to employment and services. </w:t>
      </w:r>
      <w:r w:rsidR="00AD4C87">
        <w:rPr>
          <w:szCs w:val="22"/>
        </w:rPr>
        <w:t>O</w:t>
      </w:r>
      <w:r w:rsidR="00053C6A" w:rsidRPr="00053C6A">
        <w:rPr>
          <w:szCs w:val="22"/>
        </w:rPr>
        <w:t>pportunities include residential, commercial and industrial areas and potential infill and urban renewal sites. Growth is also likely in towns that have good access to Wangaratta or Benalla, including those in popular tourist areas. Key sub</w:t>
      </w:r>
      <w:r>
        <w:rPr>
          <w:szCs w:val="22"/>
        </w:rPr>
        <w:t>-</w:t>
      </w:r>
      <w:r w:rsidR="00053C6A" w:rsidRPr="00053C6A">
        <w:rPr>
          <w:szCs w:val="22"/>
        </w:rPr>
        <w:t>regional settlements include Mansfield, Myrtleford and Br</w:t>
      </w:r>
      <w:r w:rsidR="00967493">
        <w:rPr>
          <w:szCs w:val="22"/>
        </w:rPr>
        <w:t>ight (incorporating Porepunkah).</w:t>
      </w:r>
    </w:p>
    <w:p w:rsidR="00967493" w:rsidRPr="005503A1" w:rsidRDefault="00CE0C5B" w:rsidP="002F0D29">
      <w:pPr>
        <w:rPr>
          <w:rStyle w:val="Strong"/>
        </w:rPr>
      </w:pPr>
      <w:r w:rsidRPr="005503A1">
        <w:rPr>
          <w:rStyle w:val="Strong"/>
        </w:rPr>
        <w:t>Alpine Shire</w:t>
      </w:r>
    </w:p>
    <w:p w:rsidR="00B85FF8" w:rsidRDefault="00CE0C5B" w:rsidP="004E5694">
      <w:pPr>
        <w:pStyle w:val="ListParagraph"/>
        <w:numPr>
          <w:ilvl w:val="0"/>
          <w:numId w:val="21"/>
        </w:numPr>
        <w:rPr>
          <w:b/>
          <w:szCs w:val="22"/>
        </w:rPr>
      </w:pPr>
      <w:r w:rsidRPr="00CE0C5B">
        <w:rPr>
          <w:b/>
          <w:szCs w:val="22"/>
        </w:rPr>
        <w:t xml:space="preserve">Year </w:t>
      </w:r>
      <w:r w:rsidRPr="00CE0C5B">
        <w:rPr>
          <w:szCs w:val="22"/>
        </w:rPr>
        <w:t xml:space="preserve">– </w:t>
      </w:r>
      <w:r w:rsidRPr="004272D5">
        <w:t>2011</w:t>
      </w:r>
    </w:p>
    <w:p w:rsidR="00CE0C5B" w:rsidRPr="00CE0C5B" w:rsidRDefault="00CE0C5B" w:rsidP="00B85FF8">
      <w:pPr>
        <w:pStyle w:val="ListParagraph"/>
        <w:numPr>
          <w:ilvl w:val="1"/>
          <w:numId w:val="21"/>
        </w:numPr>
        <w:rPr>
          <w:b/>
          <w:szCs w:val="22"/>
        </w:rPr>
      </w:pPr>
      <w:r w:rsidRPr="00CE0C5B">
        <w:rPr>
          <w:b/>
          <w:szCs w:val="22"/>
        </w:rPr>
        <w:t xml:space="preserve">Population </w:t>
      </w:r>
      <w:r w:rsidRPr="004272D5">
        <w:rPr>
          <w:szCs w:val="22"/>
        </w:rPr>
        <w:t>–</w:t>
      </w:r>
      <w:r w:rsidRPr="00CE0C5B">
        <w:rPr>
          <w:b/>
          <w:szCs w:val="22"/>
        </w:rPr>
        <w:t xml:space="preserve"> </w:t>
      </w:r>
      <w:r w:rsidRPr="004272D5">
        <w:t>12,900</w:t>
      </w:r>
    </w:p>
    <w:p w:rsidR="00B85FF8" w:rsidRDefault="00CE0C5B" w:rsidP="004E5694">
      <w:pPr>
        <w:pStyle w:val="ListParagraph"/>
        <w:numPr>
          <w:ilvl w:val="0"/>
          <w:numId w:val="21"/>
        </w:numPr>
        <w:rPr>
          <w:b/>
          <w:szCs w:val="22"/>
        </w:rPr>
      </w:pPr>
      <w:r w:rsidRPr="00CE0C5B">
        <w:rPr>
          <w:b/>
          <w:szCs w:val="22"/>
        </w:rPr>
        <w:t xml:space="preserve">Year </w:t>
      </w:r>
      <w:r w:rsidRPr="00CE0C5B">
        <w:rPr>
          <w:szCs w:val="22"/>
        </w:rPr>
        <w:t xml:space="preserve">– </w:t>
      </w:r>
      <w:r w:rsidRPr="004272D5">
        <w:t>2021</w:t>
      </w:r>
    </w:p>
    <w:p w:rsidR="00CE0C5B" w:rsidRPr="00CE0C5B" w:rsidRDefault="00CE0C5B" w:rsidP="00B85FF8">
      <w:pPr>
        <w:pStyle w:val="ListParagraph"/>
        <w:numPr>
          <w:ilvl w:val="1"/>
          <w:numId w:val="21"/>
        </w:numPr>
        <w:rPr>
          <w:b/>
          <w:szCs w:val="22"/>
        </w:rPr>
      </w:pPr>
      <w:r w:rsidRPr="00CE0C5B">
        <w:rPr>
          <w:b/>
          <w:szCs w:val="22"/>
        </w:rPr>
        <w:t xml:space="preserve">Population </w:t>
      </w:r>
      <w:r w:rsidRPr="004272D5">
        <w:rPr>
          <w:szCs w:val="22"/>
        </w:rPr>
        <w:t>–</w:t>
      </w:r>
      <w:r w:rsidRPr="00CE0C5B">
        <w:rPr>
          <w:b/>
          <w:szCs w:val="22"/>
        </w:rPr>
        <w:t xml:space="preserve"> </w:t>
      </w:r>
      <w:r w:rsidRPr="004272D5">
        <w:t>13,200</w:t>
      </w:r>
    </w:p>
    <w:p w:rsidR="00B85FF8" w:rsidRPr="00B85FF8" w:rsidRDefault="00CE0C5B" w:rsidP="004E5694">
      <w:pPr>
        <w:pStyle w:val="ListParagraph"/>
        <w:numPr>
          <w:ilvl w:val="0"/>
          <w:numId w:val="21"/>
        </w:numPr>
        <w:rPr>
          <w:sz w:val="20"/>
          <w:szCs w:val="20"/>
        </w:rPr>
      </w:pPr>
      <w:r w:rsidRPr="00CE0C5B">
        <w:rPr>
          <w:b/>
          <w:szCs w:val="22"/>
        </w:rPr>
        <w:t xml:space="preserve">Year </w:t>
      </w:r>
      <w:r w:rsidRPr="00CE0C5B">
        <w:rPr>
          <w:szCs w:val="22"/>
        </w:rPr>
        <w:t xml:space="preserve">– </w:t>
      </w:r>
      <w:r w:rsidRPr="004272D5">
        <w:t>2031</w:t>
      </w:r>
    </w:p>
    <w:p w:rsidR="00CE0C5B" w:rsidRPr="00CE0C5B" w:rsidRDefault="00CE0C5B" w:rsidP="00B85FF8">
      <w:pPr>
        <w:pStyle w:val="ListParagraph"/>
        <w:numPr>
          <w:ilvl w:val="1"/>
          <w:numId w:val="21"/>
        </w:numPr>
        <w:rPr>
          <w:sz w:val="20"/>
          <w:szCs w:val="20"/>
        </w:rPr>
      </w:pPr>
      <w:r w:rsidRPr="00CE0C5B">
        <w:rPr>
          <w:b/>
          <w:szCs w:val="22"/>
        </w:rPr>
        <w:t xml:space="preserve">Population </w:t>
      </w:r>
      <w:r w:rsidRPr="004272D5">
        <w:rPr>
          <w:szCs w:val="22"/>
        </w:rPr>
        <w:t>–</w:t>
      </w:r>
      <w:r w:rsidRPr="00CE0C5B">
        <w:rPr>
          <w:b/>
          <w:szCs w:val="22"/>
        </w:rPr>
        <w:t xml:space="preserve"> </w:t>
      </w:r>
      <w:r w:rsidRPr="004272D5">
        <w:t>13,600</w:t>
      </w:r>
    </w:p>
    <w:p w:rsidR="00CE0C5B" w:rsidRPr="005503A1" w:rsidRDefault="00CE0C5B" w:rsidP="00CE0C5B">
      <w:pPr>
        <w:rPr>
          <w:rStyle w:val="Strong"/>
        </w:rPr>
      </w:pPr>
      <w:r w:rsidRPr="005503A1">
        <w:rPr>
          <w:rStyle w:val="Strong"/>
        </w:rPr>
        <w:t>Rural City of Benalla</w:t>
      </w:r>
    </w:p>
    <w:p w:rsidR="00B85FF8" w:rsidRDefault="00CE0C5B" w:rsidP="004E5694">
      <w:pPr>
        <w:pStyle w:val="ListParagraph"/>
        <w:numPr>
          <w:ilvl w:val="0"/>
          <w:numId w:val="22"/>
        </w:numPr>
        <w:rPr>
          <w:b/>
          <w:szCs w:val="22"/>
        </w:rPr>
      </w:pPr>
      <w:r w:rsidRPr="00CE0C5B">
        <w:rPr>
          <w:b/>
          <w:szCs w:val="22"/>
        </w:rPr>
        <w:t xml:space="preserve">Year </w:t>
      </w:r>
      <w:r w:rsidRPr="00CE0C5B">
        <w:rPr>
          <w:szCs w:val="22"/>
        </w:rPr>
        <w:t xml:space="preserve">– </w:t>
      </w:r>
      <w:r w:rsidRPr="004272D5">
        <w:t>2011</w:t>
      </w:r>
    </w:p>
    <w:p w:rsidR="00CE0C5B" w:rsidRPr="00CE0C5B" w:rsidRDefault="00CE0C5B" w:rsidP="00B85FF8">
      <w:pPr>
        <w:pStyle w:val="ListParagraph"/>
        <w:numPr>
          <w:ilvl w:val="1"/>
          <w:numId w:val="22"/>
        </w:numPr>
        <w:rPr>
          <w:b/>
          <w:szCs w:val="22"/>
        </w:rPr>
      </w:pPr>
      <w:r w:rsidRPr="00CE0C5B">
        <w:rPr>
          <w:b/>
          <w:szCs w:val="22"/>
        </w:rPr>
        <w:t xml:space="preserve">Population </w:t>
      </w:r>
      <w:r w:rsidRPr="004272D5">
        <w:rPr>
          <w:szCs w:val="22"/>
        </w:rPr>
        <w:t>–</w:t>
      </w:r>
      <w:r w:rsidRPr="00CE0C5B">
        <w:rPr>
          <w:b/>
          <w:szCs w:val="22"/>
        </w:rPr>
        <w:t xml:space="preserve"> </w:t>
      </w:r>
      <w:r w:rsidRPr="004272D5">
        <w:t>14,300</w:t>
      </w:r>
    </w:p>
    <w:p w:rsidR="00B85FF8" w:rsidRPr="00B85FF8" w:rsidRDefault="00CE0C5B" w:rsidP="004E5694">
      <w:pPr>
        <w:pStyle w:val="ListParagraph"/>
        <w:numPr>
          <w:ilvl w:val="0"/>
          <w:numId w:val="22"/>
        </w:numPr>
        <w:rPr>
          <w:b/>
          <w:sz w:val="20"/>
          <w:szCs w:val="20"/>
        </w:rPr>
      </w:pPr>
      <w:r w:rsidRPr="00CE0C5B">
        <w:rPr>
          <w:b/>
          <w:szCs w:val="22"/>
        </w:rPr>
        <w:t xml:space="preserve">Year </w:t>
      </w:r>
      <w:r w:rsidRPr="00CE0C5B">
        <w:rPr>
          <w:szCs w:val="22"/>
        </w:rPr>
        <w:t xml:space="preserve">– </w:t>
      </w:r>
      <w:r w:rsidRPr="00CE0C5B">
        <w:rPr>
          <w:sz w:val="20"/>
          <w:szCs w:val="20"/>
        </w:rPr>
        <w:t>2021</w:t>
      </w:r>
    </w:p>
    <w:p w:rsidR="00CE0C5B" w:rsidRPr="00CE0C5B" w:rsidRDefault="00CE0C5B" w:rsidP="00B85FF8">
      <w:pPr>
        <w:pStyle w:val="ListParagraph"/>
        <w:numPr>
          <w:ilvl w:val="1"/>
          <w:numId w:val="22"/>
        </w:numPr>
        <w:rPr>
          <w:b/>
          <w:sz w:val="20"/>
          <w:szCs w:val="20"/>
        </w:rPr>
      </w:pPr>
      <w:r w:rsidRPr="00CE0C5B">
        <w:rPr>
          <w:b/>
          <w:szCs w:val="22"/>
        </w:rPr>
        <w:t xml:space="preserve">Population </w:t>
      </w:r>
      <w:r w:rsidRPr="004272D5">
        <w:rPr>
          <w:szCs w:val="22"/>
        </w:rPr>
        <w:t>–</w:t>
      </w:r>
      <w:r w:rsidRPr="00CE0C5B">
        <w:rPr>
          <w:b/>
          <w:szCs w:val="22"/>
        </w:rPr>
        <w:t xml:space="preserve"> </w:t>
      </w:r>
      <w:r w:rsidRPr="004272D5">
        <w:t>15,300</w:t>
      </w:r>
    </w:p>
    <w:p w:rsidR="00B85FF8" w:rsidRPr="00B85FF8" w:rsidRDefault="00CE0C5B" w:rsidP="004E5694">
      <w:pPr>
        <w:pStyle w:val="ListParagraph"/>
        <w:numPr>
          <w:ilvl w:val="0"/>
          <w:numId w:val="22"/>
        </w:numPr>
        <w:rPr>
          <w:b/>
          <w:sz w:val="20"/>
          <w:szCs w:val="20"/>
        </w:rPr>
      </w:pPr>
      <w:r w:rsidRPr="00CE0C5B">
        <w:rPr>
          <w:b/>
          <w:szCs w:val="22"/>
        </w:rPr>
        <w:t xml:space="preserve">Year </w:t>
      </w:r>
      <w:r w:rsidRPr="00CE0C5B">
        <w:rPr>
          <w:szCs w:val="22"/>
        </w:rPr>
        <w:t xml:space="preserve">– </w:t>
      </w:r>
      <w:r w:rsidRPr="004272D5">
        <w:t>2031</w:t>
      </w:r>
    </w:p>
    <w:p w:rsidR="00CE0C5B" w:rsidRPr="00CE0C5B" w:rsidRDefault="00CE0C5B" w:rsidP="00B85FF8">
      <w:pPr>
        <w:pStyle w:val="ListParagraph"/>
        <w:numPr>
          <w:ilvl w:val="1"/>
          <w:numId w:val="22"/>
        </w:numPr>
        <w:rPr>
          <w:b/>
          <w:sz w:val="20"/>
          <w:szCs w:val="20"/>
        </w:rPr>
      </w:pPr>
      <w:r w:rsidRPr="00CE0C5B">
        <w:rPr>
          <w:b/>
          <w:szCs w:val="22"/>
        </w:rPr>
        <w:t xml:space="preserve">Population </w:t>
      </w:r>
      <w:r w:rsidRPr="004272D5">
        <w:rPr>
          <w:szCs w:val="22"/>
        </w:rPr>
        <w:t>–</w:t>
      </w:r>
      <w:r w:rsidRPr="00CE0C5B">
        <w:rPr>
          <w:b/>
          <w:szCs w:val="22"/>
        </w:rPr>
        <w:t xml:space="preserve"> </w:t>
      </w:r>
      <w:r w:rsidRPr="004272D5">
        <w:t>16,000</w:t>
      </w:r>
    </w:p>
    <w:p w:rsidR="00CE0C5B" w:rsidRPr="005503A1" w:rsidRDefault="00CE0C5B" w:rsidP="00CE0C5B">
      <w:pPr>
        <w:rPr>
          <w:rStyle w:val="Strong"/>
        </w:rPr>
      </w:pPr>
      <w:r w:rsidRPr="005503A1">
        <w:rPr>
          <w:rStyle w:val="Strong"/>
        </w:rPr>
        <w:t>Mansfield Shire</w:t>
      </w:r>
    </w:p>
    <w:p w:rsidR="00B85FF8" w:rsidRPr="00B85FF8" w:rsidRDefault="00CE0C5B" w:rsidP="004E5694">
      <w:pPr>
        <w:pStyle w:val="ListParagraph"/>
        <w:numPr>
          <w:ilvl w:val="0"/>
          <w:numId w:val="23"/>
        </w:numPr>
        <w:rPr>
          <w:b/>
          <w:sz w:val="20"/>
          <w:szCs w:val="20"/>
        </w:rPr>
      </w:pPr>
      <w:r w:rsidRPr="00CE0C5B">
        <w:rPr>
          <w:b/>
          <w:szCs w:val="22"/>
        </w:rPr>
        <w:t xml:space="preserve">Year </w:t>
      </w:r>
      <w:r w:rsidRPr="00CE0C5B">
        <w:rPr>
          <w:szCs w:val="22"/>
        </w:rPr>
        <w:t xml:space="preserve">– </w:t>
      </w:r>
      <w:r w:rsidRPr="004272D5">
        <w:t>2011</w:t>
      </w:r>
    </w:p>
    <w:p w:rsidR="00CE0C5B" w:rsidRPr="00CE0C5B" w:rsidRDefault="00CE0C5B" w:rsidP="00B85FF8">
      <w:pPr>
        <w:pStyle w:val="ListParagraph"/>
        <w:numPr>
          <w:ilvl w:val="1"/>
          <w:numId w:val="23"/>
        </w:numPr>
        <w:rPr>
          <w:b/>
          <w:sz w:val="20"/>
          <w:szCs w:val="20"/>
        </w:rPr>
      </w:pPr>
      <w:r w:rsidRPr="00CE0C5B">
        <w:rPr>
          <w:b/>
          <w:szCs w:val="22"/>
        </w:rPr>
        <w:t xml:space="preserve">Population </w:t>
      </w:r>
      <w:r w:rsidRPr="004272D5">
        <w:rPr>
          <w:szCs w:val="22"/>
        </w:rPr>
        <w:t>–</w:t>
      </w:r>
      <w:r w:rsidRPr="00CE0C5B">
        <w:rPr>
          <w:b/>
          <w:szCs w:val="22"/>
        </w:rPr>
        <w:t xml:space="preserve"> </w:t>
      </w:r>
      <w:r w:rsidRPr="004272D5">
        <w:t>8000</w:t>
      </w:r>
    </w:p>
    <w:p w:rsidR="00B85FF8" w:rsidRPr="00B85FF8" w:rsidRDefault="00CE0C5B" w:rsidP="004E5694">
      <w:pPr>
        <w:pStyle w:val="ListParagraph"/>
        <w:numPr>
          <w:ilvl w:val="0"/>
          <w:numId w:val="23"/>
        </w:numPr>
        <w:rPr>
          <w:b/>
          <w:sz w:val="20"/>
          <w:szCs w:val="20"/>
        </w:rPr>
      </w:pPr>
      <w:r w:rsidRPr="00CE0C5B">
        <w:rPr>
          <w:b/>
          <w:szCs w:val="22"/>
        </w:rPr>
        <w:t xml:space="preserve">Year </w:t>
      </w:r>
      <w:r w:rsidRPr="00CE0C5B">
        <w:rPr>
          <w:szCs w:val="22"/>
        </w:rPr>
        <w:t xml:space="preserve">– </w:t>
      </w:r>
      <w:r w:rsidRPr="004272D5">
        <w:t>2021</w:t>
      </w:r>
    </w:p>
    <w:p w:rsidR="00CE0C5B" w:rsidRPr="00CE0C5B" w:rsidRDefault="00CE0C5B" w:rsidP="00B85FF8">
      <w:pPr>
        <w:pStyle w:val="ListParagraph"/>
        <w:numPr>
          <w:ilvl w:val="1"/>
          <w:numId w:val="23"/>
        </w:numPr>
        <w:rPr>
          <w:b/>
          <w:sz w:val="20"/>
          <w:szCs w:val="20"/>
        </w:rPr>
      </w:pPr>
      <w:r w:rsidRPr="00CE0C5B">
        <w:rPr>
          <w:b/>
          <w:szCs w:val="22"/>
        </w:rPr>
        <w:t xml:space="preserve">Population </w:t>
      </w:r>
      <w:r w:rsidRPr="004272D5">
        <w:rPr>
          <w:szCs w:val="22"/>
        </w:rPr>
        <w:t>–</w:t>
      </w:r>
      <w:r w:rsidRPr="00CE0C5B">
        <w:rPr>
          <w:b/>
          <w:szCs w:val="22"/>
        </w:rPr>
        <w:t xml:space="preserve"> </w:t>
      </w:r>
      <w:r w:rsidRPr="004272D5">
        <w:t>9000</w:t>
      </w:r>
    </w:p>
    <w:p w:rsidR="00B85FF8" w:rsidRPr="00B85FF8" w:rsidRDefault="00CE0C5B" w:rsidP="004E5694">
      <w:pPr>
        <w:pStyle w:val="ListParagraph"/>
        <w:numPr>
          <w:ilvl w:val="0"/>
          <w:numId w:val="23"/>
        </w:numPr>
        <w:rPr>
          <w:b/>
          <w:sz w:val="20"/>
          <w:szCs w:val="20"/>
        </w:rPr>
      </w:pPr>
      <w:r w:rsidRPr="00CE0C5B">
        <w:rPr>
          <w:b/>
          <w:szCs w:val="22"/>
        </w:rPr>
        <w:t xml:space="preserve">Year </w:t>
      </w:r>
      <w:r w:rsidRPr="00CE0C5B">
        <w:rPr>
          <w:szCs w:val="22"/>
        </w:rPr>
        <w:t xml:space="preserve">– </w:t>
      </w:r>
      <w:r w:rsidRPr="004272D5">
        <w:t>2031</w:t>
      </w:r>
    </w:p>
    <w:p w:rsidR="00CE0C5B" w:rsidRPr="00CE0C5B" w:rsidRDefault="00CE0C5B" w:rsidP="00B85FF8">
      <w:pPr>
        <w:pStyle w:val="ListParagraph"/>
        <w:numPr>
          <w:ilvl w:val="1"/>
          <w:numId w:val="23"/>
        </w:numPr>
        <w:rPr>
          <w:b/>
          <w:sz w:val="20"/>
          <w:szCs w:val="20"/>
        </w:rPr>
      </w:pPr>
      <w:r w:rsidRPr="00CE0C5B">
        <w:rPr>
          <w:b/>
          <w:szCs w:val="22"/>
        </w:rPr>
        <w:t xml:space="preserve">Population </w:t>
      </w:r>
      <w:r w:rsidRPr="004272D5">
        <w:rPr>
          <w:szCs w:val="22"/>
        </w:rPr>
        <w:t>–</w:t>
      </w:r>
      <w:r w:rsidRPr="00CE0C5B">
        <w:rPr>
          <w:b/>
          <w:szCs w:val="22"/>
        </w:rPr>
        <w:t xml:space="preserve"> </w:t>
      </w:r>
      <w:r w:rsidRPr="004272D5">
        <w:t>10,200</w:t>
      </w:r>
    </w:p>
    <w:p w:rsidR="00CE0C5B" w:rsidRPr="005503A1" w:rsidRDefault="00CE0C5B" w:rsidP="00CE0C5B">
      <w:pPr>
        <w:rPr>
          <w:rStyle w:val="Strong"/>
        </w:rPr>
      </w:pPr>
      <w:r w:rsidRPr="005503A1">
        <w:rPr>
          <w:rStyle w:val="Strong"/>
        </w:rPr>
        <w:t>Rural City of Wangaratta</w:t>
      </w:r>
    </w:p>
    <w:p w:rsidR="00B85FF8" w:rsidRPr="00B85FF8" w:rsidRDefault="00CE0C5B" w:rsidP="004E5694">
      <w:pPr>
        <w:pStyle w:val="ListParagraph"/>
        <w:numPr>
          <w:ilvl w:val="0"/>
          <w:numId w:val="24"/>
        </w:numPr>
        <w:rPr>
          <w:b/>
          <w:sz w:val="20"/>
          <w:szCs w:val="20"/>
        </w:rPr>
      </w:pPr>
      <w:r w:rsidRPr="00CE0C5B">
        <w:rPr>
          <w:b/>
          <w:szCs w:val="22"/>
        </w:rPr>
        <w:t xml:space="preserve">Year </w:t>
      </w:r>
      <w:r w:rsidRPr="00CE0C5B">
        <w:rPr>
          <w:szCs w:val="22"/>
        </w:rPr>
        <w:t xml:space="preserve">– </w:t>
      </w:r>
      <w:r w:rsidRPr="004272D5">
        <w:t>2011</w:t>
      </w:r>
    </w:p>
    <w:p w:rsidR="00CE0C5B" w:rsidRPr="00CE0C5B" w:rsidRDefault="00CE0C5B" w:rsidP="00B85FF8">
      <w:pPr>
        <w:pStyle w:val="ListParagraph"/>
        <w:numPr>
          <w:ilvl w:val="1"/>
          <w:numId w:val="24"/>
        </w:numPr>
        <w:rPr>
          <w:b/>
          <w:sz w:val="20"/>
          <w:szCs w:val="20"/>
        </w:rPr>
      </w:pPr>
      <w:r w:rsidRPr="00CE0C5B">
        <w:rPr>
          <w:b/>
          <w:szCs w:val="22"/>
        </w:rPr>
        <w:t xml:space="preserve">Population </w:t>
      </w:r>
      <w:r w:rsidRPr="004272D5">
        <w:rPr>
          <w:szCs w:val="22"/>
        </w:rPr>
        <w:t>–</w:t>
      </w:r>
      <w:r w:rsidRPr="00CE0C5B">
        <w:rPr>
          <w:b/>
          <w:szCs w:val="22"/>
        </w:rPr>
        <w:t xml:space="preserve"> </w:t>
      </w:r>
      <w:r w:rsidRPr="004272D5">
        <w:t>29,000</w:t>
      </w:r>
    </w:p>
    <w:p w:rsidR="00B85FF8" w:rsidRPr="00B85FF8" w:rsidRDefault="00CE0C5B" w:rsidP="004E5694">
      <w:pPr>
        <w:pStyle w:val="ListParagraph"/>
        <w:numPr>
          <w:ilvl w:val="0"/>
          <w:numId w:val="24"/>
        </w:numPr>
        <w:rPr>
          <w:b/>
          <w:sz w:val="20"/>
          <w:szCs w:val="20"/>
        </w:rPr>
      </w:pPr>
      <w:r w:rsidRPr="00CE0C5B">
        <w:rPr>
          <w:b/>
          <w:szCs w:val="22"/>
        </w:rPr>
        <w:t xml:space="preserve">Year </w:t>
      </w:r>
      <w:r w:rsidRPr="00CE0C5B">
        <w:rPr>
          <w:szCs w:val="22"/>
        </w:rPr>
        <w:t xml:space="preserve">– </w:t>
      </w:r>
      <w:r w:rsidRPr="004272D5">
        <w:t>2021</w:t>
      </w:r>
    </w:p>
    <w:p w:rsidR="00CE0C5B" w:rsidRPr="00CE0C5B" w:rsidRDefault="00CE0C5B" w:rsidP="00B85FF8">
      <w:pPr>
        <w:pStyle w:val="ListParagraph"/>
        <w:numPr>
          <w:ilvl w:val="1"/>
          <w:numId w:val="24"/>
        </w:numPr>
        <w:rPr>
          <w:b/>
          <w:sz w:val="20"/>
          <w:szCs w:val="20"/>
        </w:rPr>
      </w:pPr>
      <w:r w:rsidRPr="00CE0C5B">
        <w:rPr>
          <w:b/>
          <w:szCs w:val="22"/>
        </w:rPr>
        <w:t xml:space="preserve">Population </w:t>
      </w:r>
      <w:r w:rsidRPr="004272D5">
        <w:rPr>
          <w:szCs w:val="22"/>
        </w:rPr>
        <w:t>–</w:t>
      </w:r>
      <w:r w:rsidRPr="00CE0C5B">
        <w:rPr>
          <w:b/>
          <w:szCs w:val="22"/>
        </w:rPr>
        <w:t xml:space="preserve"> </w:t>
      </w:r>
      <w:r w:rsidRPr="004272D5">
        <w:t>30,300</w:t>
      </w:r>
    </w:p>
    <w:p w:rsidR="00B85FF8" w:rsidRPr="00B85FF8" w:rsidRDefault="00CE0C5B" w:rsidP="004E5694">
      <w:pPr>
        <w:pStyle w:val="ListParagraph"/>
        <w:numPr>
          <w:ilvl w:val="0"/>
          <w:numId w:val="24"/>
        </w:numPr>
        <w:rPr>
          <w:b/>
          <w:sz w:val="20"/>
          <w:szCs w:val="20"/>
        </w:rPr>
      </w:pPr>
      <w:r w:rsidRPr="00CE0C5B">
        <w:rPr>
          <w:b/>
          <w:szCs w:val="22"/>
        </w:rPr>
        <w:t xml:space="preserve">Year </w:t>
      </w:r>
      <w:r w:rsidRPr="00CE0C5B">
        <w:rPr>
          <w:szCs w:val="22"/>
        </w:rPr>
        <w:t xml:space="preserve">– </w:t>
      </w:r>
      <w:r w:rsidRPr="004272D5">
        <w:t>2031</w:t>
      </w:r>
    </w:p>
    <w:p w:rsidR="006F4DD2" w:rsidRPr="006F4DD2" w:rsidRDefault="00CE0C5B" w:rsidP="00CE0C5B">
      <w:pPr>
        <w:pStyle w:val="ListParagraph"/>
        <w:numPr>
          <w:ilvl w:val="1"/>
          <w:numId w:val="24"/>
        </w:numPr>
        <w:rPr>
          <w:i/>
        </w:rPr>
      </w:pPr>
      <w:r w:rsidRPr="006F4DD2">
        <w:rPr>
          <w:b/>
          <w:szCs w:val="22"/>
        </w:rPr>
        <w:t xml:space="preserve">Population </w:t>
      </w:r>
      <w:r w:rsidRPr="006F4DD2">
        <w:rPr>
          <w:szCs w:val="22"/>
        </w:rPr>
        <w:t>–</w:t>
      </w:r>
      <w:r w:rsidRPr="006F4DD2">
        <w:rPr>
          <w:b/>
          <w:szCs w:val="22"/>
        </w:rPr>
        <w:t xml:space="preserve"> </w:t>
      </w:r>
      <w:r w:rsidRPr="004272D5">
        <w:t>31,600</w:t>
      </w:r>
    </w:p>
    <w:p w:rsidR="00CF6642" w:rsidRPr="006F4DD2" w:rsidRDefault="00053C6A" w:rsidP="006F4DD2">
      <w:pPr>
        <w:pStyle w:val="Heading2"/>
        <w:rPr>
          <w:i/>
        </w:rPr>
      </w:pPr>
      <w:r w:rsidRPr="00053C6A">
        <w:t>Goulburn Valley</w:t>
      </w:r>
    </w:p>
    <w:p w:rsidR="00A7765A" w:rsidRDefault="00053C6A" w:rsidP="00400A75">
      <w:pPr>
        <w:rPr>
          <w:szCs w:val="22"/>
        </w:rPr>
      </w:pPr>
      <w:r w:rsidRPr="005503A1">
        <w:rPr>
          <w:rStyle w:val="Strong"/>
        </w:rPr>
        <w:t>Shepparton</w:t>
      </w:r>
      <w:r w:rsidRPr="00053C6A">
        <w:rPr>
          <w:szCs w:val="22"/>
        </w:rPr>
        <w:t xml:space="preserve"> (including Mooroopna and Kialla) will be the focus of </w:t>
      </w:r>
      <w:r w:rsidR="002E61EB" w:rsidRPr="00A94B26">
        <w:rPr>
          <w:szCs w:val="22"/>
        </w:rPr>
        <w:t>major growth.</w:t>
      </w:r>
      <w:r w:rsidR="006B3555">
        <w:rPr>
          <w:szCs w:val="22"/>
        </w:rPr>
        <w:t xml:space="preserve"> </w:t>
      </w:r>
      <w:r w:rsidR="001C338E" w:rsidRPr="001C338E">
        <w:rPr>
          <w:szCs w:val="22"/>
        </w:rPr>
        <w:t>Identified growth</w:t>
      </w:r>
      <w:r w:rsidR="00400A75" w:rsidRPr="001C338E">
        <w:rPr>
          <w:szCs w:val="22"/>
        </w:rPr>
        <w:t xml:space="preserve"> corridors in </w:t>
      </w:r>
      <w:r w:rsidR="00400A75" w:rsidRPr="002332C0">
        <w:rPr>
          <w:szCs w:val="22"/>
        </w:rPr>
        <w:t xml:space="preserve">Shepparton </w:t>
      </w:r>
      <w:r w:rsidR="00400A75" w:rsidRPr="001C338E">
        <w:rPr>
          <w:szCs w:val="22"/>
        </w:rPr>
        <w:t>can accommodate up to 17,600 new residents, requiring</w:t>
      </w:r>
      <w:r w:rsidR="001C338E" w:rsidRPr="001C338E">
        <w:rPr>
          <w:szCs w:val="22"/>
        </w:rPr>
        <w:t xml:space="preserve"> </w:t>
      </w:r>
      <w:r w:rsidR="00400A75" w:rsidRPr="001C338E">
        <w:rPr>
          <w:szCs w:val="22"/>
        </w:rPr>
        <w:t xml:space="preserve">significant investment in physical and social infrastructure and increases in employment. Shepparton will continue to develop its role as a business, retail and services hub for the region, taking advantage of new opportunities in food production and processing and in transport and logistics. </w:t>
      </w:r>
    </w:p>
    <w:p w:rsidR="00400A75" w:rsidRDefault="00362298" w:rsidP="00400A75">
      <w:pPr>
        <w:rPr>
          <w:szCs w:val="22"/>
        </w:rPr>
      </w:pPr>
      <w:r w:rsidRPr="00362298">
        <w:rPr>
          <w:szCs w:val="22"/>
        </w:rPr>
        <w:t xml:space="preserve">Investment in transport logistics, through the development of the GV Link project, will contribute to the state’s freight and logistics capacity and contribute to the economic </w:t>
      </w:r>
      <w:r>
        <w:rPr>
          <w:szCs w:val="22"/>
        </w:rPr>
        <w:t xml:space="preserve">development of this sub-region. </w:t>
      </w:r>
      <w:r w:rsidR="00400A75" w:rsidRPr="001C338E">
        <w:rPr>
          <w:szCs w:val="22"/>
        </w:rPr>
        <w:t xml:space="preserve">Redevelopment of the central business district and infill housing development will </w:t>
      </w:r>
      <w:r w:rsidR="00DF5F29">
        <w:rPr>
          <w:szCs w:val="22"/>
        </w:rPr>
        <w:t xml:space="preserve">add vitality to </w:t>
      </w:r>
      <w:r w:rsidR="00400A75" w:rsidRPr="001C338E">
        <w:rPr>
          <w:szCs w:val="22"/>
        </w:rPr>
        <w:t>the centre of the city. Other urban areas in the sub</w:t>
      </w:r>
      <w:r w:rsidR="00447DEF">
        <w:rPr>
          <w:szCs w:val="22"/>
        </w:rPr>
        <w:t>-</w:t>
      </w:r>
      <w:r w:rsidR="00400A75" w:rsidRPr="001C338E">
        <w:rPr>
          <w:szCs w:val="22"/>
        </w:rPr>
        <w:t>region will also grow, especially those that provide lifestyle opportunities or are located near popular tourist attractions. Key sub</w:t>
      </w:r>
      <w:r w:rsidR="00447DEF">
        <w:rPr>
          <w:szCs w:val="22"/>
        </w:rPr>
        <w:t>-</w:t>
      </w:r>
      <w:r w:rsidR="00400A75" w:rsidRPr="001C338E">
        <w:rPr>
          <w:szCs w:val="22"/>
        </w:rPr>
        <w:t>regional settlements include Tatura, Numurkah, Nagambie, Nathalia, Euroa, Yarrawonga and Cobram.</w:t>
      </w:r>
    </w:p>
    <w:p w:rsidR="00CE0C5B" w:rsidRPr="005503A1" w:rsidRDefault="00CE0C5B" w:rsidP="00400A75">
      <w:pPr>
        <w:rPr>
          <w:rStyle w:val="Strong"/>
        </w:rPr>
      </w:pPr>
      <w:r w:rsidRPr="005503A1">
        <w:rPr>
          <w:rStyle w:val="Strong"/>
        </w:rPr>
        <w:t>City of Greater Shepparton</w:t>
      </w:r>
    </w:p>
    <w:p w:rsidR="00B85FF8" w:rsidRPr="00B85FF8" w:rsidRDefault="00CE0C5B" w:rsidP="004E5694">
      <w:pPr>
        <w:pStyle w:val="ListParagraph"/>
        <w:numPr>
          <w:ilvl w:val="0"/>
          <w:numId w:val="25"/>
        </w:numPr>
        <w:rPr>
          <w:b/>
          <w:sz w:val="20"/>
          <w:szCs w:val="20"/>
        </w:rPr>
      </w:pPr>
      <w:r w:rsidRPr="00CE0C5B">
        <w:rPr>
          <w:b/>
          <w:szCs w:val="22"/>
        </w:rPr>
        <w:t xml:space="preserve">Year </w:t>
      </w:r>
      <w:r w:rsidRPr="00CE0C5B">
        <w:rPr>
          <w:szCs w:val="22"/>
        </w:rPr>
        <w:t xml:space="preserve">– </w:t>
      </w:r>
      <w:r w:rsidRPr="004272D5">
        <w:t>2011</w:t>
      </w:r>
    </w:p>
    <w:p w:rsidR="00CE0C5B" w:rsidRPr="00CE0C5B" w:rsidRDefault="00CE0C5B" w:rsidP="00B85FF8">
      <w:pPr>
        <w:pStyle w:val="ListParagraph"/>
        <w:numPr>
          <w:ilvl w:val="1"/>
          <w:numId w:val="25"/>
        </w:numPr>
        <w:rPr>
          <w:b/>
          <w:sz w:val="20"/>
          <w:szCs w:val="20"/>
        </w:rPr>
      </w:pPr>
      <w:r w:rsidRPr="00CE0C5B">
        <w:rPr>
          <w:b/>
          <w:szCs w:val="22"/>
        </w:rPr>
        <w:t xml:space="preserve">Population </w:t>
      </w:r>
      <w:r w:rsidRPr="004272D5">
        <w:rPr>
          <w:szCs w:val="22"/>
        </w:rPr>
        <w:t>–</w:t>
      </w:r>
      <w:r w:rsidRPr="00CE0C5B">
        <w:rPr>
          <w:b/>
          <w:szCs w:val="22"/>
        </w:rPr>
        <w:t xml:space="preserve"> </w:t>
      </w:r>
      <w:r w:rsidRPr="004272D5">
        <w:t>63,900</w:t>
      </w:r>
    </w:p>
    <w:p w:rsidR="00B85FF8" w:rsidRPr="00B85FF8" w:rsidRDefault="00CE0C5B" w:rsidP="004E5694">
      <w:pPr>
        <w:pStyle w:val="ListParagraph"/>
        <w:numPr>
          <w:ilvl w:val="0"/>
          <w:numId w:val="25"/>
        </w:numPr>
        <w:rPr>
          <w:b/>
          <w:sz w:val="20"/>
          <w:szCs w:val="20"/>
        </w:rPr>
      </w:pPr>
      <w:r w:rsidRPr="00CE0C5B">
        <w:rPr>
          <w:b/>
          <w:szCs w:val="22"/>
        </w:rPr>
        <w:t xml:space="preserve">Year </w:t>
      </w:r>
      <w:r w:rsidRPr="00CE0C5B">
        <w:rPr>
          <w:szCs w:val="22"/>
        </w:rPr>
        <w:t xml:space="preserve">– </w:t>
      </w:r>
      <w:r w:rsidRPr="004272D5">
        <w:t>2021</w:t>
      </w:r>
    </w:p>
    <w:p w:rsidR="00CE0C5B" w:rsidRPr="00CE0C5B" w:rsidRDefault="00CE0C5B" w:rsidP="00B85FF8">
      <w:pPr>
        <w:pStyle w:val="ListParagraph"/>
        <w:numPr>
          <w:ilvl w:val="1"/>
          <w:numId w:val="25"/>
        </w:numPr>
        <w:rPr>
          <w:b/>
          <w:sz w:val="20"/>
          <w:szCs w:val="20"/>
        </w:rPr>
      </w:pPr>
      <w:r w:rsidRPr="00CE0C5B">
        <w:rPr>
          <w:b/>
          <w:szCs w:val="22"/>
        </w:rPr>
        <w:t xml:space="preserve">Population </w:t>
      </w:r>
      <w:r w:rsidRPr="004272D5">
        <w:rPr>
          <w:szCs w:val="22"/>
        </w:rPr>
        <w:t>–</w:t>
      </w:r>
      <w:r w:rsidRPr="00CE0C5B">
        <w:rPr>
          <w:b/>
          <w:szCs w:val="22"/>
        </w:rPr>
        <w:t xml:space="preserve"> </w:t>
      </w:r>
      <w:r w:rsidRPr="004272D5">
        <w:t>71,300</w:t>
      </w:r>
    </w:p>
    <w:p w:rsidR="00B85FF8" w:rsidRPr="00B85FF8" w:rsidRDefault="00CE0C5B" w:rsidP="004E5694">
      <w:pPr>
        <w:pStyle w:val="ListParagraph"/>
        <w:numPr>
          <w:ilvl w:val="0"/>
          <w:numId w:val="25"/>
        </w:numPr>
        <w:rPr>
          <w:sz w:val="20"/>
          <w:szCs w:val="20"/>
        </w:rPr>
      </w:pPr>
      <w:r w:rsidRPr="00CE0C5B">
        <w:rPr>
          <w:b/>
          <w:szCs w:val="22"/>
        </w:rPr>
        <w:t xml:space="preserve">Year </w:t>
      </w:r>
      <w:r w:rsidRPr="00CE0C5B">
        <w:rPr>
          <w:szCs w:val="22"/>
        </w:rPr>
        <w:t xml:space="preserve">– </w:t>
      </w:r>
      <w:r w:rsidRPr="004272D5">
        <w:t>2031</w:t>
      </w:r>
    </w:p>
    <w:p w:rsidR="00CE0C5B" w:rsidRPr="00CE0C5B" w:rsidRDefault="00CE0C5B" w:rsidP="00B85FF8">
      <w:pPr>
        <w:pStyle w:val="ListParagraph"/>
        <w:numPr>
          <w:ilvl w:val="1"/>
          <w:numId w:val="25"/>
        </w:numPr>
        <w:rPr>
          <w:sz w:val="20"/>
          <w:szCs w:val="20"/>
        </w:rPr>
      </w:pPr>
      <w:r w:rsidRPr="00CE0C5B">
        <w:rPr>
          <w:b/>
          <w:szCs w:val="22"/>
        </w:rPr>
        <w:t xml:space="preserve">Population </w:t>
      </w:r>
      <w:r w:rsidRPr="004272D5">
        <w:rPr>
          <w:szCs w:val="22"/>
        </w:rPr>
        <w:t>–</w:t>
      </w:r>
      <w:r w:rsidRPr="00CE0C5B">
        <w:rPr>
          <w:b/>
          <w:szCs w:val="22"/>
        </w:rPr>
        <w:t xml:space="preserve"> </w:t>
      </w:r>
      <w:r w:rsidRPr="004272D5">
        <w:t>77,800</w:t>
      </w:r>
    </w:p>
    <w:p w:rsidR="00CE0C5B" w:rsidRPr="005503A1" w:rsidRDefault="00CE0C5B" w:rsidP="00CE0C5B">
      <w:pPr>
        <w:rPr>
          <w:rStyle w:val="Strong"/>
        </w:rPr>
      </w:pPr>
      <w:r w:rsidRPr="005503A1">
        <w:rPr>
          <w:rStyle w:val="Strong"/>
        </w:rPr>
        <w:t>Moira Shire</w:t>
      </w:r>
    </w:p>
    <w:p w:rsidR="00B85FF8" w:rsidRPr="00B85FF8" w:rsidRDefault="00CE0C5B" w:rsidP="004E5694">
      <w:pPr>
        <w:pStyle w:val="ListParagraph"/>
        <w:numPr>
          <w:ilvl w:val="0"/>
          <w:numId w:val="26"/>
        </w:numPr>
        <w:rPr>
          <w:b/>
          <w:sz w:val="20"/>
          <w:szCs w:val="20"/>
        </w:rPr>
      </w:pPr>
      <w:r w:rsidRPr="00CE0C5B">
        <w:rPr>
          <w:b/>
          <w:szCs w:val="22"/>
        </w:rPr>
        <w:t xml:space="preserve">Year </w:t>
      </w:r>
      <w:r w:rsidRPr="00CE0C5B">
        <w:rPr>
          <w:szCs w:val="22"/>
        </w:rPr>
        <w:t xml:space="preserve">– </w:t>
      </w:r>
      <w:r w:rsidRPr="004272D5">
        <w:t>2011</w:t>
      </w:r>
    </w:p>
    <w:p w:rsidR="00CE0C5B" w:rsidRPr="00CE0C5B" w:rsidRDefault="00CE0C5B" w:rsidP="00B85FF8">
      <w:pPr>
        <w:pStyle w:val="ListParagraph"/>
        <w:numPr>
          <w:ilvl w:val="1"/>
          <w:numId w:val="26"/>
        </w:numPr>
        <w:rPr>
          <w:b/>
          <w:sz w:val="20"/>
          <w:szCs w:val="20"/>
        </w:rPr>
      </w:pPr>
      <w:r w:rsidRPr="00CE0C5B">
        <w:rPr>
          <w:b/>
          <w:szCs w:val="22"/>
        </w:rPr>
        <w:t xml:space="preserve">Population </w:t>
      </w:r>
      <w:r w:rsidRPr="004272D5">
        <w:rPr>
          <w:szCs w:val="22"/>
        </w:rPr>
        <w:t>–</w:t>
      </w:r>
      <w:r w:rsidRPr="00CE0C5B">
        <w:rPr>
          <w:b/>
          <w:szCs w:val="22"/>
        </w:rPr>
        <w:t xml:space="preserve"> </w:t>
      </w:r>
      <w:r w:rsidRPr="004272D5">
        <w:t>29,500</w:t>
      </w:r>
    </w:p>
    <w:p w:rsidR="00B85FF8" w:rsidRPr="00B85FF8" w:rsidRDefault="00CE0C5B" w:rsidP="004E5694">
      <w:pPr>
        <w:pStyle w:val="ListParagraph"/>
        <w:numPr>
          <w:ilvl w:val="0"/>
          <w:numId w:val="26"/>
        </w:numPr>
        <w:rPr>
          <w:b/>
          <w:sz w:val="20"/>
          <w:szCs w:val="20"/>
        </w:rPr>
      </w:pPr>
      <w:r w:rsidRPr="00CE0C5B">
        <w:rPr>
          <w:b/>
          <w:szCs w:val="22"/>
        </w:rPr>
        <w:t xml:space="preserve">Year </w:t>
      </w:r>
      <w:r w:rsidRPr="00CE0C5B">
        <w:rPr>
          <w:szCs w:val="22"/>
        </w:rPr>
        <w:t xml:space="preserve">– </w:t>
      </w:r>
      <w:r w:rsidRPr="004272D5">
        <w:t>2021</w:t>
      </w:r>
    </w:p>
    <w:p w:rsidR="00CE0C5B" w:rsidRPr="00CE0C5B" w:rsidRDefault="00CE0C5B" w:rsidP="00B85FF8">
      <w:pPr>
        <w:pStyle w:val="ListParagraph"/>
        <w:numPr>
          <w:ilvl w:val="1"/>
          <w:numId w:val="26"/>
        </w:numPr>
        <w:rPr>
          <w:b/>
          <w:sz w:val="20"/>
          <w:szCs w:val="20"/>
        </w:rPr>
      </w:pPr>
      <w:r w:rsidRPr="00CE0C5B">
        <w:rPr>
          <w:b/>
          <w:szCs w:val="22"/>
        </w:rPr>
        <w:t xml:space="preserve">Population </w:t>
      </w:r>
      <w:r w:rsidRPr="004272D5">
        <w:rPr>
          <w:szCs w:val="22"/>
        </w:rPr>
        <w:t>–</w:t>
      </w:r>
      <w:r w:rsidRPr="00CE0C5B">
        <w:rPr>
          <w:b/>
          <w:szCs w:val="22"/>
        </w:rPr>
        <w:t xml:space="preserve"> </w:t>
      </w:r>
      <w:r w:rsidRPr="004272D5">
        <w:t>33,200</w:t>
      </w:r>
    </w:p>
    <w:p w:rsidR="00B85FF8" w:rsidRPr="00B85FF8" w:rsidRDefault="00CE0C5B" w:rsidP="004E5694">
      <w:pPr>
        <w:pStyle w:val="ListParagraph"/>
        <w:numPr>
          <w:ilvl w:val="0"/>
          <w:numId w:val="26"/>
        </w:numPr>
        <w:rPr>
          <w:sz w:val="20"/>
          <w:szCs w:val="20"/>
        </w:rPr>
      </w:pPr>
      <w:r w:rsidRPr="00CE0C5B">
        <w:rPr>
          <w:b/>
          <w:szCs w:val="22"/>
        </w:rPr>
        <w:t xml:space="preserve">Year </w:t>
      </w:r>
      <w:r w:rsidRPr="00CE0C5B">
        <w:rPr>
          <w:szCs w:val="22"/>
        </w:rPr>
        <w:t xml:space="preserve">– </w:t>
      </w:r>
      <w:r w:rsidRPr="004272D5">
        <w:t>2031</w:t>
      </w:r>
    </w:p>
    <w:p w:rsidR="00CE0C5B" w:rsidRPr="00CE0C5B" w:rsidRDefault="00CE0C5B" w:rsidP="00B85FF8">
      <w:pPr>
        <w:pStyle w:val="ListParagraph"/>
        <w:numPr>
          <w:ilvl w:val="1"/>
          <w:numId w:val="26"/>
        </w:numPr>
        <w:rPr>
          <w:sz w:val="20"/>
          <w:szCs w:val="20"/>
        </w:rPr>
      </w:pPr>
      <w:r w:rsidRPr="00CE0C5B">
        <w:rPr>
          <w:b/>
          <w:szCs w:val="22"/>
        </w:rPr>
        <w:t xml:space="preserve">Population </w:t>
      </w:r>
      <w:r w:rsidRPr="004272D5">
        <w:rPr>
          <w:szCs w:val="22"/>
        </w:rPr>
        <w:t>–</w:t>
      </w:r>
      <w:r w:rsidRPr="00CE0C5B">
        <w:rPr>
          <w:b/>
          <w:szCs w:val="22"/>
        </w:rPr>
        <w:t xml:space="preserve"> </w:t>
      </w:r>
      <w:r w:rsidRPr="004272D5">
        <w:t>36,900</w:t>
      </w:r>
    </w:p>
    <w:p w:rsidR="00CE0C5B" w:rsidRPr="005503A1" w:rsidRDefault="00CE0C5B" w:rsidP="00CE0C5B">
      <w:pPr>
        <w:rPr>
          <w:rStyle w:val="Strong"/>
        </w:rPr>
      </w:pPr>
      <w:r w:rsidRPr="005503A1">
        <w:rPr>
          <w:rStyle w:val="Strong"/>
        </w:rPr>
        <w:t>Strathbogie Shire</w:t>
      </w:r>
    </w:p>
    <w:p w:rsidR="00B85FF8" w:rsidRDefault="00CE0C5B" w:rsidP="004E5694">
      <w:pPr>
        <w:pStyle w:val="ListParagraph"/>
        <w:numPr>
          <w:ilvl w:val="0"/>
          <w:numId w:val="27"/>
        </w:numPr>
        <w:rPr>
          <w:b/>
          <w:szCs w:val="22"/>
        </w:rPr>
      </w:pPr>
      <w:r w:rsidRPr="001E2CC2">
        <w:rPr>
          <w:b/>
          <w:szCs w:val="22"/>
        </w:rPr>
        <w:t xml:space="preserve">Year </w:t>
      </w:r>
      <w:r w:rsidRPr="001E2CC2">
        <w:rPr>
          <w:szCs w:val="22"/>
        </w:rPr>
        <w:t>– 2011</w:t>
      </w:r>
    </w:p>
    <w:p w:rsidR="00CE0C5B" w:rsidRPr="001E2CC2" w:rsidRDefault="00CE0C5B" w:rsidP="00B85FF8">
      <w:pPr>
        <w:pStyle w:val="ListParagraph"/>
        <w:numPr>
          <w:ilvl w:val="1"/>
          <w:numId w:val="27"/>
        </w:numPr>
        <w:rPr>
          <w:b/>
          <w:szCs w:val="22"/>
        </w:rPr>
      </w:pPr>
      <w:r w:rsidRPr="001E2CC2">
        <w:rPr>
          <w:b/>
          <w:szCs w:val="22"/>
        </w:rPr>
        <w:t xml:space="preserve">Population </w:t>
      </w:r>
      <w:r w:rsidRPr="004272D5">
        <w:rPr>
          <w:szCs w:val="22"/>
        </w:rPr>
        <w:t>–</w:t>
      </w:r>
      <w:r w:rsidRPr="001E2CC2">
        <w:rPr>
          <w:b/>
          <w:szCs w:val="22"/>
        </w:rPr>
        <w:t xml:space="preserve"> </w:t>
      </w:r>
      <w:r w:rsidRPr="001E2CC2">
        <w:rPr>
          <w:szCs w:val="22"/>
        </w:rPr>
        <w:t>10,100</w:t>
      </w:r>
    </w:p>
    <w:p w:rsidR="00B85FF8" w:rsidRDefault="00CE0C5B" w:rsidP="004E5694">
      <w:pPr>
        <w:pStyle w:val="ListParagraph"/>
        <w:numPr>
          <w:ilvl w:val="0"/>
          <w:numId w:val="27"/>
        </w:numPr>
        <w:rPr>
          <w:b/>
          <w:szCs w:val="22"/>
        </w:rPr>
      </w:pPr>
      <w:r w:rsidRPr="001E2CC2">
        <w:rPr>
          <w:b/>
          <w:szCs w:val="22"/>
        </w:rPr>
        <w:t xml:space="preserve">Year </w:t>
      </w:r>
      <w:r w:rsidRPr="001E2CC2">
        <w:rPr>
          <w:szCs w:val="22"/>
        </w:rPr>
        <w:t>– 2021</w:t>
      </w:r>
    </w:p>
    <w:p w:rsidR="00CE0C5B" w:rsidRPr="001E2CC2" w:rsidRDefault="00CE0C5B" w:rsidP="00B85FF8">
      <w:pPr>
        <w:pStyle w:val="ListParagraph"/>
        <w:numPr>
          <w:ilvl w:val="1"/>
          <w:numId w:val="27"/>
        </w:numPr>
        <w:rPr>
          <w:b/>
          <w:szCs w:val="22"/>
        </w:rPr>
      </w:pPr>
      <w:r w:rsidRPr="001E2CC2">
        <w:rPr>
          <w:b/>
          <w:szCs w:val="22"/>
        </w:rPr>
        <w:t xml:space="preserve">Population </w:t>
      </w:r>
      <w:r w:rsidRPr="004272D5">
        <w:rPr>
          <w:szCs w:val="22"/>
        </w:rPr>
        <w:t>–</w:t>
      </w:r>
      <w:r w:rsidRPr="001E2CC2">
        <w:rPr>
          <w:b/>
          <w:szCs w:val="22"/>
        </w:rPr>
        <w:t xml:space="preserve"> </w:t>
      </w:r>
      <w:r w:rsidRPr="001E2CC2">
        <w:rPr>
          <w:szCs w:val="22"/>
        </w:rPr>
        <w:t>10,500</w:t>
      </w:r>
    </w:p>
    <w:p w:rsidR="00B85FF8" w:rsidRDefault="00CE0C5B" w:rsidP="004E5694">
      <w:pPr>
        <w:pStyle w:val="ListParagraph"/>
        <w:numPr>
          <w:ilvl w:val="0"/>
          <w:numId w:val="27"/>
        </w:numPr>
        <w:rPr>
          <w:b/>
          <w:szCs w:val="22"/>
        </w:rPr>
      </w:pPr>
      <w:r w:rsidRPr="001E2CC2">
        <w:rPr>
          <w:b/>
          <w:szCs w:val="22"/>
        </w:rPr>
        <w:t xml:space="preserve">Year </w:t>
      </w:r>
      <w:r w:rsidRPr="001E2CC2">
        <w:rPr>
          <w:szCs w:val="22"/>
        </w:rPr>
        <w:t>– 2031</w:t>
      </w:r>
    </w:p>
    <w:p w:rsidR="006F4DD2" w:rsidRPr="006F4DD2" w:rsidRDefault="00CE0C5B" w:rsidP="00CE0C5B">
      <w:pPr>
        <w:pStyle w:val="ListParagraph"/>
        <w:numPr>
          <w:ilvl w:val="1"/>
          <w:numId w:val="27"/>
        </w:numPr>
      </w:pPr>
      <w:r w:rsidRPr="006F4DD2">
        <w:rPr>
          <w:b/>
          <w:szCs w:val="22"/>
        </w:rPr>
        <w:t xml:space="preserve">Population </w:t>
      </w:r>
      <w:r w:rsidRPr="006F4DD2">
        <w:rPr>
          <w:szCs w:val="22"/>
        </w:rPr>
        <w:t>–</w:t>
      </w:r>
      <w:r w:rsidRPr="006F4DD2">
        <w:rPr>
          <w:b/>
          <w:szCs w:val="22"/>
        </w:rPr>
        <w:t xml:space="preserve"> </w:t>
      </w:r>
      <w:r w:rsidRPr="006F4DD2">
        <w:rPr>
          <w:szCs w:val="22"/>
        </w:rPr>
        <w:t>11,100</w:t>
      </w:r>
    </w:p>
    <w:p w:rsidR="00CF6642" w:rsidRDefault="002F0D29" w:rsidP="006F4DD2">
      <w:pPr>
        <w:pStyle w:val="Heading2"/>
      </w:pPr>
      <w:r w:rsidRPr="001C338E">
        <w:t>Lower Hume</w:t>
      </w:r>
    </w:p>
    <w:p w:rsidR="00F970AC" w:rsidRPr="00A94B26" w:rsidRDefault="00447DEF" w:rsidP="002F0D29">
      <w:pPr>
        <w:rPr>
          <w:szCs w:val="22"/>
        </w:rPr>
      </w:pPr>
      <w:r>
        <w:rPr>
          <w:szCs w:val="22"/>
        </w:rPr>
        <w:t>C</w:t>
      </w:r>
      <w:r w:rsidR="00567D38" w:rsidRPr="00567D38">
        <w:rPr>
          <w:szCs w:val="22"/>
        </w:rPr>
        <w:t xml:space="preserve">lose to Melbourne </w:t>
      </w:r>
      <w:r>
        <w:rPr>
          <w:szCs w:val="22"/>
        </w:rPr>
        <w:t>with</w:t>
      </w:r>
      <w:r w:rsidR="00567D38" w:rsidRPr="00567D38">
        <w:rPr>
          <w:szCs w:val="22"/>
        </w:rPr>
        <w:t xml:space="preserve"> strong transport </w:t>
      </w:r>
      <w:r w:rsidR="00567D38" w:rsidRPr="001C338E">
        <w:rPr>
          <w:szCs w:val="22"/>
        </w:rPr>
        <w:t>connections</w:t>
      </w:r>
      <w:r w:rsidR="00567D38" w:rsidRPr="00567D38">
        <w:rPr>
          <w:szCs w:val="22"/>
        </w:rPr>
        <w:t xml:space="preserve"> to the metropolitan area</w:t>
      </w:r>
      <w:r>
        <w:rPr>
          <w:szCs w:val="22"/>
        </w:rPr>
        <w:t>, p</w:t>
      </w:r>
      <w:r w:rsidR="00567D38">
        <w:rPr>
          <w:szCs w:val="22"/>
        </w:rPr>
        <w:t>arts of this sub</w:t>
      </w:r>
      <w:r>
        <w:rPr>
          <w:szCs w:val="22"/>
        </w:rPr>
        <w:t>-</w:t>
      </w:r>
      <w:r w:rsidR="00567D38">
        <w:rPr>
          <w:szCs w:val="22"/>
        </w:rPr>
        <w:t>region (</w:t>
      </w:r>
      <w:r w:rsidR="00567D38" w:rsidRPr="00567D38">
        <w:rPr>
          <w:szCs w:val="22"/>
        </w:rPr>
        <w:t>Beveridge and Wallan</w:t>
      </w:r>
      <w:r w:rsidR="00567D38">
        <w:rPr>
          <w:szCs w:val="22"/>
        </w:rPr>
        <w:t>)</w:t>
      </w:r>
      <w:r w:rsidR="00567D38" w:rsidRPr="00567D38">
        <w:rPr>
          <w:szCs w:val="22"/>
        </w:rPr>
        <w:t xml:space="preserve"> </w:t>
      </w:r>
      <w:r w:rsidR="00567D38">
        <w:rPr>
          <w:szCs w:val="22"/>
        </w:rPr>
        <w:t>h</w:t>
      </w:r>
      <w:r w:rsidR="00EB60BF">
        <w:rPr>
          <w:szCs w:val="22"/>
        </w:rPr>
        <w:t>ave</w:t>
      </w:r>
      <w:r w:rsidR="00567D38">
        <w:rPr>
          <w:szCs w:val="22"/>
        </w:rPr>
        <w:t xml:space="preserve"> been included in </w:t>
      </w:r>
      <w:r w:rsidR="00567D38" w:rsidRPr="00567D38">
        <w:rPr>
          <w:szCs w:val="22"/>
        </w:rPr>
        <w:t>Melbourne’s urban growth boundary</w:t>
      </w:r>
      <w:r w:rsidR="00567D38">
        <w:rPr>
          <w:szCs w:val="22"/>
        </w:rPr>
        <w:t xml:space="preserve"> and will experience significant growth</w:t>
      </w:r>
      <w:r w:rsidR="00567D38" w:rsidRPr="00A94B26">
        <w:rPr>
          <w:szCs w:val="22"/>
        </w:rPr>
        <w:t>.</w:t>
      </w:r>
      <w:r w:rsidR="00DF5F29" w:rsidRPr="00A94B26">
        <w:rPr>
          <w:szCs w:val="22"/>
        </w:rPr>
        <w:t xml:space="preserve"> </w:t>
      </w:r>
      <w:r w:rsidR="002E61EB" w:rsidRPr="00A94B26">
        <w:rPr>
          <w:b/>
          <w:szCs w:val="22"/>
        </w:rPr>
        <w:t xml:space="preserve">Seymour </w:t>
      </w:r>
      <w:r w:rsidR="002E61EB" w:rsidRPr="00A94B26">
        <w:rPr>
          <w:szCs w:val="22"/>
        </w:rPr>
        <w:t>has been identified as a strategic location for growth and economic development, to increase employment, improve access to services and take advantage of its placement on the rail line.</w:t>
      </w:r>
    </w:p>
    <w:p w:rsidR="00567D38" w:rsidRPr="001E2CC2" w:rsidRDefault="00DF5F29" w:rsidP="002F0D29">
      <w:pPr>
        <w:rPr>
          <w:szCs w:val="22"/>
        </w:rPr>
      </w:pPr>
      <w:r w:rsidRPr="00A94B26">
        <w:rPr>
          <w:szCs w:val="22"/>
        </w:rPr>
        <w:t xml:space="preserve">Other urban centres in the sub-region, including Kilmore, Broadford, Yea and Alexandra, are also expected to grow and will continue to provide services to surrounding rural areas. </w:t>
      </w:r>
      <w:r w:rsidR="00567D38" w:rsidRPr="00A94B26">
        <w:rPr>
          <w:szCs w:val="22"/>
        </w:rPr>
        <w:t xml:space="preserve"> </w:t>
      </w:r>
      <w:r w:rsidR="002E61EB" w:rsidRPr="00A94B26">
        <w:rPr>
          <w:szCs w:val="22"/>
        </w:rPr>
        <w:t xml:space="preserve">Initiative 6.2.1 in </w:t>
      </w:r>
      <w:r w:rsidR="002E61EB" w:rsidRPr="00A94B26">
        <w:rPr>
          <w:i/>
          <w:szCs w:val="22"/>
        </w:rPr>
        <w:t>Plan Melbourne</w:t>
      </w:r>
      <w:r w:rsidR="002E61EB" w:rsidRPr="00A94B26">
        <w:rPr>
          <w:szCs w:val="22"/>
        </w:rPr>
        <w:t xml:space="preserve"> proposes that peri-urban town plans be developed in partnership with local government to increase the supply of land for housing and attract population growth out of Melbourne. Kilmore</w:t>
      </w:r>
      <w:r w:rsidR="00293101">
        <w:rPr>
          <w:szCs w:val="22"/>
        </w:rPr>
        <w:t>,</w:t>
      </w:r>
      <w:r w:rsidR="002E61EB" w:rsidRPr="00A94B26">
        <w:rPr>
          <w:szCs w:val="22"/>
        </w:rPr>
        <w:t xml:space="preserve"> Broadford</w:t>
      </w:r>
      <w:r w:rsidR="00293101">
        <w:rPr>
          <w:szCs w:val="22"/>
        </w:rPr>
        <w:t xml:space="preserve"> and Seymour</w:t>
      </w:r>
      <w:r w:rsidR="002E61EB" w:rsidRPr="00A94B26">
        <w:rPr>
          <w:szCs w:val="22"/>
        </w:rPr>
        <w:t xml:space="preserve"> are </w:t>
      </w:r>
      <w:r w:rsidR="002E61EB" w:rsidRPr="001E2CC2">
        <w:rPr>
          <w:szCs w:val="22"/>
        </w:rPr>
        <w:t xml:space="preserve">identified in </w:t>
      </w:r>
      <w:r w:rsidR="007D7BD2" w:rsidRPr="001E2CC2">
        <w:rPr>
          <w:i/>
          <w:szCs w:val="22"/>
        </w:rPr>
        <w:t>Plan Melbourne</w:t>
      </w:r>
      <w:r w:rsidR="002E61EB" w:rsidRPr="001E2CC2">
        <w:rPr>
          <w:szCs w:val="22"/>
        </w:rPr>
        <w:t xml:space="preserve"> as potential towns for growth.</w:t>
      </w:r>
    </w:p>
    <w:p w:rsidR="00CE0C5B" w:rsidRPr="005503A1" w:rsidRDefault="00CE0C5B" w:rsidP="002F0D29">
      <w:pPr>
        <w:rPr>
          <w:rStyle w:val="Strong"/>
        </w:rPr>
      </w:pPr>
      <w:r w:rsidRPr="005503A1">
        <w:rPr>
          <w:rStyle w:val="Strong"/>
        </w:rPr>
        <w:t>Mitchell Shire – not including Wallan and Beveridge</w:t>
      </w:r>
    </w:p>
    <w:p w:rsidR="00B85FF8" w:rsidRPr="00B85FF8" w:rsidRDefault="00CE0C5B" w:rsidP="004E5694">
      <w:pPr>
        <w:pStyle w:val="ListParagraph"/>
        <w:numPr>
          <w:ilvl w:val="0"/>
          <w:numId w:val="28"/>
        </w:numPr>
        <w:rPr>
          <w:szCs w:val="22"/>
        </w:rPr>
      </w:pPr>
      <w:r w:rsidRPr="001E2CC2">
        <w:rPr>
          <w:b/>
          <w:szCs w:val="22"/>
        </w:rPr>
        <w:t xml:space="preserve">Year </w:t>
      </w:r>
      <w:r w:rsidRPr="004272D5">
        <w:rPr>
          <w:szCs w:val="22"/>
        </w:rPr>
        <w:t>–</w:t>
      </w:r>
      <w:r w:rsidRPr="001E2CC2">
        <w:rPr>
          <w:b/>
          <w:szCs w:val="22"/>
        </w:rPr>
        <w:t xml:space="preserve"> </w:t>
      </w:r>
      <w:r w:rsidRPr="001E2CC2">
        <w:rPr>
          <w:szCs w:val="22"/>
        </w:rPr>
        <w:t>2011</w:t>
      </w:r>
    </w:p>
    <w:p w:rsidR="00B35BD2" w:rsidRPr="001E2CC2" w:rsidRDefault="00CE0C5B" w:rsidP="00B85FF8">
      <w:pPr>
        <w:pStyle w:val="ListParagraph"/>
        <w:numPr>
          <w:ilvl w:val="1"/>
          <w:numId w:val="28"/>
        </w:numPr>
        <w:rPr>
          <w:szCs w:val="22"/>
        </w:rPr>
      </w:pPr>
      <w:r w:rsidRPr="001E2CC2">
        <w:rPr>
          <w:b/>
          <w:szCs w:val="22"/>
        </w:rPr>
        <w:t xml:space="preserve">Population </w:t>
      </w:r>
      <w:r w:rsidRPr="004272D5">
        <w:rPr>
          <w:szCs w:val="22"/>
        </w:rPr>
        <w:t>–</w:t>
      </w:r>
      <w:r w:rsidRPr="001E2CC2">
        <w:rPr>
          <w:b/>
          <w:szCs w:val="22"/>
        </w:rPr>
        <w:t xml:space="preserve"> </w:t>
      </w:r>
      <w:r w:rsidRPr="001E2CC2">
        <w:rPr>
          <w:szCs w:val="22"/>
        </w:rPr>
        <w:t>35,400</w:t>
      </w:r>
    </w:p>
    <w:p w:rsidR="00B85FF8" w:rsidRDefault="00CE0C5B" w:rsidP="004E5694">
      <w:pPr>
        <w:pStyle w:val="ListParagraph"/>
        <w:numPr>
          <w:ilvl w:val="0"/>
          <w:numId w:val="28"/>
        </w:numPr>
        <w:rPr>
          <w:b/>
          <w:szCs w:val="22"/>
        </w:rPr>
      </w:pPr>
      <w:r w:rsidRPr="001E2CC2">
        <w:rPr>
          <w:b/>
          <w:szCs w:val="22"/>
        </w:rPr>
        <w:t xml:space="preserve">Year </w:t>
      </w:r>
      <w:r w:rsidRPr="004272D5">
        <w:rPr>
          <w:szCs w:val="22"/>
        </w:rPr>
        <w:t>–</w:t>
      </w:r>
      <w:r w:rsidRPr="001E2CC2">
        <w:rPr>
          <w:b/>
          <w:szCs w:val="22"/>
        </w:rPr>
        <w:t xml:space="preserve"> </w:t>
      </w:r>
      <w:r w:rsidRPr="001E2CC2">
        <w:rPr>
          <w:szCs w:val="22"/>
        </w:rPr>
        <w:t>2021</w:t>
      </w:r>
    </w:p>
    <w:p w:rsidR="00CE0C5B" w:rsidRPr="001E2CC2" w:rsidRDefault="00CE0C5B" w:rsidP="00B85FF8">
      <w:pPr>
        <w:pStyle w:val="ListParagraph"/>
        <w:numPr>
          <w:ilvl w:val="1"/>
          <w:numId w:val="28"/>
        </w:numPr>
        <w:rPr>
          <w:b/>
          <w:szCs w:val="22"/>
        </w:rPr>
      </w:pPr>
      <w:r w:rsidRPr="001E2CC2">
        <w:rPr>
          <w:b/>
          <w:szCs w:val="22"/>
        </w:rPr>
        <w:t xml:space="preserve">Population </w:t>
      </w:r>
      <w:r w:rsidRPr="004272D5">
        <w:rPr>
          <w:szCs w:val="22"/>
        </w:rPr>
        <w:t>–</w:t>
      </w:r>
      <w:r w:rsidRPr="001E2CC2">
        <w:rPr>
          <w:b/>
          <w:szCs w:val="22"/>
        </w:rPr>
        <w:t xml:space="preserve"> </w:t>
      </w:r>
      <w:r w:rsidRPr="001E2CC2">
        <w:rPr>
          <w:szCs w:val="22"/>
        </w:rPr>
        <w:t>42,500</w:t>
      </w:r>
    </w:p>
    <w:p w:rsidR="00B85FF8" w:rsidRPr="00B85FF8" w:rsidRDefault="00CE0C5B" w:rsidP="004E5694">
      <w:pPr>
        <w:pStyle w:val="ListParagraph"/>
        <w:numPr>
          <w:ilvl w:val="0"/>
          <w:numId w:val="28"/>
        </w:numPr>
        <w:rPr>
          <w:szCs w:val="22"/>
        </w:rPr>
      </w:pPr>
      <w:r w:rsidRPr="001E2CC2">
        <w:rPr>
          <w:b/>
          <w:szCs w:val="22"/>
        </w:rPr>
        <w:t xml:space="preserve">Year </w:t>
      </w:r>
      <w:r w:rsidRPr="004272D5">
        <w:rPr>
          <w:szCs w:val="22"/>
        </w:rPr>
        <w:t>–</w:t>
      </w:r>
      <w:r w:rsidRPr="001E2CC2">
        <w:rPr>
          <w:b/>
          <w:szCs w:val="22"/>
        </w:rPr>
        <w:t xml:space="preserve"> </w:t>
      </w:r>
      <w:r w:rsidRPr="001E2CC2">
        <w:rPr>
          <w:szCs w:val="22"/>
        </w:rPr>
        <w:t>2031</w:t>
      </w:r>
    </w:p>
    <w:p w:rsidR="00CE0C5B" w:rsidRPr="001E2CC2" w:rsidRDefault="00CE0C5B" w:rsidP="00B85FF8">
      <w:pPr>
        <w:pStyle w:val="ListParagraph"/>
        <w:numPr>
          <w:ilvl w:val="1"/>
          <w:numId w:val="28"/>
        </w:numPr>
        <w:rPr>
          <w:szCs w:val="22"/>
        </w:rPr>
      </w:pPr>
      <w:r w:rsidRPr="001E2CC2">
        <w:rPr>
          <w:b/>
          <w:szCs w:val="22"/>
        </w:rPr>
        <w:t xml:space="preserve">Population </w:t>
      </w:r>
      <w:r w:rsidRPr="004272D5">
        <w:rPr>
          <w:szCs w:val="22"/>
        </w:rPr>
        <w:t>–</w:t>
      </w:r>
      <w:r w:rsidRPr="001E2CC2">
        <w:rPr>
          <w:b/>
          <w:szCs w:val="22"/>
        </w:rPr>
        <w:t xml:space="preserve"> </w:t>
      </w:r>
      <w:r w:rsidRPr="001E2CC2">
        <w:rPr>
          <w:szCs w:val="22"/>
        </w:rPr>
        <w:t>45,600</w:t>
      </w:r>
    </w:p>
    <w:p w:rsidR="00CE0C5B" w:rsidRPr="005503A1" w:rsidRDefault="001E2CC2" w:rsidP="0076070E">
      <w:pPr>
        <w:tabs>
          <w:tab w:val="left" w:pos="2904"/>
        </w:tabs>
        <w:rPr>
          <w:rStyle w:val="Strong"/>
        </w:rPr>
      </w:pPr>
      <w:r w:rsidRPr="005503A1">
        <w:rPr>
          <w:rStyle w:val="Strong"/>
        </w:rPr>
        <w:t>Murrindindi Shire</w:t>
      </w:r>
    </w:p>
    <w:p w:rsidR="00B85FF8" w:rsidRDefault="001E2CC2" w:rsidP="004E5694">
      <w:pPr>
        <w:pStyle w:val="ListParagraph"/>
        <w:numPr>
          <w:ilvl w:val="0"/>
          <w:numId w:val="29"/>
        </w:numPr>
        <w:rPr>
          <w:b/>
          <w:szCs w:val="22"/>
        </w:rPr>
      </w:pPr>
      <w:r w:rsidRPr="001E2CC2">
        <w:rPr>
          <w:b/>
          <w:szCs w:val="22"/>
        </w:rPr>
        <w:t xml:space="preserve">Year </w:t>
      </w:r>
      <w:r w:rsidRPr="004272D5">
        <w:rPr>
          <w:szCs w:val="22"/>
        </w:rPr>
        <w:t>–</w:t>
      </w:r>
      <w:r w:rsidRPr="001E2CC2">
        <w:rPr>
          <w:b/>
          <w:szCs w:val="22"/>
        </w:rPr>
        <w:t xml:space="preserve"> </w:t>
      </w:r>
      <w:r w:rsidRPr="001E2CC2">
        <w:rPr>
          <w:szCs w:val="22"/>
        </w:rPr>
        <w:t>2011</w:t>
      </w:r>
    </w:p>
    <w:p w:rsidR="001E2CC2" w:rsidRPr="001E2CC2" w:rsidRDefault="001E2CC2" w:rsidP="00B85FF8">
      <w:pPr>
        <w:pStyle w:val="ListParagraph"/>
        <w:numPr>
          <w:ilvl w:val="1"/>
          <w:numId w:val="29"/>
        </w:numPr>
        <w:rPr>
          <w:b/>
          <w:szCs w:val="22"/>
        </w:rPr>
      </w:pPr>
      <w:r w:rsidRPr="001E2CC2">
        <w:rPr>
          <w:b/>
          <w:szCs w:val="22"/>
        </w:rPr>
        <w:t xml:space="preserve">Population </w:t>
      </w:r>
      <w:r w:rsidRPr="004272D5">
        <w:rPr>
          <w:szCs w:val="22"/>
        </w:rPr>
        <w:t>–</w:t>
      </w:r>
      <w:r w:rsidRPr="001E2CC2">
        <w:rPr>
          <w:b/>
          <w:szCs w:val="22"/>
        </w:rPr>
        <w:t xml:space="preserve"> </w:t>
      </w:r>
      <w:r w:rsidRPr="001E2CC2">
        <w:rPr>
          <w:szCs w:val="22"/>
        </w:rPr>
        <w:t>13,600</w:t>
      </w:r>
    </w:p>
    <w:p w:rsidR="00B85FF8" w:rsidRPr="00B85FF8" w:rsidRDefault="001E2CC2" w:rsidP="004E5694">
      <w:pPr>
        <w:pStyle w:val="ListParagraph"/>
        <w:numPr>
          <w:ilvl w:val="0"/>
          <w:numId w:val="29"/>
        </w:numPr>
        <w:rPr>
          <w:szCs w:val="22"/>
        </w:rPr>
      </w:pPr>
      <w:r w:rsidRPr="001E2CC2">
        <w:rPr>
          <w:b/>
          <w:szCs w:val="22"/>
        </w:rPr>
        <w:t xml:space="preserve">Year </w:t>
      </w:r>
      <w:r w:rsidRPr="004272D5">
        <w:rPr>
          <w:szCs w:val="22"/>
        </w:rPr>
        <w:t>–</w:t>
      </w:r>
      <w:r w:rsidRPr="001E2CC2">
        <w:rPr>
          <w:b/>
          <w:szCs w:val="22"/>
        </w:rPr>
        <w:t xml:space="preserve"> </w:t>
      </w:r>
      <w:r w:rsidRPr="001E2CC2">
        <w:rPr>
          <w:szCs w:val="22"/>
        </w:rPr>
        <w:t>2021</w:t>
      </w:r>
    </w:p>
    <w:p w:rsidR="001E2CC2" w:rsidRPr="001E2CC2" w:rsidRDefault="001E2CC2" w:rsidP="00B85FF8">
      <w:pPr>
        <w:pStyle w:val="ListParagraph"/>
        <w:numPr>
          <w:ilvl w:val="1"/>
          <w:numId w:val="29"/>
        </w:numPr>
        <w:rPr>
          <w:szCs w:val="22"/>
        </w:rPr>
      </w:pPr>
      <w:r w:rsidRPr="001E2CC2">
        <w:rPr>
          <w:b/>
          <w:szCs w:val="22"/>
        </w:rPr>
        <w:t xml:space="preserve">Population </w:t>
      </w:r>
      <w:r w:rsidRPr="004272D5">
        <w:rPr>
          <w:szCs w:val="22"/>
        </w:rPr>
        <w:t>–</w:t>
      </w:r>
      <w:r w:rsidRPr="001E2CC2">
        <w:rPr>
          <w:b/>
          <w:szCs w:val="22"/>
        </w:rPr>
        <w:t xml:space="preserve"> </w:t>
      </w:r>
      <w:r w:rsidRPr="001E2CC2">
        <w:rPr>
          <w:szCs w:val="22"/>
        </w:rPr>
        <w:t>16,500</w:t>
      </w:r>
    </w:p>
    <w:p w:rsidR="00B85FF8" w:rsidRPr="00B85FF8" w:rsidRDefault="001E2CC2" w:rsidP="004E5694">
      <w:pPr>
        <w:pStyle w:val="ListParagraph"/>
        <w:numPr>
          <w:ilvl w:val="0"/>
          <w:numId w:val="29"/>
        </w:numPr>
        <w:rPr>
          <w:szCs w:val="22"/>
        </w:rPr>
      </w:pPr>
      <w:r w:rsidRPr="001E2CC2">
        <w:rPr>
          <w:b/>
          <w:szCs w:val="22"/>
        </w:rPr>
        <w:t xml:space="preserve">Year </w:t>
      </w:r>
      <w:r w:rsidRPr="004272D5">
        <w:rPr>
          <w:szCs w:val="22"/>
        </w:rPr>
        <w:t>–</w:t>
      </w:r>
      <w:r w:rsidRPr="001E2CC2">
        <w:rPr>
          <w:b/>
          <w:szCs w:val="22"/>
        </w:rPr>
        <w:t xml:space="preserve"> </w:t>
      </w:r>
      <w:r w:rsidRPr="001E2CC2">
        <w:rPr>
          <w:szCs w:val="22"/>
        </w:rPr>
        <w:t>2031</w:t>
      </w:r>
    </w:p>
    <w:p w:rsidR="002F0D29" w:rsidRPr="001E2CC2" w:rsidRDefault="001E2CC2" w:rsidP="00B85FF8">
      <w:pPr>
        <w:pStyle w:val="ListParagraph"/>
        <w:numPr>
          <w:ilvl w:val="1"/>
          <w:numId w:val="29"/>
        </w:numPr>
        <w:rPr>
          <w:szCs w:val="22"/>
        </w:rPr>
      </w:pPr>
      <w:r w:rsidRPr="001E2CC2">
        <w:rPr>
          <w:b/>
          <w:szCs w:val="22"/>
        </w:rPr>
        <w:t xml:space="preserve">Population </w:t>
      </w:r>
      <w:r w:rsidRPr="004272D5">
        <w:rPr>
          <w:szCs w:val="22"/>
        </w:rPr>
        <w:t>–</w:t>
      </w:r>
      <w:r w:rsidRPr="001E2CC2">
        <w:rPr>
          <w:b/>
          <w:szCs w:val="22"/>
        </w:rPr>
        <w:t xml:space="preserve"> </w:t>
      </w:r>
      <w:r w:rsidRPr="001E2CC2">
        <w:rPr>
          <w:szCs w:val="22"/>
        </w:rPr>
        <w:t>17,900</w:t>
      </w:r>
    </w:p>
    <w:p w:rsidR="00CF6642" w:rsidRDefault="002F0D29" w:rsidP="001E2CC2">
      <w:pPr>
        <w:pStyle w:val="Heading2"/>
      </w:pPr>
      <w:r w:rsidRPr="001C338E">
        <w:t>Upper Hume</w:t>
      </w:r>
    </w:p>
    <w:p w:rsidR="00A7765A" w:rsidRDefault="00AB1C19" w:rsidP="002F0D29">
      <w:pPr>
        <w:rPr>
          <w:szCs w:val="22"/>
        </w:rPr>
      </w:pPr>
      <w:r w:rsidRPr="005503A1">
        <w:rPr>
          <w:rStyle w:val="Strong"/>
        </w:rPr>
        <w:t>Wodonga</w:t>
      </w:r>
      <w:r w:rsidRPr="002332C0">
        <w:rPr>
          <w:b/>
          <w:szCs w:val="22"/>
        </w:rPr>
        <w:t xml:space="preserve"> </w:t>
      </w:r>
      <w:r w:rsidRPr="00AB1C19">
        <w:rPr>
          <w:szCs w:val="22"/>
        </w:rPr>
        <w:t xml:space="preserve">will be the focus of </w:t>
      </w:r>
      <w:r w:rsidR="002E61EB" w:rsidRPr="002E61EB">
        <w:rPr>
          <w:szCs w:val="22"/>
        </w:rPr>
        <w:t>major growth</w:t>
      </w:r>
      <w:r w:rsidRPr="00F970AC">
        <w:rPr>
          <w:szCs w:val="22"/>
        </w:rPr>
        <w:t>.</w:t>
      </w:r>
      <w:r w:rsidRPr="00AB1C19">
        <w:rPr>
          <w:szCs w:val="22"/>
        </w:rPr>
        <w:t xml:space="preserve"> </w:t>
      </w:r>
      <w:r w:rsidR="005526E7">
        <w:rPr>
          <w:szCs w:val="22"/>
        </w:rPr>
        <w:t>O</w:t>
      </w:r>
      <w:r w:rsidRPr="00AB1C19">
        <w:rPr>
          <w:szCs w:val="22"/>
        </w:rPr>
        <w:t>pportunities for residential, industrial and commercial development</w:t>
      </w:r>
      <w:r>
        <w:rPr>
          <w:szCs w:val="22"/>
        </w:rPr>
        <w:t xml:space="preserve"> in the city have been identified. </w:t>
      </w:r>
      <w:r w:rsidRPr="00AB1C19">
        <w:rPr>
          <w:szCs w:val="22"/>
        </w:rPr>
        <w:t>Population growth in Wodonga will be in seven existing growth fronts and medium- to long-term developments are planned for the</w:t>
      </w:r>
      <w:r w:rsidR="00293101">
        <w:rPr>
          <w:szCs w:val="22"/>
        </w:rPr>
        <w:t xml:space="preserve"> </w:t>
      </w:r>
      <w:r w:rsidR="00293101" w:rsidRPr="00AB1C19">
        <w:rPr>
          <w:szCs w:val="22"/>
        </w:rPr>
        <w:t>Leneva</w:t>
      </w:r>
      <w:r w:rsidR="00293101">
        <w:rPr>
          <w:szCs w:val="22"/>
        </w:rPr>
        <w:t>-</w:t>
      </w:r>
      <w:r w:rsidRPr="00AB1C19">
        <w:rPr>
          <w:szCs w:val="22"/>
        </w:rPr>
        <w:t>Baranduda area which can accommodate up to 35,000 additional people over the next 20 to 50 years. Wodonga will continue to be a major economic driver for the region and beyond</w:t>
      </w:r>
      <w:r w:rsidR="00DF5F29">
        <w:rPr>
          <w:szCs w:val="22"/>
        </w:rPr>
        <w:t xml:space="preserve">. </w:t>
      </w:r>
    </w:p>
    <w:p w:rsidR="00A7765A" w:rsidRDefault="00DF5F29" w:rsidP="002F0D29">
      <w:pPr>
        <w:rPr>
          <w:szCs w:val="22"/>
        </w:rPr>
      </w:pPr>
      <w:r>
        <w:rPr>
          <w:szCs w:val="22"/>
        </w:rPr>
        <w:t>Wodonga’s development</w:t>
      </w:r>
      <w:r w:rsidR="00AB1C19" w:rsidRPr="00AB1C19">
        <w:rPr>
          <w:szCs w:val="22"/>
        </w:rPr>
        <w:t xml:space="preserve"> will build on existing strengths in freight and logistics, manufacturing, defence, education, health, business services, major sporting events and arts and culture. </w:t>
      </w:r>
      <w:r w:rsidR="00EB60BF" w:rsidRPr="00EB60BF">
        <w:rPr>
          <w:szCs w:val="22"/>
        </w:rPr>
        <w:t>Major industrial and commercial development opportunities will be strengthened in Wodonga including those relate</w:t>
      </w:r>
      <w:r w:rsidR="00C24891">
        <w:rPr>
          <w:szCs w:val="22"/>
        </w:rPr>
        <w:t>d</w:t>
      </w:r>
      <w:r w:rsidR="00EB60BF" w:rsidRPr="00EB60BF">
        <w:rPr>
          <w:szCs w:val="22"/>
        </w:rPr>
        <w:t xml:space="preserve"> to the LOGIC freight logistics precinct, the redevelopment of Wodonga’s central business district and new commercial developments </w:t>
      </w:r>
      <w:r w:rsidR="005526E7">
        <w:rPr>
          <w:szCs w:val="22"/>
        </w:rPr>
        <w:t xml:space="preserve">in </w:t>
      </w:r>
      <w:r w:rsidR="00EB60BF" w:rsidRPr="00EB60BF">
        <w:rPr>
          <w:szCs w:val="22"/>
        </w:rPr>
        <w:t>future growth areas.</w:t>
      </w:r>
      <w:r w:rsidR="00EB60BF">
        <w:rPr>
          <w:szCs w:val="22"/>
        </w:rPr>
        <w:t xml:space="preserve"> </w:t>
      </w:r>
    </w:p>
    <w:p w:rsidR="00AB1C19" w:rsidRDefault="00AB1C19" w:rsidP="002F0D29">
      <w:pPr>
        <w:rPr>
          <w:szCs w:val="22"/>
        </w:rPr>
      </w:pPr>
      <w:r w:rsidRPr="00AB1C19">
        <w:rPr>
          <w:szCs w:val="22"/>
        </w:rPr>
        <w:t xml:space="preserve">Other urban centres in Upper Hume will continue to grow consistent with retaining their character and environment, particularly heritage townships, </w:t>
      </w:r>
      <w:r w:rsidR="00E34171">
        <w:rPr>
          <w:szCs w:val="22"/>
        </w:rPr>
        <w:t xml:space="preserve">rural </w:t>
      </w:r>
      <w:r w:rsidRPr="00AB1C19">
        <w:rPr>
          <w:szCs w:val="22"/>
        </w:rPr>
        <w:t>settlements and tourist localities. Key sub</w:t>
      </w:r>
      <w:r w:rsidR="00C24891">
        <w:rPr>
          <w:szCs w:val="22"/>
        </w:rPr>
        <w:t>-</w:t>
      </w:r>
      <w:r w:rsidRPr="00AB1C19">
        <w:rPr>
          <w:szCs w:val="22"/>
        </w:rPr>
        <w:t>regional settlements include Barnawartha, Beechworth, Bellbridge, Chiltern, Corryong, Rutherglen, Tallangatta, Tangambalanga, Wahgunyah and Yackandandah.</w:t>
      </w:r>
    </w:p>
    <w:p w:rsidR="00AB1C19" w:rsidRPr="005503A1" w:rsidRDefault="001E2CC2" w:rsidP="001E2CC2">
      <w:pPr>
        <w:rPr>
          <w:rStyle w:val="Strong"/>
        </w:rPr>
      </w:pPr>
      <w:r w:rsidRPr="005503A1">
        <w:rPr>
          <w:rStyle w:val="Strong"/>
        </w:rPr>
        <w:t>City of Wodonga</w:t>
      </w:r>
    </w:p>
    <w:p w:rsidR="00B85FF8" w:rsidRDefault="001E2CC2" w:rsidP="004E5694">
      <w:pPr>
        <w:pStyle w:val="ListParagraph"/>
        <w:numPr>
          <w:ilvl w:val="0"/>
          <w:numId w:val="30"/>
        </w:numPr>
        <w:rPr>
          <w:b/>
          <w:szCs w:val="22"/>
        </w:rPr>
      </w:pPr>
      <w:r w:rsidRPr="001E2CC2">
        <w:rPr>
          <w:b/>
          <w:szCs w:val="22"/>
        </w:rPr>
        <w:t xml:space="preserve">Year </w:t>
      </w:r>
      <w:r w:rsidRPr="004272D5">
        <w:rPr>
          <w:szCs w:val="22"/>
        </w:rPr>
        <w:t>–</w:t>
      </w:r>
      <w:r w:rsidRPr="001E2CC2">
        <w:rPr>
          <w:b/>
          <w:szCs w:val="22"/>
        </w:rPr>
        <w:t xml:space="preserve"> </w:t>
      </w:r>
      <w:r w:rsidRPr="004272D5">
        <w:t>2011</w:t>
      </w:r>
    </w:p>
    <w:p w:rsidR="001E2CC2" w:rsidRPr="001E2CC2" w:rsidRDefault="001E2CC2" w:rsidP="00B85FF8">
      <w:pPr>
        <w:pStyle w:val="ListParagraph"/>
        <w:numPr>
          <w:ilvl w:val="1"/>
          <w:numId w:val="30"/>
        </w:numPr>
        <w:rPr>
          <w:b/>
          <w:szCs w:val="22"/>
        </w:rPr>
      </w:pPr>
      <w:r w:rsidRPr="001E2CC2">
        <w:rPr>
          <w:b/>
          <w:szCs w:val="22"/>
        </w:rPr>
        <w:t xml:space="preserve">Population </w:t>
      </w:r>
      <w:r w:rsidRPr="004272D5">
        <w:rPr>
          <w:szCs w:val="22"/>
        </w:rPr>
        <w:t>–</w:t>
      </w:r>
      <w:r w:rsidRPr="001E2CC2">
        <w:rPr>
          <w:b/>
          <w:szCs w:val="22"/>
        </w:rPr>
        <w:t xml:space="preserve"> </w:t>
      </w:r>
      <w:r w:rsidRPr="004272D5">
        <w:t>37,100</w:t>
      </w:r>
    </w:p>
    <w:p w:rsidR="00B85FF8" w:rsidRPr="00B85FF8" w:rsidRDefault="001E2CC2" w:rsidP="004E5694">
      <w:pPr>
        <w:pStyle w:val="ListParagraph"/>
        <w:numPr>
          <w:ilvl w:val="0"/>
          <w:numId w:val="30"/>
        </w:numPr>
        <w:rPr>
          <w:szCs w:val="22"/>
        </w:rPr>
      </w:pPr>
      <w:r w:rsidRPr="001E2CC2">
        <w:rPr>
          <w:b/>
          <w:szCs w:val="22"/>
        </w:rPr>
        <w:t xml:space="preserve">Year </w:t>
      </w:r>
      <w:r w:rsidRPr="004272D5">
        <w:rPr>
          <w:szCs w:val="22"/>
        </w:rPr>
        <w:t>–</w:t>
      </w:r>
      <w:r w:rsidRPr="001E2CC2">
        <w:rPr>
          <w:b/>
          <w:szCs w:val="22"/>
        </w:rPr>
        <w:t xml:space="preserve"> </w:t>
      </w:r>
      <w:r w:rsidRPr="004272D5">
        <w:t>2021</w:t>
      </w:r>
    </w:p>
    <w:p w:rsidR="001E2CC2" w:rsidRPr="001E2CC2" w:rsidRDefault="001E2CC2" w:rsidP="00B85FF8">
      <w:pPr>
        <w:pStyle w:val="ListParagraph"/>
        <w:numPr>
          <w:ilvl w:val="1"/>
          <w:numId w:val="30"/>
        </w:numPr>
        <w:rPr>
          <w:szCs w:val="22"/>
        </w:rPr>
      </w:pPr>
      <w:r w:rsidRPr="001E2CC2">
        <w:rPr>
          <w:b/>
          <w:szCs w:val="22"/>
        </w:rPr>
        <w:t xml:space="preserve">Population </w:t>
      </w:r>
      <w:r w:rsidRPr="004272D5">
        <w:rPr>
          <w:szCs w:val="22"/>
        </w:rPr>
        <w:t>–</w:t>
      </w:r>
      <w:r w:rsidRPr="001E2CC2">
        <w:rPr>
          <w:b/>
          <w:szCs w:val="22"/>
        </w:rPr>
        <w:t xml:space="preserve"> </w:t>
      </w:r>
      <w:r w:rsidRPr="004272D5">
        <w:t>43,000</w:t>
      </w:r>
    </w:p>
    <w:p w:rsidR="00B85FF8" w:rsidRPr="00B85FF8" w:rsidRDefault="001E2CC2" w:rsidP="004E5694">
      <w:pPr>
        <w:pStyle w:val="ListParagraph"/>
        <w:numPr>
          <w:ilvl w:val="0"/>
          <w:numId w:val="30"/>
        </w:numPr>
        <w:rPr>
          <w:sz w:val="20"/>
          <w:szCs w:val="20"/>
        </w:rPr>
      </w:pPr>
      <w:r w:rsidRPr="001E2CC2">
        <w:rPr>
          <w:b/>
          <w:szCs w:val="22"/>
        </w:rPr>
        <w:t xml:space="preserve">Year </w:t>
      </w:r>
      <w:r w:rsidRPr="004272D5">
        <w:rPr>
          <w:szCs w:val="22"/>
        </w:rPr>
        <w:t>–</w:t>
      </w:r>
      <w:r w:rsidRPr="001E2CC2">
        <w:rPr>
          <w:b/>
          <w:szCs w:val="22"/>
        </w:rPr>
        <w:t xml:space="preserve"> </w:t>
      </w:r>
      <w:r w:rsidRPr="004272D5">
        <w:t>2031</w:t>
      </w:r>
    </w:p>
    <w:p w:rsidR="001E2CC2" w:rsidRPr="001E2CC2" w:rsidRDefault="001E2CC2" w:rsidP="00B85FF8">
      <w:pPr>
        <w:pStyle w:val="ListParagraph"/>
        <w:numPr>
          <w:ilvl w:val="1"/>
          <w:numId w:val="30"/>
        </w:numPr>
        <w:rPr>
          <w:sz w:val="20"/>
          <w:szCs w:val="20"/>
        </w:rPr>
      </w:pPr>
      <w:r w:rsidRPr="001E2CC2">
        <w:rPr>
          <w:b/>
          <w:szCs w:val="22"/>
        </w:rPr>
        <w:t xml:space="preserve">Population </w:t>
      </w:r>
      <w:r w:rsidRPr="004272D5">
        <w:rPr>
          <w:szCs w:val="22"/>
        </w:rPr>
        <w:t>–</w:t>
      </w:r>
      <w:r w:rsidRPr="001E2CC2">
        <w:rPr>
          <w:b/>
          <w:szCs w:val="22"/>
        </w:rPr>
        <w:t xml:space="preserve"> </w:t>
      </w:r>
      <w:r w:rsidRPr="004272D5">
        <w:t>48,400</w:t>
      </w:r>
    </w:p>
    <w:p w:rsidR="001E2CC2" w:rsidRPr="005503A1" w:rsidRDefault="001E2CC2" w:rsidP="001E2CC2">
      <w:pPr>
        <w:rPr>
          <w:rStyle w:val="Strong"/>
        </w:rPr>
      </w:pPr>
      <w:r w:rsidRPr="005503A1">
        <w:rPr>
          <w:rStyle w:val="Strong"/>
        </w:rPr>
        <w:t>Indigo Shire</w:t>
      </w:r>
    </w:p>
    <w:p w:rsidR="00B85FF8" w:rsidRPr="00B85FF8" w:rsidRDefault="001E2CC2" w:rsidP="004E5694">
      <w:pPr>
        <w:pStyle w:val="ListParagraph"/>
        <w:numPr>
          <w:ilvl w:val="0"/>
          <w:numId w:val="31"/>
        </w:numPr>
        <w:rPr>
          <w:szCs w:val="22"/>
        </w:rPr>
      </w:pPr>
      <w:r w:rsidRPr="001E2CC2">
        <w:rPr>
          <w:b/>
          <w:szCs w:val="22"/>
        </w:rPr>
        <w:t xml:space="preserve">Year </w:t>
      </w:r>
      <w:r w:rsidRPr="004272D5">
        <w:rPr>
          <w:szCs w:val="22"/>
        </w:rPr>
        <w:t>–</w:t>
      </w:r>
      <w:r w:rsidRPr="001E2CC2">
        <w:rPr>
          <w:b/>
          <w:szCs w:val="22"/>
        </w:rPr>
        <w:t xml:space="preserve"> </w:t>
      </w:r>
      <w:r w:rsidRPr="004272D5">
        <w:t>2011</w:t>
      </w:r>
    </w:p>
    <w:p w:rsidR="001E2CC2" w:rsidRPr="001E2CC2" w:rsidRDefault="001E2CC2" w:rsidP="00B85FF8">
      <w:pPr>
        <w:pStyle w:val="ListParagraph"/>
        <w:numPr>
          <w:ilvl w:val="1"/>
          <w:numId w:val="31"/>
        </w:numPr>
        <w:rPr>
          <w:szCs w:val="22"/>
        </w:rPr>
      </w:pPr>
      <w:r w:rsidRPr="001E2CC2">
        <w:rPr>
          <w:b/>
          <w:szCs w:val="22"/>
        </w:rPr>
        <w:t xml:space="preserve">Population </w:t>
      </w:r>
      <w:r w:rsidRPr="004272D5">
        <w:rPr>
          <w:szCs w:val="22"/>
        </w:rPr>
        <w:t>–</w:t>
      </w:r>
      <w:r w:rsidRPr="001E2CC2">
        <w:rPr>
          <w:b/>
          <w:szCs w:val="22"/>
        </w:rPr>
        <w:t xml:space="preserve"> </w:t>
      </w:r>
      <w:r w:rsidRPr="004272D5">
        <w:t>16,200</w:t>
      </w:r>
    </w:p>
    <w:p w:rsidR="00B85FF8" w:rsidRPr="00B85FF8" w:rsidRDefault="001E2CC2" w:rsidP="004E5694">
      <w:pPr>
        <w:pStyle w:val="ListParagraph"/>
        <w:numPr>
          <w:ilvl w:val="0"/>
          <w:numId w:val="31"/>
        </w:numPr>
        <w:rPr>
          <w:szCs w:val="22"/>
        </w:rPr>
      </w:pPr>
      <w:r w:rsidRPr="001E2CC2">
        <w:rPr>
          <w:b/>
          <w:szCs w:val="22"/>
        </w:rPr>
        <w:t xml:space="preserve">Year </w:t>
      </w:r>
      <w:r w:rsidRPr="004272D5">
        <w:rPr>
          <w:szCs w:val="22"/>
        </w:rPr>
        <w:t>–</w:t>
      </w:r>
      <w:r w:rsidRPr="001E2CC2">
        <w:rPr>
          <w:b/>
          <w:szCs w:val="22"/>
        </w:rPr>
        <w:t xml:space="preserve"> </w:t>
      </w:r>
      <w:r w:rsidRPr="004272D5">
        <w:t>2021</w:t>
      </w:r>
    </w:p>
    <w:p w:rsidR="001E2CC2" w:rsidRPr="001E2CC2" w:rsidRDefault="001E2CC2" w:rsidP="00B85FF8">
      <w:pPr>
        <w:pStyle w:val="ListParagraph"/>
        <w:numPr>
          <w:ilvl w:val="1"/>
          <w:numId w:val="31"/>
        </w:numPr>
        <w:rPr>
          <w:szCs w:val="22"/>
        </w:rPr>
      </w:pPr>
      <w:r w:rsidRPr="001E2CC2">
        <w:rPr>
          <w:b/>
          <w:szCs w:val="22"/>
        </w:rPr>
        <w:t xml:space="preserve">Population – </w:t>
      </w:r>
      <w:r w:rsidRPr="004272D5">
        <w:t>17,200</w:t>
      </w:r>
    </w:p>
    <w:p w:rsidR="00B85FF8" w:rsidRPr="00B85FF8" w:rsidRDefault="001E2CC2" w:rsidP="004E5694">
      <w:pPr>
        <w:pStyle w:val="ListParagraph"/>
        <w:numPr>
          <w:ilvl w:val="0"/>
          <w:numId w:val="31"/>
        </w:numPr>
        <w:rPr>
          <w:szCs w:val="22"/>
        </w:rPr>
      </w:pPr>
      <w:r w:rsidRPr="001E2CC2">
        <w:rPr>
          <w:b/>
          <w:szCs w:val="22"/>
        </w:rPr>
        <w:t xml:space="preserve">Year </w:t>
      </w:r>
      <w:r w:rsidRPr="004272D5">
        <w:rPr>
          <w:szCs w:val="22"/>
        </w:rPr>
        <w:t>–</w:t>
      </w:r>
      <w:r w:rsidRPr="001E2CC2">
        <w:rPr>
          <w:b/>
          <w:szCs w:val="22"/>
        </w:rPr>
        <w:t xml:space="preserve"> </w:t>
      </w:r>
      <w:r w:rsidRPr="004272D5">
        <w:t>2031</w:t>
      </w:r>
    </w:p>
    <w:p w:rsidR="001E2CC2" w:rsidRPr="001E2CC2" w:rsidRDefault="001E2CC2" w:rsidP="00B85FF8">
      <w:pPr>
        <w:pStyle w:val="ListParagraph"/>
        <w:numPr>
          <w:ilvl w:val="1"/>
          <w:numId w:val="31"/>
        </w:numPr>
        <w:rPr>
          <w:szCs w:val="22"/>
        </w:rPr>
      </w:pPr>
      <w:r w:rsidRPr="001E2CC2">
        <w:rPr>
          <w:b/>
          <w:szCs w:val="22"/>
        </w:rPr>
        <w:t xml:space="preserve">Population </w:t>
      </w:r>
      <w:r w:rsidRPr="004272D5">
        <w:rPr>
          <w:szCs w:val="22"/>
        </w:rPr>
        <w:t>–</w:t>
      </w:r>
      <w:r w:rsidRPr="001E2CC2">
        <w:rPr>
          <w:b/>
          <w:szCs w:val="22"/>
        </w:rPr>
        <w:t xml:space="preserve"> </w:t>
      </w:r>
      <w:r w:rsidRPr="004272D5">
        <w:t>18,200</w:t>
      </w:r>
    </w:p>
    <w:p w:rsidR="001E2CC2" w:rsidRPr="005503A1" w:rsidRDefault="001E2CC2" w:rsidP="001E2CC2">
      <w:pPr>
        <w:rPr>
          <w:rStyle w:val="Strong"/>
        </w:rPr>
      </w:pPr>
      <w:r w:rsidRPr="005503A1">
        <w:rPr>
          <w:rStyle w:val="Strong"/>
        </w:rPr>
        <w:t>Towong Shire</w:t>
      </w:r>
    </w:p>
    <w:p w:rsidR="00B85FF8" w:rsidRPr="00B85FF8" w:rsidRDefault="001E2CC2" w:rsidP="004E5694">
      <w:pPr>
        <w:pStyle w:val="ListParagraph"/>
        <w:numPr>
          <w:ilvl w:val="0"/>
          <w:numId w:val="32"/>
        </w:numPr>
        <w:rPr>
          <w:szCs w:val="22"/>
        </w:rPr>
      </w:pPr>
      <w:r w:rsidRPr="001E2CC2">
        <w:rPr>
          <w:b/>
          <w:szCs w:val="22"/>
        </w:rPr>
        <w:t xml:space="preserve">Year </w:t>
      </w:r>
      <w:r w:rsidRPr="004272D5">
        <w:rPr>
          <w:szCs w:val="22"/>
        </w:rPr>
        <w:t>–</w:t>
      </w:r>
      <w:r w:rsidRPr="001E2CC2">
        <w:rPr>
          <w:b/>
          <w:szCs w:val="22"/>
        </w:rPr>
        <w:t xml:space="preserve"> </w:t>
      </w:r>
      <w:r w:rsidRPr="004272D5">
        <w:t>2011</w:t>
      </w:r>
    </w:p>
    <w:p w:rsidR="001E2CC2" w:rsidRPr="001E2CC2" w:rsidRDefault="001E2CC2" w:rsidP="00B85FF8">
      <w:pPr>
        <w:pStyle w:val="ListParagraph"/>
        <w:numPr>
          <w:ilvl w:val="1"/>
          <w:numId w:val="32"/>
        </w:numPr>
        <w:rPr>
          <w:szCs w:val="22"/>
        </w:rPr>
      </w:pPr>
      <w:r w:rsidRPr="001E2CC2">
        <w:rPr>
          <w:b/>
          <w:szCs w:val="22"/>
        </w:rPr>
        <w:t xml:space="preserve">Population </w:t>
      </w:r>
      <w:r w:rsidRPr="004272D5">
        <w:rPr>
          <w:szCs w:val="22"/>
        </w:rPr>
        <w:t>–</w:t>
      </w:r>
      <w:r w:rsidRPr="001E2CC2">
        <w:rPr>
          <w:b/>
          <w:szCs w:val="22"/>
        </w:rPr>
        <w:t xml:space="preserve"> </w:t>
      </w:r>
      <w:r w:rsidRPr="004272D5">
        <w:t>6300</w:t>
      </w:r>
    </w:p>
    <w:p w:rsidR="00B85FF8" w:rsidRPr="00B85FF8" w:rsidRDefault="001E2CC2" w:rsidP="004E5694">
      <w:pPr>
        <w:pStyle w:val="ListParagraph"/>
        <w:numPr>
          <w:ilvl w:val="0"/>
          <w:numId w:val="32"/>
        </w:numPr>
        <w:rPr>
          <w:szCs w:val="22"/>
        </w:rPr>
      </w:pPr>
      <w:r w:rsidRPr="001E2CC2">
        <w:rPr>
          <w:b/>
          <w:szCs w:val="22"/>
        </w:rPr>
        <w:t xml:space="preserve">Year </w:t>
      </w:r>
      <w:r w:rsidRPr="004272D5">
        <w:rPr>
          <w:szCs w:val="22"/>
        </w:rPr>
        <w:t>–</w:t>
      </w:r>
      <w:r w:rsidRPr="001E2CC2">
        <w:rPr>
          <w:b/>
          <w:szCs w:val="22"/>
        </w:rPr>
        <w:t xml:space="preserve"> </w:t>
      </w:r>
      <w:r w:rsidRPr="004272D5">
        <w:t>2021</w:t>
      </w:r>
    </w:p>
    <w:p w:rsidR="001E2CC2" w:rsidRPr="001E2CC2" w:rsidRDefault="001E2CC2" w:rsidP="00B85FF8">
      <w:pPr>
        <w:pStyle w:val="ListParagraph"/>
        <w:numPr>
          <w:ilvl w:val="1"/>
          <w:numId w:val="32"/>
        </w:numPr>
        <w:rPr>
          <w:szCs w:val="22"/>
        </w:rPr>
      </w:pPr>
      <w:r w:rsidRPr="001E2CC2">
        <w:rPr>
          <w:b/>
          <w:szCs w:val="22"/>
        </w:rPr>
        <w:t xml:space="preserve">Population </w:t>
      </w:r>
      <w:r w:rsidRPr="004272D5">
        <w:rPr>
          <w:szCs w:val="22"/>
        </w:rPr>
        <w:t>–</w:t>
      </w:r>
      <w:r w:rsidRPr="001E2CC2">
        <w:rPr>
          <w:b/>
          <w:szCs w:val="22"/>
        </w:rPr>
        <w:t xml:space="preserve"> </w:t>
      </w:r>
      <w:r w:rsidRPr="004272D5">
        <w:t>6400</w:t>
      </w:r>
    </w:p>
    <w:p w:rsidR="00B85FF8" w:rsidRPr="00B85FF8" w:rsidRDefault="001E2CC2" w:rsidP="004E5694">
      <w:pPr>
        <w:pStyle w:val="ListParagraph"/>
        <w:numPr>
          <w:ilvl w:val="0"/>
          <w:numId w:val="32"/>
        </w:numPr>
        <w:rPr>
          <w:szCs w:val="22"/>
        </w:rPr>
      </w:pPr>
      <w:r w:rsidRPr="001E2CC2">
        <w:rPr>
          <w:b/>
          <w:szCs w:val="22"/>
        </w:rPr>
        <w:t xml:space="preserve">Year </w:t>
      </w:r>
      <w:r w:rsidRPr="004272D5">
        <w:rPr>
          <w:szCs w:val="22"/>
        </w:rPr>
        <w:t>–</w:t>
      </w:r>
      <w:r w:rsidRPr="001E2CC2">
        <w:rPr>
          <w:b/>
          <w:szCs w:val="22"/>
        </w:rPr>
        <w:t xml:space="preserve"> </w:t>
      </w:r>
      <w:r w:rsidRPr="004272D5">
        <w:t>2031</w:t>
      </w:r>
    </w:p>
    <w:p w:rsidR="006F4DD2" w:rsidRDefault="001E2CC2" w:rsidP="001E2CC2">
      <w:pPr>
        <w:pStyle w:val="ListParagraph"/>
        <w:numPr>
          <w:ilvl w:val="1"/>
          <w:numId w:val="32"/>
        </w:numPr>
      </w:pPr>
      <w:r w:rsidRPr="006F4DD2">
        <w:rPr>
          <w:b/>
          <w:szCs w:val="22"/>
        </w:rPr>
        <w:t xml:space="preserve">Population </w:t>
      </w:r>
      <w:r w:rsidRPr="006F4DD2">
        <w:rPr>
          <w:szCs w:val="22"/>
        </w:rPr>
        <w:t>–</w:t>
      </w:r>
      <w:r w:rsidRPr="006F4DD2">
        <w:rPr>
          <w:b/>
          <w:szCs w:val="22"/>
        </w:rPr>
        <w:t xml:space="preserve"> </w:t>
      </w:r>
      <w:r w:rsidRPr="004272D5">
        <w:t>6600</w:t>
      </w:r>
      <w:bookmarkStart w:id="14" w:name="_Toc381022821"/>
    </w:p>
    <w:p w:rsidR="006F4DD2" w:rsidRDefault="006F4DD2">
      <w:pPr>
        <w:spacing w:after="0" w:line="240" w:lineRule="auto"/>
      </w:pPr>
      <w:r>
        <w:br w:type="page"/>
      </w:r>
    </w:p>
    <w:p w:rsidR="00F25118" w:rsidRPr="001E2CC2" w:rsidRDefault="00710CA0" w:rsidP="006F4DD2">
      <w:pPr>
        <w:pStyle w:val="Heading1"/>
      </w:pPr>
      <w:r w:rsidRPr="0065494F">
        <w:t>REGIONAL ECONOMY</w:t>
      </w:r>
      <w:bookmarkEnd w:id="14"/>
    </w:p>
    <w:p w:rsidR="00F970AC" w:rsidRPr="001E2CC2" w:rsidRDefault="002E61EB" w:rsidP="004272D5">
      <w:pPr>
        <w:pStyle w:val="Quote"/>
      </w:pPr>
      <w:r w:rsidRPr="00A94B26">
        <w:t>“Support the development of a more diverse regional economy while managing and enhancing key regional economic assets.”</w:t>
      </w:r>
    </w:p>
    <w:p w:rsidR="00B50520" w:rsidRPr="00B50520" w:rsidRDefault="00603BAB" w:rsidP="00B50520">
      <w:pPr>
        <w:rPr>
          <w:szCs w:val="22"/>
        </w:rPr>
      </w:pPr>
      <w:r w:rsidRPr="00603BAB">
        <w:rPr>
          <w:szCs w:val="22"/>
        </w:rPr>
        <w:t>Hume’s economy relies on agriculture and manufacturing. Economic forces and policy change impact businesses in the region, providing ch</w:t>
      </w:r>
      <w:r w:rsidR="00362298">
        <w:rPr>
          <w:szCs w:val="22"/>
        </w:rPr>
        <w:t xml:space="preserve">allenges and opportunities. The </w:t>
      </w:r>
      <w:r w:rsidR="00091721">
        <w:rPr>
          <w:szCs w:val="22"/>
        </w:rPr>
        <w:t>r</w:t>
      </w:r>
      <w:r w:rsidR="00C24891">
        <w:rPr>
          <w:szCs w:val="22"/>
        </w:rPr>
        <w:t xml:space="preserve">egional </w:t>
      </w:r>
      <w:r w:rsidR="00091721">
        <w:rPr>
          <w:szCs w:val="22"/>
        </w:rPr>
        <w:t>g</w:t>
      </w:r>
      <w:r w:rsidR="00C24891">
        <w:rPr>
          <w:szCs w:val="22"/>
        </w:rPr>
        <w:t xml:space="preserve">rowth </w:t>
      </w:r>
      <w:r w:rsidR="00091721">
        <w:rPr>
          <w:szCs w:val="22"/>
        </w:rPr>
        <w:t>p</w:t>
      </w:r>
      <w:r w:rsidRPr="00603BAB">
        <w:rPr>
          <w:szCs w:val="22"/>
        </w:rPr>
        <w:t xml:space="preserve">lan </w:t>
      </w:r>
      <w:r w:rsidR="005526E7">
        <w:rPr>
          <w:szCs w:val="22"/>
        </w:rPr>
        <w:t>will help</w:t>
      </w:r>
      <w:r w:rsidRPr="00603BAB">
        <w:rPr>
          <w:szCs w:val="22"/>
        </w:rPr>
        <w:t xml:space="preserve"> develop a more diverse regional economy, while enhancing regional economic assets.</w:t>
      </w:r>
    </w:p>
    <w:p w:rsidR="00C24891" w:rsidRDefault="00603BAB" w:rsidP="00B50520">
      <w:pPr>
        <w:rPr>
          <w:szCs w:val="22"/>
        </w:rPr>
      </w:pPr>
      <w:r w:rsidRPr="00603BAB">
        <w:rPr>
          <w:szCs w:val="22"/>
        </w:rPr>
        <w:t xml:space="preserve">Freight and logistics </w:t>
      </w:r>
      <w:r w:rsidR="005526E7">
        <w:rPr>
          <w:szCs w:val="22"/>
        </w:rPr>
        <w:t>are a</w:t>
      </w:r>
      <w:r w:rsidRPr="00603BAB">
        <w:rPr>
          <w:szCs w:val="22"/>
        </w:rPr>
        <w:t xml:space="preserve"> major opportunity to </w:t>
      </w:r>
      <w:r w:rsidR="00091721">
        <w:rPr>
          <w:szCs w:val="22"/>
        </w:rPr>
        <w:t>build</w:t>
      </w:r>
      <w:r w:rsidRPr="00603BAB">
        <w:rPr>
          <w:szCs w:val="22"/>
        </w:rPr>
        <w:t xml:space="preserve"> on strategic transport links. Ensuring employment land is provided </w:t>
      </w:r>
      <w:r w:rsidR="005526E7">
        <w:rPr>
          <w:szCs w:val="22"/>
        </w:rPr>
        <w:t xml:space="preserve">near </w:t>
      </w:r>
      <w:r w:rsidRPr="00603BAB">
        <w:rPr>
          <w:szCs w:val="22"/>
        </w:rPr>
        <w:t>urban growth areas, and that transport and infrastructure are integrated with development, will help facilitate economic and employment growth. Public and private</w:t>
      </w:r>
      <w:r w:rsidR="00362298">
        <w:rPr>
          <w:szCs w:val="22"/>
        </w:rPr>
        <w:t xml:space="preserve"> investment will ensure </w:t>
      </w:r>
      <w:r w:rsidR="00091721">
        <w:rPr>
          <w:szCs w:val="22"/>
        </w:rPr>
        <w:t>city centres</w:t>
      </w:r>
      <w:r w:rsidRPr="00603BAB">
        <w:rPr>
          <w:szCs w:val="22"/>
        </w:rPr>
        <w:t xml:space="preserve"> are vibrant </w:t>
      </w:r>
      <w:r w:rsidR="002E61EB" w:rsidRPr="00A94B26">
        <w:rPr>
          <w:szCs w:val="22"/>
        </w:rPr>
        <w:t>and attractive</w:t>
      </w:r>
      <w:r w:rsidR="00CB6EEB">
        <w:rPr>
          <w:szCs w:val="22"/>
        </w:rPr>
        <w:t xml:space="preserve"> </w:t>
      </w:r>
      <w:r w:rsidRPr="00603BAB">
        <w:rPr>
          <w:szCs w:val="22"/>
        </w:rPr>
        <w:t xml:space="preserve">places to do business. </w:t>
      </w:r>
    </w:p>
    <w:p w:rsidR="00B50520" w:rsidRDefault="00603BAB" w:rsidP="00B50520">
      <w:pPr>
        <w:rPr>
          <w:szCs w:val="22"/>
        </w:rPr>
      </w:pPr>
      <w:r w:rsidRPr="00603BAB">
        <w:rPr>
          <w:szCs w:val="22"/>
        </w:rPr>
        <w:t>Recent modernisation of irrigation systems in the region provides opportunities to increase food production and attract new processing industries. Protecting strategically important agricultural land maintains options for production. Alternative energy generation, mining and extractive industries are also sectors with growth potential. The region’s key tourism assets will be supported and enhanced.</w:t>
      </w:r>
    </w:p>
    <w:p w:rsidR="00013345" w:rsidRPr="0065494F" w:rsidRDefault="002E61EB" w:rsidP="00F25118">
      <w:pPr>
        <w:rPr>
          <w:szCs w:val="22"/>
        </w:rPr>
      </w:pPr>
      <w:r w:rsidRPr="00A94B26">
        <w:rPr>
          <w:szCs w:val="22"/>
        </w:rPr>
        <w:t>Maintaining liveability and access to transport, communications technology, education and lifestyle choices will be important to ensure the region remains attractive to businesses and individuals.</w:t>
      </w:r>
    </w:p>
    <w:p w:rsidR="00583AFB" w:rsidRPr="001E2CC2" w:rsidRDefault="0033627A" w:rsidP="001E2CC2">
      <w:pPr>
        <w:pStyle w:val="Heading2"/>
      </w:pPr>
      <w:r w:rsidRPr="0065494F">
        <w:t>Future directions</w:t>
      </w:r>
    </w:p>
    <w:p w:rsidR="0007022E" w:rsidRPr="001E2CC2" w:rsidRDefault="0064087B" w:rsidP="004E5694">
      <w:pPr>
        <w:pStyle w:val="ListParagraph"/>
        <w:numPr>
          <w:ilvl w:val="0"/>
          <w:numId w:val="33"/>
        </w:numPr>
        <w:rPr>
          <w:szCs w:val="22"/>
          <w:lang w:val="en-AU"/>
        </w:rPr>
      </w:pPr>
      <w:r w:rsidRPr="001E2CC2">
        <w:rPr>
          <w:szCs w:val="22"/>
          <w:lang w:val="en-AU"/>
        </w:rPr>
        <w:t>i</w:t>
      </w:r>
      <w:r w:rsidR="00603BAB" w:rsidRPr="001E2CC2">
        <w:rPr>
          <w:szCs w:val="22"/>
          <w:lang w:val="en-AU"/>
        </w:rPr>
        <w:t>dentify Shepparton, Wodonga, Wangaratta, Benalla and Seymour as key employment locations</w:t>
      </w:r>
    </w:p>
    <w:p w:rsidR="0007022E" w:rsidRPr="001E2CC2" w:rsidRDefault="0064087B" w:rsidP="004E5694">
      <w:pPr>
        <w:pStyle w:val="ListParagraph"/>
        <w:numPr>
          <w:ilvl w:val="0"/>
          <w:numId w:val="33"/>
        </w:numPr>
        <w:rPr>
          <w:szCs w:val="22"/>
          <w:lang w:val="en-AU"/>
        </w:rPr>
      </w:pPr>
      <w:r w:rsidRPr="001E2CC2">
        <w:rPr>
          <w:szCs w:val="22"/>
          <w:lang w:val="en-AU"/>
        </w:rPr>
        <w:t>e</w:t>
      </w:r>
      <w:r w:rsidR="00603BAB" w:rsidRPr="001E2CC2">
        <w:rPr>
          <w:szCs w:val="22"/>
          <w:lang w:val="en-AU"/>
        </w:rPr>
        <w:t>ncourag</w:t>
      </w:r>
      <w:r w:rsidR="0043151E" w:rsidRPr="001E2CC2">
        <w:rPr>
          <w:szCs w:val="22"/>
          <w:lang w:val="en-AU"/>
        </w:rPr>
        <w:t>e</w:t>
      </w:r>
      <w:r w:rsidR="00603BAB" w:rsidRPr="001E2CC2">
        <w:rPr>
          <w:szCs w:val="22"/>
          <w:lang w:val="en-AU"/>
        </w:rPr>
        <w:t xml:space="preserve"> integrated planning to deliver well-located and serviced land for industrial and commercial development</w:t>
      </w:r>
    </w:p>
    <w:p w:rsidR="0007022E" w:rsidRPr="001E2CC2" w:rsidRDefault="0064087B" w:rsidP="004E5694">
      <w:pPr>
        <w:pStyle w:val="ListParagraph"/>
        <w:numPr>
          <w:ilvl w:val="0"/>
          <w:numId w:val="33"/>
        </w:numPr>
        <w:rPr>
          <w:szCs w:val="22"/>
          <w:lang w:val="en-AU"/>
        </w:rPr>
      </w:pPr>
      <w:r w:rsidRPr="001E2CC2">
        <w:rPr>
          <w:szCs w:val="22"/>
          <w:lang w:val="en-AU"/>
        </w:rPr>
        <w:t>p</w:t>
      </w:r>
      <w:r w:rsidR="00603BAB" w:rsidRPr="001E2CC2">
        <w:rPr>
          <w:szCs w:val="22"/>
          <w:lang w:val="en-AU"/>
        </w:rPr>
        <w:t>lan for further development of freight and logistics precincts in the region</w:t>
      </w:r>
    </w:p>
    <w:p w:rsidR="0007022E" w:rsidRPr="001E2CC2" w:rsidRDefault="0064087B" w:rsidP="004E5694">
      <w:pPr>
        <w:pStyle w:val="ListParagraph"/>
        <w:numPr>
          <w:ilvl w:val="0"/>
          <w:numId w:val="33"/>
        </w:numPr>
        <w:rPr>
          <w:szCs w:val="22"/>
          <w:lang w:val="en-AU"/>
        </w:rPr>
      </w:pPr>
      <w:r w:rsidRPr="001E2CC2">
        <w:rPr>
          <w:szCs w:val="22"/>
          <w:lang w:val="en-AU"/>
        </w:rPr>
        <w:t>i</w:t>
      </w:r>
      <w:r w:rsidR="00603BAB" w:rsidRPr="001E2CC2">
        <w:rPr>
          <w:szCs w:val="22"/>
          <w:lang w:val="en-AU"/>
        </w:rPr>
        <w:t>dentify strategic agricultural land and using planning schemes to protect it from inappropriate use, to keep open options for future agricultural uses</w:t>
      </w:r>
    </w:p>
    <w:p w:rsidR="0007022E" w:rsidRPr="001E2CC2" w:rsidRDefault="0064087B" w:rsidP="004E5694">
      <w:pPr>
        <w:pStyle w:val="ListParagraph"/>
        <w:numPr>
          <w:ilvl w:val="0"/>
          <w:numId w:val="33"/>
        </w:numPr>
        <w:rPr>
          <w:szCs w:val="22"/>
          <w:lang w:val="en-AU"/>
        </w:rPr>
      </w:pPr>
      <w:r w:rsidRPr="001E2CC2">
        <w:rPr>
          <w:szCs w:val="22"/>
          <w:lang w:val="en-AU"/>
        </w:rPr>
        <w:t>b</w:t>
      </w:r>
      <w:r w:rsidR="00603BAB" w:rsidRPr="001E2CC2">
        <w:rPr>
          <w:szCs w:val="22"/>
          <w:lang w:val="en-AU"/>
        </w:rPr>
        <w:t>uild on recent investments in improvements of irrigation systems and on-farm water efficiencies to enhance the role of the Goulburn Valley food bowl as a major source of food for Australia and Asia</w:t>
      </w:r>
    </w:p>
    <w:p w:rsidR="0007022E" w:rsidRPr="001E2CC2" w:rsidRDefault="0064087B" w:rsidP="004E5694">
      <w:pPr>
        <w:pStyle w:val="ListParagraph"/>
        <w:numPr>
          <w:ilvl w:val="0"/>
          <w:numId w:val="33"/>
        </w:numPr>
        <w:rPr>
          <w:szCs w:val="22"/>
          <w:lang w:val="en-AU"/>
        </w:rPr>
      </w:pPr>
      <w:r w:rsidRPr="001E2CC2">
        <w:rPr>
          <w:szCs w:val="22"/>
          <w:lang w:val="en-AU"/>
        </w:rPr>
        <w:t>e</w:t>
      </w:r>
      <w:r w:rsidR="00603BAB" w:rsidRPr="001E2CC2">
        <w:rPr>
          <w:szCs w:val="22"/>
          <w:lang w:val="en-AU"/>
        </w:rPr>
        <w:t>ncourag</w:t>
      </w:r>
      <w:r w:rsidR="0043151E" w:rsidRPr="001E2CC2">
        <w:rPr>
          <w:szCs w:val="22"/>
          <w:lang w:val="en-AU"/>
        </w:rPr>
        <w:t>e</w:t>
      </w:r>
      <w:r w:rsidR="00603BAB" w:rsidRPr="001E2CC2">
        <w:rPr>
          <w:szCs w:val="22"/>
          <w:lang w:val="en-AU"/>
        </w:rPr>
        <w:t xml:space="preserve"> clustering of intensive rural industries</w:t>
      </w:r>
      <w:r w:rsidR="00C24891" w:rsidRPr="001E2CC2">
        <w:rPr>
          <w:szCs w:val="22"/>
          <w:lang w:val="en-AU"/>
        </w:rPr>
        <w:t>,</w:t>
      </w:r>
      <w:r w:rsidR="00603BAB" w:rsidRPr="001E2CC2">
        <w:rPr>
          <w:szCs w:val="22"/>
          <w:lang w:val="en-AU"/>
        </w:rPr>
        <w:t xml:space="preserve"> such as piggeries, poultry production or cattle feedlots</w:t>
      </w:r>
      <w:r w:rsidR="00C24891" w:rsidRPr="001E2CC2">
        <w:rPr>
          <w:szCs w:val="22"/>
          <w:lang w:val="en-AU"/>
        </w:rPr>
        <w:t>,</w:t>
      </w:r>
      <w:r w:rsidR="00603BAB" w:rsidRPr="001E2CC2">
        <w:rPr>
          <w:szCs w:val="22"/>
          <w:lang w:val="en-AU"/>
        </w:rPr>
        <w:t xml:space="preserve"> in locations that provide good access to transport and other infrastructure and are separated from residential areas and other incompatible uses</w:t>
      </w:r>
    </w:p>
    <w:p w:rsidR="0007022E" w:rsidRPr="001E2CC2" w:rsidRDefault="0064087B" w:rsidP="004E5694">
      <w:pPr>
        <w:pStyle w:val="ListParagraph"/>
        <w:numPr>
          <w:ilvl w:val="0"/>
          <w:numId w:val="33"/>
        </w:numPr>
        <w:rPr>
          <w:szCs w:val="22"/>
          <w:lang w:val="en-AU"/>
        </w:rPr>
      </w:pPr>
      <w:r w:rsidRPr="001E2CC2">
        <w:rPr>
          <w:szCs w:val="22"/>
          <w:lang w:val="en-AU"/>
        </w:rPr>
        <w:t>b</w:t>
      </w:r>
      <w:r w:rsidR="00603BAB" w:rsidRPr="001E2CC2">
        <w:rPr>
          <w:szCs w:val="22"/>
          <w:lang w:val="en-AU"/>
        </w:rPr>
        <w:t>uild on the environmental and heritage assets of the region to further develop nature-based or heritage tourism and expand the range of opportunities for visitors</w:t>
      </w:r>
    </w:p>
    <w:p w:rsidR="0007022E" w:rsidRPr="001E2CC2" w:rsidRDefault="0064087B" w:rsidP="004E5694">
      <w:pPr>
        <w:pStyle w:val="ListParagraph"/>
        <w:numPr>
          <w:ilvl w:val="0"/>
          <w:numId w:val="33"/>
        </w:numPr>
        <w:rPr>
          <w:szCs w:val="22"/>
          <w:lang w:val="en-AU"/>
        </w:rPr>
      </w:pPr>
      <w:r w:rsidRPr="001E2CC2">
        <w:rPr>
          <w:szCs w:val="22"/>
          <w:lang w:val="en-AU"/>
        </w:rPr>
        <w:t>p</w:t>
      </w:r>
      <w:r w:rsidR="00603BAB" w:rsidRPr="001E2CC2">
        <w:rPr>
          <w:szCs w:val="22"/>
          <w:lang w:val="en-AU"/>
        </w:rPr>
        <w:t>romot</w:t>
      </w:r>
      <w:r w:rsidR="0043151E" w:rsidRPr="001E2CC2">
        <w:rPr>
          <w:szCs w:val="22"/>
          <w:lang w:val="en-AU"/>
        </w:rPr>
        <w:t>e</w:t>
      </w:r>
      <w:r w:rsidR="00603BAB" w:rsidRPr="001E2CC2">
        <w:rPr>
          <w:szCs w:val="22"/>
          <w:lang w:val="en-AU"/>
        </w:rPr>
        <w:t xml:space="preserve"> renewable energy </w:t>
      </w:r>
      <w:r w:rsidR="00362298" w:rsidRPr="001E2CC2">
        <w:rPr>
          <w:szCs w:val="22"/>
          <w:lang w:val="en-AU"/>
        </w:rPr>
        <w:t>generation</w:t>
      </w:r>
      <w:r w:rsidR="00C24891" w:rsidRPr="001E2CC2">
        <w:rPr>
          <w:szCs w:val="22"/>
          <w:lang w:val="en-AU"/>
        </w:rPr>
        <w:t>,</w:t>
      </w:r>
      <w:r w:rsidR="00362298" w:rsidRPr="001E2CC2">
        <w:rPr>
          <w:szCs w:val="22"/>
          <w:lang w:val="en-AU"/>
        </w:rPr>
        <w:t xml:space="preserve"> </w:t>
      </w:r>
      <w:r w:rsidR="00603BAB" w:rsidRPr="001E2CC2">
        <w:rPr>
          <w:szCs w:val="22"/>
          <w:lang w:val="en-AU"/>
        </w:rPr>
        <w:t>including solar energy and bio-fuels</w:t>
      </w:r>
      <w:r w:rsidR="00C24891" w:rsidRPr="001E2CC2">
        <w:rPr>
          <w:szCs w:val="22"/>
          <w:lang w:val="en-AU"/>
        </w:rPr>
        <w:t>,</w:t>
      </w:r>
      <w:r w:rsidR="00362298" w:rsidRPr="001E2CC2">
        <w:rPr>
          <w:szCs w:val="22"/>
          <w:lang w:val="en-AU"/>
        </w:rPr>
        <w:t xml:space="preserve"> and alternative waste treatment</w:t>
      </w:r>
    </w:p>
    <w:p w:rsidR="0033627A" w:rsidRPr="001E2CC2" w:rsidRDefault="0064087B" w:rsidP="004E5694">
      <w:pPr>
        <w:pStyle w:val="ListParagraph"/>
        <w:numPr>
          <w:ilvl w:val="0"/>
          <w:numId w:val="33"/>
        </w:numPr>
        <w:rPr>
          <w:szCs w:val="22"/>
        </w:rPr>
      </w:pPr>
      <w:r w:rsidRPr="001E2CC2">
        <w:rPr>
          <w:szCs w:val="22"/>
          <w:lang w:val="en-AU"/>
        </w:rPr>
        <w:t>p</w:t>
      </w:r>
      <w:r w:rsidR="00603BAB" w:rsidRPr="001E2CC2">
        <w:rPr>
          <w:szCs w:val="22"/>
          <w:lang w:val="en-AU"/>
        </w:rPr>
        <w:t>rotect areas with potential for mining or extractive industries and planning their development to minimise impacts on the environment and communities.</w:t>
      </w:r>
    </w:p>
    <w:p w:rsidR="00F25118" w:rsidRPr="0065494F" w:rsidRDefault="00F25118">
      <w:pPr>
        <w:rPr>
          <w:szCs w:val="22"/>
        </w:rPr>
      </w:pPr>
      <w:r w:rsidRPr="0065494F">
        <w:rPr>
          <w:szCs w:val="22"/>
        </w:rPr>
        <w:br w:type="page"/>
      </w:r>
    </w:p>
    <w:p w:rsidR="00F25118" w:rsidRPr="001E2CC2" w:rsidRDefault="00710CA0" w:rsidP="001E2CC2">
      <w:pPr>
        <w:pStyle w:val="Heading1"/>
      </w:pPr>
      <w:bookmarkStart w:id="15" w:name="_Toc381022822"/>
      <w:r w:rsidRPr="0065494F">
        <w:t>ENVIRONMENT AND HERITAGE</w:t>
      </w:r>
      <w:bookmarkEnd w:id="15"/>
    </w:p>
    <w:p w:rsidR="00CB6EEB" w:rsidRPr="001E2CC2" w:rsidRDefault="00DD3C59" w:rsidP="004272D5">
      <w:pPr>
        <w:pStyle w:val="Quote"/>
      </w:pPr>
      <w:r w:rsidRPr="00097BB5">
        <w:t>“Protect environmental and heritage assets and maximise the regional benefit from them, whilst managing exposure to natural hazards and planning for the potential impacts of climate change.”</w:t>
      </w:r>
    </w:p>
    <w:p w:rsidR="00B50520" w:rsidRPr="00A94B26" w:rsidRDefault="00603BAB" w:rsidP="00B50520">
      <w:pPr>
        <w:rPr>
          <w:szCs w:val="22"/>
        </w:rPr>
      </w:pPr>
      <w:r w:rsidRPr="00603BAB">
        <w:rPr>
          <w:szCs w:val="22"/>
        </w:rPr>
        <w:t xml:space="preserve">The </w:t>
      </w:r>
      <w:r w:rsidR="0043151E">
        <w:rPr>
          <w:szCs w:val="22"/>
        </w:rPr>
        <w:t>r</w:t>
      </w:r>
      <w:r w:rsidRPr="00603BAB">
        <w:rPr>
          <w:szCs w:val="22"/>
        </w:rPr>
        <w:t>egion contains a</w:t>
      </w:r>
      <w:r w:rsidR="0043151E">
        <w:rPr>
          <w:szCs w:val="22"/>
        </w:rPr>
        <w:t xml:space="preserve">n </w:t>
      </w:r>
      <w:r w:rsidRPr="00603BAB">
        <w:rPr>
          <w:szCs w:val="22"/>
        </w:rPr>
        <w:t xml:space="preserve">array of </w:t>
      </w:r>
      <w:r w:rsidR="002E61EB" w:rsidRPr="00A94B26">
        <w:rPr>
          <w:szCs w:val="22"/>
        </w:rPr>
        <w:t>valuable</w:t>
      </w:r>
      <w:r w:rsidR="00CB6EEB" w:rsidRPr="00A94B26">
        <w:rPr>
          <w:szCs w:val="22"/>
        </w:rPr>
        <w:t xml:space="preserve"> </w:t>
      </w:r>
      <w:r w:rsidRPr="00A94B26">
        <w:rPr>
          <w:szCs w:val="22"/>
        </w:rPr>
        <w:t xml:space="preserve">environments and heritage places that </w:t>
      </w:r>
      <w:r w:rsidR="00CB6EEB" w:rsidRPr="00A94B26">
        <w:rPr>
          <w:szCs w:val="22"/>
        </w:rPr>
        <w:t xml:space="preserve">also </w:t>
      </w:r>
      <w:r w:rsidRPr="00A94B26">
        <w:rPr>
          <w:szCs w:val="22"/>
        </w:rPr>
        <w:t>contribut</w:t>
      </w:r>
      <w:r w:rsidR="0043151E" w:rsidRPr="00A94B26">
        <w:rPr>
          <w:szCs w:val="22"/>
        </w:rPr>
        <w:t>e</w:t>
      </w:r>
      <w:r w:rsidRPr="00A94B26">
        <w:rPr>
          <w:szCs w:val="22"/>
        </w:rPr>
        <w:t xml:space="preserve"> to the economy</w:t>
      </w:r>
      <w:r w:rsidRPr="00A94B26">
        <w:t xml:space="preserve"> </w:t>
      </w:r>
      <w:r w:rsidRPr="00A94B26">
        <w:rPr>
          <w:szCs w:val="22"/>
        </w:rPr>
        <w:t xml:space="preserve">and </w:t>
      </w:r>
      <w:r w:rsidR="00145AF9" w:rsidRPr="00A94B26">
        <w:rPr>
          <w:szCs w:val="22"/>
        </w:rPr>
        <w:t>liv</w:t>
      </w:r>
      <w:r w:rsidR="00A7765A">
        <w:rPr>
          <w:szCs w:val="22"/>
        </w:rPr>
        <w:t>e</w:t>
      </w:r>
      <w:r w:rsidR="00145AF9" w:rsidRPr="00A94B26">
        <w:rPr>
          <w:szCs w:val="22"/>
        </w:rPr>
        <w:t>ability</w:t>
      </w:r>
      <w:r w:rsidRPr="00A94B26">
        <w:rPr>
          <w:szCs w:val="22"/>
        </w:rPr>
        <w:t xml:space="preserve"> of the region.</w:t>
      </w:r>
      <w:r w:rsidR="00474B35" w:rsidRPr="00A94B26">
        <w:rPr>
          <w:szCs w:val="22"/>
        </w:rPr>
        <w:t xml:space="preserve"> </w:t>
      </w:r>
    </w:p>
    <w:p w:rsidR="00B50520" w:rsidRPr="00880585" w:rsidRDefault="00603BAB" w:rsidP="00B50520">
      <w:pPr>
        <w:rPr>
          <w:szCs w:val="22"/>
        </w:rPr>
      </w:pPr>
      <w:r w:rsidRPr="00A94B26">
        <w:rPr>
          <w:szCs w:val="22"/>
        </w:rPr>
        <w:t xml:space="preserve">The region’s water resources are of national </w:t>
      </w:r>
      <w:r w:rsidR="00474B35" w:rsidRPr="00A94B26">
        <w:rPr>
          <w:szCs w:val="22"/>
        </w:rPr>
        <w:t>importance</w:t>
      </w:r>
      <w:r w:rsidRPr="00A94B26">
        <w:rPr>
          <w:szCs w:val="22"/>
        </w:rPr>
        <w:t xml:space="preserve">. </w:t>
      </w:r>
      <w:r w:rsidR="00474B35" w:rsidRPr="00A94B26">
        <w:rPr>
          <w:szCs w:val="22"/>
        </w:rPr>
        <w:t xml:space="preserve">The region has areas of </w:t>
      </w:r>
      <w:r w:rsidRPr="00A94B26">
        <w:rPr>
          <w:szCs w:val="22"/>
        </w:rPr>
        <w:t>high biodiversity</w:t>
      </w:r>
      <w:r w:rsidR="00CB6EEB" w:rsidRPr="00A94B26">
        <w:rPr>
          <w:szCs w:val="22"/>
        </w:rPr>
        <w:t xml:space="preserve"> </w:t>
      </w:r>
      <w:r w:rsidR="002E61EB" w:rsidRPr="00A94B26">
        <w:rPr>
          <w:szCs w:val="22"/>
        </w:rPr>
        <w:t>value,</w:t>
      </w:r>
      <w:r w:rsidRPr="00A94B26">
        <w:rPr>
          <w:szCs w:val="22"/>
        </w:rPr>
        <w:t xml:space="preserve"> with large numbers of plant and animal species</w:t>
      </w:r>
      <w:r w:rsidR="00CB6EEB" w:rsidRPr="00A94B26">
        <w:rPr>
          <w:szCs w:val="22"/>
        </w:rPr>
        <w:t xml:space="preserve"> </w:t>
      </w:r>
      <w:r w:rsidRPr="00A94B26">
        <w:rPr>
          <w:szCs w:val="22"/>
        </w:rPr>
        <w:t>found only in the region</w:t>
      </w:r>
      <w:r w:rsidR="00CB6EEB" w:rsidRPr="00A94B26">
        <w:rPr>
          <w:szCs w:val="22"/>
        </w:rPr>
        <w:t xml:space="preserve"> </w:t>
      </w:r>
      <w:r w:rsidR="002E61EB" w:rsidRPr="00A94B26">
        <w:rPr>
          <w:szCs w:val="22"/>
        </w:rPr>
        <w:t>and also contains many threatened species</w:t>
      </w:r>
      <w:r w:rsidR="002E61EB" w:rsidRPr="00097BB5">
        <w:rPr>
          <w:szCs w:val="22"/>
        </w:rPr>
        <w:t>.</w:t>
      </w:r>
      <w:r w:rsidRPr="00603BAB">
        <w:rPr>
          <w:szCs w:val="22"/>
        </w:rPr>
        <w:t xml:space="preserve"> </w:t>
      </w:r>
      <w:r w:rsidR="00474B35">
        <w:rPr>
          <w:szCs w:val="22"/>
        </w:rPr>
        <w:t>L</w:t>
      </w:r>
      <w:r w:rsidRPr="00603BAB">
        <w:rPr>
          <w:szCs w:val="22"/>
        </w:rPr>
        <w:t>arge areas of public land</w:t>
      </w:r>
      <w:r w:rsidR="00474B35">
        <w:rPr>
          <w:szCs w:val="22"/>
        </w:rPr>
        <w:t xml:space="preserve"> provides for native species and natural systems</w:t>
      </w:r>
      <w:r w:rsidRPr="00603BAB">
        <w:rPr>
          <w:szCs w:val="22"/>
        </w:rPr>
        <w:t xml:space="preserve"> in national parks or state forests</w:t>
      </w:r>
      <w:r w:rsidR="00474B35">
        <w:rPr>
          <w:szCs w:val="22"/>
        </w:rPr>
        <w:t>. S</w:t>
      </w:r>
      <w:r w:rsidRPr="00603BAB">
        <w:rPr>
          <w:szCs w:val="22"/>
        </w:rPr>
        <w:t xml:space="preserve">ignificant areas of native vegetation </w:t>
      </w:r>
      <w:r w:rsidR="00474B35">
        <w:rPr>
          <w:szCs w:val="22"/>
        </w:rPr>
        <w:t xml:space="preserve">also </w:t>
      </w:r>
      <w:r w:rsidRPr="00603BAB">
        <w:rPr>
          <w:szCs w:val="22"/>
        </w:rPr>
        <w:t xml:space="preserve">remain along waterways and roadsides, in unused road reserves and on private land. </w:t>
      </w:r>
    </w:p>
    <w:p w:rsidR="004971FA" w:rsidRPr="0065494F" w:rsidRDefault="00603BAB" w:rsidP="0033627A">
      <w:pPr>
        <w:rPr>
          <w:szCs w:val="22"/>
        </w:rPr>
      </w:pPr>
      <w:r w:rsidRPr="00603BAB">
        <w:rPr>
          <w:szCs w:val="22"/>
        </w:rPr>
        <w:t>Th</w:t>
      </w:r>
      <w:r w:rsidR="00903892">
        <w:rPr>
          <w:szCs w:val="22"/>
        </w:rPr>
        <w:t xml:space="preserve">e </w:t>
      </w:r>
      <w:r w:rsidR="00474B35">
        <w:rPr>
          <w:szCs w:val="22"/>
        </w:rPr>
        <w:t>r</w:t>
      </w:r>
      <w:r w:rsidR="00C24891">
        <w:rPr>
          <w:szCs w:val="22"/>
        </w:rPr>
        <w:t xml:space="preserve">egional </w:t>
      </w:r>
      <w:r w:rsidR="00474B35">
        <w:rPr>
          <w:szCs w:val="22"/>
        </w:rPr>
        <w:t>g</w:t>
      </w:r>
      <w:r w:rsidR="00C24891">
        <w:rPr>
          <w:szCs w:val="22"/>
        </w:rPr>
        <w:t xml:space="preserve">rowth </w:t>
      </w:r>
      <w:r w:rsidR="00474B35">
        <w:rPr>
          <w:szCs w:val="22"/>
        </w:rPr>
        <w:t>p</w:t>
      </w:r>
      <w:r w:rsidR="00125ECB">
        <w:rPr>
          <w:szCs w:val="22"/>
        </w:rPr>
        <w:t>lan</w:t>
      </w:r>
      <w:r w:rsidRPr="00603BAB">
        <w:rPr>
          <w:szCs w:val="22"/>
        </w:rPr>
        <w:t xml:space="preserve"> seeks to protect environmental and heritage assets and maximis</w:t>
      </w:r>
      <w:r w:rsidR="0043151E">
        <w:rPr>
          <w:szCs w:val="22"/>
        </w:rPr>
        <w:t>e</w:t>
      </w:r>
      <w:r w:rsidRPr="00603BAB">
        <w:rPr>
          <w:szCs w:val="22"/>
        </w:rPr>
        <w:t xml:space="preserve"> the</w:t>
      </w:r>
      <w:r w:rsidR="0043151E">
        <w:rPr>
          <w:szCs w:val="22"/>
        </w:rPr>
        <w:t>ir</w:t>
      </w:r>
      <w:r w:rsidRPr="00603BAB">
        <w:rPr>
          <w:szCs w:val="22"/>
        </w:rPr>
        <w:t xml:space="preserve"> regional benefit</w:t>
      </w:r>
      <w:r w:rsidR="00474B35">
        <w:rPr>
          <w:szCs w:val="22"/>
        </w:rPr>
        <w:t xml:space="preserve">. </w:t>
      </w:r>
      <w:r w:rsidR="008F7746">
        <w:rPr>
          <w:szCs w:val="22"/>
        </w:rPr>
        <w:t xml:space="preserve">Planning is </w:t>
      </w:r>
      <w:r w:rsidR="00094F3D">
        <w:rPr>
          <w:szCs w:val="22"/>
        </w:rPr>
        <w:t xml:space="preserve">needed </w:t>
      </w:r>
      <w:r w:rsidR="008F7746">
        <w:rPr>
          <w:szCs w:val="22"/>
        </w:rPr>
        <w:t>to manage the level of e</w:t>
      </w:r>
      <w:r w:rsidR="00C24891" w:rsidRPr="00603BAB">
        <w:rPr>
          <w:szCs w:val="22"/>
        </w:rPr>
        <w:t>xposure of communities, heritage, settlements, agricultural land and infrastructure</w:t>
      </w:r>
      <w:r w:rsidR="008F7746">
        <w:rPr>
          <w:szCs w:val="22"/>
        </w:rPr>
        <w:t xml:space="preserve"> </w:t>
      </w:r>
      <w:r w:rsidR="00C24891" w:rsidRPr="00603BAB">
        <w:rPr>
          <w:szCs w:val="22"/>
        </w:rPr>
        <w:t>to natural hazards and risks</w:t>
      </w:r>
      <w:r w:rsidR="00C24891">
        <w:rPr>
          <w:szCs w:val="22"/>
        </w:rPr>
        <w:t xml:space="preserve">, </w:t>
      </w:r>
      <w:r w:rsidR="00C24891" w:rsidRPr="00603BAB">
        <w:rPr>
          <w:szCs w:val="22"/>
        </w:rPr>
        <w:t>such as flood and bushfire.</w:t>
      </w:r>
    </w:p>
    <w:p w:rsidR="00583AFB" w:rsidRPr="001E2CC2" w:rsidRDefault="0033627A" w:rsidP="001E2CC2">
      <w:pPr>
        <w:pStyle w:val="Heading2"/>
      </w:pPr>
      <w:r w:rsidRPr="0065494F">
        <w:t xml:space="preserve">Future directions </w:t>
      </w:r>
    </w:p>
    <w:p w:rsidR="007533F2" w:rsidRPr="001E2CC2" w:rsidRDefault="00010512" w:rsidP="004E5694">
      <w:pPr>
        <w:pStyle w:val="ListParagraph"/>
        <w:numPr>
          <w:ilvl w:val="0"/>
          <w:numId w:val="34"/>
        </w:numPr>
        <w:rPr>
          <w:szCs w:val="22"/>
          <w:lang w:val="en-AU"/>
        </w:rPr>
      </w:pPr>
      <w:r w:rsidRPr="001E2CC2">
        <w:rPr>
          <w:szCs w:val="22"/>
          <w:lang w:val="en-AU"/>
        </w:rPr>
        <w:t>p</w:t>
      </w:r>
      <w:r w:rsidR="00603BAB" w:rsidRPr="001E2CC2">
        <w:rPr>
          <w:szCs w:val="22"/>
          <w:lang w:val="en-AU"/>
        </w:rPr>
        <w:t>rotect, maintain and enhanc</w:t>
      </w:r>
      <w:r w:rsidR="00094F3D" w:rsidRPr="001E2CC2">
        <w:rPr>
          <w:szCs w:val="22"/>
          <w:lang w:val="en-AU"/>
        </w:rPr>
        <w:t>e</w:t>
      </w:r>
      <w:r w:rsidR="00603BAB" w:rsidRPr="001E2CC2">
        <w:rPr>
          <w:szCs w:val="22"/>
          <w:lang w:val="en-AU"/>
        </w:rPr>
        <w:t xml:space="preserve"> the region’s environmental assets</w:t>
      </w:r>
    </w:p>
    <w:p w:rsidR="007533F2" w:rsidRPr="001E2CC2" w:rsidRDefault="00010512" w:rsidP="004E5694">
      <w:pPr>
        <w:pStyle w:val="ListParagraph"/>
        <w:numPr>
          <w:ilvl w:val="0"/>
          <w:numId w:val="34"/>
        </w:numPr>
        <w:rPr>
          <w:szCs w:val="22"/>
          <w:lang w:val="en-AU"/>
        </w:rPr>
      </w:pPr>
      <w:r w:rsidRPr="001E2CC2">
        <w:rPr>
          <w:szCs w:val="22"/>
          <w:lang w:val="en-AU"/>
        </w:rPr>
        <w:t>r</w:t>
      </w:r>
      <w:r w:rsidR="00603BAB" w:rsidRPr="001E2CC2">
        <w:rPr>
          <w:szCs w:val="22"/>
          <w:lang w:val="en-AU"/>
        </w:rPr>
        <w:t>ecognis</w:t>
      </w:r>
      <w:r w:rsidR="00094F3D" w:rsidRPr="001E2CC2">
        <w:rPr>
          <w:szCs w:val="22"/>
          <w:lang w:val="en-AU"/>
        </w:rPr>
        <w:t>e</w:t>
      </w:r>
      <w:r w:rsidR="00603BAB" w:rsidRPr="001E2CC2">
        <w:rPr>
          <w:szCs w:val="22"/>
          <w:lang w:val="en-AU"/>
        </w:rPr>
        <w:t xml:space="preserve"> the importance of ecosystem services provided by land, soil, vegetation and water resources, as well as their intrinsic values and their economic </w:t>
      </w:r>
      <w:r w:rsidR="00903892" w:rsidRPr="001E2CC2">
        <w:rPr>
          <w:szCs w:val="22"/>
          <w:lang w:val="en-AU"/>
        </w:rPr>
        <w:t xml:space="preserve">and social </w:t>
      </w:r>
      <w:r w:rsidR="00603BAB" w:rsidRPr="001E2CC2">
        <w:rPr>
          <w:szCs w:val="22"/>
          <w:lang w:val="en-AU"/>
        </w:rPr>
        <w:t>contribution</w:t>
      </w:r>
    </w:p>
    <w:p w:rsidR="007533F2" w:rsidRPr="001E2CC2" w:rsidRDefault="00010512" w:rsidP="004E5694">
      <w:pPr>
        <w:pStyle w:val="ListParagraph"/>
        <w:numPr>
          <w:ilvl w:val="0"/>
          <w:numId w:val="34"/>
        </w:numPr>
        <w:rPr>
          <w:szCs w:val="22"/>
          <w:lang w:val="en-AU"/>
        </w:rPr>
      </w:pPr>
      <w:r w:rsidRPr="001E2CC2">
        <w:rPr>
          <w:szCs w:val="22"/>
          <w:lang w:val="en-AU"/>
        </w:rPr>
        <w:t>i</w:t>
      </w:r>
      <w:r w:rsidR="00603BAB" w:rsidRPr="001E2CC2">
        <w:rPr>
          <w:szCs w:val="22"/>
          <w:lang w:val="en-AU"/>
        </w:rPr>
        <w:t>dentify opportunities to improve or establish regional vegetation links</w:t>
      </w:r>
    </w:p>
    <w:p w:rsidR="007533F2" w:rsidRPr="001E2CC2" w:rsidRDefault="00010512" w:rsidP="004E5694">
      <w:pPr>
        <w:pStyle w:val="ListParagraph"/>
        <w:numPr>
          <w:ilvl w:val="0"/>
          <w:numId w:val="34"/>
        </w:numPr>
        <w:rPr>
          <w:szCs w:val="22"/>
          <w:lang w:val="en-AU"/>
        </w:rPr>
      </w:pPr>
      <w:r w:rsidRPr="001E2CC2">
        <w:rPr>
          <w:szCs w:val="22"/>
          <w:lang w:val="en-AU"/>
        </w:rPr>
        <w:t>i</w:t>
      </w:r>
      <w:r w:rsidR="00603BAB" w:rsidRPr="001E2CC2">
        <w:rPr>
          <w:szCs w:val="22"/>
          <w:lang w:val="en-AU"/>
        </w:rPr>
        <w:t xml:space="preserve">dentify and protect the region’s </w:t>
      </w:r>
      <w:r w:rsidR="00903892" w:rsidRPr="001E2CC2">
        <w:rPr>
          <w:szCs w:val="22"/>
          <w:lang w:val="en-AU"/>
        </w:rPr>
        <w:t>significant cultural landscapes</w:t>
      </w:r>
    </w:p>
    <w:p w:rsidR="007533F2" w:rsidRPr="001E2CC2" w:rsidRDefault="00010512" w:rsidP="004E5694">
      <w:pPr>
        <w:pStyle w:val="ListParagraph"/>
        <w:numPr>
          <w:ilvl w:val="0"/>
          <w:numId w:val="34"/>
        </w:numPr>
        <w:rPr>
          <w:szCs w:val="22"/>
          <w:lang w:val="en-AU"/>
        </w:rPr>
      </w:pPr>
      <w:r w:rsidRPr="001E2CC2">
        <w:rPr>
          <w:szCs w:val="22"/>
          <w:lang w:val="en-AU"/>
        </w:rPr>
        <w:t>m</w:t>
      </w:r>
      <w:r w:rsidR="00603BAB" w:rsidRPr="001E2CC2">
        <w:rPr>
          <w:szCs w:val="22"/>
          <w:lang w:val="en-AU"/>
        </w:rPr>
        <w:t>aintain and enhanc</w:t>
      </w:r>
      <w:r w:rsidR="00094F3D" w:rsidRPr="001E2CC2">
        <w:rPr>
          <w:szCs w:val="22"/>
          <w:lang w:val="en-AU"/>
        </w:rPr>
        <w:t>e</w:t>
      </w:r>
      <w:r w:rsidR="00603BAB" w:rsidRPr="001E2CC2">
        <w:rPr>
          <w:szCs w:val="22"/>
          <w:lang w:val="en-AU"/>
        </w:rPr>
        <w:t xml:space="preserve"> cultural and built heritage assets</w:t>
      </w:r>
    </w:p>
    <w:p w:rsidR="007533F2" w:rsidRPr="001E2CC2" w:rsidRDefault="00010512" w:rsidP="004E5694">
      <w:pPr>
        <w:pStyle w:val="ListParagraph"/>
        <w:numPr>
          <w:ilvl w:val="0"/>
          <w:numId w:val="34"/>
        </w:numPr>
        <w:rPr>
          <w:szCs w:val="22"/>
          <w:lang w:val="en-AU"/>
        </w:rPr>
      </w:pPr>
      <w:r w:rsidRPr="001E2CC2">
        <w:rPr>
          <w:szCs w:val="22"/>
          <w:lang w:val="en-AU"/>
        </w:rPr>
        <w:t>p</w:t>
      </w:r>
      <w:r w:rsidR="00603BAB" w:rsidRPr="001E2CC2">
        <w:rPr>
          <w:szCs w:val="22"/>
          <w:lang w:val="en-AU"/>
        </w:rPr>
        <w:t>lan for settlement growth to avoid areas of extreme risk from bushfire and flood</w:t>
      </w:r>
    </w:p>
    <w:p w:rsidR="00F25118" w:rsidRPr="001E2CC2" w:rsidRDefault="00010512" w:rsidP="004E5694">
      <w:pPr>
        <w:pStyle w:val="ListParagraph"/>
        <w:numPr>
          <w:ilvl w:val="0"/>
          <w:numId w:val="34"/>
        </w:numPr>
        <w:rPr>
          <w:szCs w:val="22"/>
        </w:rPr>
      </w:pPr>
      <w:r w:rsidRPr="001E2CC2">
        <w:rPr>
          <w:szCs w:val="22"/>
          <w:lang w:val="en-AU"/>
        </w:rPr>
        <w:t>p</w:t>
      </w:r>
      <w:r w:rsidR="00903892" w:rsidRPr="001E2CC2">
        <w:rPr>
          <w:szCs w:val="22"/>
          <w:lang w:val="en-AU"/>
        </w:rPr>
        <w:t>lan for the potential impacts of, and opportunities arising from</w:t>
      </w:r>
      <w:r w:rsidR="00603BAB" w:rsidRPr="001E2CC2">
        <w:rPr>
          <w:szCs w:val="22"/>
          <w:lang w:val="en-AU"/>
        </w:rPr>
        <w:t xml:space="preserve"> climate change.</w:t>
      </w:r>
    </w:p>
    <w:p w:rsidR="00F25118" w:rsidRPr="0065494F" w:rsidRDefault="00F25118">
      <w:pPr>
        <w:rPr>
          <w:szCs w:val="22"/>
        </w:rPr>
      </w:pPr>
      <w:r w:rsidRPr="0065494F">
        <w:rPr>
          <w:szCs w:val="22"/>
        </w:rPr>
        <w:br w:type="page"/>
      </w:r>
    </w:p>
    <w:p w:rsidR="00F25118" w:rsidRPr="001E2CC2" w:rsidRDefault="00710CA0" w:rsidP="001E2CC2">
      <w:pPr>
        <w:pStyle w:val="Heading1"/>
      </w:pPr>
      <w:bookmarkStart w:id="16" w:name="_Toc381022823"/>
      <w:r w:rsidRPr="0065494F">
        <w:t>REGIONAL INFRASTRUCTURE</w:t>
      </w:r>
      <w:bookmarkEnd w:id="16"/>
    </w:p>
    <w:p w:rsidR="00CB6EEB" w:rsidRPr="001E2CC2" w:rsidRDefault="002E61EB" w:rsidP="004272D5">
      <w:pPr>
        <w:pStyle w:val="Quote"/>
      </w:pPr>
      <w:r w:rsidRPr="00A94B26">
        <w:t>“Support the improvement of people and freight movement and plan strategically for future infrastructure needs.”</w:t>
      </w:r>
    </w:p>
    <w:p w:rsidR="00125ECB" w:rsidRPr="00125ECB" w:rsidRDefault="00603BAB" w:rsidP="00125ECB">
      <w:pPr>
        <w:rPr>
          <w:szCs w:val="22"/>
        </w:rPr>
      </w:pPr>
      <w:r w:rsidRPr="00603BAB">
        <w:rPr>
          <w:szCs w:val="22"/>
        </w:rPr>
        <w:t xml:space="preserve">The Hume and Goulburn Valley road and rail corridors form the backbone of the transport network in the </w:t>
      </w:r>
      <w:r w:rsidR="00125ECB">
        <w:rPr>
          <w:szCs w:val="22"/>
        </w:rPr>
        <w:t>region</w:t>
      </w:r>
      <w:r w:rsidRPr="00603BAB">
        <w:rPr>
          <w:szCs w:val="22"/>
        </w:rPr>
        <w:t xml:space="preserve"> and provide the focus for future investment. East-west road linkages are also important but are generally less developed. Improving the capacity of the transport network will involve maximising the use of existing infrastructure, constructing new transport links and facilities, provi</w:t>
      </w:r>
      <w:r w:rsidR="00094F3D">
        <w:rPr>
          <w:szCs w:val="22"/>
        </w:rPr>
        <w:t xml:space="preserve">ding </w:t>
      </w:r>
      <w:r w:rsidRPr="00603BAB">
        <w:rPr>
          <w:szCs w:val="22"/>
        </w:rPr>
        <w:t xml:space="preserve">for cycling and walking, improving public transport and enhancing rail capacity. </w:t>
      </w:r>
      <w:r w:rsidR="00125ECB">
        <w:rPr>
          <w:szCs w:val="22"/>
        </w:rPr>
        <w:t>A</w:t>
      </w:r>
      <w:r w:rsidRPr="00603BAB">
        <w:rPr>
          <w:szCs w:val="22"/>
        </w:rPr>
        <w:t xml:space="preserve">irports in the region </w:t>
      </w:r>
      <w:r w:rsidR="00125ECB">
        <w:rPr>
          <w:szCs w:val="22"/>
        </w:rPr>
        <w:t>c</w:t>
      </w:r>
      <w:r w:rsidR="00C24891">
        <w:rPr>
          <w:szCs w:val="22"/>
        </w:rPr>
        <w:t>an</w:t>
      </w:r>
      <w:r w:rsidRPr="00603BAB">
        <w:rPr>
          <w:szCs w:val="22"/>
        </w:rPr>
        <w:t xml:space="preserve"> play a greater role in freight transport.</w:t>
      </w:r>
    </w:p>
    <w:p w:rsidR="00125ECB" w:rsidRPr="00125ECB" w:rsidRDefault="00603BAB" w:rsidP="00125ECB">
      <w:pPr>
        <w:rPr>
          <w:szCs w:val="22"/>
        </w:rPr>
      </w:pPr>
      <w:r w:rsidRPr="00603BAB">
        <w:rPr>
          <w:szCs w:val="22"/>
        </w:rPr>
        <w:t xml:space="preserve">Social infrastructure is </w:t>
      </w:r>
      <w:r w:rsidR="004703E7">
        <w:rPr>
          <w:szCs w:val="22"/>
        </w:rPr>
        <w:t xml:space="preserve">also important </w:t>
      </w:r>
      <w:r w:rsidRPr="00603BAB">
        <w:rPr>
          <w:szCs w:val="22"/>
        </w:rPr>
        <w:t>to developing vibrant and sustainable communities</w:t>
      </w:r>
      <w:r w:rsidR="004703E7">
        <w:rPr>
          <w:szCs w:val="22"/>
        </w:rPr>
        <w:t>.</w:t>
      </w:r>
      <w:r w:rsidRPr="00603BAB">
        <w:rPr>
          <w:szCs w:val="22"/>
        </w:rPr>
        <w:t xml:space="preserve"> </w:t>
      </w:r>
      <w:r w:rsidR="004703E7">
        <w:rPr>
          <w:szCs w:val="22"/>
        </w:rPr>
        <w:t>F</w:t>
      </w:r>
      <w:r w:rsidRPr="00603BAB">
        <w:rPr>
          <w:szCs w:val="22"/>
        </w:rPr>
        <w:t xml:space="preserve">acilities </w:t>
      </w:r>
      <w:r w:rsidR="004703E7">
        <w:rPr>
          <w:szCs w:val="22"/>
        </w:rPr>
        <w:t xml:space="preserve">supporting </w:t>
      </w:r>
      <w:r w:rsidRPr="00603BAB">
        <w:rPr>
          <w:szCs w:val="22"/>
        </w:rPr>
        <w:t>education, health and community services and opportunities for leisure and recreation</w:t>
      </w:r>
      <w:r w:rsidR="004703E7">
        <w:rPr>
          <w:szCs w:val="22"/>
        </w:rPr>
        <w:t xml:space="preserve"> are considered in the growth plan</w:t>
      </w:r>
      <w:r w:rsidRPr="00603BAB">
        <w:rPr>
          <w:szCs w:val="22"/>
        </w:rPr>
        <w:t>.</w:t>
      </w:r>
    </w:p>
    <w:p w:rsidR="004971FA" w:rsidRPr="0065494F" w:rsidRDefault="002E61EB" w:rsidP="00F25118">
      <w:pPr>
        <w:rPr>
          <w:szCs w:val="22"/>
        </w:rPr>
      </w:pPr>
      <w:r w:rsidRPr="00A94B26">
        <w:rPr>
          <w:szCs w:val="22"/>
        </w:rPr>
        <w:t>Energy provision,</w:t>
      </w:r>
      <w:r w:rsidR="00E043F5" w:rsidRPr="00A94B26">
        <w:rPr>
          <w:szCs w:val="22"/>
        </w:rPr>
        <w:t xml:space="preserve"> supporting</w:t>
      </w:r>
      <w:r w:rsidR="00603BAB" w:rsidRPr="00A94B26">
        <w:rPr>
          <w:szCs w:val="22"/>
        </w:rPr>
        <w:t xml:space="preserve"> information and communications technology, water</w:t>
      </w:r>
      <w:r w:rsidR="00603BAB" w:rsidRPr="00603BAB">
        <w:rPr>
          <w:szCs w:val="22"/>
        </w:rPr>
        <w:t xml:space="preserve"> supply and sewerage </w:t>
      </w:r>
      <w:r w:rsidR="00DD3C59" w:rsidRPr="00097BB5">
        <w:rPr>
          <w:szCs w:val="22"/>
        </w:rPr>
        <w:t>systems,</w:t>
      </w:r>
      <w:r w:rsidR="00603BAB" w:rsidRPr="00603BAB">
        <w:rPr>
          <w:szCs w:val="22"/>
        </w:rPr>
        <w:t xml:space="preserve"> and waste disposal needs </w:t>
      </w:r>
      <w:r w:rsidR="00E043F5">
        <w:rPr>
          <w:szCs w:val="22"/>
        </w:rPr>
        <w:t>are considered and will</w:t>
      </w:r>
      <w:r w:rsidR="00603BAB" w:rsidRPr="00603BAB">
        <w:rPr>
          <w:szCs w:val="22"/>
        </w:rPr>
        <w:t xml:space="preserve"> be integrated with planning for urban growth. </w:t>
      </w:r>
    </w:p>
    <w:p w:rsidR="00583AFB" w:rsidRPr="001E2CC2" w:rsidRDefault="00FA7D9E" w:rsidP="001E2CC2">
      <w:pPr>
        <w:pStyle w:val="Heading2"/>
      </w:pPr>
      <w:r w:rsidRPr="0065494F">
        <w:t>Future directions</w:t>
      </w:r>
    </w:p>
    <w:p w:rsidR="000B761E" w:rsidRPr="001E2CC2" w:rsidRDefault="00E043F5" w:rsidP="004E5694">
      <w:pPr>
        <w:pStyle w:val="ListParagraph"/>
        <w:numPr>
          <w:ilvl w:val="0"/>
          <w:numId w:val="35"/>
        </w:numPr>
        <w:rPr>
          <w:szCs w:val="22"/>
          <w:lang w:val="en-AU"/>
        </w:rPr>
      </w:pPr>
      <w:r w:rsidRPr="001E2CC2">
        <w:rPr>
          <w:szCs w:val="22"/>
          <w:lang w:val="en-AU"/>
        </w:rPr>
        <w:t>h</w:t>
      </w:r>
      <w:r w:rsidR="000B761E" w:rsidRPr="001E2CC2">
        <w:rPr>
          <w:szCs w:val="22"/>
          <w:lang w:val="en-AU"/>
        </w:rPr>
        <w:t xml:space="preserve">arness existing transport infrastructure in the Hume and Goulburn </w:t>
      </w:r>
      <w:r w:rsidR="00C24891" w:rsidRPr="001E2CC2">
        <w:rPr>
          <w:szCs w:val="22"/>
          <w:lang w:val="en-AU"/>
        </w:rPr>
        <w:t>V</w:t>
      </w:r>
      <w:r w:rsidR="000B761E" w:rsidRPr="001E2CC2">
        <w:rPr>
          <w:szCs w:val="22"/>
          <w:lang w:val="en-AU"/>
        </w:rPr>
        <w:t>alley corridors to support a strong and diverse regional economy</w:t>
      </w:r>
    </w:p>
    <w:p w:rsidR="007533F2" w:rsidRPr="001E2CC2" w:rsidRDefault="00E043F5" w:rsidP="004E5694">
      <w:pPr>
        <w:pStyle w:val="ListParagraph"/>
        <w:numPr>
          <w:ilvl w:val="0"/>
          <w:numId w:val="35"/>
        </w:numPr>
        <w:rPr>
          <w:szCs w:val="22"/>
          <w:lang w:val="en-AU"/>
        </w:rPr>
      </w:pPr>
      <w:r w:rsidRPr="001E2CC2">
        <w:rPr>
          <w:szCs w:val="22"/>
          <w:lang w:val="en-AU"/>
        </w:rPr>
        <w:t>s</w:t>
      </w:r>
      <w:r w:rsidR="00603BAB" w:rsidRPr="001E2CC2">
        <w:rPr>
          <w:szCs w:val="22"/>
          <w:lang w:val="en-AU"/>
        </w:rPr>
        <w:t>upport improvements to east–west transport links in the region</w:t>
      </w:r>
    </w:p>
    <w:p w:rsidR="007533F2" w:rsidRPr="001E2CC2" w:rsidRDefault="00E043F5" w:rsidP="004E5694">
      <w:pPr>
        <w:pStyle w:val="ListParagraph"/>
        <w:numPr>
          <w:ilvl w:val="0"/>
          <w:numId w:val="35"/>
        </w:numPr>
        <w:rPr>
          <w:szCs w:val="22"/>
          <w:lang w:val="en-AU"/>
        </w:rPr>
      </w:pPr>
      <w:r w:rsidRPr="001E2CC2">
        <w:rPr>
          <w:szCs w:val="22"/>
          <w:lang w:val="en-AU"/>
        </w:rPr>
        <w:t>f</w:t>
      </w:r>
      <w:r w:rsidR="00603BAB" w:rsidRPr="001E2CC2">
        <w:rPr>
          <w:szCs w:val="22"/>
          <w:lang w:val="en-AU"/>
        </w:rPr>
        <w:t>acilitat</w:t>
      </w:r>
      <w:r w:rsidR="00094F3D" w:rsidRPr="001E2CC2">
        <w:rPr>
          <w:szCs w:val="22"/>
          <w:lang w:val="en-AU"/>
        </w:rPr>
        <w:t>e</w:t>
      </w:r>
      <w:r w:rsidR="00603BAB" w:rsidRPr="001E2CC2">
        <w:rPr>
          <w:szCs w:val="22"/>
          <w:lang w:val="en-AU"/>
        </w:rPr>
        <w:t xml:space="preserve"> further development of freight and logistics precincts</w:t>
      </w:r>
      <w:r w:rsidR="000B761E" w:rsidRPr="001E2CC2">
        <w:rPr>
          <w:szCs w:val="22"/>
          <w:lang w:val="en-AU"/>
        </w:rPr>
        <w:t xml:space="preserve"> including the existing facility at Wodonga (LOGIC) and a new facility at Shepparton (GV Link)</w:t>
      </w:r>
    </w:p>
    <w:p w:rsidR="007533F2" w:rsidRPr="001E2CC2" w:rsidRDefault="00E043F5" w:rsidP="004E5694">
      <w:pPr>
        <w:pStyle w:val="ListParagraph"/>
        <w:numPr>
          <w:ilvl w:val="0"/>
          <w:numId w:val="35"/>
        </w:numPr>
        <w:rPr>
          <w:szCs w:val="22"/>
          <w:lang w:val="en-AU"/>
        </w:rPr>
      </w:pPr>
      <w:r w:rsidRPr="001E2CC2">
        <w:rPr>
          <w:szCs w:val="22"/>
          <w:lang w:val="en-AU"/>
        </w:rPr>
        <w:t>advocate</w:t>
      </w:r>
      <w:r w:rsidR="00CB6EEB" w:rsidRPr="001E2CC2">
        <w:rPr>
          <w:szCs w:val="22"/>
          <w:lang w:val="en-AU"/>
        </w:rPr>
        <w:t xml:space="preserve"> </w:t>
      </w:r>
      <w:r w:rsidR="002E61EB" w:rsidRPr="001E2CC2">
        <w:rPr>
          <w:szCs w:val="22"/>
          <w:lang w:val="en-AU"/>
        </w:rPr>
        <w:t>for</w:t>
      </w:r>
      <w:r w:rsidR="00603BAB" w:rsidRPr="001E2CC2">
        <w:rPr>
          <w:szCs w:val="22"/>
          <w:lang w:val="en-AU"/>
        </w:rPr>
        <w:t xml:space="preserve"> development of a high speed rail link on the east coast of Australia via a route through the Hume Region</w:t>
      </w:r>
    </w:p>
    <w:p w:rsidR="007533F2" w:rsidRPr="001E2CC2" w:rsidRDefault="00E043F5" w:rsidP="004E5694">
      <w:pPr>
        <w:pStyle w:val="ListParagraph"/>
        <w:numPr>
          <w:ilvl w:val="0"/>
          <w:numId w:val="35"/>
        </w:numPr>
        <w:rPr>
          <w:szCs w:val="22"/>
          <w:lang w:val="en-AU"/>
        </w:rPr>
      </w:pPr>
      <w:r w:rsidRPr="001E2CC2">
        <w:rPr>
          <w:szCs w:val="22"/>
          <w:lang w:val="en-AU"/>
        </w:rPr>
        <w:t>i</w:t>
      </w:r>
      <w:r w:rsidR="00603BAB" w:rsidRPr="001E2CC2">
        <w:rPr>
          <w:szCs w:val="22"/>
          <w:lang w:val="en-AU"/>
        </w:rPr>
        <w:t>dentify key transport projects to support growth, such as the Strathmerton deviation, Shepparton and Kilmore/Wallan bypasses and new Murray River crossing at Yarrawonga</w:t>
      </w:r>
    </w:p>
    <w:p w:rsidR="007533F2" w:rsidRPr="001E2CC2" w:rsidRDefault="00E043F5" w:rsidP="004E5694">
      <w:pPr>
        <w:pStyle w:val="ListParagraph"/>
        <w:numPr>
          <w:ilvl w:val="0"/>
          <w:numId w:val="35"/>
        </w:numPr>
        <w:rPr>
          <w:szCs w:val="22"/>
          <w:lang w:val="en-AU"/>
        </w:rPr>
      </w:pPr>
      <w:r w:rsidRPr="001E2CC2">
        <w:rPr>
          <w:szCs w:val="22"/>
          <w:lang w:val="en-AU"/>
        </w:rPr>
        <w:t>a</w:t>
      </w:r>
      <w:r w:rsidR="00603BAB" w:rsidRPr="001E2CC2">
        <w:rPr>
          <w:szCs w:val="22"/>
          <w:lang w:val="en-AU"/>
        </w:rPr>
        <w:t>dvocat</w:t>
      </w:r>
      <w:r w:rsidR="00094F3D" w:rsidRPr="001E2CC2">
        <w:rPr>
          <w:szCs w:val="22"/>
          <w:lang w:val="en-AU"/>
        </w:rPr>
        <w:t>e</w:t>
      </w:r>
      <w:r w:rsidR="00603BAB" w:rsidRPr="001E2CC2">
        <w:rPr>
          <w:szCs w:val="22"/>
          <w:lang w:val="en-AU"/>
        </w:rPr>
        <w:t xml:space="preserve"> for upgraded passenger rail services between Melbourne and Shepparton and Melbourne and Wodonga</w:t>
      </w:r>
    </w:p>
    <w:p w:rsidR="007533F2" w:rsidRPr="001E2CC2" w:rsidRDefault="00E043F5" w:rsidP="004E5694">
      <w:pPr>
        <w:pStyle w:val="ListParagraph"/>
        <w:numPr>
          <w:ilvl w:val="0"/>
          <w:numId w:val="35"/>
        </w:numPr>
        <w:rPr>
          <w:szCs w:val="22"/>
          <w:lang w:val="en-AU"/>
        </w:rPr>
      </w:pPr>
      <w:r w:rsidRPr="001E2CC2">
        <w:rPr>
          <w:szCs w:val="22"/>
          <w:lang w:val="en-AU"/>
        </w:rPr>
        <w:t>i</w:t>
      </w:r>
      <w:r w:rsidR="00603BAB" w:rsidRPr="001E2CC2">
        <w:rPr>
          <w:szCs w:val="22"/>
          <w:lang w:val="en-AU"/>
        </w:rPr>
        <w:t>dentify key infrastructure that is needed to support growth, such as extending the reticulated gas network and the rapid rollout of the National Broadband Network</w:t>
      </w:r>
    </w:p>
    <w:p w:rsidR="0065494F" w:rsidRPr="001E2CC2" w:rsidRDefault="00E043F5" w:rsidP="004E5694">
      <w:pPr>
        <w:pStyle w:val="ListParagraph"/>
        <w:numPr>
          <w:ilvl w:val="0"/>
          <w:numId w:val="35"/>
        </w:numPr>
        <w:rPr>
          <w:szCs w:val="22"/>
          <w:lang w:val="en-AU"/>
        </w:rPr>
      </w:pPr>
      <w:r w:rsidRPr="001E2CC2">
        <w:rPr>
          <w:szCs w:val="22"/>
          <w:lang w:val="en-AU"/>
        </w:rPr>
        <w:t>s</w:t>
      </w:r>
      <w:r w:rsidR="00603BAB" w:rsidRPr="001E2CC2">
        <w:rPr>
          <w:szCs w:val="22"/>
          <w:lang w:val="en-AU"/>
        </w:rPr>
        <w:t>upport the provision of equitable, integrated and accessible social infrastructure such as schools and hospitals.</w:t>
      </w:r>
    </w:p>
    <w:p w:rsidR="0065494F" w:rsidRDefault="0065494F">
      <w:pPr>
        <w:rPr>
          <w:b/>
          <w:szCs w:val="22"/>
        </w:rPr>
      </w:pPr>
      <w:r>
        <w:rPr>
          <w:b/>
          <w:szCs w:val="22"/>
        </w:rPr>
        <w:br w:type="page"/>
      </w:r>
    </w:p>
    <w:p w:rsidR="00F35F90" w:rsidRPr="001E2CC2" w:rsidRDefault="00E61710" w:rsidP="001E2CC2">
      <w:pPr>
        <w:pStyle w:val="Heading1"/>
      </w:pPr>
      <w:bookmarkStart w:id="17" w:name="_Toc381022824"/>
      <w:r>
        <w:t>DELIVERING REGIONAL GROWTH</w:t>
      </w:r>
      <w:bookmarkEnd w:id="17"/>
    </w:p>
    <w:p w:rsidR="002F0D29" w:rsidRPr="00D66891" w:rsidRDefault="00603BAB" w:rsidP="002F0D29">
      <w:pPr>
        <w:rPr>
          <w:szCs w:val="22"/>
        </w:rPr>
      </w:pPr>
      <w:r w:rsidRPr="00603BAB">
        <w:rPr>
          <w:szCs w:val="22"/>
        </w:rPr>
        <w:t xml:space="preserve">The </w:t>
      </w:r>
      <w:r w:rsidR="00BE2F90">
        <w:rPr>
          <w:szCs w:val="22"/>
        </w:rPr>
        <w:t xml:space="preserve">Hume Regional Growth Plan </w:t>
      </w:r>
      <w:r w:rsidRPr="00603BAB">
        <w:rPr>
          <w:szCs w:val="22"/>
        </w:rPr>
        <w:t xml:space="preserve">has identified a broad series of </w:t>
      </w:r>
      <w:r w:rsidR="002E61EB" w:rsidRPr="00A94B26">
        <w:rPr>
          <w:szCs w:val="22"/>
        </w:rPr>
        <w:t>strategies and</w:t>
      </w:r>
      <w:r w:rsidR="00CB6EEB">
        <w:rPr>
          <w:szCs w:val="22"/>
        </w:rPr>
        <w:t xml:space="preserve"> </w:t>
      </w:r>
      <w:r w:rsidRPr="00603BAB">
        <w:rPr>
          <w:szCs w:val="22"/>
        </w:rPr>
        <w:t xml:space="preserve">actions that, over the next 30 years, will </w:t>
      </w:r>
      <w:r w:rsidR="00094F3D">
        <w:rPr>
          <w:szCs w:val="22"/>
        </w:rPr>
        <w:t xml:space="preserve">help realise </w:t>
      </w:r>
      <w:r w:rsidRPr="00603BAB">
        <w:rPr>
          <w:szCs w:val="22"/>
        </w:rPr>
        <w:t>the vision for the region. Some of these things will happen almost immediately, others will evolve over time.</w:t>
      </w:r>
    </w:p>
    <w:p w:rsidR="002F0D29" w:rsidRPr="00A4412B" w:rsidRDefault="004C1016" w:rsidP="002F0D29">
      <w:pPr>
        <w:rPr>
          <w:b/>
          <w:szCs w:val="22"/>
        </w:rPr>
      </w:pPr>
      <w:r w:rsidRPr="004C1016">
        <w:rPr>
          <w:b/>
          <w:szCs w:val="22"/>
        </w:rPr>
        <w:t>Outcomes</w:t>
      </w:r>
    </w:p>
    <w:p w:rsidR="007533F2" w:rsidRPr="001E2CC2" w:rsidRDefault="00BE2F90" w:rsidP="004E5694">
      <w:pPr>
        <w:pStyle w:val="ListParagraph"/>
        <w:numPr>
          <w:ilvl w:val="0"/>
          <w:numId w:val="36"/>
        </w:numPr>
        <w:spacing w:after="120"/>
        <w:rPr>
          <w:szCs w:val="22"/>
        </w:rPr>
      </w:pPr>
      <w:r w:rsidRPr="001E2CC2">
        <w:rPr>
          <w:szCs w:val="22"/>
        </w:rPr>
        <w:t>p</w:t>
      </w:r>
      <w:r w:rsidR="00603BAB" w:rsidRPr="001E2CC2">
        <w:rPr>
          <w:szCs w:val="22"/>
        </w:rPr>
        <w:t>opulation and economic growth focused in the major regional cities of Shepparton, Wangaratta and Wodonga, and in Benalla – supported by infrastructure planning and investment</w:t>
      </w:r>
    </w:p>
    <w:p w:rsidR="007533F2" w:rsidRPr="001E2CC2" w:rsidRDefault="00BE2F90" w:rsidP="004E5694">
      <w:pPr>
        <w:pStyle w:val="ListParagraph"/>
        <w:numPr>
          <w:ilvl w:val="0"/>
          <w:numId w:val="36"/>
        </w:numPr>
        <w:spacing w:after="120"/>
        <w:rPr>
          <w:szCs w:val="22"/>
        </w:rPr>
      </w:pPr>
      <w:r w:rsidRPr="001E2CC2">
        <w:rPr>
          <w:szCs w:val="22"/>
        </w:rPr>
        <w:t>t</w:t>
      </w:r>
      <w:r w:rsidR="00603BAB" w:rsidRPr="001E2CC2">
        <w:rPr>
          <w:szCs w:val="22"/>
        </w:rPr>
        <w:t xml:space="preserve">he growth of Seymour as a sub-regional employment hub that capitalises on the town’s </w:t>
      </w:r>
      <w:r w:rsidRPr="001E2CC2">
        <w:rPr>
          <w:szCs w:val="22"/>
        </w:rPr>
        <w:t xml:space="preserve">strategic location, </w:t>
      </w:r>
      <w:r w:rsidR="00603BAB" w:rsidRPr="001E2CC2">
        <w:rPr>
          <w:szCs w:val="22"/>
        </w:rPr>
        <w:t>existing transport assets</w:t>
      </w:r>
      <w:r w:rsidRPr="001E2CC2">
        <w:rPr>
          <w:szCs w:val="22"/>
        </w:rPr>
        <w:t xml:space="preserve"> and </w:t>
      </w:r>
      <w:r w:rsidR="00603BAB" w:rsidRPr="001E2CC2">
        <w:rPr>
          <w:szCs w:val="22"/>
        </w:rPr>
        <w:t>encourages business precincts and greater housing diversity</w:t>
      </w:r>
    </w:p>
    <w:p w:rsidR="007533F2" w:rsidRPr="001E2CC2" w:rsidRDefault="00BE2F90" w:rsidP="004E5694">
      <w:pPr>
        <w:pStyle w:val="ListParagraph"/>
        <w:numPr>
          <w:ilvl w:val="0"/>
          <w:numId w:val="36"/>
        </w:numPr>
        <w:spacing w:after="120"/>
        <w:rPr>
          <w:szCs w:val="22"/>
        </w:rPr>
      </w:pPr>
      <w:r w:rsidRPr="001E2CC2">
        <w:rPr>
          <w:szCs w:val="22"/>
        </w:rPr>
        <w:t>g</w:t>
      </w:r>
      <w:r w:rsidR="00603BAB" w:rsidRPr="001E2CC2">
        <w:rPr>
          <w:szCs w:val="22"/>
        </w:rPr>
        <w:t xml:space="preserve">reater support </w:t>
      </w:r>
      <w:r w:rsidR="003C2CC3" w:rsidRPr="001E2CC2">
        <w:rPr>
          <w:szCs w:val="22"/>
        </w:rPr>
        <w:t>to improve the sustainability</w:t>
      </w:r>
      <w:r w:rsidR="00603BAB" w:rsidRPr="001E2CC2">
        <w:rPr>
          <w:szCs w:val="22"/>
        </w:rPr>
        <w:t xml:space="preserve"> and resilience of towns</w:t>
      </w:r>
    </w:p>
    <w:p w:rsidR="007533F2" w:rsidRPr="001E2CC2" w:rsidRDefault="00BE2F90" w:rsidP="004E5694">
      <w:pPr>
        <w:pStyle w:val="ListParagraph"/>
        <w:numPr>
          <w:ilvl w:val="0"/>
          <w:numId w:val="36"/>
        </w:numPr>
        <w:spacing w:after="120"/>
        <w:rPr>
          <w:szCs w:val="22"/>
        </w:rPr>
      </w:pPr>
      <w:r w:rsidRPr="001E2CC2">
        <w:rPr>
          <w:szCs w:val="22"/>
        </w:rPr>
        <w:t>e</w:t>
      </w:r>
      <w:r w:rsidR="00603BAB" w:rsidRPr="001E2CC2">
        <w:rPr>
          <w:szCs w:val="22"/>
        </w:rPr>
        <w:t>conomic development to support regional growth particularly related to tourism, extractive industries and energy generation, industry clusters and agriculture</w:t>
      </w:r>
    </w:p>
    <w:p w:rsidR="007533F2" w:rsidRPr="001E2CC2" w:rsidRDefault="002E61EB" w:rsidP="004E5694">
      <w:pPr>
        <w:pStyle w:val="ListParagraph"/>
        <w:numPr>
          <w:ilvl w:val="0"/>
          <w:numId w:val="36"/>
        </w:numPr>
        <w:spacing w:after="120"/>
        <w:rPr>
          <w:szCs w:val="22"/>
        </w:rPr>
      </w:pPr>
      <w:r w:rsidRPr="001E2CC2">
        <w:rPr>
          <w:szCs w:val="22"/>
        </w:rPr>
        <w:t>revitalisation</w:t>
      </w:r>
      <w:r w:rsidR="00BE2F90" w:rsidRPr="001E2CC2">
        <w:rPr>
          <w:szCs w:val="22"/>
        </w:rPr>
        <w:t xml:space="preserve"> and </w:t>
      </w:r>
      <w:r w:rsidR="003C2CC3" w:rsidRPr="001E2CC2">
        <w:rPr>
          <w:szCs w:val="22"/>
        </w:rPr>
        <w:t>redevelopment of central business d</w:t>
      </w:r>
      <w:r w:rsidR="00603BAB" w:rsidRPr="001E2CC2">
        <w:rPr>
          <w:szCs w:val="22"/>
        </w:rPr>
        <w:t>istricts in key urban locations such as Shepparton and Wodonga</w:t>
      </w:r>
    </w:p>
    <w:p w:rsidR="007533F2" w:rsidRPr="001E2CC2" w:rsidRDefault="00BE2F90" w:rsidP="004E5694">
      <w:pPr>
        <w:pStyle w:val="ListParagraph"/>
        <w:numPr>
          <w:ilvl w:val="0"/>
          <w:numId w:val="36"/>
        </w:numPr>
        <w:spacing w:after="120"/>
        <w:rPr>
          <w:szCs w:val="22"/>
        </w:rPr>
      </w:pPr>
      <w:r w:rsidRPr="001E2CC2">
        <w:rPr>
          <w:szCs w:val="22"/>
        </w:rPr>
        <w:t>a</w:t>
      </w:r>
      <w:r w:rsidR="00603BAB" w:rsidRPr="001E2CC2">
        <w:rPr>
          <w:szCs w:val="22"/>
        </w:rPr>
        <w:t xml:space="preserve"> regional approach to establishing and enhancing vegetation corridors, protecting and managing important landscapes and acting on the potential impacts and opportunities associated with climate change</w:t>
      </w:r>
    </w:p>
    <w:p w:rsidR="007533F2" w:rsidRPr="001E2CC2" w:rsidRDefault="00BE2F90" w:rsidP="004E5694">
      <w:pPr>
        <w:pStyle w:val="ListParagraph"/>
        <w:numPr>
          <w:ilvl w:val="0"/>
          <w:numId w:val="36"/>
        </w:numPr>
        <w:spacing w:after="120"/>
        <w:rPr>
          <w:szCs w:val="22"/>
        </w:rPr>
      </w:pPr>
      <w:r w:rsidRPr="001E2CC2">
        <w:rPr>
          <w:szCs w:val="22"/>
        </w:rPr>
        <w:t>t</w:t>
      </w:r>
      <w:r w:rsidR="00603BAB" w:rsidRPr="001E2CC2">
        <w:rPr>
          <w:szCs w:val="22"/>
        </w:rPr>
        <w:t>he development of a strategic regional infrastructure plan to identify and prioritise key regional infrastructure needed to support economic and population growth</w:t>
      </w:r>
    </w:p>
    <w:p w:rsidR="007533F2" w:rsidRPr="001E2CC2" w:rsidRDefault="00BE2F90" w:rsidP="004E5694">
      <w:pPr>
        <w:pStyle w:val="ListParagraph"/>
        <w:numPr>
          <w:ilvl w:val="0"/>
          <w:numId w:val="36"/>
        </w:numPr>
        <w:spacing w:after="120"/>
        <w:rPr>
          <w:szCs w:val="22"/>
        </w:rPr>
      </w:pPr>
      <w:r w:rsidRPr="001E2CC2">
        <w:rPr>
          <w:szCs w:val="22"/>
        </w:rPr>
        <w:t>t</w:t>
      </w:r>
      <w:r w:rsidR="00603BAB" w:rsidRPr="001E2CC2">
        <w:rPr>
          <w:szCs w:val="22"/>
        </w:rPr>
        <w:t>he development of freight and logistics precincts in strategic locations along the Hume and Goulburn Valley transport corridors</w:t>
      </w:r>
    </w:p>
    <w:p w:rsidR="00583AFB" w:rsidRPr="001E2CC2" w:rsidRDefault="00BE2F90" w:rsidP="004E5694">
      <w:pPr>
        <w:pStyle w:val="ListParagraph"/>
        <w:numPr>
          <w:ilvl w:val="0"/>
          <w:numId w:val="36"/>
        </w:numPr>
        <w:rPr>
          <w:szCs w:val="22"/>
        </w:rPr>
      </w:pPr>
      <w:r w:rsidRPr="001E2CC2">
        <w:rPr>
          <w:szCs w:val="22"/>
        </w:rPr>
        <w:t>s</w:t>
      </w:r>
      <w:r w:rsidR="00320E3C" w:rsidRPr="001E2CC2">
        <w:rPr>
          <w:szCs w:val="22"/>
        </w:rPr>
        <w:t xml:space="preserve">trategic infrastructure initiatives to support </w:t>
      </w:r>
      <w:r w:rsidR="003D777A" w:rsidRPr="001E2CC2">
        <w:rPr>
          <w:szCs w:val="22"/>
        </w:rPr>
        <w:t xml:space="preserve">regional </w:t>
      </w:r>
      <w:r w:rsidR="00320E3C" w:rsidRPr="001E2CC2">
        <w:rPr>
          <w:szCs w:val="22"/>
        </w:rPr>
        <w:t xml:space="preserve">growth such as new </w:t>
      </w:r>
      <w:r w:rsidR="003D777A" w:rsidRPr="001E2CC2">
        <w:rPr>
          <w:szCs w:val="22"/>
        </w:rPr>
        <w:t xml:space="preserve">and improved </w:t>
      </w:r>
      <w:r w:rsidR="00320E3C" w:rsidRPr="001E2CC2">
        <w:rPr>
          <w:szCs w:val="22"/>
        </w:rPr>
        <w:t>transport links</w:t>
      </w:r>
      <w:r w:rsidR="003D777A" w:rsidRPr="001E2CC2">
        <w:rPr>
          <w:szCs w:val="22"/>
        </w:rPr>
        <w:t xml:space="preserve"> and services</w:t>
      </w:r>
      <w:r w:rsidR="00320E3C" w:rsidRPr="001E2CC2">
        <w:rPr>
          <w:szCs w:val="22"/>
        </w:rPr>
        <w:t xml:space="preserve">, extending </w:t>
      </w:r>
      <w:r w:rsidR="003C2CC3" w:rsidRPr="001E2CC2">
        <w:rPr>
          <w:szCs w:val="22"/>
        </w:rPr>
        <w:t xml:space="preserve">the </w:t>
      </w:r>
      <w:r w:rsidR="00320E3C" w:rsidRPr="001E2CC2">
        <w:rPr>
          <w:szCs w:val="22"/>
        </w:rPr>
        <w:t>reticulated gas network and irri</w:t>
      </w:r>
      <w:bookmarkStart w:id="18" w:name="_GoBack"/>
      <w:bookmarkEnd w:id="18"/>
      <w:r w:rsidR="00320E3C" w:rsidRPr="001E2CC2">
        <w:rPr>
          <w:szCs w:val="22"/>
        </w:rPr>
        <w:t>gation modernisation.</w:t>
      </w:r>
      <w:r w:rsidR="00583AFB">
        <w:br w:type="page"/>
      </w:r>
    </w:p>
    <w:p w:rsidR="00583AFB" w:rsidRPr="001E2CC2" w:rsidRDefault="00583AFB" w:rsidP="001E2CC2">
      <w:pPr>
        <w:pStyle w:val="Heading1"/>
      </w:pPr>
      <w:bookmarkStart w:id="19" w:name="_Toc380502729"/>
      <w:bookmarkStart w:id="20" w:name="_Toc381022825"/>
      <w:r w:rsidRPr="0065494F">
        <w:t>FURTHER READING AND INFORMATION</w:t>
      </w:r>
      <w:bookmarkEnd w:id="19"/>
      <w:bookmarkEnd w:id="20"/>
    </w:p>
    <w:p w:rsidR="00583AFB" w:rsidRDefault="004C1016" w:rsidP="00583AFB">
      <w:pPr>
        <w:rPr>
          <w:szCs w:val="22"/>
        </w:rPr>
      </w:pPr>
      <w:hyperlink r:id="rId16" w:history="1">
        <w:r w:rsidR="00583AFB" w:rsidRPr="001E2CC2">
          <w:rPr>
            <w:rStyle w:val="Hyperlink"/>
            <w:szCs w:val="22"/>
          </w:rPr>
          <w:t>www.dtpli.vic.gov.au</w:t>
        </w:r>
        <w:r w:rsidR="00583AFB" w:rsidRPr="001E2CC2">
          <w:rPr>
            <w:rStyle w:val="Hyperlink"/>
          </w:rPr>
          <w:t>/regionalgrowthplans</w:t>
        </w:r>
      </w:hyperlink>
    </w:p>
    <w:p w:rsidR="00583AFB" w:rsidRPr="001E2CC2" w:rsidRDefault="00583AFB" w:rsidP="004272D5">
      <w:r w:rsidRPr="001E2CC2">
        <w:t>Hume Regional Growth Plan</w:t>
      </w:r>
    </w:p>
    <w:p w:rsidR="00583AFB" w:rsidRPr="001E2CC2" w:rsidRDefault="00583AFB" w:rsidP="004272D5">
      <w:r w:rsidRPr="001E2CC2">
        <w:t xml:space="preserve">Hume Regional Growth Plan Background </w:t>
      </w:r>
      <w:r w:rsidR="00A94B26" w:rsidRPr="001E2CC2">
        <w:t>Report</w:t>
      </w:r>
    </w:p>
    <w:p w:rsidR="00636578" w:rsidRPr="001E2CC2" w:rsidRDefault="00583AFB" w:rsidP="004272D5">
      <w:r w:rsidRPr="001E2CC2">
        <w:t>The Hume Strategy for Sustainable Communitie</w:t>
      </w:r>
      <w:r w:rsidR="001E2CC2" w:rsidRPr="001E2CC2">
        <w:t>s</w:t>
      </w:r>
      <w:r w:rsidR="00A4412B">
        <w:t xml:space="preserve"> (2010)</w:t>
      </w:r>
    </w:p>
    <w:sectPr w:rsidR="00636578" w:rsidRPr="001E2CC2" w:rsidSect="006F4DD2">
      <w:footerReference w:type="default" r:id="rId17"/>
      <w:pgSz w:w="11900" w:h="16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915" w:rsidRDefault="00FE1915" w:rsidP="00554EAD">
      <w:r>
        <w:separator/>
      </w:r>
    </w:p>
  </w:endnote>
  <w:endnote w:type="continuationSeparator" w:id="0">
    <w:p w:rsidR="00FE1915" w:rsidRDefault="00FE1915"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B" w:rsidRDefault="00795CFB" w:rsidP="00795CF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93" w:rsidRDefault="00967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B" w:rsidRPr="006F4DD2" w:rsidRDefault="006F4DD2" w:rsidP="006F4DD2">
    <w:pPr>
      <w:pStyle w:val="Footer"/>
      <w:rPr>
        <w:sz w:val="20"/>
        <w:szCs w:val="20"/>
      </w:rPr>
    </w:pPr>
    <w:r w:rsidRPr="006E50CF">
      <w:rPr>
        <w:sz w:val="20"/>
        <w:szCs w:val="20"/>
      </w:rPr>
      <w:t xml:space="preserve">Hume Regional Growth Plan Summary </w:t>
    </w:r>
    <w:sdt>
      <w:sdtPr>
        <w:rPr>
          <w:sz w:val="20"/>
          <w:szCs w:val="20"/>
        </w:rPr>
        <w:id w:val="1934781807"/>
        <w:docPartObj>
          <w:docPartGallery w:val="Page Numbers (Bottom of Page)"/>
          <w:docPartUnique/>
        </w:docPartObj>
      </w:sdtPr>
      <w:sdtContent>
        <w:r w:rsidRPr="006E50CF">
          <w:rPr>
            <w:sz w:val="20"/>
            <w:szCs w:val="20"/>
          </w:rPr>
          <w:tab/>
        </w:r>
        <w:r w:rsidRPr="006E50CF">
          <w:rPr>
            <w:sz w:val="20"/>
            <w:szCs w:val="20"/>
          </w:rPr>
          <w:tab/>
        </w:r>
        <w:r w:rsidR="004C1016" w:rsidRPr="006E50CF">
          <w:rPr>
            <w:sz w:val="20"/>
            <w:szCs w:val="20"/>
          </w:rPr>
          <w:fldChar w:fldCharType="begin"/>
        </w:r>
        <w:r w:rsidRPr="006E50CF">
          <w:rPr>
            <w:sz w:val="20"/>
            <w:szCs w:val="20"/>
          </w:rPr>
          <w:instrText xml:space="preserve"> PAGE   \* MERGEFORMAT </w:instrText>
        </w:r>
        <w:r w:rsidR="004C1016" w:rsidRPr="006E50CF">
          <w:rPr>
            <w:sz w:val="20"/>
            <w:szCs w:val="20"/>
          </w:rPr>
          <w:fldChar w:fldCharType="separate"/>
        </w:r>
        <w:r w:rsidR="00DA72E8">
          <w:rPr>
            <w:noProof/>
            <w:sz w:val="20"/>
            <w:szCs w:val="20"/>
          </w:rPr>
          <w:t>i</w:t>
        </w:r>
        <w:r w:rsidR="004C1016" w:rsidRPr="006E50CF">
          <w:rPr>
            <w:sz w:val="20"/>
            <w:szCs w:val="20"/>
          </w:rPr>
          <w:fldChar w:fldCharType="end"/>
        </w:r>
      </w:sdtContent>
    </w:sdt>
  </w:p>
  <w:p w:rsidR="00967493" w:rsidRDefault="0096749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93" w:rsidRPr="006F4DD2" w:rsidRDefault="006F4DD2">
    <w:pPr>
      <w:pStyle w:val="Footer"/>
      <w:rPr>
        <w:sz w:val="20"/>
        <w:szCs w:val="20"/>
      </w:rPr>
    </w:pPr>
    <w:r w:rsidRPr="006E50CF">
      <w:rPr>
        <w:sz w:val="20"/>
        <w:szCs w:val="20"/>
      </w:rPr>
      <w:t xml:space="preserve">Hume Regional Growth Plan Summary </w:t>
    </w:r>
    <w:sdt>
      <w:sdtPr>
        <w:rPr>
          <w:sz w:val="20"/>
          <w:szCs w:val="20"/>
        </w:rPr>
        <w:id w:val="-1160375272"/>
        <w:docPartObj>
          <w:docPartGallery w:val="Page Numbers (Bottom of Page)"/>
          <w:docPartUnique/>
        </w:docPartObj>
      </w:sdtPr>
      <w:sdtContent>
        <w:r w:rsidRPr="006E50CF">
          <w:rPr>
            <w:sz w:val="20"/>
            <w:szCs w:val="20"/>
          </w:rPr>
          <w:tab/>
        </w:r>
        <w:r w:rsidRPr="006E50CF">
          <w:rPr>
            <w:sz w:val="20"/>
            <w:szCs w:val="20"/>
          </w:rPr>
          <w:tab/>
        </w:r>
        <w:r w:rsidR="004C1016" w:rsidRPr="006E50CF">
          <w:rPr>
            <w:sz w:val="20"/>
            <w:szCs w:val="20"/>
          </w:rPr>
          <w:fldChar w:fldCharType="begin"/>
        </w:r>
        <w:r w:rsidRPr="006E50CF">
          <w:rPr>
            <w:sz w:val="20"/>
            <w:szCs w:val="20"/>
          </w:rPr>
          <w:instrText xml:space="preserve"> PAGE   \* MERGEFORMAT </w:instrText>
        </w:r>
        <w:r w:rsidR="004C1016" w:rsidRPr="006E50CF">
          <w:rPr>
            <w:sz w:val="20"/>
            <w:szCs w:val="20"/>
          </w:rPr>
          <w:fldChar w:fldCharType="separate"/>
        </w:r>
        <w:r w:rsidR="00DA72E8">
          <w:rPr>
            <w:noProof/>
            <w:sz w:val="20"/>
            <w:szCs w:val="20"/>
          </w:rPr>
          <w:t>1</w:t>
        </w:r>
        <w:r w:rsidR="004C1016" w:rsidRPr="006E50CF">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915" w:rsidRDefault="00FE1915" w:rsidP="00554EAD">
      <w:r>
        <w:separator/>
      </w:r>
    </w:p>
  </w:footnote>
  <w:footnote w:type="continuationSeparator" w:id="0">
    <w:p w:rsidR="00FE1915" w:rsidRDefault="00FE1915"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93" w:rsidRPr="00554EAD" w:rsidRDefault="00967493">
    <w:pPr>
      <w:pStyle w:val="Header"/>
      <w:pBdr>
        <w:bottom w:val="single" w:sz="4" w:space="1" w:color="D9D9D9" w:themeColor="background1" w:themeShade="D9"/>
      </w:pBdr>
      <w:jc w:val="right"/>
      <w:rPr>
        <w:rFonts w:ascii="Tahoma" w:hAnsi="Tahoma" w:cs="Tahoma"/>
        <w:b/>
        <w:sz w:val="28"/>
        <w:szCs w:val="28"/>
      </w:rPr>
    </w:pPr>
  </w:p>
  <w:p w:rsidR="00967493" w:rsidRPr="00554EAD" w:rsidRDefault="00967493" w:rsidP="00554EAD">
    <w:pPr>
      <w:pStyle w:val="Header"/>
      <w:jc w:val="right"/>
      <w:rPr>
        <w:rFonts w:ascii="Tahoma" w:hAnsi="Tahoma" w:cs="Tahom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93" w:rsidRPr="006F4DD2" w:rsidRDefault="00967493" w:rsidP="006F4D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1053915"/>
    <w:multiLevelType w:val="hybridMultilevel"/>
    <w:tmpl w:val="25220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03D27"/>
    <w:multiLevelType w:val="hybridMultilevel"/>
    <w:tmpl w:val="65E8F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5E6690"/>
    <w:multiLevelType w:val="hybridMultilevel"/>
    <w:tmpl w:val="FB0825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CF1F06"/>
    <w:multiLevelType w:val="hybridMultilevel"/>
    <w:tmpl w:val="B506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9D3310"/>
    <w:multiLevelType w:val="hybridMultilevel"/>
    <w:tmpl w:val="EC983A5A"/>
    <w:lvl w:ilvl="0" w:tplc="0C090001">
      <w:start w:val="1"/>
      <w:numFmt w:val="bullet"/>
      <w:lvlText w:val=""/>
      <w:lvlJc w:val="left"/>
      <w:pPr>
        <w:ind w:left="720" w:hanging="360"/>
      </w:pPr>
      <w:rPr>
        <w:rFonts w:ascii="Symbol" w:hAnsi="Symbol" w:hint="default"/>
      </w:rPr>
    </w:lvl>
    <w:lvl w:ilvl="1" w:tplc="D952B250">
      <w:start w:val="4"/>
      <w:numFmt w:val="bullet"/>
      <w:lvlText w:val="•"/>
      <w:lvlJc w:val="left"/>
      <w:pPr>
        <w:ind w:left="1440" w:hanging="360"/>
      </w:pPr>
      <w:rPr>
        <w:rFonts w:ascii="Cambria" w:eastAsiaTheme="minorEastAsia"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020826"/>
    <w:multiLevelType w:val="hybridMultilevel"/>
    <w:tmpl w:val="9DC6451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0F765849"/>
    <w:multiLevelType w:val="hybridMultilevel"/>
    <w:tmpl w:val="6D643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C11A73"/>
    <w:multiLevelType w:val="hybridMultilevel"/>
    <w:tmpl w:val="D0225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B52B9B"/>
    <w:multiLevelType w:val="hybridMultilevel"/>
    <w:tmpl w:val="08563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495B6E"/>
    <w:multiLevelType w:val="hybridMultilevel"/>
    <w:tmpl w:val="99AC0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BB2B3C"/>
    <w:multiLevelType w:val="hybridMultilevel"/>
    <w:tmpl w:val="D5FCA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925156"/>
    <w:multiLevelType w:val="hybridMultilevel"/>
    <w:tmpl w:val="1862D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E1275A"/>
    <w:multiLevelType w:val="hybridMultilevel"/>
    <w:tmpl w:val="D01C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1C204A"/>
    <w:multiLevelType w:val="hybridMultilevel"/>
    <w:tmpl w:val="EA02D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2E282C"/>
    <w:multiLevelType w:val="hybridMultilevel"/>
    <w:tmpl w:val="94ECC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4C72D1"/>
    <w:multiLevelType w:val="hybridMultilevel"/>
    <w:tmpl w:val="32BC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48361C"/>
    <w:multiLevelType w:val="hybridMultilevel"/>
    <w:tmpl w:val="1790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A41138"/>
    <w:multiLevelType w:val="hybridMultilevel"/>
    <w:tmpl w:val="AFB2C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5E5568"/>
    <w:multiLevelType w:val="hybridMultilevel"/>
    <w:tmpl w:val="5DCA6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C046E3"/>
    <w:multiLevelType w:val="hybridMultilevel"/>
    <w:tmpl w:val="75108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157992"/>
    <w:multiLevelType w:val="hybridMultilevel"/>
    <w:tmpl w:val="456A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66077D"/>
    <w:multiLevelType w:val="hybridMultilevel"/>
    <w:tmpl w:val="DAC2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C97A35"/>
    <w:multiLevelType w:val="hybridMultilevel"/>
    <w:tmpl w:val="420E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7C0265"/>
    <w:multiLevelType w:val="hybridMultilevel"/>
    <w:tmpl w:val="32404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C7101D"/>
    <w:multiLevelType w:val="hybridMultilevel"/>
    <w:tmpl w:val="B048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2958C6"/>
    <w:multiLevelType w:val="hybridMultilevel"/>
    <w:tmpl w:val="B808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0D0AC8"/>
    <w:multiLevelType w:val="hybridMultilevel"/>
    <w:tmpl w:val="9EC43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A83018"/>
    <w:multiLevelType w:val="hybridMultilevel"/>
    <w:tmpl w:val="667AB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3E3A08"/>
    <w:multiLevelType w:val="hybridMultilevel"/>
    <w:tmpl w:val="1E90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2E3902"/>
    <w:multiLevelType w:val="hybridMultilevel"/>
    <w:tmpl w:val="A1BAC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855E75"/>
    <w:multiLevelType w:val="hybridMultilevel"/>
    <w:tmpl w:val="098EE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3D725C"/>
    <w:multiLevelType w:val="hybridMultilevel"/>
    <w:tmpl w:val="10305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420F23"/>
    <w:multiLevelType w:val="hybridMultilevel"/>
    <w:tmpl w:val="CD3C1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487B7F"/>
    <w:multiLevelType w:val="hybridMultilevel"/>
    <w:tmpl w:val="0A74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03426D"/>
    <w:multiLevelType w:val="hybridMultilevel"/>
    <w:tmpl w:val="1F2E8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FD0751"/>
    <w:multiLevelType w:val="hybridMultilevel"/>
    <w:tmpl w:val="A5FC2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24"/>
  </w:num>
  <w:num w:numId="4">
    <w:abstractNumId w:val="36"/>
  </w:num>
  <w:num w:numId="5">
    <w:abstractNumId w:val="29"/>
  </w:num>
  <w:num w:numId="6">
    <w:abstractNumId w:val="15"/>
  </w:num>
  <w:num w:numId="7">
    <w:abstractNumId w:val="28"/>
  </w:num>
  <w:num w:numId="8">
    <w:abstractNumId w:val="12"/>
  </w:num>
  <w:num w:numId="9">
    <w:abstractNumId w:val="37"/>
  </w:num>
  <w:num w:numId="10">
    <w:abstractNumId w:val="13"/>
  </w:num>
  <w:num w:numId="11">
    <w:abstractNumId w:val="35"/>
  </w:num>
  <w:num w:numId="12">
    <w:abstractNumId w:val="22"/>
  </w:num>
  <w:num w:numId="13">
    <w:abstractNumId w:val="17"/>
  </w:num>
  <w:num w:numId="14">
    <w:abstractNumId w:val="3"/>
  </w:num>
  <w:num w:numId="15">
    <w:abstractNumId w:val="30"/>
  </w:num>
  <w:num w:numId="16">
    <w:abstractNumId w:val="26"/>
  </w:num>
  <w:num w:numId="17">
    <w:abstractNumId w:val="18"/>
  </w:num>
  <w:num w:numId="18">
    <w:abstractNumId w:val="6"/>
  </w:num>
  <w:num w:numId="19">
    <w:abstractNumId w:val="2"/>
  </w:num>
  <w:num w:numId="20">
    <w:abstractNumId w:val="7"/>
  </w:num>
  <w:num w:numId="21">
    <w:abstractNumId w:val="14"/>
  </w:num>
  <w:num w:numId="22">
    <w:abstractNumId w:val="31"/>
  </w:num>
  <w:num w:numId="23">
    <w:abstractNumId w:val="34"/>
  </w:num>
  <w:num w:numId="24">
    <w:abstractNumId w:val="11"/>
  </w:num>
  <w:num w:numId="25">
    <w:abstractNumId w:val="9"/>
  </w:num>
  <w:num w:numId="26">
    <w:abstractNumId w:val="10"/>
  </w:num>
  <w:num w:numId="27">
    <w:abstractNumId w:val="32"/>
  </w:num>
  <w:num w:numId="28">
    <w:abstractNumId w:val="8"/>
  </w:num>
  <w:num w:numId="29">
    <w:abstractNumId w:val="25"/>
  </w:num>
  <w:num w:numId="30">
    <w:abstractNumId w:val="20"/>
  </w:num>
  <w:num w:numId="31">
    <w:abstractNumId w:val="33"/>
  </w:num>
  <w:num w:numId="32">
    <w:abstractNumId w:val="1"/>
  </w:num>
  <w:num w:numId="33">
    <w:abstractNumId w:val="5"/>
  </w:num>
  <w:num w:numId="34">
    <w:abstractNumId w:val="21"/>
  </w:num>
  <w:num w:numId="35">
    <w:abstractNumId w:val="16"/>
  </w:num>
  <w:num w:numId="36">
    <w:abstractNumId w:val="27"/>
  </w:num>
  <w:num w:numId="37">
    <w:abstractNumId w:val="19"/>
  </w:num>
  <w:num w:numId="38">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
  <w:rsids>
    <w:rsidRoot w:val="00565010"/>
    <w:rsid w:val="00010512"/>
    <w:rsid w:val="00013345"/>
    <w:rsid w:val="00023BA4"/>
    <w:rsid w:val="00024E92"/>
    <w:rsid w:val="00032A19"/>
    <w:rsid w:val="000426E9"/>
    <w:rsid w:val="00052ED3"/>
    <w:rsid w:val="00053C6A"/>
    <w:rsid w:val="000553D8"/>
    <w:rsid w:val="000673A4"/>
    <w:rsid w:val="0007022E"/>
    <w:rsid w:val="00076BE3"/>
    <w:rsid w:val="000862E1"/>
    <w:rsid w:val="00091721"/>
    <w:rsid w:val="00094F3D"/>
    <w:rsid w:val="00097BB5"/>
    <w:rsid w:val="000B761E"/>
    <w:rsid w:val="000C0E34"/>
    <w:rsid w:val="000D2C30"/>
    <w:rsid w:val="000F384C"/>
    <w:rsid w:val="000F47EA"/>
    <w:rsid w:val="000F504A"/>
    <w:rsid w:val="00103DA8"/>
    <w:rsid w:val="00105C02"/>
    <w:rsid w:val="00112E68"/>
    <w:rsid w:val="0011386F"/>
    <w:rsid w:val="001205CB"/>
    <w:rsid w:val="00125ECB"/>
    <w:rsid w:val="00130892"/>
    <w:rsid w:val="00131EFA"/>
    <w:rsid w:val="00135FC7"/>
    <w:rsid w:val="00145524"/>
    <w:rsid w:val="00145AF9"/>
    <w:rsid w:val="00146C47"/>
    <w:rsid w:val="001737C7"/>
    <w:rsid w:val="001A0AF6"/>
    <w:rsid w:val="001A5C66"/>
    <w:rsid w:val="001C052C"/>
    <w:rsid w:val="001C0E68"/>
    <w:rsid w:val="001C338C"/>
    <w:rsid w:val="001C338E"/>
    <w:rsid w:val="001D74A9"/>
    <w:rsid w:val="001E2CC2"/>
    <w:rsid w:val="001E6471"/>
    <w:rsid w:val="001F3DAD"/>
    <w:rsid w:val="001F4394"/>
    <w:rsid w:val="00201605"/>
    <w:rsid w:val="00207DDC"/>
    <w:rsid w:val="00214B58"/>
    <w:rsid w:val="00215562"/>
    <w:rsid w:val="002332C0"/>
    <w:rsid w:val="00252796"/>
    <w:rsid w:val="0026644D"/>
    <w:rsid w:val="00266549"/>
    <w:rsid w:val="0026678C"/>
    <w:rsid w:val="00286ACD"/>
    <w:rsid w:val="00293101"/>
    <w:rsid w:val="00293769"/>
    <w:rsid w:val="002A3C95"/>
    <w:rsid w:val="002B1CEC"/>
    <w:rsid w:val="002B1F3F"/>
    <w:rsid w:val="002B338C"/>
    <w:rsid w:val="002B4AFD"/>
    <w:rsid w:val="002B4D8C"/>
    <w:rsid w:val="002C5288"/>
    <w:rsid w:val="002C6A5C"/>
    <w:rsid w:val="002D0BC5"/>
    <w:rsid w:val="002E61EB"/>
    <w:rsid w:val="002F0D29"/>
    <w:rsid w:val="002F12FF"/>
    <w:rsid w:val="002F1BCA"/>
    <w:rsid w:val="002F2495"/>
    <w:rsid w:val="003027E8"/>
    <w:rsid w:val="003051CE"/>
    <w:rsid w:val="00305715"/>
    <w:rsid w:val="00305942"/>
    <w:rsid w:val="00315BDC"/>
    <w:rsid w:val="00320E3C"/>
    <w:rsid w:val="0032423D"/>
    <w:rsid w:val="003276A6"/>
    <w:rsid w:val="003331C4"/>
    <w:rsid w:val="0033627A"/>
    <w:rsid w:val="00352F3C"/>
    <w:rsid w:val="00362298"/>
    <w:rsid w:val="00381164"/>
    <w:rsid w:val="003B6791"/>
    <w:rsid w:val="003C2745"/>
    <w:rsid w:val="003C2CC3"/>
    <w:rsid w:val="003C53EE"/>
    <w:rsid w:val="003D2969"/>
    <w:rsid w:val="003D3925"/>
    <w:rsid w:val="003D777A"/>
    <w:rsid w:val="003E78EE"/>
    <w:rsid w:val="003F1DDC"/>
    <w:rsid w:val="003F57F8"/>
    <w:rsid w:val="003F7569"/>
    <w:rsid w:val="00400A75"/>
    <w:rsid w:val="00423F5C"/>
    <w:rsid w:val="004272D5"/>
    <w:rsid w:val="0043140A"/>
    <w:rsid w:val="0043151E"/>
    <w:rsid w:val="00437929"/>
    <w:rsid w:val="00440846"/>
    <w:rsid w:val="0044397A"/>
    <w:rsid w:val="00447DEF"/>
    <w:rsid w:val="00454BA7"/>
    <w:rsid w:val="00467198"/>
    <w:rsid w:val="004703E7"/>
    <w:rsid w:val="004739FE"/>
    <w:rsid w:val="00474B35"/>
    <w:rsid w:val="00490650"/>
    <w:rsid w:val="004956A2"/>
    <w:rsid w:val="004971FA"/>
    <w:rsid w:val="004A1587"/>
    <w:rsid w:val="004B7592"/>
    <w:rsid w:val="004C1016"/>
    <w:rsid w:val="004C2C26"/>
    <w:rsid w:val="004E5694"/>
    <w:rsid w:val="004F0EC2"/>
    <w:rsid w:val="00502855"/>
    <w:rsid w:val="00503CFF"/>
    <w:rsid w:val="00516CBC"/>
    <w:rsid w:val="00517C95"/>
    <w:rsid w:val="00522514"/>
    <w:rsid w:val="005503A1"/>
    <w:rsid w:val="005526E7"/>
    <w:rsid w:val="00554EAD"/>
    <w:rsid w:val="00555A6C"/>
    <w:rsid w:val="00565010"/>
    <w:rsid w:val="00565173"/>
    <w:rsid w:val="00567D38"/>
    <w:rsid w:val="00567FA9"/>
    <w:rsid w:val="005722A4"/>
    <w:rsid w:val="0057261D"/>
    <w:rsid w:val="005758C3"/>
    <w:rsid w:val="00583AFB"/>
    <w:rsid w:val="005848E2"/>
    <w:rsid w:val="00587831"/>
    <w:rsid w:val="005A0353"/>
    <w:rsid w:val="005B10CB"/>
    <w:rsid w:val="005B1D63"/>
    <w:rsid w:val="005C260A"/>
    <w:rsid w:val="005C3371"/>
    <w:rsid w:val="005C5AC2"/>
    <w:rsid w:val="005D0B43"/>
    <w:rsid w:val="005D439E"/>
    <w:rsid w:val="005E3D70"/>
    <w:rsid w:val="005E7BDD"/>
    <w:rsid w:val="00603BAB"/>
    <w:rsid w:val="00606B76"/>
    <w:rsid w:val="006159CF"/>
    <w:rsid w:val="00636578"/>
    <w:rsid w:val="0064087B"/>
    <w:rsid w:val="0064140F"/>
    <w:rsid w:val="00647C8D"/>
    <w:rsid w:val="006531CA"/>
    <w:rsid w:val="0065494F"/>
    <w:rsid w:val="00667000"/>
    <w:rsid w:val="00692F37"/>
    <w:rsid w:val="00695439"/>
    <w:rsid w:val="006A2B7C"/>
    <w:rsid w:val="006A465A"/>
    <w:rsid w:val="006A6B94"/>
    <w:rsid w:val="006B2178"/>
    <w:rsid w:val="006B3555"/>
    <w:rsid w:val="006B7A60"/>
    <w:rsid w:val="006D2AA6"/>
    <w:rsid w:val="006D3FA0"/>
    <w:rsid w:val="006D48F4"/>
    <w:rsid w:val="006D5D25"/>
    <w:rsid w:val="006D63AB"/>
    <w:rsid w:val="006E50CF"/>
    <w:rsid w:val="006E5CAC"/>
    <w:rsid w:val="006F4DD2"/>
    <w:rsid w:val="00710937"/>
    <w:rsid w:val="00710CA0"/>
    <w:rsid w:val="00710EAA"/>
    <w:rsid w:val="007273FD"/>
    <w:rsid w:val="00730841"/>
    <w:rsid w:val="0073678B"/>
    <w:rsid w:val="00745185"/>
    <w:rsid w:val="00752D38"/>
    <w:rsid w:val="007533F2"/>
    <w:rsid w:val="0076070E"/>
    <w:rsid w:val="0078016A"/>
    <w:rsid w:val="00786041"/>
    <w:rsid w:val="007915BE"/>
    <w:rsid w:val="0079401F"/>
    <w:rsid w:val="00795CFB"/>
    <w:rsid w:val="007A08A9"/>
    <w:rsid w:val="007A2AEB"/>
    <w:rsid w:val="007A54C7"/>
    <w:rsid w:val="007A7F89"/>
    <w:rsid w:val="007B68D5"/>
    <w:rsid w:val="007C1639"/>
    <w:rsid w:val="007C5292"/>
    <w:rsid w:val="007C6A9D"/>
    <w:rsid w:val="007D1EAA"/>
    <w:rsid w:val="007D7BD2"/>
    <w:rsid w:val="007E4940"/>
    <w:rsid w:val="007F0061"/>
    <w:rsid w:val="007F159F"/>
    <w:rsid w:val="00801DDD"/>
    <w:rsid w:val="00813BF1"/>
    <w:rsid w:val="0081697C"/>
    <w:rsid w:val="00834896"/>
    <w:rsid w:val="00850A78"/>
    <w:rsid w:val="00851AEC"/>
    <w:rsid w:val="00853CAD"/>
    <w:rsid w:val="00854F9C"/>
    <w:rsid w:val="00860DAA"/>
    <w:rsid w:val="00862982"/>
    <w:rsid w:val="00867886"/>
    <w:rsid w:val="00867C89"/>
    <w:rsid w:val="0087620B"/>
    <w:rsid w:val="00880585"/>
    <w:rsid w:val="00892AC6"/>
    <w:rsid w:val="008A4951"/>
    <w:rsid w:val="008A5BC5"/>
    <w:rsid w:val="008B44D0"/>
    <w:rsid w:val="008B450E"/>
    <w:rsid w:val="008C0E76"/>
    <w:rsid w:val="008C0FFE"/>
    <w:rsid w:val="008C268C"/>
    <w:rsid w:val="008F7746"/>
    <w:rsid w:val="00903892"/>
    <w:rsid w:val="00907A2B"/>
    <w:rsid w:val="00910F58"/>
    <w:rsid w:val="00912A75"/>
    <w:rsid w:val="00912C04"/>
    <w:rsid w:val="009156F5"/>
    <w:rsid w:val="009213B0"/>
    <w:rsid w:val="00933832"/>
    <w:rsid w:val="009403CA"/>
    <w:rsid w:val="00947FAE"/>
    <w:rsid w:val="00950D8B"/>
    <w:rsid w:val="00963F36"/>
    <w:rsid w:val="00966985"/>
    <w:rsid w:val="00967493"/>
    <w:rsid w:val="00984477"/>
    <w:rsid w:val="00994874"/>
    <w:rsid w:val="009952EF"/>
    <w:rsid w:val="009A4C1A"/>
    <w:rsid w:val="009B0A54"/>
    <w:rsid w:val="009B5E9F"/>
    <w:rsid w:val="009C6817"/>
    <w:rsid w:val="009D2887"/>
    <w:rsid w:val="009E006C"/>
    <w:rsid w:val="009E2208"/>
    <w:rsid w:val="009F03F0"/>
    <w:rsid w:val="009F15BD"/>
    <w:rsid w:val="00A01CA0"/>
    <w:rsid w:val="00A07737"/>
    <w:rsid w:val="00A12C38"/>
    <w:rsid w:val="00A15653"/>
    <w:rsid w:val="00A2074F"/>
    <w:rsid w:val="00A26380"/>
    <w:rsid w:val="00A26CF5"/>
    <w:rsid w:val="00A40BBF"/>
    <w:rsid w:val="00A41D80"/>
    <w:rsid w:val="00A4412B"/>
    <w:rsid w:val="00A543E2"/>
    <w:rsid w:val="00A55586"/>
    <w:rsid w:val="00A7765A"/>
    <w:rsid w:val="00A82310"/>
    <w:rsid w:val="00A91E32"/>
    <w:rsid w:val="00A9458F"/>
    <w:rsid w:val="00A945C4"/>
    <w:rsid w:val="00A94B26"/>
    <w:rsid w:val="00AB1C19"/>
    <w:rsid w:val="00AB530C"/>
    <w:rsid w:val="00AD4C87"/>
    <w:rsid w:val="00AD7B71"/>
    <w:rsid w:val="00B07453"/>
    <w:rsid w:val="00B26C5E"/>
    <w:rsid w:val="00B35BD2"/>
    <w:rsid w:val="00B448B9"/>
    <w:rsid w:val="00B50520"/>
    <w:rsid w:val="00B522D0"/>
    <w:rsid w:val="00B54BAE"/>
    <w:rsid w:val="00B6048D"/>
    <w:rsid w:val="00B60C71"/>
    <w:rsid w:val="00B766C9"/>
    <w:rsid w:val="00B843FE"/>
    <w:rsid w:val="00B84BFA"/>
    <w:rsid w:val="00B85FF8"/>
    <w:rsid w:val="00B96B73"/>
    <w:rsid w:val="00BA0C78"/>
    <w:rsid w:val="00BA2A71"/>
    <w:rsid w:val="00BA4525"/>
    <w:rsid w:val="00BB1A45"/>
    <w:rsid w:val="00BC0ED7"/>
    <w:rsid w:val="00BE1CAC"/>
    <w:rsid w:val="00BE1E5D"/>
    <w:rsid w:val="00BE2F90"/>
    <w:rsid w:val="00BE36F9"/>
    <w:rsid w:val="00C03176"/>
    <w:rsid w:val="00C24891"/>
    <w:rsid w:val="00C307F8"/>
    <w:rsid w:val="00C33FDC"/>
    <w:rsid w:val="00C43108"/>
    <w:rsid w:val="00C4465F"/>
    <w:rsid w:val="00C53950"/>
    <w:rsid w:val="00C54DCD"/>
    <w:rsid w:val="00C672FD"/>
    <w:rsid w:val="00C7010B"/>
    <w:rsid w:val="00C72BFB"/>
    <w:rsid w:val="00C810B1"/>
    <w:rsid w:val="00C9285D"/>
    <w:rsid w:val="00C96267"/>
    <w:rsid w:val="00CA2DFC"/>
    <w:rsid w:val="00CB278B"/>
    <w:rsid w:val="00CB337D"/>
    <w:rsid w:val="00CB6EEB"/>
    <w:rsid w:val="00CB7AC9"/>
    <w:rsid w:val="00CC2AC4"/>
    <w:rsid w:val="00CE0C5B"/>
    <w:rsid w:val="00CE5D2D"/>
    <w:rsid w:val="00CF3BDB"/>
    <w:rsid w:val="00CF6642"/>
    <w:rsid w:val="00D02A69"/>
    <w:rsid w:val="00D041F8"/>
    <w:rsid w:val="00D10228"/>
    <w:rsid w:val="00D1070F"/>
    <w:rsid w:val="00D16756"/>
    <w:rsid w:val="00D175AC"/>
    <w:rsid w:val="00D26116"/>
    <w:rsid w:val="00D35BCC"/>
    <w:rsid w:val="00D42B1C"/>
    <w:rsid w:val="00D46E2C"/>
    <w:rsid w:val="00D66891"/>
    <w:rsid w:val="00D9461F"/>
    <w:rsid w:val="00D9568C"/>
    <w:rsid w:val="00DA72E8"/>
    <w:rsid w:val="00DB1162"/>
    <w:rsid w:val="00DC2824"/>
    <w:rsid w:val="00DC2A84"/>
    <w:rsid w:val="00DC66B8"/>
    <w:rsid w:val="00DD3C59"/>
    <w:rsid w:val="00DD4C98"/>
    <w:rsid w:val="00DF35EF"/>
    <w:rsid w:val="00DF370C"/>
    <w:rsid w:val="00DF3B5B"/>
    <w:rsid w:val="00DF4420"/>
    <w:rsid w:val="00DF5F29"/>
    <w:rsid w:val="00E03609"/>
    <w:rsid w:val="00E043F5"/>
    <w:rsid w:val="00E105C2"/>
    <w:rsid w:val="00E13037"/>
    <w:rsid w:val="00E13EFF"/>
    <w:rsid w:val="00E147B5"/>
    <w:rsid w:val="00E259E5"/>
    <w:rsid w:val="00E3119A"/>
    <w:rsid w:val="00E31815"/>
    <w:rsid w:val="00E34171"/>
    <w:rsid w:val="00E3463E"/>
    <w:rsid w:val="00E45CDE"/>
    <w:rsid w:val="00E61710"/>
    <w:rsid w:val="00E70B9E"/>
    <w:rsid w:val="00E76E33"/>
    <w:rsid w:val="00E8213B"/>
    <w:rsid w:val="00E905CC"/>
    <w:rsid w:val="00E9599E"/>
    <w:rsid w:val="00E97554"/>
    <w:rsid w:val="00EA295D"/>
    <w:rsid w:val="00EA72AB"/>
    <w:rsid w:val="00EB60BF"/>
    <w:rsid w:val="00ED0C0D"/>
    <w:rsid w:val="00ED5158"/>
    <w:rsid w:val="00ED59A1"/>
    <w:rsid w:val="00ED5E9D"/>
    <w:rsid w:val="00EE2D64"/>
    <w:rsid w:val="00EE3CEC"/>
    <w:rsid w:val="00EE53B9"/>
    <w:rsid w:val="00EF3078"/>
    <w:rsid w:val="00F02143"/>
    <w:rsid w:val="00F03A3B"/>
    <w:rsid w:val="00F21FDB"/>
    <w:rsid w:val="00F22AD9"/>
    <w:rsid w:val="00F25118"/>
    <w:rsid w:val="00F27A44"/>
    <w:rsid w:val="00F327E8"/>
    <w:rsid w:val="00F35F90"/>
    <w:rsid w:val="00F4485C"/>
    <w:rsid w:val="00F4761C"/>
    <w:rsid w:val="00F53E53"/>
    <w:rsid w:val="00F56582"/>
    <w:rsid w:val="00F57C45"/>
    <w:rsid w:val="00F602F3"/>
    <w:rsid w:val="00F614EC"/>
    <w:rsid w:val="00F6402F"/>
    <w:rsid w:val="00F67FF2"/>
    <w:rsid w:val="00F80580"/>
    <w:rsid w:val="00F82528"/>
    <w:rsid w:val="00F8678E"/>
    <w:rsid w:val="00F87677"/>
    <w:rsid w:val="00F970AC"/>
    <w:rsid w:val="00F97912"/>
    <w:rsid w:val="00FA15AB"/>
    <w:rsid w:val="00FA4E4F"/>
    <w:rsid w:val="00FA7D9E"/>
    <w:rsid w:val="00FB1A6E"/>
    <w:rsid w:val="00FB4911"/>
    <w:rsid w:val="00FC016B"/>
    <w:rsid w:val="00FC4499"/>
    <w:rsid w:val="00FE1915"/>
    <w:rsid w:val="00FE4188"/>
    <w:rsid w:val="00FE4239"/>
    <w:rsid w:val="00FF2EBE"/>
    <w:rsid w:val="00FF6B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5"/>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74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1"/>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table" w:styleId="TableGrid">
    <w:name w:val="Table Grid"/>
    <w:basedOn w:val="TableNormal"/>
    <w:uiPriority w:val="59"/>
    <w:rsid w:val="00F0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24891"/>
  </w:style>
  <w:style w:type="paragraph" w:styleId="Title">
    <w:name w:val="Title"/>
    <w:basedOn w:val="Normal"/>
    <w:next w:val="Normal"/>
    <w:link w:val="TitleChar"/>
    <w:uiPriority w:val="10"/>
    <w:qFormat/>
    <w:rsid w:val="00967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49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67493"/>
    <w:rPr>
      <w:rFonts w:asciiTheme="majorHAnsi" w:eastAsiaTheme="majorEastAsia" w:hAnsiTheme="majorHAnsi" w:cstheme="majorBidi"/>
      <w:b/>
      <w:bCs/>
      <w:color w:val="4F81BD" w:themeColor="accent1"/>
    </w:rPr>
  </w:style>
  <w:style w:type="paragraph" w:customStyle="1" w:styleId="Quotation">
    <w:name w:val="Quotation"/>
    <w:basedOn w:val="Normal"/>
    <w:link w:val="QuotationChar"/>
    <w:qFormat/>
    <w:rsid w:val="004272D5"/>
    <w:rPr>
      <w:sz w:val="28"/>
      <w:szCs w:val="28"/>
    </w:rPr>
  </w:style>
  <w:style w:type="paragraph" w:styleId="Quote">
    <w:name w:val="Quote"/>
    <w:basedOn w:val="Normal"/>
    <w:next w:val="Normal"/>
    <w:link w:val="QuoteChar"/>
    <w:uiPriority w:val="29"/>
    <w:qFormat/>
    <w:rsid w:val="004272D5"/>
    <w:rPr>
      <w:i/>
      <w:iCs/>
      <w:color w:val="000000" w:themeColor="text1"/>
    </w:rPr>
  </w:style>
  <w:style w:type="character" w:customStyle="1" w:styleId="QuotationChar">
    <w:name w:val="Quotation Char"/>
    <w:basedOn w:val="DefaultParagraphFont"/>
    <w:link w:val="Quotation"/>
    <w:rsid w:val="004272D5"/>
    <w:rPr>
      <w:sz w:val="28"/>
      <w:szCs w:val="28"/>
    </w:rPr>
  </w:style>
  <w:style w:type="character" w:customStyle="1" w:styleId="QuoteChar">
    <w:name w:val="Quote Char"/>
    <w:basedOn w:val="DefaultParagraphFont"/>
    <w:link w:val="Quote"/>
    <w:uiPriority w:val="29"/>
    <w:rsid w:val="004272D5"/>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5"/>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74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1"/>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table" w:styleId="TableGrid">
    <w:name w:val="Table Grid"/>
    <w:basedOn w:val="TableNormal"/>
    <w:uiPriority w:val="59"/>
    <w:rsid w:val="00F0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24891"/>
  </w:style>
  <w:style w:type="paragraph" w:styleId="Title">
    <w:name w:val="Title"/>
    <w:basedOn w:val="Normal"/>
    <w:next w:val="Normal"/>
    <w:link w:val="TitleChar"/>
    <w:uiPriority w:val="10"/>
    <w:qFormat/>
    <w:rsid w:val="00967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49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67493"/>
    <w:rPr>
      <w:rFonts w:asciiTheme="majorHAnsi" w:eastAsiaTheme="majorEastAsia" w:hAnsiTheme="majorHAnsi" w:cstheme="majorBidi"/>
      <w:b/>
      <w:bCs/>
      <w:color w:val="4F81BD" w:themeColor="accent1"/>
    </w:rPr>
  </w:style>
  <w:style w:type="paragraph" w:customStyle="1" w:styleId="Quotation">
    <w:name w:val="Quotation"/>
    <w:basedOn w:val="Normal"/>
    <w:link w:val="QuotationChar"/>
    <w:qFormat/>
    <w:rsid w:val="004272D5"/>
    <w:rPr>
      <w:sz w:val="28"/>
      <w:szCs w:val="28"/>
    </w:rPr>
  </w:style>
  <w:style w:type="paragraph" w:styleId="Quote">
    <w:name w:val="Quote"/>
    <w:basedOn w:val="Normal"/>
    <w:next w:val="Normal"/>
    <w:link w:val="QuoteChar"/>
    <w:uiPriority w:val="29"/>
    <w:qFormat/>
    <w:rsid w:val="004272D5"/>
    <w:rPr>
      <w:i/>
      <w:iCs/>
      <w:color w:val="000000" w:themeColor="text1"/>
    </w:rPr>
  </w:style>
  <w:style w:type="character" w:customStyle="1" w:styleId="QuotationChar">
    <w:name w:val="Quotation Char"/>
    <w:basedOn w:val="DefaultParagraphFont"/>
    <w:link w:val="Quotation"/>
    <w:rsid w:val="004272D5"/>
    <w:rPr>
      <w:sz w:val="28"/>
      <w:szCs w:val="28"/>
    </w:rPr>
  </w:style>
  <w:style w:type="character" w:customStyle="1" w:styleId="QuoteChar">
    <w:name w:val="Quote Char"/>
    <w:basedOn w:val="DefaultParagraphFont"/>
    <w:link w:val="Quote"/>
    <w:uiPriority w:val="29"/>
    <w:rsid w:val="004272D5"/>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768548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tpli.vic.gov.au/regionalgrowthplan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ativecommons.org/licences/by/3.0/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8950-4281-49A2-96BE-EDE6F0CF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7</cp:revision>
  <cp:lastPrinted>2014-02-24T06:13:00Z</cp:lastPrinted>
  <dcterms:created xsi:type="dcterms:W3CDTF">2014-05-25T23:43:00Z</dcterms:created>
  <dcterms:modified xsi:type="dcterms:W3CDTF">2014-07-15T08:25:00Z</dcterms:modified>
</cp:coreProperties>
</file>