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132AF" w14:textId="7BB9953D" w:rsidR="3C392F8C" w:rsidRDefault="3C392F8C" w:rsidP="3C392F8C"/>
    <w:p w14:paraId="4BB3605C" w14:textId="6A614D73" w:rsidR="2C6B5370" w:rsidRDefault="2C6B5370" w:rsidP="00FF6B5C">
      <w:pPr>
        <w:pStyle w:val="BodyText10"/>
        <w:ind w:left="0"/>
        <w:jc w:val="center"/>
        <w:rPr>
          <w:color w:val="000000" w:themeColor="text1"/>
          <w:sz w:val="24"/>
          <w:szCs w:val="24"/>
        </w:rPr>
      </w:pPr>
      <w:r w:rsidRPr="3C392F8C">
        <w:rPr>
          <w:i/>
          <w:iCs/>
          <w:color w:val="000000" w:themeColor="text1"/>
          <w:sz w:val="24"/>
          <w:szCs w:val="24"/>
        </w:rPr>
        <w:t>Planning and Environment Act 1987</w:t>
      </w:r>
    </w:p>
    <w:p w14:paraId="35B13E02" w14:textId="3AC3BDBC" w:rsidR="2C6B5370" w:rsidRDefault="2C6B5370" w:rsidP="00FF6B5C">
      <w:pPr>
        <w:pStyle w:val="BodyText10"/>
        <w:ind w:left="0"/>
        <w:jc w:val="center"/>
        <w:rPr>
          <w:color w:val="000000" w:themeColor="text1"/>
          <w:sz w:val="24"/>
          <w:szCs w:val="24"/>
        </w:rPr>
      </w:pPr>
      <w:r w:rsidRPr="3C392F8C">
        <w:rPr>
          <w:color w:val="000000" w:themeColor="text1"/>
          <w:sz w:val="24"/>
          <w:szCs w:val="24"/>
        </w:rPr>
        <w:t>Section 12(2)(a)</w:t>
      </w:r>
    </w:p>
    <w:p w14:paraId="01946B05" w14:textId="1C7FE03B" w:rsidR="2C6B5370" w:rsidRDefault="2C6B5370" w:rsidP="3C392F8C">
      <w:pPr>
        <w:pStyle w:val="HeadA"/>
        <w:tabs>
          <w:tab w:val="clear" w:pos="1134"/>
        </w:tabs>
        <w:jc w:val="center"/>
        <w:rPr>
          <w:rFonts w:ascii="Times New Roman" w:hAnsi="Times New Roman"/>
          <w:bCs/>
          <w:caps/>
          <w:color w:val="000000" w:themeColor="text1"/>
          <w:sz w:val="26"/>
          <w:szCs w:val="26"/>
        </w:rPr>
      </w:pPr>
      <w:r w:rsidRPr="3C392F8C">
        <w:rPr>
          <w:rFonts w:ascii="Times New Roman" w:hAnsi="Times New Roman"/>
          <w:bCs/>
          <w:caps/>
          <w:color w:val="000000" w:themeColor="text1"/>
          <w:sz w:val="26"/>
          <w:szCs w:val="26"/>
        </w:rPr>
        <w:t>DIRECTION NO. 13</w:t>
      </w:r>
    </w:p>
    <w:p w14:paraId="55070CC1" w14:textId="0116B8A5" w:rsidR="00FF6B5C" w:rsidRDefault="00FF6B5C" w:rsidP="00FF6B5C">
      <w:pPr>
        <w:pStyle w:val="HeadA"/>
        <w:pBdr>
          <w:bottom w:val="single" w:sz="2" w:space="1" w:color="auto"/>
        </w:pBdr>
        <w:tabs>
          <w:tab w:val="clear" w:pos="1134"/>
        </w:tabs>
        <w:ind w:left="0" w:firstLine="0"/>
        <w:jc w:val="center"/>
        <w:rPr>
          <w:rFonts w:ascii="Times New Roman" w:hAnsi="Times New Roman"/>
          <w:sz w:val="36"/>
        </w:rPr>
      </w:pPr>
      <w:r>
        <w:rPr>
          <w:rFonts w:ascii="Times New Roman" w:hAnsi="Times New Roman"/>
          <w:sz w:val="36"/>
        </w:rPr>
        <w:t>MANAGING COASTAL HAZARDS AND THE COASTAL IMPACTS OF CLIMATE CHANGE</w:t>
      </w:r>
    </w:p>
    <w:p w14:paraId="0FFC9744" w14:textId="061C65AD" w:rsidR="2C6B5370" w:rsidRDefault="2C6B5370" w:rsidP="3C392F8C">
      <w:pPr>
        <w:pStyle w:val="HeadB"/>
        <w:spacing w:after="120"/>
        <w:rPr>
          <w:rFonts w:ascii="Times New Roman" w:hAnsi="Times New Roman"/>
          <w:bCs/>
          <w:color w:val="000000" w:themeColor="text1"/>
          <w:sz w:val="28"/>
          <w:szCs w:val="28"/>
        </w:rPr>
      </w:pPr>
      <w:r w:rsidRPr="3C392F8C">
        <w:rPr>
          <w:rFonts w:ascii="Times New Roman" w:hAnsi="Times New Roman"/>
          <w:bCs/>
          <w:color w:val="000000" w:themeColor="text1"/>
          <w:sz w:val="28"/>
          <w:szCs w:val="28"/>
        </w:rPr>
        <w:t>Purpose</w:t>
      </w:r>
    </w:p>
    <w:p w14:paraId="6BDBFC85" w14:textId="0927343E" w:rsidR="2C6B5370" w:rsidRDefault="2C6B5370" w:rsidP="00FF6B5C">
      <w:pPr>
        <w:pStyle w:val="Bodytext0"/>
        <w:numPr>
          <w:ilvl w:val="0"/>
          <w:numId w:val="0"/>
        </w:numPr>
        <w:spacing w:after="60"/>
      </w:pPr>
      <w:r w:rsidRPr="3C392F8C">
        <w:rPr>
          <w:color w:val="000000" w:themeColor="text1"/>
          <w:sz w:val="24"/>
          <w:szCs w:val="24"/>
        </w:rPr>
        <w:t>The purpose of this Direction is to set out the general requirements for consideration of the</w:t>
      </w:r>
      <w:r w:rsidR="00FF6B5C">
        <w:rPr>
          <w:color w:val="000000" w:themeColor="text1"/>
          <w:sz w:val="24"/>
          <w:szCs w:val="24"/>
        </w:rPr>
        <w:t xml:space="preserve"> </w:t>
      </w:r>
      <w:r w:rsidRPr="3C392F8C">
        <w:rPr>
          <w:color w:val="000000" w:themeColor="text1"/>
          <w:sz w:val="24"/>
          <w:szCs w:val="24"/>
        </w:rPr>
        <w:t>impacts of climate change within coastal Victoria as part of an amendment which would have the effect of allowing non-urban land to be used for an urban use and development.</w:t>
      </w:r>
    </w:p>
    <w:p w14:paraId="158832D9" w14:textId="4F8FD816" w:rsidR="2C6B5370" w:rsidRDefault="2C6B5370" w:rsidP="3C392F8C">
      <w:pPr>
        <w:pStyle w:val="HeadB"/>
        <w:spacing w:after="120"/>
        <w:rPr>
          <w:rFonts w:ascii="Times New Roman" w:hAnsi="Times New Roman"/>
          <w:bCs/>
          <w:color w:val="000000" w:themeColor="text1"/>
          <w:sz w:val="28"/>
          <w:szCs w:val="28"/>
        </w:rPr>
      </w:pPr>
      <w:r w:rsidRPr="3C392F8C">
        <w:rPr>
          <w:rFonts w:ascii="Times New Roman" w:hAnsi="Times New Roman"/>
          <w:bCs/>
          <w:color w:val="000000" w:themeColor="text1"/>
          <w:sz w:val="28"/>
          <w:szCs w:val="28"/>
        </w:rPr>
        <w:t>Application</w:t>
      </w:r>
    </w:p>
    <w:p w14:paraId="248A9C86" w14:textId="7BD4E381" w:rsidR="2C6B5370" w:rsidRDefault="2C6B5370" w:rsidP="00FF6B5C">
      <w:pPr>
        <w:pStyle w:val="Bodytext0"/>
        <w:numPr>
          <w:ilvl w:val="0"/>
          <w:numId w:val="0"/>
        </w:numPr>
        <w:spacing w:after="60"/>
      </w:pPr>
      <w:r w:rsidRPr="3C392F8C">
        <w:rPr>
          <w:color w:val="000000" w:themeColor="text1"/>
          <w:sz w:val="24"/>
          <w:szCs w:val="24"/>
        </w:rPr>
        <w:t>This Direction applies to any planning scheme amendment that provides for the rezoning of non-urban land for urban use and development of all land:</w:t>
      </w:r>
    </w:p>
    <w:p w14:paraId="579005F0" w14:textId="6E43E10D" w:rsidR="2C6B5370" w:rsidRDefault="2C6B5370" w:rsidP="3C392F8C">
      <w:pPr>
        <w:pStyle w:val="Bodytext0"/>
        <w:spacing w:before="120" w:after="60"/>
        <w:ind w:left="357" w:hanging="357"/>
        <w:rPr>
          <w:color w:val="000000" w:themeColor="text1"/>
          <w:sz w:val="24"/>
          <w:szCs w:val="24"/>
        </w:rPr>
      </w:pPr>
      <w:r w:rsidRPr="3C392F8C">
        <w:rPr>
          <w:color w:val="000000" w:themeColor="text1"/>
          <w:sz w:val="24"/>
          <w:szCs w:val="24"/>
        </w:rPr>
        <w:t>Abutting the coastline or a coastal reserve</w:t>
      </w:r>
      <w:r w:rsidRPr="00091DC3">
        <w:rPr>
          <w:sz w:val="24"/>
          <w:szCs w:val="24"/>
        </w:rPr>
        <w:t>; or</w:t>
      </w:r>
      <w:r w:rsidRPr="00091DC3">
        <w:rPr>
          <w:color w:val="000000" w:themeColor="text1"/>
          <w:sz w:val="24"/>
          <w:szCs w:val="24"/>
        </w:rPr>
        <w:t xml:space="preserve"> </w:t>
      </w:r>
    </w:p>
    <w:p w14:paraId="50F801D7" w14:textId="37D307BF" w:rsidR="2C6B5370" w:rsidRDefault="2C6B5370" w:rsidP="3C392F8C">
      <w:pPr>
        <w:pStyle w:val="Bodytext0"/>
        <w:spacing w:before="120" w:after="60"/>
        <w:ind w:left="357" w:hanging="357"/>
        <w:rPr>
          <w:color w:val="000000" w:themeColor="text1"/>
          <w:sz w:val="24"/>
          <w:szCs w:val="24"/>
        </w:rPr>
      </w:pPr>
      <w:r w:rsidRPr="3C392F8C">
        <w:rPr>
          <w:color w:val="000000" w:themeColor="text1"/>
          <w:sz w:val="24"/>
          <w:szCs w:val="24"/>
        </w:rPr>
        <w:t>Less than 5 metres Australian Height Datum within one kilometre of the coastline including the Gippsland Lakes.</w:t>
      </w:r>
    </w:p>
    <w:p w14:paraId="1E7BE3E5" w14:textId="777C120D" w:rsidR="2C6B5370" w:rsidRDefault="2C6B5370" w:rsidP="3C392F8C">
      <w:pPr>
        <w:pStyle w:val="HeadB"/>
        <w:spacing w:after="120"/>
        <w:rPr>
          <w:rFonts w:ascii="Times New Roman" w:hAnsi="Times New Roman"/>
          <w:bCs/>
          <w:color w:val="000000" w:themeColor="text1"/>
          <w:sz w:val="28"/>
          <w:szCs w:val="28"/>
        </w:rPr>
      </w:pPr>
      <w:r w:rsidRPr="3C392F8C">
        <w:rPr>
          <w:rFonts w:ascii="Times New Roman" w:hAnsi="Times New Roman"/>
          <w:bCs/>
          <w:color w:val="000000" w:themeColor="text1"/>
          <w:sz w:val="28"/>
          <w:szCs w:val="28"/>
        </w:rPr>
        <w:t>Definition</w:t>
      </w:r>
    </w:p>
    <w:p w14:paraId="797EA8FE" w14:textId="40F9BEDF" w:rsidR="2C6B5370" w:rsidRDefault="2C6B5370" w:rsidP="00FF6B5C">
      <w:pPr>
        <w:pStyle w:val="Bodytext0"/>
        <w:numPr>
          <w:ilvl w:val="0"/>
          <w:numId w:val="0"/>
        </w:numPr>
        <w:spacing w:after="60"/>
        <w:ind w:left="360" w:hanging="360"/>
      </w:pPr>
      <w:r w:rsidRPr="3C392F8C">
        <w:rPr>
          <w:color w:val="000000" w:themeColor="text1"/>
          <w:sz w:val="24"/>
          <w:szCs w:val="24"/>
        </w:rPr>
        <w:t>In this Direction:</w:t>
      </w:r>
    </w:p>
    <w:p w14:paraId="16E7039D" w14:textId="63C7424D" w:rsidR="2C6B5370" w:rsidRDefault="2C6B5370" w:rsidP="00FF6B5C">
      <w:pPr>
        <w:pStyle w:val="Bodytext0"/>
        <w:numPr>
          <w:ilvl w:val="0"/>
          <w:numId w:val="0"/>
        </w:numPr>
        <w:spacing w:before="120" w:after="60"/>
      </w:pPr>
      <w:r w:rsidRPr="3C392F8C">
        <w:rPr>
          <w:rFonts w:ascii="Times" w:eastAsia="Times" w:hAnsi="Times" w:cs="Times"/>
          <w:b/>
          <w:bCs/>
          <w:color w:val="000000" w:themeColor="text1"/>
          <w:sz w:val="24"/>
          <w:szCs w:val="24"/>
        </w:rPr>
        <w:t xml:space="preserve">Coastline </w:t>
      </w:r>
      <w:r w:rsidRPr="3C392F8C">
        <w:rPr>
          <w:rFonts w:ascii="Times" w:eastAsia="Times" w:hAnsi="Times" w:cs="Times"/>
          <w:color w:val="000000" w:themeColor="text1"/>
          <w:sz w:val="24"/>
          <w:szCs w:val="24"/>
        </w:rPr>
        <w:t xml:space="preserve">means the line of the </w:t>
      </w:r>
      <w:r w:rsidRPr="3C392F8C">
        <w:rPr>
          <w:color w:val="000000" w:themeColor="text1"/>
          <w:sz w:val="24"/>
          <w:szCs w:val="24"/>
        </w:rPr>
        <w:t>low water mark off the sea coast which includes any bay, inlet, estuary and any waters within the ebb and flow of the tide.</w:t>
      </w:r>
    </w:p>
    <w:p w14:paraId="6364B947" w14:textId="44BCBD77" w:rsidR="2C6B5370" w:rsidRDefault="2C6B5370" w:rsidP="00FF6B5C">
      <w:pPr>
        <w:pStyle w:val="Bodytext0"/>
        <w:numPr>
          <w:ilvl w:val="0"/>
          <w:numId w:val="0"/>
        </w:numPr>
        <w:spacing w:before="120" w:after="60"/>
      </w:pPr>
      <w:r w:rsidRPr="3C392F8C">
        <w:rPr>
          <w:b/>
          <w:bCs/>
          <w:color w:val="000000" w:themeColor="text1"/>
          <w:sz w:val="24"/>
          <w:szCs w:val="24"/>
        </w:rPr>
        <w:t>Coastal hazard</w:t>
      </w:r>
      <w:r w:rsidRPr="3C392F8C">
        <w:rPr>
          <w:color w:val="000000" w:themeColor="text1"/>
          <w:sz w:val="24"/>
          <w:szCs w:val="24"/>
        </w:rPr>
        <w:t xml:space="preserve"> means an occurrence of an event within coastal Victoria which includes the individual or combined effects of inundation by the sea, the effects of storm tides, river flooding, coastal erosion, landslip and sand drift which adversely affects or may adversely affect human life, property or aspects of the environment.</w:t>
      </w:r>
    </w:p>
    <w:p w14:paraId="1E1D5BCE" w14:textId="705B0D34" w:rsidR="2C6B5370" w:rsidRDefault="2C6B5370" w:rsidP="3C392F8C">
      <w:pPr>
        <w:pStyle w:val="HeadB"/>
        <w:spacing w:after="120"/>
        <w:rPr>
          <w:rFonts w:ascii="Times New Roman" w:hAnsi="Times New Roman"/>
          <w:bCs/>
          <w:color w:val="000000" w:themeColor="text1"/>
          <w:sz w:val="28"/>
          <w:szCs w:val="28"/>
        </w:rPr>
      </w:pPr>
      <w:r w:rsidRPr="3C392F8C">
        <w:rPr>
          <w:rFonts w:ascii="Times New Roman" w:hAnsi="Times New Roman"/>
          <w:bCs/>
          <w:color w:val="000000" w:themeColor="text1"/>
          <w:sz w:val="28"/>
          <w:szCs w:val="28"/>
        </w:rPr>
        <w:t>Requirements to be met</w:t>
      </w:r>
    </w:p>
    <w:p w14:paraId="64966BF2" w14:textId="6383CAA3" w:rsidR="2C6B5370" w:rsidRDefault="2C6B5370" w:rsidP="00FF6B5C">
      <w:pPr>
        <w:pStyle w:val="Bodytext0"/>
        <w:numPr>
          <w:ilvl w:val="0"/>
          <w:numId w:val="0"/>
        </w:numPr>
        <w:spacing w:after="60"/>
      </w:pPr>
      <w:r w:rsidRPr="3C392F8C">
        <w:rPr>
          <w:color w:val="000000" w:themeColor="text1"/>
          <w:sz w:val="24"/>
          <w:szCs w:val="24"/>
        </w:rPr>
        <w:t>In preparing an amendment which would have the effect of rezoning non-urban land for urban use or development, a planning authority must include in the explanatory report how the proposed amendment:</w:t>
      </w:r>
    </w:p>
    <w:p w14:paraId="0EE60AF9" w14:textId="609691E4" w:rsidR="2C6B5370" w:rsidRDefault="2C6B5370" w:rsidP="3C392F8C">
      <w:pPr>
        <w:pStyle w:val="Bodytext0"/>
        <w:spacing w:before="120" w:after="60"/>
        <w:ind w:left="357" w:hanging="357"/>
        <w:rPr>
          <w:rFonts w:ascii="Times" w:eastAsia="Times" w:hAnsi="Times" w:cs="Times"/>
          <w:color w:val="000000" w:themeColor="text1"/>
          <w:sz w:val="24"/>
          <w:szCs w:val="24"/>
        </w:rPr>
      </w:pPr>
      <w:r w:rsidRPr="3C392F8C">
        <w:rPr>
          <w:rFonts w:ascii="Times" w:eastAsia="Times" w:hAnsi="Times" w:cs="Times"/>
          <w:color w:val="000000" w:themeColor="text1"/>
          <w:sz w:val="24"/>
          <w:szCs w:val="24"/>
        </w:rPr>
        <w:t xml:space="preserve">Is </w:t>
      </w:r>
      <w:r w:rsidRPr="3C392F8C">
        <w:rPr>
          <w:color w:val="000000" w:themeColor="text1"/>
          <w:sz w:val="24"/>
          <w:szCs w:val="24"/>
        </w:rPr>
        <w:t>consistent with the planning policies, objectives and strategies for coastal Victoria as outlined in state planning policies (including regional planning policies) in the Planning Policy Framework.</w:t>
      </w:r>
    </w:p>
    <w:p w14:paraId="38BDA334" w14:textId="58DD7008" w:rsidR="2C6B5370" w:rsidRDefault="2C6B5370" w:rsidP="3C392F8C">
      <w:pPr>
        <w:pStyle w:val="Bodytext0"/>
        <w:spacing w:before="120" w:after="60"/>
        <w:ind w:left="357" w:hanging="357"/>
        <w:rPr>
          <w:color w:val="000000" w:themeColor="text1"/>
          <w:sz w:val="24"/>
          <w:szCs w:val="24"/>
        </w:rPr>
      </w:pPr>
      <w:r w:rsidRPr="3C392F8C">
        <w:rPr>
          <w:color w:val="000000" w:themeColor="text1"/>
          <w:sz w:val="24"/>
          <w:szCs w:val="24"/>
        </w:rPr>
        <w:t>Addresses the current and future risks and impacts associated with projected sea level rise and the individual and/or combined effects of storm surges, tides, river flooding and coastal erosion.</w:t>
      </w:r>
    </w:p>
    <w:p w14:paraId="40B1FA63" w14:textId="74CC426C" w:rsidR="2C6B5370" w:rsidRDefault="2C6B5370" w:rsidP="3C392F8C">
      <w:pPr>
        <w:pStyle w:val="Bodytext0"/>
        <w:spacing w:before="120" w:after="60"/>
        <w:ind w:left="357" w:hanging="357"/>
        <w:rPr>
          <w:color w:val="000000" w:themeColor="text1"/>
          <w:sz w:val="24"/>
          <w:szCs w:val="24"/>
        </w:rPr>
      </w:pPr>
      <w:r w:rsidRPr="3C392F8C">
        <w:rPr>
          <w:color w:val="000000" w:themeColor="text1"/>
          <w:sz w:val="24"/>
          <w:szCs w:val="24"/>
        </w:rPr>
        <w:t>Is based on an evaluation of the potential risks and presents an outcome that seeks to avoid or minimise exposing future development to projected coastal hazards.</w:t>
      </w:r>
    </w:p>
    <w:p w14:paraId="7A836272" w14:textId="22163A3D" w:rsidR="2C6B5370" w:rsidRDefault="2C6B5370" w:rsidP="3C392F8C">
      <w:pPr>
        <w:pStyle w:val="Bodytext0"/>
        <w:spacing w:before="120" w:after="60"/>
        <w:ind w:left="357" w:hanging="357"/>
        <w:rPr>
          <w:color w:val="000000" w:themeColor="text1"/>
          <w:sz w:val="24"/>
          <w:szCs w:val="24"/>
        </w:rPr>
      </w:pPr>
      <w:r w:rsidRPr="3C392F8C">
        <w:rPr>
          <w:color w:val="000000" w:themeColor="text1"/>
          <w:sz w:val="24"/>
          <w:szCs w:val="24"/>
        </w:rPr>
        <w:lastRenderedPageBreak/>
        <w:t>Ensures that new development will be located, designed and protected from potential coastal hazards to the extent practicable and how future management arrangements</w:t>
      </w:r>
      <w:r w:rsidRPr="3C392F8C">
        <w:rPr>
          <w:rFonts w:ascii="Times" w:eastAsia="Times" w:hAnsi="Times" w:cs="Times"/>
          <w:color w:val="000000" w:themeColor="text1"/>
          <w:sz w:val="24"/>
          <w:szCs w:val="24"/>
        </w:rPr>
        <w:t xml:space="preserve"> will ensure ongoing risk minimisation.</w:t>
      </w:r>
    </w:p>
    <w:p w14:paraId="0E792D13" w14:textId="7E4FD966" w:rsidR="2C6B5370" w:rsidRDefault="2C6B5370" w:rsidP="3C392F8C">
      <w:pPr>
        <w:pStyle w:val="Bodytext0"/>
        <w:spacing w:before="120" w:after="60"/>
        <w:ind w:left="357" w:hanging="357"/>
        <w:rPr>
          <w:color w:val="000000" w:themeColor="text1"/>
          <w:sz w:val="24"/>
          <w:szCs w:val="24"/>
        </w:rPr>
      </w:pPr>
      <w:r w:rsidRPr="3C392F8C">
        <w:rPr>
          <w:color w:val="000000" w:themeColor="text1"/>
          <w:sz w:val="24"/>
          <w:szCs w:val="24"/>
        </w:rPr>
        <w:t>Considers</w:t>
      </w:r>
      <w:r w:rsidRPr="3C392F8C">
        <w:rPr>
          <w:rFonts w:ascii="Times" w:eastAsia="Times" w:hAnsi="Times" w:cs="Times"/>
          <w:color w:val="000000" w:themeColor="text1"/>
          <w:sz w:val="24"/>
          <w:szCs w:val="24"/>
        </w:rPr>
        <w:t xml:space="preserve"> the views of the relevant floodplain manager and relevant Victorian Government department</w:t>
      </w:r>
      <w:r w:rsidRPr="3C392F8C">
        <w:rPr>
          <w:color w:val="000000" w:themeColor="text1"/>
          <w:sz w:val="24"/>
          <w:szCs w:val="24"/>
        </w:rPr>
        <w:t>.</w:t>
      </w:r>
    </w:p>
    <w:p w14:paraId="0ABC3718" w14:textId="09539AE3" w:rsidR="2C6B5370" w:rsidRDefault="2C6B5370" w:rsidP="3C392F8C">
      <w:pPr>
        <w:pStyle w:val="HeadB"/>
        <w:spacing w:after="120"/>
        <w:rPr>
          <w:rFonts w:ascii="Times New Roman" w:hAnsi="Times New Roman"/>
          <w:bCs/>
          <w:color w:val="000000" w:themeColor="text1"/>
          <w:sz w:val="28"/>
          <w:szCs w:val="28"/>
        </w:rPr>
      </w:pPr>
      <w:r w:rsidRPr="3C392F8C">
        <w:rPr>
          <w:rFonts w:ascii="Times New Roman" w:hAnsi="Times New Roman"/>
          <w:bCs/>
          <w:color w:val="000000" w:themeColor="text1"/>
          <w:sz w:val="28"/>
          <w:szCs w:val="28"/>
        </w:rPr>
        <w:t>Exemption by Minister</w:t>
      </w:r>
    </w:p>
    <w:p w14:paraId="6E39906E" w14:textId="7F2070C2" w:rsidR="2C6B5370" w:rsidRDefault="2C6B5370" w:rsidP="00FF6B5C">
      <w:pPr>
        <w:pStyle w:val="Bodytext0"/>
        <w:numPr>
          <w:ilvl w:val="0"/>
          <w:numId w:val="0"/>
        </w:numPr>
        <w:spacing w:after="60"/>
      </w:pPr>
      <w:r w:rsidRPr="3C392F8C">
        <w:rPr>
          <w:color w:val="000000" w:themeColor="text1"/>
          <w:sz w:val="24"/>
          <w:szCs w:val="24"/>
        </w:rPr>
        <w:t>The Minister may grant an exemption from the need to comply with this Direction in relation to a particular amendment.  An exemption may be granted subject to conditions.</w:t>
      </w:r>
    </w:p>
    <w:p w14:paraId="6F314F73" w14:textId="70166A04" w:rsidR="3C392F8C" w:rsidRDefault="3C392F8C" w:rsidP="3C392F8C">
      <w:pPr>
        <w:spacing w:after="119"/>
        <w:ind w:left="1134"/>
        <w:jc w:val="both"/>
        <w:rPr>
          <w:color w:val="000000" w:themeColor="text1"/>
          <w:szCs w:val="24"/>
        </w:rPr>
      </w:pPr>
    </w:p>
    <w:p w14:paraId="26EE0B79" w14:textId="77777777" w:rsidR="00FF6B5C" w:rsidRDefault="00FF6B5C" w:rsidP="3C392F8C">
      <w:pPr>
        <w:spacing w:after="119"/>
        <w:ind w:left="1134"/>
        <w:jc w:val="both"/>
        <w:rPr>
          <w:color w:val="000000" w:themeColor="text1"/>
          <w:szCs w:val="24"/>
        </w:rPr>
      </w:pPr>
    </w:p>
    <w:p w14:paraId="0A2B348A" w14:textId="77777777" w:rsidR="00091DC3" w:rsidRDefault="2C6B5370" w:rsidP="00091DC3">
      <w:pPr>
        <w:pStyle w:val="HeadB"/>
        <w:spacing w:before="0" w:after="0"/>
      </w:pPr>
      <w:r w:rsidRPr="3C392F8C">
        <w:rPr>
          <w:rFonts w:ascii="Times New Roman" w:hAnsi="Times New Roman"/>
          <w:bCs/>
          <w:color w:val="000000" w:themeColor="text1"/>
          <w:sz w:val="24"/>
          <w:szCs w:val="24"/>
        </w:rPr>
        <w:t>JUSTIN MADDEN MLC</w:t>
      </w:r>
    </w:p>
    <w:p w14:paraId="4DC7126C" w14:textId="18C9A0D1" w:rsidR="2C6B5370" w:rsidRDefault="2C6B5370" w:rsidP="00091DC3">
      <w:pPr>
        <w:pStyle w:val="HeadB"/>
        <w:spacing w:before="0" w:after="0"/>
        <w:rPr>
          <w:rFonts w:ascii="Times New Roman" w:hAnsi="Times New Roman"/>
          <w:bCs/>
          <w:color w:val="000000" w:themeColor="text1"/>
          <w:sz w:val="24"/>
          <w:szCs w:val="24"/>
        </w:rPr>
      </w:pPr>
      <w:r w:rsidRPr="3C392F8C">
        <w:rPr>
          <w:rFonts w:ascii="Times New Roman" w:hAnsi="Times New Roman"/>
          <w:bCs/>
          <w:color w:val="000000" w:themeColor="text1"/>
          <w:sz w:val="24"/>
          <w:szCs w:val="24"/>
        </w:rPr>
        <w:t xml:space="preserve">Minister for Planning </w:t>
      </w:r>
    </w:p>
    <w:p w14:paraId="55E69575" w14:textId="03F4CB37" w:rsidR="3C392F8C" w:rsidRDefault="3C392F8C" w:rsidP="3C392F8C">
      <w:pPr>
        <w:rPr>
          <w:color w:val="000000" w:themeColor="text1"/>
          <w:szCs w:val="24"/>
        </w:rPr>
      </w:pPr>
    </w:p>
    <w:p w14:paraId="651CF9CD" w14:textId="68AADCF3" w:rsidR="2C6B5370" w:rsidRDefault="2C6B5370" w:rsidP="3C392F8C">
      <w:pPr>
        <w:rPr>
          <w:color w:val="000000" w:themeColor="text1"/>
          <w:sz w:val="22"/>
          <w:szCs w:val="22"/>
        </w:rPr>
      </w:pPr>
      <w:r w:rsidRPr="3C392F8C">
        <w:rPr>
          <w:color w:val="000000" w:themeColor="text1"/>
          <w:sz w:val="22"/>
          <w:szCs w:val="22"/>
        </w:rPr>
        <w:t>18 December 2008</w:t>
      </w:r>
    </w:p>
    <w:p w14:paraId="7DEB3BE0" w14:textId="44650C44" w:rsidR="00FF6B5C" w:rsidRDefault="00FF6B5C" w:rsidP="3C392F8C">
      <w:pPr>
        <w:rPr>
          <w:color w:val="000000" w:themeColor="text1"/>
          <w:sz w:val="22"/>
          <w:szCs w:val="22"/>
        </w:rPr>
      </w:pPr>
    </w:p>
    <w:tbl>
      <w:tblPr>
        <w:tblW w:w="0" w:type="auto"/>
        <w:tblInd w:w="25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43"/>
        <w:gridCol w:w="2130"/>
      </w:tblGrid>
      <w:tr w:rsidR="00FF6B5C" w14:paraId="6F5D2829" w14:textId="77777777" w:rsidTr="001C675B">
        <w:tc>
          <w:tcPr>
            <w:tcW w:w="3973" w:type="dxa"/>
            <w:gridSpan w:val="2"/>
            <w:shd w:val="solid" w:color="auto" w:fill="auto"/>
          </w:tcPr>
          <w:p w14:paraId="1FE6ABE5" w14:textId="77777777" w:rsidR="00FF6B5C" w:rsidRPr="00822CA7" w:rsidRDefault="00FF6B5C" w:rsidP="001C675B">
            <w:pPr>
              <w:pStyle w:val="Tabletext0"/>
              <w:rPr>
                <w:rFonts w:cs="Arial"/>
                <w:b/>
                <w:szCs w:val="18"/>
              </w:rPr>
            </w:pPr>
            <w:r>
              <w:rPr>
                <w:rFonts w:cs="Arial"/>
                <w:b/>
                <w:szCs w:val="18"/>
              </w:rPr>
              <w:t>Commencement Details</w:t>
            </w:r>
          </w:p>
        </w:tc>
      </w:tr>
      <w:tr w:rsidR="00FF6B5C" w14:paraId="0491DD2F" w14:textId="77777777" w:rsidTr="001C675B">
        <w:tc>
          <w:tcPr>
            <w:tcW w:w="1843" w:type="dxa"/>
          </w:tcPr>
          <w:p w14:paraId="63DAA108" w14:textId="77777777" w:rsidR="00FF6B5C" w:rsidRDefault="00FF6B5C" w:rsidP="001C675B">
            <w:pPr>
              <w:pStyle w:val="Tabletext0"/>
              <w:ind w:right="456"/>
              <w:rPr>
                <w:rFonts w:cs="Arial"/>
                <w:szCs w:val="18"/>
              </w:rPr>
            </w:pPr>
            <w:r>
              <w:rPr>
                <w:rFonts w:cs="Arial"/>
                <w:szCs w:val="18"/>
              </w:rPr>
              <w:t>Commenced</w:t>
            </w:r>
          </w:p>
          <w:p w14:paraId="294859BF" w14:textId="77777777" w:rsidR="00FF6B5C" w:rsidRDefault="00FF6B5C" w:rsidP="001C675B">
            <w:pPr>
              <w:pStyle w:val="Tabletext0"/>
              <w:ind w:right="456"/>
              <w:rPr>
                <w:rFonts w:cs="Arial"/>
                <w:szCs w:val="18"/>
              </w:rPr>
            </w:pPr>
            <w:r>
              <w:rPr>
                <w:rFonts w:cs="Arial"/>
                <w:szCs w:val="18"/>
              </w:rPr>
              <w:t>Amended</w:t>
            </w:r>
          </w:p>
          <w:p w14:paraId="55609EB9" w14:textId="4B2E5CCD" w:rsidR="00FF6B5C" w:rsidRPr="00DE5010" w:rsidRDefault="00FF6B5C" w:rsidP="001C675B">
            <w:pPr>
              <w:pStyle w:val="Tabletext0"/>
              <w:ind w:right="456"/>
              <w:rPr>
                <w:rFonts w:cs="Arial"/>
                <w:szCs w:val="18"/>
              </w:rPr>
            </w:pPr>
            <w:r>
              <w:rPr>
                <w:rFonts w:cs="Arial"/>
                <w:szCs w:val="18"/>
              </w:rPr>
              <w:t>Amended</w:t>
            </w:r>
          </w:p>
        </w:tc>
        <w:tc>
          <w:tcPr>
            <w:tcW w:w="2130" w:type="dxa"/>
          </w:tcPr>
          <w:p w14:paraId="76B611D8" w14:textId="77777777" w:rsidR="00FF6B5C" w:rsidRDefault="00FF6B5C" w:rsidP="001C675B">
            <w:pPr>
              <w:pStyle w:val="Tabletext0"/>
              <w:ind w:right="317"/>
              <w:rPr>
                <w:rFonts w:cs="Arial"/>
                <w:szCs w:val="18"/>
              </w:rPr>
            </w:pPr>
            <w:r>
              <w:rPr>
                <w:rFonts w:cs="Arial"/>
                <w:szCs w:val="18"/>
              </w:rPr>
              <w:t>18 December 2008</w:t>
            </w:r>
          </w:p>
          <w:p w14:paraId="56109E90" w14:textId="77777777" w:rsidR="00FF6B5C" w:rsidRDefault="00FF6B5C" w:rsidP="001C675B">
            <w:pPr>
              <w:pStyle w:val="Tabletext0"/>
              <w:ind w:right="317"/>
              <w:rPr>
                <w:rFonts w:cs="Arial"/>
                <w:szCs w:val="18"/>
              </w:rPr>
            </w:pPr>
            <w:r>
              <w:rPr>
                <w:rFonts w:cs="Arial"/>
                <w:szCs w:val="18"/>
              </w:rPr>
              <w:t>30 July 2018</w:t>
            </w:r>
          </w:p>
          <w:p w14:paraId="41D78839" w14:textId="609304CE" w:rsidR="00FF6B5C" w:rsidRPr="00DE5010" w:rsidRDefault="00FF6B5C" w:rsidP="001C675B">
            <w:pPr>
              <w:pStyle w:val="Tabletext0"/>
              <w:ind w:right="317"/>
              <w:rPr>
                <w:rFonts w:cs="Arial"/>
                <w:szCs w:val="18"/>
              </w:rPr>
            </w:pPr>
            <w:r>
              <w:rPr>
                <w:rFonts w:cs="Arial"/>
                <w:szCs w:val="18"/>
              </w:rPr>
              <w:t>6 September 2021</w:t>
            </w:r>
          </w:p>
        </w:tc>
      </w:tr>
    </w:tbl>
    <w:p w14:paraId="73946B56" w14:textId="77777777" w:rsidR="00FF6B5C" w:rsidRDefault="00FF6B5C" w:rsidP="3C392F8C">
      <w:pPr>
        <w:rPr>
          <w:color w:val="000000" w:themeColor="text1"/>
          <w:sz w:val="22"/>
          <w:szCs w:val="22"/>
        </w:rPr>
      </w:pPr>
    </w:p>
    <w:p w14:paraId="327CD856" w14:textId="6FEA2CF2" w:rsidR="3C392F8C" w:rsidRDefault="3C392F8C" w:rsidP="3C392F8C">
      <w:pPr>
        <w:spacing w:after="119"/>
        <w:ind w:left="1134"/>
        <w:jc w:val="both"/>
        <w:rPr>
          <w:color w:val="000000" w:themeColor="text1"/>
          <w:szCs w:val="24"/>
        </w:rPr>
      </w:pPr>
    </w:p>
    <w:p w14:paraId="44A49A15" w14:textId="4A73E137" w:rsidR="3C392F8C" w:rsidRDefault="3C392F8C" w:rsidP="3C392F8C">
      <w:pPr>
        <w:spacing w:after="119"/>
        <w:ind w:left="1134"/>
        <w:jc w:val="both"/>
        <w:rPr>
          <w:rFonts w:ascii="Times" w:eastAsia="Times" w:hAnsi="Times" w:cs="Times"/>
          <w:color w:val="000000" w:themeColor="text1"/>
          <w:szCs w:val="24"/>
        </w:rPr>
      </w:pPr>
    </w:p>
    <w:p w14:paraId="00341059" w14:textId="5D24F54A" w:rsidR="00C96B75" w:rsidRPr="00180472" w:rsidRDefault="00C96B75" w:rsidP="00180472"/>
    <w:sectPr w:rsidR="00C96B75" w:rsidRPr="00180472" w:rsidSect="00FF6B5C">
      <w:headerReference w:type="even" r:id="rId13"/>
      <w:headerReference w:type="default" r:id="rId14"/>
      <w:footerReference w:type="even" r:id="rId15"/>
      <w:footerReference w:type="default" r:id="rId16"/>
      <w:headerReference w:type="first" r:id="rId17"/>
      <w:footerReference w:type="first" r:id="rId18"/>
      <w:pgSz w:w="11879" w:h="16817"/>
      <w:pgMar w:top="1418" w:right="1531" w:bottom="567" w:left="156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C22B7" w14:textId="77777777" w:rsidR="00AC02AE" w:rsidRDefault="00AC02AE">
      <w:r>
        <w:separator/>
      </w:r>
    </w:p>
    <w:p w14:paraId="340C7E74" w14:textId="77777777" w:rsidR="00AC02AE" w:rsidRDefault="00AC02AE"/>
  </w:endnote>
  <w:endnote w:type="continuationSeparator" w:id="0">
    <w:p w14:paraId="08F600AE" w14:textId="77777777" w:rsidR="00AC02AE" w:rsidRDefault="00AC02AE">
      <w:r>
        <w:continuationSeparator/>
      </w:r>
    </w:p>
    <w:p w14:paraId="6084D18D" w14:textId="77777777" w:rsidR="00AC02AE" w:rsidRDefault="00AC02AE"/>
  </w:endnote>
  <w:endnote w:type="continuationNotice" w:id="1">
    <w:p w14:paraId="1BC75EC6" w14:textId="77777777" w:rsidR="006B6AB7" w:rsidRDefault="006B6A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8C249" w14:textId="77777777" w:rsidR="00FF6B5C" w:rsidRDefault="00FF6B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78787" w14:textId="2C9569F1" w:rsidR="00F34937" w:rsidRDefault="00FF6B5C">
    <w:pPr>
      <w:pStyle w:val="Footer"/>
    </w:pPr>
    <w:r>
      <w:rPr>
        <w:noProof/>
      </w:rPr>
      <w:pict w14:anchorId="7B0DFDBE">
        <v:shapetype id="_x0000_t202" coordsize="21600,21600" o:spt="202" path="m,l,21600r21600,l21600,xe">
          <v:stroke joinstyle="miter"/>
          <v:path gradientshapeok="t" o:connecttype="rect"/>
        </v:shapetype>
        <v:shape id="MSIPCMe6b643929415c4951457941d" o:spid="_x0000_s4097" type="#_x0000_t202" alt="{&quot;HashCode&quot;:-1747247690,&quot;Height&quot;:840.0,&quot;Width&quot;:593.0,&quot;Placement&quot;:&quot;Footer&quot;,&quot;Index&quot;:&quot;Primary&quot;,&quot;Section&quot;:1,&quot;Top&quot;:0.0,&quot;Left&quot;:0.0}" style="position:absolute;margin-left:0;margin-top:804.3pt;width:593.95pt;height:21.55pt;z-index:251658240;mso-wrap-style:square;mso-position-horizontal:absolute;mso-position-horizontal-relative:page;mso-position-vertical:absolute;mso-position-vertical-relative:page;v-text-anchor:bottom" o:allowincell="f" filled="f" stroked="f">
          <v:textbox style="mso-next-textbox:#MSIPCMe6b643929415c4951457941d" inset=",0,,0">
            <w:txbxContent>
              <w:p w14:paraId="1524A67F" w14:textId="3A140C50" w:rsidR="00F34937" w:rsidRPr="00F34937" w:rsidRDefault="00F34937" w:rsidP="00F34937">
                <w:pPr>
                  <w:jc w:val="center"/>
                  <w:rPr>
                    <w:rFonts w:ascii="Calibri" w:hAnsi="Calibri" w:cs="Calibri"/>
                    <w:color w:val="000000"/>
                  </w:rPr>
                </w:pPr>
                <w:r w:rsidRPr="00F34937">
                  <w:rPr>
                    <w:rFonts w:ascii="Calibri" w:hAnsi="Calibri" w:cs="Calibri"/>
                    <w:color w:val="000000"/>
                  </w:rPr>
                  <w:t>OFFICIAL-Sensitive</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C02D5" w14:textId="2E29190D" w:rsidR="00F34937" w:rsidRDefault="00FF6B5C">
    <w:pPr>
      <w:pStyle w:val="Footer"/>
    </w:pPr>
    <w:r>
      <w:rPr>
        <w:noProof/>
      </w:rPr>
      <w:pict w14:anchorId="79B2E634">
        <v:shapetype id="_x0000_t202" coordsize="21600,21600" o:spt="202" path="m,l,21600r21600,l21600,xe">
          <v:stroke joinstyle="miter"/>
          <v:path gradientshapeok="t" o:connecttype="rect"/>
        </v:shapetype>
        <v:shape id="MSIPCM08cd4377839f6db81fa3a471" o:spid="_x0000_s4098" type="#_x0000_t202" alt="{&quot;HashCode&quot;:-1747247690,&quot;Height&quot;:840.0,&quot;Width&quot;:593.0,&quot;Placement&quot;:&quot;Footer&quot;,&quot;Index&quot;:&quot;FirstPage&quot;,&quot;Section&quot;:1,&quot;Top&quot;:0.0,&quot;Left&quot;:0.0}" style="position:absolute;margin-left:0;margin-top:804.3pt;width:593.95pt;height:21.55pt;z-index:251658241;mso-wrap-style:square;mso-position-horizontal:absolute;mso-position-horizontal-relative:page;mso-position-vertical:absolute;mso-position-vertical-relative:page;v-text-anchor:bottom" o:allowincell="f" filled="f" stroked="f">
          <v:textbox style="mso-next-textbox:#MSIPCM08cd4377839f6db81fa3a471" inset=",0,,0">
            <w:txbxContent>
              <w:p w14:paraId="434C9C28" w14:textId="6D0F8FFB" w:rsidR="00F34937" w:rsidRPr="00F34937" w:rsidRDefault="00F34937" w:rsidP="00F34937">
                <w:pPr>
                  <w:jc w:val="center"/>
                  <w:rPr>
                    <w:rFonts w:ascii="Calibri" w:hAnsi="Calibri" w:cs="Calibri"/>
                    <w:color w:val="000000"/>
                  </w:rPr>
                </w:pPr>
                <w:r w:rsidRPr="00F34937">
                  <w:rPr>
                    <w:rFonts w:ascii="Calibri" w:hAnsi="Calibri" w:cs="Calibri"/>
                    <w:color w:val="000000"/>
                  </w:rPr>
                  <w:t>OFFICIAL-Sensitive</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135CC5" w14:textId="77777777" w:rsidR="00AC02AE" w:rsidRDefault="00AC02AE">
      <w:r>
        <w:separator/>
      </w:r>
    </w:p>
    <w:p w14:paraId="02DAECE7" w14:textId="77777777" w:rsidR="00AC02AE" w:rsidRDefault="00AC02AE"/>
  </w:footnote>
  <w:footnote w:type="continuationSeparator" w:id="0">
    <w:p w14:paraId="735AAE66" w14:textId="77777777" w:rsidR="00AC02AE" w:rsidRDefault="00AC02AE">
      <w:r>
        <w:continuationSeparator/>
      </w:r>
    </w:p>
    <w:p w14:paraId="78E16A0D" w14:textId="77777777" w:rsidR="00AC02AE" w:rsidRDefault="00AC02AE"/>
  </w:footnote>
  <w:footnote w:type="continuationNotice" w:id="1">
    <w:p w14:paraId="53051D4A" w14:textId="77777777" w:rsidR="006B6AB7" w:rsidRDefault="006B6A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6B643" w14:textId="77777777" w:rsidR="00FF6B5C" w:rsidRDefault="00FF6B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F0503" w14:textId="77777777" w:rsidR="00744451" w:rsidRPr="006A22F9" w:rsidRDefault="00744451" w:rsidP="00E72625">
    <w:pPr>
      <w:jc w:val="center"/>
      <w:rPr>
        <w:smallCaps/>
        <w:color w:val="FF0000"/>
        <w:sz w:val="18"/>
        <w:u w:color="0000FF"/>
      </w:rPr>
    </w:pPr>
  </w:p>
  <w:p w14:paraId="79203C1F" w14:textId="77777777" w:rsidR="00744451" w:rsidRDefault="007444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05C9A" w14:textId="77777777" w:rsidR="00FF6B5C" w:rsidRDefault="00FF6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1EA89334"/>
    <w:lvl w:ilvl="0">
      <w:start w:val="1"/>
      <w:numFmt w:val="decimal"/>
      <w:pStyle w:val="ListNumber5"/>
      <w:lvlText w:val="%1."/>
      <w:lvlJc w:val="left"/>
      <w:pPr>
        <w:tabs>
          <w:tab w:val="num" w:pos="1492"/>
        </w:tabs>
        <w:ind w:left="1492" w:hanging="360"/>
      </w:pPr>
    </w:lvl>
  </w:abstractNum>
  <w:abstractNum w:abstractNumId="1" w15:restartNumberingAfterBreak="1">
    <w:nsid w:val="FFFFFF7D"/>
    <w:multiLevelType w:val="singleLevel"/>
    <w:tmpl w:val="36605036"/>
    <w:lvl w:ilvl="0">
      <w:start w:val="1"/>
      <w:numFmt w:val="decimal"/>
      <w:pStyle w:val="ListNumber4"/>
      <w:lvlText w:val="%1."/>
      <w:lvlJc w:val="left"/>
      <w:pPr>
        <w:tabs>
          <w:tab w:val="num" w:pos="1209"/>
        </w:tabs>
        <w:ind w:left="1209" w:hanging="360"/>
      </w:pPr>
    </w:lvl>
  </w:abstractNum>
  <w:abstractNum w:abstractNumId="2" w15:restartNumberingAfterBreak="1">
    <w:nsid w:val="FFFFFF7E"/>
    <w:multiLevelType w:val="singleLevel"/>
    <w:tmpl w:val="F4CA71DC"/>
    <w:lvl w:ilvl="0">
      <w:start w:val="1"/>
      <w:numFmt w:val="decimal"/>
      <w:pStyle w:val="ListNumber3"/>
      <w:lvlText w:val="%1."/>
      <w:lvlJc w:val="left"/>
      <w:pPr>
        <w:tabs>
          <w:tab w:val="num" w:pos="926"/>
        </w:tabs>
        <w:ind w:left="926" w:hanging="360"/>
      </w:pPr>
    </w:lvl>
  </w:abstractNum>
  <w:abstractNum w:abstractNumId="3" w15:restartNumberingAfterBreak="1">
    <w:nsid w:val="FFFFFF7F"/>
    <w:multiLevelType w:val="singleLevel"/>
    <w:tmpl w:val="BC5A5398"/>
    <w:lvl w:ilvl="0">
      <w:start w:val="1"/>
      <w:numFmt w:val="decimal"/>
      <w:pStyle w:val="ListNumber2"/>
      <w:lvlText w:val="%1."/>
      <w:lvlJc w:val="left"/>
      <w:pPr>
        <w:tabs>
          <w:tab w:val="num" w:pos="643"/>
        </w:tabs>
        <w:ind w:left="643" w:hanging="360"/>
      </w:pPr>
    </w:lvl>
  </w:abstractNum>
  <w:abstractNum w:abstractNumId="4" w15:restartNumberingAfterBreak="1">
    <w:nsid w:val="FFFFFF80"/>
    <w:multiLevelType w:val="singleLevel"/>
    <w:tmpl w:val="0ABC3A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5CAA6F0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D02CB3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80BAE6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AF444A04"/>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712405E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04150D"/>
    <w:multiLevelType w:val="hybridMultilevel"/>
    <w:tmpl w:val="7E3C223E"/>
    <w:lvl w:ilvl="0" w:tplc="0C090017">
      <w:start w:val="1"/>
      <w:numFmt w:val="lowerLetter"/>
      <w:lvlText w:val="%1)"/>
      <w:lvlJc w:val="left"/>
      <w:pPr>
        <w:tabs>
          <w:tab w:val="num" w:pos="2857"/>
        </w:tabs>
        <w:ind w:left="2857" w:hanging="360"/>
      </w:pPr>
      <w:rPr>
        <w:rFonts w:hint="default"/>
        <w:sz w:val="20"/>
      </w:rPr>
    </w:lvl>
    <w:lvl w:ilvl="1" w:tplc="0C090003" w:tentative="1">
      <w:start w:val="1"/>
      <w:numFmt w:val="bullet"/>
      <w:lvlText w:val="o"/>
      <w:lvlJc w:val="left"/>
      <w:pPr>
        <w:tabs>
          <w:tab w:val="num" w:pos="1723"/>
        </w:tabs>
        <w:ind w:left="1723" w:hanging="360"/>
      </w:pPr>
      <w:rPr>
        <w:rFonts w:ascii="Courier New" w:hAnsi="Courier New" w:cs="Courier New" w:hint="default"/>
      </w:rPr>
    </w:lvl>
    <w:lvl w:ilvl="2" w:tplc="0C090005" w:tentative="1">
      <w:start w:val="1"/>
      <w:numFmt w:val="bullet"/>
      <w:lvlText w:val=""/>
      <w:lvlJc w:val="left"/>
      <w:pPr>
        <w:tabs>
          <w:tab w:val="num" w:pos="2443"/>
        </w:tabs>
        <w:ind w:left="2443" w:hanging="360"/>
      </w:pPr>
      <w:rPr>
        <w:rFonts w:ascii="Wingdings" w:hAnsi="Wingdings" w:hint="default"/>
      </w:rPr>
    </w:lvl>
    <w:lvl w:ilvl="3" w:tplc="0C090001" w:tentative="1">
      <w:start w:val="1"/>
      <w:numFmt w:val="bullet"/>
      <w:lvlText w:val=""/>
      <w:lvlJc w:val="left"/>
      <w:pPr>
        <w:tabs>
          <w:tab w:val="num" w:pos="3163"/>
        </w:tabs>
        <w:ind w:left="3163" w:hanging="360"/>
      </w:pPr>
      <w:rPr>
        <w:rFonts w:ascii="Symbol" w:hAnsi="Symbol" w:hint="default"/>
      </w:rPr>
    </w:lvl>
    <w:lvl w:ilvl="4" w:tplc="0C090003" w:tentative="1">
      <w:start w:val="1"/>
      <w:numFmt w:val="bullet"/>
      <w:lvlText w:val="o"/>
      <w:lvlJc w:val="left"/>
      <w:pPr>
        <w:tabs>
          <w:tab w:val="num" w:pos="3883"/>
        </w:tabs>
        <w:ind w:left="3883" w:hanging="360"/>
      </w:pPr>
      <w:rPr>
        <w:rFonts w:ascii="Courier New" w:hAnsi="Courier New" w:cs="Courier New" w:hint="default"/>
      </w:rPr>
    </w:lvl>
    <w:lvl w:ilvl="5" w:tplc="0C090005" w:tentative="1">
      <w:start w:val="1"/>
      <w:numFmt w:val="bullet"/>
      <w:lvlText w:val=""/>
      <w:lvlJc w:val="left"/>
      <w:pPr>
        <w:tabs>
          <w:tab w:val="num" w:pos="4603"/>
        </w:tabs>
        <w:ind w:left="4603" w:hanging="360"/>
      </w:pPr>
      <w:rPr>
        <w:rFonts w:ascii="Wingdings" w:hAnsi="Wingdings" w:hint="default"/>
      </w:rPr>
    </w:lvl>
    <w:lvl w:ilvl="6" w:tplc="0C090001" w:tentative="1">
      <w:start w:val="1"/>
      <w:numFmt w:val="bullet"/>
      <w:lvlText w:val=""/>
      <w:lvlJc w:val="left"/>
      <w:pPr>
        <w:tabs>
          <w:tab w:val="num" w:pos="5323"/>
        </w:tabs>
        <w:ind w:left="5323" w:hanging="360"/>
      </w:pPr>
      <w:rPr>
        <w:rFonts w:ascii="Symbol" w:hAnsi="Symbol" w:hint="default"/>
      </w:rPr>
    </w:lvl>
    <w:lvl w:ilvl="7" w:tplc="0C090003" w:tentative="1">
      <w:start w:val="1"/>
      <w:numFmt w:val="bullet"/>
      <w:lvlText w:val="o"/>
      <w:lvlJc w:val="left"/>
      <w:pPr>
        <w:tabs>
          <w:tab w:val="num" w:pos="6043"/>
        </w:tabs>
        <w:ind w:left="6043" w:hanging="360"/>
      </w:pPr>
      <w:rPr>
        <w:rFonts w:ascii="Courier New" w:hAnsi="Courier New" w:cs="Courier New" w:hint="default"/>
      </w:rPr>
    </w:lvl>
    <w:lvl w:ilvl="8" w:tplc="0C090005" w:tentative="1">
      <w:start w:val="1"/>
      <w:numFmt w:val="bullet"/>
      <w:lvlText w:val=""/>
      <w:lvlJc w:val="left"/>
      <w:pPr>
        <w:tabs>
          <w:tab w:val="num" w:pos="6763"/>
        </w:tabs>
        <w:ind w:left="6763" w:hanging="360"/>
      </w:pPr>
      <w:rPr>
        <w:rFonts w:ascii="Wingdings" w:hAnsi="Wingdings" w:hint="default"/>
      </w:rPr>
    </w:lvl>
  </w:abstractNum>
  <w:abstractNum w:abstractNumId="11" w15:restartNumberingAfterBreak="1">
    <w:nsid w:val="0D5A72F8"/>
    <w:multiLevelType w:val="singleLevel"/>
    <w:tmpl w:val="8DB60554"/>
    <w:lvl w:ilvl="0">
      <w:start w:val="1"/>
      <w:numFmt w:val="bullet"/>
      <w:pStyle w:val="bodytextbullet"/>
      <w:lvlText w:val=""/>
      <w:legacy w:legacy="1" w:legacySpace="0" w:legacyIndent="283"/>
      <w:lvlJc w:val="left"/>
      <w:pPr>
        <w:ind w:left="1417" w:hanging="283"/>
      </w:pPr>
      <w:rPr>
        <w:rFonts w:ascii="Wingdings" w:hAnsi="Wingdings" w:hint="default"/>
        <w:sz w:val="16"/>
      </w:rPr>
    </w:lvl>
  </w:abstractNum>
  <w:abstractNum w:abstractNumId="12" w15:restartNumberingAfterBreak="0">
    <w:nsid w:val="106E7B5F"/>
    <w:multiLevelType w:val="hybridMultilevel"/>
    <w:tmpl w:val="94C6E34E"/>
    <w:lvl w:ilvl="0" w:tplc="0C090017">
      <w:start w:val="1"/>
      <w:numFmt w:val="lowerLetter"/>
      <w:lvlText w:val="%1)"/>
      <w:lvlJc w:val="left"/>
      <w:pPr>
        <w:ind w:left="2857" w:hanging="360"/>
      </w:pPr>
    </w:lvl>
    <w:lvl w:ilvl="1" w:tplc="0C090019" w:tentative="1">
      <w:start w:val="1"/>
      <w:numFmt w:val="lowerLetter"/>
      <w:lvlText w:val="%2."/>
      <w:lvlJc w:val="left"/>
      <w:pPr>
        <w:ind w:left="3577" w:hanging="360"/>
      </w:pPr>
    </w:lvl>
    <w:lvl w:ilvl="2" w:tplc="0C09001B" w:tentative="1">
      <w:start w:val="1"/>
      <w:numFmt w:val="lowerRoman"/>
      <w:lvlText w:val="%3."/>
      <w:lvlJc w:val="right"/>
      <w:pPr>
        <w:ind w:left="4297" w:hanging="180"/>
      </w:pPr>
    </w:lvl>
    <w:lvl w:ilvl="3" w:tplc="0C09000F" w:tentative="1">
      <w:start w:val="1"/>
      <w:numFmt w:val="decimal"/>
      <w:lvlText w:val="%4."/>
      <w:lvlJc w:val="left"/>
      <w:pPr>
        <w:ind w:left="5017" w:hanging="360"/>
      </w:pPr>
    </w:lvl>
    <w:lvl w:ilvl="4" w:tplc="0C090019" w:tentative="1">
      <w:start w:val="1"/>
      <w:numFmt w:val="lowerLetter"/>
      <w:lvlText w:val="%5."/>
      <w:lvlJc w:val="left"/>
      <w:pPr>
        <w:ind w:left="5737" w:hanging="360"/>
      </w:pPr>
    </w:lvl>
    <w:lvl w:ilvl="5" w:tplc="0C09001B" w:tentative="1">
      <w:start w:val="1"/>
      <w:numFmt w:val="lowerRoman"/>
      <w:lvlText w:val="%6."/>
      <w:lvlJc w:val="right"/>
      <w:pPr>
        <w:ind w:left="6457" w:hanging="180"/>
      </w:pPr>
    </w:lvl>
    <w:lvl w:ilvl="6" w:tplc="0C09000F" w:tentative="1">
      <w:start w:val="1"/>
      <w:numFmt w:val="decimal"/>
      <w:lvlText w:val="%7."/>
      <w:lvlJc w:val="left"/>
      <w:pPr>
        <w:ind w:left="7177" w:hanging="360"/>
      </w:pPr>
    </w:lvl>
    <w:lvl w:ilvl="7" w:tplc="0C090019" w:tentative="1">
      <w:start w:val="1"/>
      <w:numFmt w:val="lowerLetter"/>
      <w:lvlText w:val="%8."/>
      <w:lvlJc w:val="left"/>
      <w:pPr>
        <w:ind w:left="7897" w:hanging="360"/>
      </w:pPr>
    </w:lvl>
    <w:lvl w:ilvl="8" w:tplc="0C09001B" w:tentative="1">
      <w:start w:val="1"/>
      <w:numFmt w:val="lowerRoman"/>
      <w:lvlText w:val="%9."/>
      <w:lvlJc w:val="right"/>
      <w:pPr>
        <w:ind w:left="8617" w:hanging="180"/>
      </w:pPr>
    </w:lvl>
  </w:abstractNum>
  <w:abstractNum w:abstractNumId="13" w15:restartNumberingAfterBreak="0">
    <w:nsid w:val="12835117"/>
    <w:multiLevelType w:val="hybridMultilevel"/>
    <w:tmpl w:val="5432892C"/>
    <w:lvl w:ilvl="0" w:tplc="E07A53E0">
      <w:start w:val="1"/>
      <w:numFmt w:val="bullet"/>
      <w:pStyle w:val="BodytextBlue"/>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4" w15:restartNumberingAfterBreak="0">
    <w:nsid w:val="14F814D9"/>
    <w:multiLevelType w:val="hybridMultilevel"/>
    <w:tmpl w:val="D1241136"/>
    <w:lvl w:ilvl="0" w:tplc="8410FEBE">
      <w:start w:val="1"/>
      <w:numFmt w:val="decimal"/>
      <w:lvlText w:val="%1."/>
      <w:lvlJc w:val="left"/>
      <w:pPr>
        <w:ind w:left="360" w:hanging="360"/>
      </w:pPr>
      <w:rPr>
        <w:rFonts w:hint="default"/>
        <w:i w:val="0"/>
        <w:color w:val="auto"/>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5C97C15"/>
    <w:multiLevelType w:val="hybridMultilevel"/>
    <w:tmpl w:val="861679B0"/>
    <w:lvl w:ilvl="0" w:tplc="0C090017">
      <w:start w:val="1"/>
      <w:numFmt w:val="lowerLetter"/>
      <w:lvlText w:val="%1)"/>
      <w:lvlJc w:val="left"/>
      <w:pPr>
        <w:ind w:left="1211" w:hanging="360"/>
      </w:pPr>
      <w:rPr>
        <w:rFonts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6" w15:restartNumberingAfterBreak="0">
    <w:nsid w:val="1C13434F"/>
    <w:multiLevelType w:val="hybridMultilevel"/>
    <w:tmpl w:val="D8E0C788"/>
    <w:lvl w:ilvl="0" w:tplc="412CA68C">
      <w:start w:val="1"/>
      <w:numFmt w:val="bullet"/>
      <w:lvlText w:val=""/>
      <w:lvlJc w:val="left"/>
      <w:pPr>
        <w:ind w:left="720" w:hanging="360"/>
      </w:pPr>
      <w:rPr>
        <w:rFonts w:ascii="Symbol" w:hAnsi="Symbol" w:hint="default"/>
      </w:rPr>
    </w:lvl>
    <w:lvl w:ilvl="1" w:tplc="E996B878">
      <w:start w:val="1"/>
      <w:numFmt w:val="bullet"/>
      <w:lvlText w:val="o"/>
      <w:lvlJc w:val="left"/>
      <w:pPr>
        <w:ind w:left="1440" w:hanging="360"/>
      </w:pPr>
      <w:rPr>
        <w:rFonts w:ascii="Courier New" w:hAnsi="Courier New" w:hint="default"/>
      </w:rPr>
    </w:lvl>
    <w:lvl w:ilvl="2" w:tplc="4394E060">
      <w:start w:val="1"/>
      <w:numFmt w:val="bullet"/>
      <w:lvlText w:val=""/>
      <w:lvlJc w:val="left"/>
      <w:pPr>
        <w:ind w:left="2160" w:hanging="360"/>
      </w:pPr>
      <w:rPr>
        <w:rFonts w:ascii="Wingdings" w:hAnsi="Wingdings" w:hint="default"/>
      </w:rPr>
    </w:lvl>
    <w:lvl w:ilvl="3" w:tplc="620E2BF8">
      <w:start w:val="1"/>
      <w:numFmt w:val="bullet"/>
      <w:lvlText w:val=""/>
      <w:lvlJc w:val="left"/>
      <w:pPr>
        <w:ind w:left="2880" w:hanging="360"/>
      </w:pPr>
      <w:rPr>
        <w:rFonts w:ascii="Symbol" w:hAnsi="Symbol" w:hint="default"/>
      </w:rPr>
    </w:lvl>
    <w:lvl w:ilvl="4" w:tplc="36BACB1E">
      <w:start w:val="1"/>
      <w:numFmt w:val="bullet"/>
      <w:lvlText w:val="o"/>
      <w:lvlJc w:val="left"/>
      <w:pPr>
        <w:ind w:left="3600" w:hanging="360"/>
      </w:pPr>
      <w:rPr>
        <w:rFonts w:ascii="Courier New" w:hAnsi="Courier New" w:hint="default"/>
      </w:rPr>
    </w:lvl>
    <w:lvl w:ilvl="5" w:tplc="C748C06E">
      <w:start w:val="1"/>
      <w:numFmt w:val="bullet"/>
      <w:lvlText w:val=""/>
      <w:lvlJc w:val="left"/>
      <w:pPr>
        <w:ind w:left="4320" w:hanging="360"/>
      </w:pPr>
      <w:rPr>
        <w:rFonts w:ascii="Wingdings" w:hAnsi="Wingdings" w:hint="default"/>
      </w:rPr>
    </w:lvl>
    <w:lvl w:ilvl="6" w:tplc="BE266E48">
      <w:start w:val="1"/>
      <w:numFmt w:val="bullet"/>
      <w:lvlText w:val=""/>
      <w:lvlJc w:val="left"/>
      <w:pPr>
        <w:ind w:left="5040" w:hanging="360"/>
      </w:pPr>
      <w:rPr>
        <w:rFonts w:ascii="Symbol" w:hAnsi="Symbol" w:hint="default"/>
      </w:rPr>
    </w:lvl>
    <w:lvl w:ilvl="7" w:tplc="4D10E9AE">
      <w:start w:val="1"/>
      <w:numFmt w:val="bullet"/>
      <w:lvlText w:val="o"/>
      <w:lvlJc w:val="left"/>
      <w:pPr>
        <w:ind w:left="5760" w:hanging="360"/>
      </w:pPr>
      <w:rPr>
        <w:rFonts w:ascii="Courier New" w:hAnsi="Courier New" w:hint="default"/>
      </w:rPr>
    </w:lvl>
    <w:lvl w:ilvl="8" w:tplc="782A7662">
      <w:start w:val="1"/>
      <w:numFmt w:val="bullet"/>
      <w:lvlText w:val=""/>
      <w:lvlJc w:val="left"/>
      <w:pPr>
        <w:ind w:left="6480" w:hanging="360"/>
      </w:pPr>
      <w:rPr>
        <w:rFonts w:ascii="Wingdings" w:hAnsi="Wingdings" w:hint="default"/>
      </w:rPr>
    </w:lvl>
  </w:abstractNum>
  <w:abstractNum w:abstractNumId="17" w15:restartNumberingAfterBreak="0">
    <w:nsid w:val="224151C8"/>
    <w:multiLevelType w:val="hybridMultilevel"/>
    <w:tmpl w:val="65D871AC"/>
    <w:lvl w:ilvl="0" w:tplc="0C090017">
      <w:start w:val="1"/>
      <w:numFmt w:val="lowerLetter"/>
      <w:lvlText w:val="%1)"/>
      <w:lvlJc w:val="left"/>
      <w:pPr>
        <w:ind w:left="1571" w:hanging="360"/>
      </w:pPr>
      <w:rPr>
        <w:rFont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8" w15:restartNumberingAfterBreak="0">
    <w:nsid w:val="249A6720"/>
    <w:multiLevelType w:val="hybridMultilevel"/>
    <w:tmpl w:val="46664412"/>
    <w:lvl w:ilvl="0" w:tplc="BE6CE0B4">
      <w:start w:val="1"/>
      <w:numFmt w:val="bullet"/>
      <w:pStyle w:val="Bodytext"/>
      <w:lvlText w:val=""/>
      <w:lvlJc w:val="left"/>
      <w:pPr>
        <w:tabs>
          <w:tab w:val="num" w:pos="1701"/>
        </w:tabs>
        <w:ind w:left="1701" w:hanging="283"/>
      </w:pPr>
      <w:rPr>
        <w:rFonts w:ascii="Wingdings" w:hAnsi="Wingdings" w:hint="default"/>
        <w:sz w:val="16"/>
        <w:szCs w:val="16"/>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28628D"/>
    <w:multiLevelType w:val="hybridMultilevel"/>
    <w:tmpl w:val="861679B0"/>
    <w:lvl w:ilvl="0" w:tplc="0C090017">
      <w:start w:val="1"/>
      <w:numFmt w:val="lowerLetter"/>
      <w:lvlText w:val="%1)"/>
      <w:lvlJc w:val="left"/>
      <w:pPr>
        <w:ind w:left="1211" w:hanging="360"/>
      </w:pPr>
      <w:rPr>
        <w:rFonts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0" w15:restartNumberingAfterBreak="0">
    <w:nsid w:val="332719D3"/>
    <w:multiLevelType w:val="hybridMultilevel"/>
    <w:tmpl w:val="CC2AEF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5B655DD"/>
    <w:multiLevelType w:val="hybridMultilevel"/>
    <w:tmpl w:val="861679B0"/>
    <w:lvl w:ilvl="0" w:tplc="0C090017">
      <w:start w:val="1"/>
      <w:numFmt w:val="lowerLetter"/>
      <w:lvlText w:val="%1)"/>
      <w:lvlJc w:val="left"/>
      <w:pPr>
        <w:ind w:left="1211" w:hanging="360"/>
      </w:pPr>
      <w:rPr>
        <w:rFonts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2" w15:restartNumberingAfterBreak="0">
    <w:nsid w:val="40622EF9"/>
    <w:multiLevelType w:val="hybridMultilevel"/>
    <w:tmpl w:val="0CEC301A"/>
    <w:lvl w:ilvl="0" w:tplc="03647906">
      <w:start w:val="1"/>
      <w:numFmt w:val="decimal"/>
      <w:pStyle w:val="MinisterialDirctonNumberlistings"/>
      <w:lvlText w:val="%1."/>
      <w:lvlJc w:val="left"/>
      <w:pPr>
        <w:tabs>
          <w:tab w:val="num" w:pos="3338"/>
        </w:tabs>
        <w:ind w:left="3338" w:hanging="360"/>
      </w:pPr>
      <w:rPr>
        <w:rFonts w:hint="default"/>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1">
    <w:nsid w:val="4993608D"/>
    <w:multiLevelType w:val="hybridMultilevel"/>
    <w:tmpl w:val="BB2E5A68"/>
    <w:lvl w:ilvl="0" w:tplc="7D30FFE8">
      <w:start w:val="1"/>
      <w:numFmt w:val="bullet"/>
      <w:pStyle w:val="Bodytext0"/>
      <w:lvlText w:val=""/>
      <w:lvlJc w:val="left"/>
      <w:pPr>
        <w:tabs>
          <w:tab w:val="num" w:pos="360"/>
        </w:tabs>
        <w:ind w:left="360" w:hanging="360"/>
      </w:pPr>
      <w:rPr>
        <w:rFonts w:ascii="Wingdings" w:hAnsi="Wingdings" w:hint="default"/>
        <w:sz w:val="20"/>
      </w:rPr>
    </w:lvl>
    <w:lvl w:ilvl="1" w:tplc="31AE3F22">
      <w:numFmt w:val="decimal"/>
      <w:lvlText w:val=""/>
      <w:lvlJc w:val="left"/>
    </w:lvl>
    <w:lvl w:ilvl="2" w:tplc="560C8A6A">
      <w:numFmt w:val="decimal"/>
      <w:lvlText w:val=""/>
      <w:lvlJc w:val="left"/>
    </w:lvl>
    <w:lvl w:ilvl="3" w:tplc="AE9C1816">
      <w:numFmt w:val="decimal"/>
      <w:lvlText w:val=""/>
      <w:lvlJc w:val="left"/>
    </w:lvl>
    <w:lvl w:ilvl="4" w:tplc="4A9A5DA6">
      <w:numFmt w:val="decimal"/>
      <w:lvlText w:val=""/>
      <w:lvlJc w:val="left"/>
    </w:lvl>
    <w:lvl w:ilvl="5" w:tplc="33525DA4">
      <w:numFmt w:val="decimal"/>
      <w:lvlText w:val=""/>
      <w:lvlJc w:val="left"/>
    </w:lvl>
    <w:lvl w:ilvl="6" w:tplc="E8A4962C">
      <w:numFmt w:val="decimal"/>
      <w:lvlText w:val=""/>
      <w:lvlJc w:val="left"/>
    </w:lvl>
    <w:lvl w:ilvl="7" w:tplc="7C7C06B2">
      <w:numFmt w:val="decimal"/>
      <w:lvlText w:val=""/>
      <w:lvlJc w:val="left"/>
    </w:lvl>
    <w:lvl w:ilvl="8" w:tplc="4A787610">
      <w:numFmt w:val="decimal"/>
      <w:lvlText w:val=""/>
      <w:lvlJc w:val="left"/>
    </w:lvl>
  </w:abstractNum>
  <w:abstractNum w:abstractNumId="24" w15:restartNumberingAfterBreak="0">
    <w:nsid w:val="4BBA58C2"/>
    <w:multiLevelType w:val="multilevel"/>
    <w:tmpl w:val="76344D9E"/>
    <w:lvl w:ilvl="0">
      <w:start w:val="5"/>
      <w:numFmt w:val="decimal"/>
      <w:lvlText w:val="%1.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5" w15:restartNumberingAfterBreak="0">
    <w:nsid w:val="511975AE"/>
    <w:multiLevelType w:val="hybridMultilevel"/>
    <w:tmpl w:val="D99E3DB2"/>
    <w:lvl w:ilvl="0" w:tplc="FFFFFFFF">
      <w:start w:val="1"/>
      <w:numFmt w:val="bullet"/>
      <w:lvlText w:val=""/>
      <w:lvlJc w:val="left"/>
      <w:pPr>
        <w:tabs>
          <w:tab w:val="num" w:pos="3294"/>
        </w:tabs>
        <w:ind w:left="3294" w:hanging="360"/>
      </w:pPr>
      <w:rPr>
        <w:rFonts w:ascii="Wingdings" w:hAnsi="Wingdings" w:hint="default"/>
      </w:rPr>
    </w:lvl>
    <w:lvl w:ilvl="1" w:tplc="FFFFFFFF" w:tentative="1">
      <w:start w:val="1"/>
      <w:numFmt w:val="bullet"/>
      <w:lvlText w:val="o"/>
      <w:lvlJc w:val="left"/>
      <w:pPr>
        <w:tabs>
          <w:tab w:val="num" w:pos="2574"/>
        </w:tabs>
        <w:ind w:left="2574" w:hanging="360"/>
      </w:pPr>
      <w:rPr>
        <w:rFonts w:ascii="Courier New" w:hAnsi="Courier New" w:cs="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26" w15:restartNumberingAfterBreak="0">
    <w:nsid w:val="54AF14FB"/>
    <w:multiLevelType w:val="hybridMultilevel"/>
    <w:tmpl w:val="861679B0"/>
    <w:lvl w:ilvl="0" w:tplc="0C090017">
      <w:start w:val="1"/>
      <w:numFmt w:val="lowerLetter"/>
      <w:lvlText w:val="%1)"/>
      <w:lvlJc w:val="left"/>
      <w:pPr>
        <w:ind w:left="1211" w:hanging="360"/>
      </w:pPr>
      <w:rPr>
        <w:rFonts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7" w15:restartNumberingAfterBreak="0">
    <w:nsid w:val="56111DE1"/>
    <w:multiLevelType w:val="hybridMultilevel"/>
    <w:tmpl w:val="39DAD7AE"/>
    <w:lvl w:ilvl="0" w:tplc="742E6E48">
      <w:start w:val="1"/>
      <w:numFmt w:val="bullet"/>
      <w:lvlText w:val=""/>
      <w:lvlJc w:val="left"/>
      <w:pPr>
        <w:tabs>
          <w:tab w:val="num" w:pos="360"/>
        </w:tabs>
        <w:ind w:left="360" w:hanging="360"/>
      </w:pPr>
      <w:rPr>
        <w:rFonts w:ascii="Wingdings" w:hAnsi="Wingdings" w:hint="default"/>
        <w:sz w:val="20"/>
      </w:rPr>
    </w:lvl>
    <w:lvl w:ilvl="1" w:tplc="53509376">
      <w:numFmt w:val="decimal"/>
      <w:lvlText w:val=""/>
      <w:lvlJc w:val="left"/>
    </w:lvl>
    <w:lvl w:ilvl="2" w:tplc="BE8CBA30">
      <w:numFmt w:val="decimal"/>
      <w:lvlText w:val=""/>
      <w:lvlJc w:val="left"/>
    </w:lvl>
    <w:lvl w:ilvl="3" w:tplc="69D0A6CA">
      <w:numFmt w:val="decimal"/>
      <w:lvlText w:val=""/>
      <w:lvlJc w:val="left"/>
    </w:lvl>
    <w:lvl w:ilvl="4" w:tplc="451A85DC">
      <w:numFmt w:val="decimal"/>
      <w:lvlText w:val=""/>
      <w:lvlJc w:val="left"/>
    </w:lvl>
    <w:lvl w:ilvl="5" w:tplc="C65ADE88">
      <w:numFmt w:val="decimal"/>
      <w:lvlText w:val=""/>
      <w:lvlJc w:val="left"/>
    </w:lvl>
    <w:lvl w:ilvl="6" w:tplc="A7E48146">
      <w:numFmt w:val="decimal"/>
      <w:lvlText w:val=""/>
      <w:lvlJc w:val="left"/>
    </w:lvl>
    <w:lvl w:ilvl="7" w:tplc="F7B8FE10">
      <w:numFmt w:val="decimal"/>
      <w:lvlText w:val=""/>
      <w:lvlJc w:val="left"/>
    </w:lvl>
    <w:lvl w:ilvl="8" w:tplc="453A3918">
      <w:numFmt w:val="decimal"/>
      <w:lvlText w:val=""/>
      <w:lvlJc w:val="left"/>
    </w:lvl>
  </w:abstractNum>
  <w:abstractNum w:abstractNumId="28" w15:restartNumberingAfterBreak="0">
    <w:nsid w:val="5A942A53"/>
    <w:multiLevelType w:val="hybridMultilevel"/>
    <w:tmpl w:val="FAE6EA10"/>
    <w:lvl w:ilvl="0" w:tplc="8410FEBE">
      <w:start w:val="1"/>
      <w:numFmt w:val="decimal"/>
      <w:lvlText w:val="%1."/>
      <w:lvlJc w:val="left"/>
      <w:pPr>
        <w:ind w:left="360" w:hanging="360"/>
      </w:pPr>
      <w:rPr>
        <w:rFonts w:hint="default"/>
        <w:i w:val="0"/>
        <w:color w:val="auto"/>
        <w:sz w:val="24"/>
        <w:szCs w:val="24"/>
      </w:rPr>
    </w:lvl>
    <w:lvl w:ilvl="1" w:tplc="0C09001B">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208121A"/>
    <w:multiLevelType w:val="hybridMultilevel"/>
    <w:tmpl w:val="464A06F6"/>
    <w:lvl w:ilvl="0" w:tplc="F8E8A4BA">
      <w:start w:val="1"/>
      <w:numFmt w:val="decimal"/>
      <w:lvlText w:val="%1."/>
      <w:lvlJc w:val="left"/>
      <w:pPr>
        <w:ind w:left="360" w:hanging="360"/>
      </w:pPr>
      <w:rPr>
        <w:rFonts w:ascii="Arial" w:hAnsi="Arial" w:cs="Arial" w:hint="default"/>
        <w:i w:val="0"/>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5D44C2B"/>
    <w:multiLevelType w:val="hybridMultilevel"/>
    <w:tmpl w:val="9B7A1164"/>
    <w:lvl w:ilvl="0" w:tplc="0C090017">
      <w:start w:val="1"/>
      <w:numFmt w:val="lowerLetter"/>
      <w:lvlText w:val="%1)"/>
      <w:lvlJc w:val="left"/>
      <w:pPr>
        <w:tabs>
          <w:tab w:val="num" w:pos="2857"/>
        </w:tabs>
        <w:ind w:left="2857" w:hanging="360"/>
      </w:pPr>
      <w:rPr>
        <w:rFonts w:hint="default"/>
        <w:sz w:val="20"/>
      </w:rPr>
    </w:lvl>
    <w:lvl w:ilvl="1" w:tplc="0C090003" w:tentative="1">
      <w:start w:val="1"/>
      <w:numFmt w:val="bullet"/>
      <w:lvlText w:val="o"/>
      <w:lvlJc w:val="left"/>
      <w:pPr>
        <w:tabs>
          <w:tab w:val="num" w:pos="1723"/>
        </w:tabs>
        <w:ind w:left="1723" w:hanging="360"/>
      </w:pPr>
      <w:rPr>
        <w:rFonts w:ascii="Courier New" w:hAnsi="Courier New" w:cs="Courier New" w:hint="default"/>
      </w:rPr>
    </w:lvl>
    <w:lvl w:ilvl="2" w:tplc="0C090005" w:tentative="1">
      <w:start w:val="1"/>
      <w:numFmt w:val="bullet"/>
      <w:lvlText w:val=""/>
      <w:lvlJc w:val="left"/>
      <w:pPr>
        <w:tabs>
          <w:tab w:val="num" w:pos="2443"/>
        </w:tabs>
        <w:ind w:left="2443" w:hanging="360"/>
      </w:pPr>
      <w:rPr>
        <w:rFonts w:ascii="Wingdings" w:hAnsi="Wingdings" w:hint="default"/>
      </w:rPr>
    </w:lvl>
    <w:lvl w:ilvl="3" w:tplc="0C090001" w:tentative="1">
      <w:start w:val="1"/>
      <w:numFmt w:val="bullet"/>
      <w:lvlText w:val=""/>
      <w:lvlJc w:val="left"/>
      <w:pPr>
        <w:tabs>
          <w:tab w:val="num" w:pos="3163"/>
        </w:tabs>
        <w:ind w:left="3163" w:hanging="360"/>
      </w:pPr>
      <w:rPr>
        <w:rFonts w:ascii="Symbol" w:hAnsi="Symbol" w:hint="default"/>
      </w:rPr>
    </w:lvl>
    <w:lvl w:ilvl="4" w:tplc="0C090003" w:tentative="1">
      <w:start w:val="1"/>
      <w:numFmt w:val="bullet"/>
      <w:lvlText w:val="o"/>
      <w:lvlJc w:val="left"/>
      <w:pPr>
        <w:tabs>
          <w:tab w:val="num" w:pos="3883"/>
        </w:tabs>
        <w:ind w:left="3883" w:hanging="360"/>
      </w:pPr>
      <w:rPr>
        <w:rFonts w:ascii="Courier New" w:hAnsi="Courier New" w:cs="Courier New" w:hint="default"/>
      </w:rPr>
    </w:lvl>
    <w:lvl w:ilvl="5" w:tplc="0C090005" w:tentative="1">
      <w:start w:val="1"/>
      <w:numFmt w:val="bullet"/>
      <w:lvlText w:val=""/>
      <w:lvlJc w:val="left"/>
      <w:pPr>
        <w:tabs>
          <w:tab w:val="num" w:pos="4603"/>
        </w:tabs>
        <w:ind w:left="4603" w:hanging="360"/>
      </w:pPr>
      <w:rPr>
        <w:rFonts w:ascii="Wingdings" w:hAnsi="Wingdings" w:hint="default"/>
      </w:rPr>
    </w:lvl>
    <w:lvl w:ilvl="6" w:tplc="0C090001" w:tentative="1">
      <w:start w:val="1"/>
      <w:numFmt w:val="bullet"/>
      <w:lvlText w:val=""/>
      <w:lvlJc w:val="left"/>
      <w:pPr>
        <w:tabs>
          <w:tab w:val="num" w:pos="5323"/>
        </w:tabs>
        <w:ind w:left="5323" w:hanging="360"/>
      </w:pPr>
      <w:rPr>
        <w:rFonts w:ascii="Symbol" w:hAnsi="Symbol" w:hint="default"/>
      </w:rPr>
    </w:lvl>
    <w:lvl w:ilvl="7" w:tplc="0C090003" w:tentative="1">
      <w:start w:val="1"/>
      <w:numFmt w:val="bullet"/>
      <w:lvlText w:val="o"/>
      <w:lvlJc w:val="left"/>
      <w:pPr>
        <w:tabs>
          <w:tab w:val="num" w:pos="6043"/>
        </w:tabs>
        <w:ind w:left="6043" w:hanging="360"/>
      </w:pPr>
      <w:rPr>
        <w:rFonts w:ascii="Courier New" w:hAnsi="Courier New" w:cs="Courier New" w:hint="default"/>
      </w:rPr>
    </w:lvl>
    <w:lvl w:ilvl="8" w:tplc="0C090005" w:tentative="1">
      <w:start w:val="1"/>
      <w:numFmt w:val="bullet"/>
      <w:lvlText w:val=""/>
      <w:lvlJc w:val="left"/>
      <w:pPr>
        <w:tabs>
          <w:tab w:val="num" w:pos="6763"/>
        </w:tabs>
        <w:ind w:left="6763" w:hanging="360"/>
      </w:pPr>
      <w:rPr>
        <w:rFonts w:ascii="Wingdings" w:hAnsi="Wingdings" w:hint="default"/>
      </w:rPr>
    </w:lvl>
  </w:abstractNum>
  <w:abstractNum w:abstractNumId="31" w15:restartNumberingAfterBreak="0">
    <w:nsid w:val="673D5573"/>
    <w:multiLevelType w:val="hybridMultilevel"/>
    <w:tmpl w:val="F656EB5C"/>
    <w:lvl w:ilvl="0" w:tplc="8410FEBE">
      <w:start w:val="1"/>
      <w:numFmt w:val="decimal"/>
      <w:lvlText w:val="%1."/>
      <w:lvlJc w:val="left"/>
      <w:pPr>
        <w:ind w:left="360" w:hanging="360"/>
      </w:pPr>
      <w:rPr>
        <w:rFonts w:hint="default"/>
        <w:i w:val="0"/>
        <w:color w:val="auto"/>
        <w:sz w:val="24"/>
        <w:szCs w:val="24"/>
      </w:rPr>
    </w:lvl>
    <w:lvl w:ilvl="1" w:tplc="46824C20">
      <w:start w:val="5"/>
      <w:numFmt w:val="decimal"/>
      <w:lvlText w:val="%2.1"/>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4AC3B27"/>
    <w:multiLevelType w:val="hybridMultilevel"/>
    <w:tmpl w:val="E5A477D4"/>
    <w:lvl w:ilvl="0" w:tplc="ED1AC2B4">
      <w:start w:val="1"/>
      <w:numFmt w:val="bullet"/>
      <w:pStyle w:val="Tabletext"/>
      <w:lvlText w:val=""/>
      <w:lvlJc w:val="left"/>
      <w:pPr>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DA0372E"/>
    <w:multiLevelType w:val="hybridMultilevel"/>
    <w:tmpl w:val="5D38A3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7EBB0E6C"/>
    <w:multiLevelType w:val="hybridMultilevel"/>
    <w:tmpl w:val="0130EBB8"/>
    <w:lvl w:ilvl="0" w:tplc="8410FEBE">
      <w:start w:val="1"/>
      <w:numFmt w:val="decimal"/>
      <w:lvlText w:val="%1."/>
      <w:lvlJc w:val="left"/>
      <w:pPr>
        <w:ind w:left="360" w:hanging="360"/>
      </w:pPr>
      <w:rPr>
        <w:rFonts w:hint="default"/>
        <w:i w:val="0"/>
        <w:color w:val="auto"/>
        <w:sz w:val="24"/>
        <w:szCs w:val="24"/>
      </w:rPr>
    </w:lvl>
    <w:lvl w:ilvl="1" w:tplc="A9D832E4">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3"/>
  </w:num>
  <w:num w:numId="13">
    <w:abstractNumId w:val="13"/>
  </w:num>
  <w:num w:numId="14">
    <w:abstractNumId w:val="25"/>
  </w:num>
  <w:num w:numId="15">
    <w:abstractNumId w:val="22"/>
  </w:num>
  <w:num w:numId="16">
    <w:abstractNumId w:val="17"/>
  </w:num>
  <w:num w:numId="17">
    <w:abstractNumId w:val="21"/>
  </w:num>
  <w:num w:numId="18">
    <w:abstractNumId w:val="30"/>
  </w:num>
  <w:num w:numId="19">
    <w:abstractNumId w:val="27"/>
  </w:num>
  <w:num w:numId="20">
    <w:abstractNumId w:val="18"/>
  </w:num>
  <w:num w:numId="21">
    <w:abstractNumId w:val="32"/>
  </w:num>
  <w:num w:numId="22">
    <w:abstractNumId w:val="10"/>
  </w:num>
  <w:num w:numId="23">
    <w:abstractNumId w:val="12"/>
  </w:num>
  <w:num w:numId="24">
    <w:abstractNumId w:val="19"/>
  </w:num>
  <w:num w:numId="25">
    <w:abstractNumId w:val="26"/>
  </w:num>
  <w:num w:numId="26">
    <w:abstractNumId w:val="15"/>
  </w:num>
  <w:num w:numId="27">
    <w:abstractNumId w:val="29"/>
  </w:num>
  <w:num w:numId="28">
    <w:abstractNumId w:val="14"/>
  </w:num>
  <w:num w:numId="29">
    <w:abstractNumId w:val="31"/>
  </w:num>
  <w:num w:numId="30">
    <w:abstractNumId w:val="24"/>
  </w:num>
  <w:num w:numId="31">
    <w:abstractNumId w:val="28"/>
  </w:num>
  <w:num w:numId="32">
    <w:abstractNumId w:val="34"/>
  </w:num>
  <w:num w:numId="33">
    <w:abstractNumId w:val="20"/>
  </w:num>
  <w:num w:numId="34">
    <w:abstractNumId w:val="33"/>
  </w:num>
  <w:num w:numId="35">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0"/>
  <w:displayVerticalDrawingGridEvery w:val="0"/>
  <w:noPunctuationKerning/>
  <w:characterSpacingControl w:val="doNotCompress"/>
  <w:hdrShapeDefaults>
    <o:shapedefaults v:ext="edit" spidmax="4101"/>
    <o:shapelayout v:ext="edit">
      <o:idmap v:ext="edit" data="4"/>
    </o:shapelayout>
  </w:hdrShapeDefaults>
  <w:footnotePr>
    <w:footnote w:id="-1"/>
    <w:footnote w:id="0"/>
    <w:footnote w:id="1"/>
  </w:footnotePr>
  <w:endnotePr>
    <w:endnote w:id="-1"/>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23ED"/>
    <w:rsid w:val="00020ED8"/>
    <w:rsid w:val="000305CE"/>
    <w:rsid w:val="00053C1D"/>
    <w:rsid w:val="00061D5D"/>
    <w:rsid w:val="00065B1A"/>
    <w:rsid w:val="00077020"/>
    <w:rsid w:val="00083398"/>
    <w:rsid w:val="000834BC"/>
    <w:rsid w:val="00086237"/>
    <w:rsid w:val="00086524"/>
    <w:rsid w:val="00091DC3"/>
    <w:rsid w:val="000A1C06"/>
    <w:rsid w:val="000B3F1E"/>
    <w:rsid w:val="000E2B9B"/>
    <w:rsid w:val="00125069"/>
    <w:rsid w:val="00145474"/>
    <w:rsid w:val="00156669"/>
    <w:rsid w:val="001566D0"/>
    <w:rsid w:val="001741D0"/>
    <w:rsid w:val="00174B34"/>
    <w:rsid w:val="00180472"/>
    <w:rsid w:val="0019565B"/>
    <w:rsid w:val="00196350"/>
    <w:rsid w:val="001B23ED"/>
    <w:rsid w:val="001D5C82"/>
    <w:rsid w:val="001F38A8"/>
    <w:rsid w:val="00211D00"/>
    <w:rsid w:val="002510CB"/>
    <w:rsid w:val="00263D77"/>
    <w:rsid w:val="0027543F"/>
    <w:rsid w:val="002763CD"/>
    <w:rsid w:val="00293E55"/>
    <w:rsid w:val="002D57AF"/>
    <w:rsid w:val="003010A9"/>
    <w:rsid w:val="00317A44"/>
    <w:rsid w:val="00324120"/>
    <w:rsid w:val="00330F74"/>
    <w:rsid w:val="00357BA6"/>
    <w:rsid w:val="003736A1"/>
    <w:rsid w:val="0038746D"/>
    <w:rsid w:val="003A32DE"/>
    <w:rsid w:val="003C246F"/>
    <w:rsid w:val="003C7DD2"/>
    <w:rsid w:val="003F2135"/>
    <w:rsid w:val="004161FF"/>
    <w:rsid w:val="0043162D"/>
    <w:rsid w:val="00441598"/>
    <w:rsid w:val="00487CD5"/>
    <w:rsid w:val="004A7DA7"/>
    <w:rsid w:val="004F7D89"/>
    <w:rsid w:val="005116AB"/>
    <w:rsid w:val="00521FC8"/>
    <w:rsid w:val="00572039"/>
    <w:rsid w:val="00591627"/>
    <w:rsid w:val="00597BDD"/>
    <w:rsid w:val="005A3943"/>
    <w:rsid w:val="005D4865"/>
    <w:rsid w:val="005F0D1F"/>
    <w:rsid w:val="006158CC"/>
    <w:rsid w:val="00616AF7"/>
    <w:rsid w:val="00624B2D"/>
    <w:rsid w:val="00650377"/>
    <w:rsid w:val="00652E33"/>
    <w:rsid w:val="00670F91"/>
    <w:rsid w:val="00681813"/>
    <w:rsid w:val="0069434B"/>
    <w:rsid w:val="006A22F9"/>
    <w:rsid w:val="006A4CBC"/>
    <w:rsid w:val="006B6AB7"/>
    <w:rsid w:val="006C38BD"/>
    <w:rsid w:val="006D2429"/>
    <w:rsid w:val="006D52EA"/>
    <w:rsid w:val="006E11D6"/>
    <w:rsid w:val="006F4701"/>
    <w:rsid w:val="00725D03"/>
    <w:rsid w:val="007410A2"/>
    <w:rsid w:val="00744451"/>
    <w:rsid w:val="00784325"/>
    <w:rsid w:val="00786387"/>
    <w:rsid w:val="007B415F"/>
    <w:rsid w:val="007C3BD8"/>
    <w:rsid w:val="007D2D52"/>
    <w:rsid w:val="007F383F"/>
    <w:rsid w:val="007F54BD"/>
    <w:rsid w:val="0080169E"/>
    <w:rsid w:val="0080454F"/>
    <w:rsid w:val="008126BE"/>
    <w:rsid w:val="0082086B"/>
    <w:rsid w:val="00822771"/>
    <w:rsid w:val="00846D8F"/>
    <w:rsid w:val="008553CF"/>
    <w:rsid w:val="00860B62"/>
    <w:rsid w:val="008835C0"/>
    <w:rsid w:val="00896A9D"/>
    <w:rsid w:val="008A7512"/>
    <w:rsid w:val="008C04A9"/>
    <w:rsid w:val="00914EC8"/>
    <w:rsid w:val="00926815"/>
    <w:rsid w:val="00934D2C"/>
    <w:rsid w:val="00942C37"/>
    <w:rsid w:val="00970EBA"/>
    <w:rsid w:val="00976687"/>
    <w:rsid w:val="009830D5"/>
    <w:rsid w:val="00990B96"/>
    <w:rsid w:val="00990C8E"/>
    <w:rsid w:val="009A677E"/>
    <w:rsid w:val="009B6553"/>
    <w:rsid w:val="009D3939"/>
    <w:rsid w:val="009E47DF"/>
    <w:rsid w:val="009F0197"/>
    <w:rsid w:val="00A53779"/>
    <w:rsid w:val="00AB5B37"/>
    <w:rsid w:val="00AB6DB7"/>
    <w:rsid w:val="00AC02AE"/>
    <w:rsid w:val="00AD7283"/>
    <w:rsid w:val="00B16D7C"/>
    <w:rsid w:val="00B23012"/>
    <w:rsid w:val="00B56F0E"/>
    <w:rsid w:val="00B77FC9"/>
    <w:rsid w:val="00BA03F8"/>
    <w:rsid w:val="00BA7883"/>
    <w:rsid w:val="00BC6080"/>
    <w:rsid w:val="00BE602C"/>
    <w:rsid w:val="00C32DBC"/>
    <w:rsid w:val="00C34E2B"/>
    <w:rsid w:val="00C96B75"/>
    <w:rsid w:val="00C97540"/>
    <w:rsid w:val="00CA2995"/>
    <w:rsid w:val="00CE267D"/>
    <w:rsid w:val="00D15C4C"/>
    <w:rsid w:val="00D23E71"/>
    <w:rsid w:val="00D26009"/>
    <w:rsid w:val="00D42F98"/>
    <w:rsid w:val="00D54EA7"/>
    <w:rsid w:val="00D5709B"/>
    <w:rsid w:val="00D619D2"/>
    <w:rsid w:val="00DB0CB5"/>
    <w:rsid w:val="00DE0338"/>
    <w:rsid w:val="00DF4669"/>
    <w:rsid w:val="00E15FED"/>
    <w:rsid w:val="00E229C0"/>
    <w:rsid w:val="00E44E85"/>
    <w:rsid w:val="00E632C7"/>
    <w:rsid w:val="00E72625"/>
    <w:rsid w:val="00E82C20"/>
    <w:rsid w:val="00EA7C8F"/>
    <w:rsid w:val="00EB0ACD"/>
    <w:rsid w:val="00EC309C"/>
    <w:rsid w:val="00EC7280"/>
    <w:rsid w:val="00ED0665"/>
    <w:rsid w:val="00ED6A31"/>
    <w:rsid w:val="00F152D3"/>
    <w:rsid w:val="00F16B5F"/>
    <w:rsid w:val="00F2460A"/>
    <w:rsid w:val="00F253FF"/>
    <w:rsid w:val="00F34937"/>
    <w:rsid w:val="00F34F9F"/>
    <w:rsid w:val="00F41271"/>
    <w:rsid w:val="00F5778B"/>
    <w:rsid w:val="00FA34FA"/>
    <w:rsid w:val="00FA7E51"/>
    <w:rsid w:val="00FD654C"/>
    <w:rsid w:val="00FE7A22"/>
    <w:rsid w:val="00FF6B5C"/>
    <w:rsid w:val="2C6B5370"/>
    <w:rsid w:val="3098B5FB"/>
    <w:rsid w:val="3A9D5F2B"/>
    <w:rsid w:val="3C392F8C"/>
    <w:rsid w:val="6E0E1D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1"/>
    <o:shapelayout v:ext="edit">
      <o:idmap v:ext="edit" data="1"/>
    </o:shapelayout>
  </w:shapeDefaults>
  <w:decimalSymbol w:val="."/>
  <w:listSeparator w:val=","/>
  <w14:docId w14:val="7C93522D"/>
  <w15:chartTrackingRefBased/>
  <w15:docId w15:val="{166116A2-7559-48A3-B348-1B7A36D3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qFormat="1"/>
    <w:lsdException w:name="Title" w:qFormat="1"/>
    <w:lsdException w:name="Default Paragraph Font" w:uiPriority="1"/>
    <w:lsdException w:name="Body Text"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46F"/>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8"/>
    </w:rPr>
  </w:style>
  <w:style w:type="paragraph" w:styleId="BodyText2">
    <w:name w:val="Body Text 2"/>
    <w:basedOn w:val="BodyText1"/>
    <w:link w:val="BodyText2Char"/>
    <w:rsid w:val="003C246F"/>
  </w:style>
  <w:style w:type="paragraph" w:styleId="BodyTextIndent">
    <w:name w:val="Body Text Indent"/>
    <w:basedOn w:val="Normal"/>
    <w:pPr>
      <w:ind w:left="317" w:hanging="283"/>
    </w:pPr>
    <w:rPr>
      <w:rFonts w:ascii="Arial" w:hAnsi="Arial"/>
      <w:sz w:val="18"/>
    </w:rPr>
  </w:style>
  <w:style w:type="paragraph" w:styleId="BodyTextIndent2">
    <w:name w:val="Body Text Indent 2"/>
    <w:basedOn w:val="Normal"/>
    <w:pPr>
      <w:ind w:left="34"/>
    </w:pPr>
    <w:rPr>
      <w:rFonts w:ascii="Arial" w:hAnsi="Arial"/>
      <w:sz w:val="18"/>
    </w:rPr>
  </w:style>
  <w:style w:type="paragraph" w:customStyle="1" w:styleId="Tabletext0">
    <w:name w:val="Table text"/>
    <w:basedOn w:val="Normal"/>
    <w:qFormat/>
    <w:rsid w:val="009A677E"/>
    <w:pPr>
      <w:spacing w:before="60" w:after="60"/>
      <w:jc w:val="both"/>
    </w:pPr>
    <w:rPr>
      <w:rFonts w:ascii="Arial" w:hAnsi="Arial"/>
      <w:sz w:val="18"/>
    </w:rPr>
  </w:style>
  <w:style w:type="paragraph" w:customStyle="1" w:styleId="TableHeadSchedules">
    <w:name w:val="Table Head Schedules"/>
    <w:basedOn w:val="Tabletext0"/>
    <w:pPr>
      <w:jc w:val="left"/>
    </w:pPr>
  </w:style>
  <w:style w:type="paragraph" w:styleId="Header">
    <w:name w:val="header"/>
    <w:basedOn w:val="Normal"/>
    <w:pPr>
      <w:tabs>
        <w:tab w:val="center" w:pos="4320"/>
        <w:tab w:val="right" w:pos="8640"/>
      </w:tabs>
    </w:pPr>
    <w:rPr>
      <w:sz w:val="20"/>
    </w:rPr>
  </w:style>
  <w:style w:type="character" w:styleId="PageNumber">
    <w:name w:val="page number"/>
    <w:basedOn w:val="DefaultParagraphFont"/>
  </w:style>
  <w:style w:type="paragraph" w:customStyle="1" w:styleId="BodyText10">
    <w:name w:val="Body Text1"/>
    <w:basedOn w:val="Normal"/>
    <w:link w:val="BodytextChar"/>
    <w:qFormat/>
    <w:pPr>
      <w:spacing w:after="119"/>
      <w:ind w:left="1134"/>
      <w:jc w:val="both"/>
    </w:pPr>
    <w:rPr>
      <w:sz w:val="20"/>
    </w:rPr>
  </w:style>
  <w:style w:type="paragraph" w:customStyle="1" w:styleId="HeadA">
    <w:name w:val="Head A"/>
    <w:basedOn w:val="Normal"/>
    <w:qFormat/>
    <w:pPr>
      <w:tabs>
        <w:tab w:val="left" w:pos="1134"/>
      </w:tabs>
      <w:spacing w:before="240" w:after="240"/>
      <w:ind w:left="1134" w:hanging="1134"/>
    </w:pPr>
    <w:rPr>
      <w:rFonts w:ascii="Arial" w:hAnsi="Arial"/>
      <w:b/>
      <w:sz w:val="20"/>
    </w:rPr>
  </w:style>
  <w:style w:type="paragraph" w:styleId="Footer">
    <w:name w:val="footer"/>
    <w:basedOn w:val="Normal"/>
    <w:link w:val="FooterChar"/>
    <w:qFormat/>
    <w:rsid w:val="00D5709B"/>
    <w:pPr>
      <w:tabs>
        <w:tab w:val="center" w:pos="4320"/>
        <w:tab w:val="right" w:pos="8640"/>
      </w:tabs>
    </w:pPr>
    <w:rPr>
      <w:smallCaps/>
      <w:sz w:val="18"/>
    </w:rPr>
  </w:style>
  <w:style w:type="paragraph" w:customStyle="1" w:styleId="Tablelabel">
    <w:name w:val="Table label"/>
    <w:basedOn w:val="Normal"/>
    <w:qFormat/>
    <w:rsid w:val="009A677E"/>
    <w:pPr>
      <w:spacing w:before="119" w:after="60"/>
      <w:ind w:left="113"/>
    </w:pPr>
    <w:rPr>
      <w:rFonts w:ascii="Arial Bold" w:hAnsi="Arial Bold"/>
      <w:b/>
      <w:color w:val="FFFFFF"/>
      <w:sz w:val="18"/>
    </w:rPr>
  </w:style>
  <w:style w:type="paragraph" w:customStyle="1" w:styleId="HeadB">
    <w:name w:val="Head B"/>
    <w:basedOn w:val="HeadA"/>
    <w:qFormat/>
  </w:style>
  <w:style w:type="paragraph" w:styleId="BlockText">
    <w:name w:val="Block Text"/>
    <w:basedOn w:val="Normal"/>
    <w:pPr>
      <w:spacing w:after="120"/>
      <w:ind w:left="1440" w:right="1440"/>
    </w:pPr>
  </w:style>
  <w:style w:type="character" w:customStyle="1" w:styleId="CommentTextChar">
    <w:name w:val="Comment Text Char"/>
    <w:basedOn w:val="DefaultParagraphFont"/>
    <w:link w:val="CommentText"/>
    <w:semiHidden/>
    <w:rsid w:val="009A677E"/>
  </w:style>
  <w:style w:type="character" w:customStyle="1" w:styleId="BodyText2Char">
    <w:name w:val="Body Text 2 Char"/>
    <w:link w:val="BodyText2"/>
    <w:rsid w:val="003C246F"/>
    <w:rPr>
      <w:rFonts w:ascii="Arial" w:hAnsi="Arial"/>
      <w:b/>
      <w:sz w:val="12"/>
    </w:rPr>
  </w:style>
  <w:style w:type="paragraph" w:styleId="BodyTextFirstIndent">
    <w:name w:val="Body Text First Indent"/>
    <w:basedOn w:val="Normal"/>
    <w:rsid w:val="009A677E"/>
    <w:pPr>
      <w:ind w:firstLine="210"/>
    </w:pPr>
    <w:rPr>
      <w:rFonts w:ascii="Arial" w:hAnsi="Arial"/>
      <w:b/>
      <w:sz w:val="12"/>
    </w:rPr>
  </w:style>
  <w:style w:type="paragraph" w:styleId="BodyTextFirstIndent2">
    <w:name w:val="Body Text First Indent 2"/>
    <w:basedOn w:val="BodyTextIndent"/>
    <w:pPr>
      <w:spacing w:after="120"/>
      <w:ind w:left="283" w:firstLine="210"/>
    </w:pPr>
    <w:rPr>
      <w:rFonts w:ascii="Times New Roman" w:hAnsi="Times New Roman"/>
      <w:sz w:val="24"/>
    </w:r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head">
    <w:name w:val="Table head"/>
    <w:basedOn w:val="Normal"/>
    <w:qFormat/>
    <w:pPr>
      <w:tabs>
        <w:tab w:val="left" w:pos="1134"/>
      </w:tabs>
      <w:spacing w:after="60"/>
      <w:ind w:left="1134" w:hanging="1134"/>
    </w:pPr>
    <w:rPr>
      <w:rFonts w:ascii="Arial" w:hAnsi="Arial"/>
      <w:b/>
      <w:sz w:val="20"/>
    </w:rPr>
  </w:style>
  <w:style w:type="paragraph" w:customStyle="1" w:styleId="Tabletextbold">
    <w:name w:val="Table text bold"/>
    <w:basedOn w:val="Normal"/>
    <w:qFormat/>
    <w:pPr>
      <w:spacing w:before="60" w:after="80" w:line="240" w:lineRule="exact"/>
    </w:pPr>
    <w:rPr>
      <w:rFonts w:ascii="Arial" w:hAnsi="Arial"/>
      <w:b/>
      <w:sz w:val="18"/>
    </w:rPr>
  </w:style>
  <w:style w:type="paragraph" w:customStyle="1" w:styleId="bodytextbullet">
    <w:name w:val="body text bullet"/>
    <w:basedOn w:val="Normal"/>
    <w:pPr>
      <w:numPr>
        <w:numId w:val="11"/>
      </w:numPr>
      <w:spacing w:line="240" w:lineRule="exact"/>
      <w:ind w:left="1418" w:hanging="284"/>
      <w:jc w:val="both"/>
    </w:pPr>
    <w:rPr>
      <w:sz w:val="20"/>
    </w:rPr>
  </w:style>
  <w:style w:type="paragraph" w:customStyle="1" w:styleId="Bodytext0">
    <w:name w:val="Body text •"/>
    <w:basedOn w:val="BodyText10"/>
    <w:link w:val="BodytextCharChar"/>
    <w:pPr>
      <w:numPr>
        <w:numId w:val="12"/>
      </w:numPr>
      <w:tabs>
        <w:tab w:val="clear" w:pos="360"/>
      </w:tabs>
      <w:spacing w:before="60" w:after="80" w:line="240" w:lineRule="exact"/>
    </w:pPr>
  </w:style>
  <w:style w:type="character" w:customStyle="1" w:styleId="BodytextChar">
    <w:name w:val="Body text Char"/>
    <w:basedOn w:val="DefaultParagraphFont"/>
    <w:link w:val="BodyText10"/>
    <w:rsid w:val="009A677E"/>
  </w:style>
  <w:style w:type="character" w:customStyle="1" w:styleId="Mapcode">
    <w:name w:val="Map code"/>
    <w:qFormat/>
    <w:rsid w:val="009A677E"/>
    <w:rPr>
      <w:rFonts w:ascii="Arial" w:hAnsi="Arial"/>
      <w:b/>
      <w:sz w:val="20"/>
    </w:rPr>
  </w:style>
  <w:style w:type="paragraph" w:styleId="BodyText3">
    <w:name w:val="Body Text 3"/>
    <w:basedOn w:val="Normal"/>
    <w:link w:val="BodyText3Char"/>
    <w:rsid w:val="003C246F"/>
    <w:pPr>
      <w:spacing w:after="120"/>
    </w:pPr>
    <w:rPr>
      <w:sz w:val="16"/>
      <w:szCs w:val="16"/>
    </w:rPr>
  </w:style>
  <w:style w:type="paragraph" w:styleId="BodyText1">
    <w:name w:val="Body Text"/>
    <w:basedOn w:val="HeadA"/>
    <w:link w:val="BodyTextChar0"/>
    <w:qFormat/>
    <w:rsid w:val="00D5709B"/>
    <w:pPr>
      <w:spacing w:before="0" w:after="0"/>
    </w:pPr>
    <w:rPr>
      <w:sz w:val="12"/>
    </w:rPr>
  </w:style>
  <w:style w:type="character" w:customStyle="1" w:styleId="BodyTextChar0">
    <w:name w:val="Body Text Char"/>
    <w:link w:val="BodyText1"/>
    <w:rsid w:val="00D5709B"/>
    <w:rPr>
      <w:rFonts w:ascii="Arial" w:hAnsi="Arial"/>
      <w:b/>
      <w:sz w:val="12"/>
    </w:rPr>
  </w:style>
  <w:style w:type="character" w:customStyle="1" w:styleId="BodyText3Char">
    <w:name w:val="Body Text 3 Char"/>
    <w:link w:val="BodyText3"/>
    <w:rsid w:val="003C246F"/>
    <w:rPr>
      <w:sz w:val="16"/>
      <w:szCs w:val="16"/>
    </w:rPr>
  </w:style>
  <w:style w:type="character" w:styleId="CommentReference">
    <w:name w:val="annotation reference"/>
    <w:rsid w:val="0080454F"/>
    <w:rPr>
      <w:sz w:val="16"/>
      <w:szCs w:val="16"/>
    </w:rPr>
  </w:style>
  <w:style w:type="paragraph" w:styleId="CommentSubject">
    <w:name w:val="annotation subject"/>
    <w:basedOn w:val="CommentText"/>
    <w:next w:val="CommentText"/>
    <w:link w:val="CommentSubjectChar"/>
    <w:rsid w:val="0080454F"/>
    <w:rPr>
      <w:b/>
      <w:bCs/>
    </w:rPr>
  </w:style>
  <w:style w:type="character" w:customStyle="1" w:styleId="CommentSubjectChar">
    <w:name w:val="Comment Subject Char"/>
    <w:link w:val="CommentSubject"/>
    <w:rsid w:val="0080454F"/>
    <w:rPr>
      <w:b/>
      <w:bCs/>
    </w:rPr>
  </w:style>
  <w:style w:type="paragraph" w:styleId="BalloonText">
    <w:name w:val="Balloon Text"/>
    <w:basedOn w:val="Normal"/>
    <w:link w:val="BalloonTextChar"/>
    <w:rsid w:val="0080454F"/>
    <w:rPr>
      <w:rFonts w:ascii="Tahoma" w:hAnsi="Tahoma" w:cs="Tahoma"/>
      <w:sz w:val="16"/>
      <w:szCs w:val="16"/>
    </w:rPr>
  </w:style>
  <w:style w:type="character" w:customStyle="1" w:styleId="BalloonTextChar">
    <w:name w:val="Balloon Text Char"/>
    <w:link w:val="BalloonText"/>
    <w:rsid w:val="0080454F"/>
    <w:rPr>
      <w:rFonts w:ascii="Tahoma" w:hAnsi="Tahoma" w:cs="Tahoma"/>
      <w:sz w:val="16"/>
      <w:szCs w:val="16"/>
    </w:rPr>
  </w:style>
  <w:style w:type="paragraph" w:customStyle="1" w:styleId="HeadC">
    <w:name w:val="Head C"/>
    <w:basedOn w:val="HeadB"/>
    <w:qFormat/>
    <w:rsid w:val="006A22F9"/>
    <w:pPr>
      <w:keepNext/>
    </w:pPr>
    <w:rPr>
      <w:noProof/>
    </w:rPr>
  </w:style>
  <w:style w:type="paragraph" w:customStyle="1" w:styleId="BodyText20">
    <w:name w:val="Body Text2"/>
    <w:basedOn w:val="Normal"/>
    <w:qFormat/>
    <w:rsid w:val="006A22F9"/>
    <w:pPr>
      <w:spacing w:before="60" w:after="80"/>
      <w:ind w:left="1134"/>
    </w:pPr>
    <w:rPr>
      <w:sz w:val="20"/>
    </w:rPr>
  </w:style>
  <w:style w:type="paragraph" w:customStyle="1" w:styleId="BodytextBlue">
    <w:name w:val="Body text • + Blue"/>
    <w:basedOn w:val="Bodytext0"/>
    <w:rsid w:val="006A22F9"/>
    <w:pPr>
      <w:numPr>
        <w:numId w:val="13"/>
      </w:numPr>
      <w:spacing w:line="240" w:lineRule="auto"/>
      <w:ind w:left="1418" w:hanging="284"/>
      <w:jc w:val="left"/>
    </w:pPr>
    <w:rPr>
      <w:color w:val="0000FF"/>
    </w:rPr>
  </w:style>
  <w:style w:type="character" w:customStyle="1" w:styleId="FooterChar">
    <w:name w:val="Footer Char"/>
    <w:link w:val="Footer"/>
    <w:rsid w:val="006A22F9"/>
    <w:rPr>
      <w:smallCaps/>
      <w:sz w:val="18"/>
    </w:rPr>
  </w:style>
  <w:style w:type="character" w:customStyle="1" w:styleId="BodytextCharChar">
    <w:name w:val="Body text • Char Char"/>
    <w:link w:val="Bodytext0"/>
    <w:rsid w:val="00C96B75"/>
  </w:style>
  <w:style w:type="paragraph" w:customStyle="1" w:styleId="MinisterialDirctonNumberlistings">
    <w:name w:val="Ministerial Dircton Number listings"/>
    <w:link w:val="MinisterialDirctonNumberlistingsChar"/>
    <w:rsid w:val="00C96B75"/>
    <w:pPr>
      <w:numPr>
        <w:numId w:val="15"/>
      </w:numPr>
      <w:spacing w:before="60" w:after="80"/>
      <w:ind w:left="1418" w:hanging="284"/>
      <w:jc w:val="both"/>
    </w:pPr>
    <w:rPr>
      <w:rFonts w:ascii="Times" w:hAnsi="Times"/>
      <w:bCs/>
    </w:rPr>
  </w:style>
  <w:style w:type="character" w:customStyle="1" w:styleId="MinisterialDirctonNumberlistingsChar">
    <w:name w:val="Ministerial Dircton Number listings Char"/>
    <w:link w:val="MinisterialDirctonNumberlistings"/>
    <w:rsid w:val="00C96B75"/>
    <w:rPr>
      <w:rFonts w:ascii="Times" w:hAnsi="Times"/>
      <w:bCs/>
    </w:rPr>
  </w:style>
  <w:style w:type="paragraph" w:customStyle="1" w:styleId="StyleList3Left2cmFirstline0cm">
    <w:name w:val="Style List 3 + Left:  2 cm First line:  0 cm"/>
    <w:basedOn w:val="List3"/>
    <w:rsid w:val="00C96B75"/>
    <w:pPr>
      <w:spacing w:before="60" w:after="80"/>
      <w:ind w:left="1134" w:firstLine="0"/>
      <w:jc w:val="both"/>
    </w:pPr>
    <w:rPr>
      <w:rFonts w:ascii="Times" w:hAnsi="Times"/>
      <w:sz w:val="20"/>
    </w:rPr>
  </w:style>
  <w:style w:type="paragraph" w:customStyle="1" w:styleId="Bodytext">
    <w:name w:val="Body text ."/>
    <w:basedOn w:val="BodyText10"/>
    <w:autoRedefine/>
    <w:rsid w:val="001D5C82"/>
    <w:pPr>
      <w:numPr>
        <w:numId w:val="20"/>
      </w:numPr>
      <w:tabs>
        <w:tab w:val="clear" w:pos="1701"/>
        <w:tab w:val="num" w:pos="2552"/>
      </w:tabs>
      <w:spacing w:before="60" w:after="80"/>
      <w:ind w:left="2552" w:hanging="567"/>
      <w:jc w:val="left"/>
    </w:pPr>
  </w:style>
  <w:style w:type="character" w:customStyle="1" w:styleId="BodytextChar1">
    <w:name w:val="Body text • Char"/>
    <w:rsid w:val="001D5C82"/>
    <w:rPr>
      <w:rFonts w:ascii="Times New Roman" w:hAnsi="Times New Roman"/>
    </w:rPr>
  </w:style>
  <w:style w:type="paragraph" w:customStyle="1" w:styleId="Tabletext">
    <w:name w:val="Table text ."/>
    <w:basedOn w:val="Tabletext0"/>
    <w:qFormat/>
    <w:rsid w:val="001D5C82"/>
    <w:pPr>
      <w:numPr>
        <w:numId w:val="21"/>
      </w:numPr>
      <w:jc w:val="left"/>
    </w:pPr>
  </w:style>
  <w:style w:type="paragraph" w:customStyle="1" w:styleId="BodytextBlue0">
    <w:name w:val="Body text + Blue"/>
    <w:basedOn w:val="BodyText20"/>
    <w:rsid w:val="001D5C82"/>
    <w:rPr>
      <w:color w:val="0000FF"/>
    </w:rPr>
  </w:style>
  <w:style w:type="character" w:styleId="Hyperlink">
    <w:name w:val="Hyperlink"/>
    <w:rsid w:val="001D5C82"/>
    <w:rPr>
      <w:color w:val="0000FF"/>
      <w:u w:val="single"/>
    </w:rPr>
  </w:style>
  <w:style w:type="paragraph" w:customStyle="1" w:styleId="BodyText21">
    <w:name w:val="Body Text2"/>
    <w:basedOn w:val="Normal"/>
    <w:qFormat/>
    <w:rsid w:val="00744451"/>
    <w:pPr>
      <w:spacing w:before="60" w:after="80"/>
      <w:ind w:left="1134"/>
      <w:jc w:val="both"/>
    </w:pPr>
    <w:rPr>
      <w:sz w:val="20"/>
    </w:rPr>
  </w:style>
  <w:style w:type="paragraph" w:customStyle="1" w:styleId="paragraph">
    <w:name w:val="paragraph"/>
    <w:basedOn w:val="Normal"/>
    <w:rsid w:val="0082086B"/>
    <w:rPr>
      <w:szCs w:val="24"/>
    </w:rPr>
  </w:style>
  <w:style w:type="character" w:customStyle="1" w:styleId="normaltextrun1">
    <w:name w:val="normaltextrun1"/>
    <w:rsid w:val="0082086B"/>
  </w:style>
  <w:style w:type="character" w:customStyle="1" w:styleId="eop">
    <w:name w:val="eop"/>
    <w:rsid w:val="0082086B"/>
  </w:style>
  <w:style w:type="paragraph" w:customStyle="1" w:styleId="BodyText200">
    <w:name w:val="Body Text20"/>
    <w:basedOn w:val="Normal"/>
    <w:qFormat/>
    <w:rsid w:val="006B6AB7"/>
    <w:pPr>
      <w:spacing w:before="60" w:after="80"/>
      <w:ind w:left="1134"/>
      <w:jc w:val="both"/>
    </w:pPr>
    <w:rPr>
      <w:sz w:val="20"/>
    </w:rPr>
  </w:style>
  <w:style w:type="table" w:styleId="TableGrid">
    <w:name w:val="Table Grid"/>
    <w:basedOn w:val="TableNormal"/>
    <w:uiPriority w:val="59"/>
    <w:rsid w:val="006B6A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02417">
      <w:bodyDiv w:val="1"/>
      <w:marLeft w:val="0"/>
      <w:marRight w:val="0"/>
      <w:marTop w:val="0"/>
      <w:marBottom w:val="0"/>
      <w:divBdr>
        <w:top w:val="none" w:sz="0" w:space="0" w:color="auto"/>
        <w:left w:val="none" w:sz="0" w:space="0" w:color="auto"/>
        <w:bottom w:val="none" w:sz="0" w:space="0" w:color="auto"/>
        <w:right w:val="none" w:sz="0" w:space="0" w:color="auto"/>
      </w:divBdr>
      <w:divsChild>
        <w:div w:id="1588339905">
          <w:marLeft w:val="0"/>
          <w:marRight w:val="0"/>
          <w:marTop w:val="0"/>
          <w:marBottom w:val="0"/>
          <w:divBdr>
            <w:top w:val="none" w:sz="0" w:space="0" w:color="auto"/>
            <w:left w:val="none" w:sz="0" w:space="0" w:color="auto"/>
            <w:bottom w:val="none" w:sz="0" w:space="0" w:color="auto"/>
            <w:right w:val="none" w:sz="0" w:space="0" w:color="auto"/>
          </w:divBdr>
          <w:divsChild>
            <w:div w:id="1760171209">
              <w:marLeft w:val="0"/>
              <w:marRight w:val="0"/>
              <w:marTop w:val="0"/>
              <w:marBottom w:val="0"/>
              <w:divBdr>
                <w:top w:val="none" w:sz="0" w:space="0" w:color="auto"/>
                <w:left w:val="none" w:sz="0" w:space="0" w:color="auto"/>
                <w:bottom w:val="none" w:sz="0" w:space="0" w:color="auto"/>
                <w:right w:val="none" w:sz="0" w:space="0" w:color="auto"/>
              </w:divBdr>
              <w:divsChild>
                <w:div w:id="318656714">
                  <w:marLeft w:val="0"/>
                  <w:marRight w:val="0"/>
                  <w:marTop w:val="0"/>
                  <w:marBottom w:val="0"/>
                  <w:divBdr>
                    <w:top w:val="none" w:sz="0" w:space="0" w:color="auto"/>
                    <w:left w:val="none" w:sz="0" w:space="0" w:color="auto"/>
                    <w:bottom w:val="none" w:sz="0" w:space="0" w:color="auto"/>
                    <w:right w:val="none" w:sz="0" w:space="0" w:color="auto"/>
                  </w:divBdr>
                  <w:divsChild>
                    <w:div w:id="95752290">
                      <w:marLeft w:val="0"/>
                      <w:marRight w:val="0"/>
                      <w:marTop w:val="0"/>
                      <w:marBottom w:val="0"/>
                      <w:divBdr>
                        <w:top w:val="none" w:sz="0" w:space="0" w:color="auto"/>
                        <w:left w:val="none" w:sz="0" w:space="0" w:color="auto"/>
                        <w:bottom w:val="none" w:sz="0" w:space="0" w:color="auto"/>
                        <w:right w:val="none" w:sz="0" w:space="0" w:color="auto"/>
                      </w:divBdr>
                      <w:divsChild>
                        <w:div w:id="296567322">
                          <w:marLeft w:val="0"/>
                          <w:marRight w:val="0"/>
                          <w:marTop w:val="0"/>
                          <w:marBottom w:val="0"/>
                          <w:divBdr>
                            <w:top w:val="none" w:sz="0" w:space="0" w:color="auto"/>
                            <w:left w:val="none" w:sz="0" w:space="0" w:color="auto"/>
                            <w:bottom w:val="none" w:sz="0" w:space="0" w:color="auto"/>
                            <w:right w:val="none" w:sz="0" w:space="0" w:color="auto"/>
                          </w:divBdr>
                          <w:divsChild>
                            <w:div w:id="950940909">
                              <w:marLeft w:val="0"/>
                              <w:marRight w:val="0"/>
                              <w:marTop w:val="0"/>
                              <w:marBottom w:val="0"/>
                              <w:divBdr>
                                <w:top w:val="none" w:sz="0" w:space="0" w:color="auto"/>
                                <w:left w:val="none" w:sz="0" w:space="0" w:color="auto"/>
                                <w:bottom w:val="none" w:sz="0" w:space="0" w:color="auto"/>
                                <w:right w:val="none" w:sz="0" w:space="0" w:color="auto"/>
                              </w:divBdr>
                              <w:divsChild>
                                <w:div w:id="1383794516">
                                  <w:marLeft w:val="0"/>
                                  <w:marRight w:val="0"/>
                                  <w:marTop w:val="0"/>
                                  <w:marBottom w:val="0"/>
                                  <w:divBdr>
                                    <w:top w:val="none" w:sz="0" w:space="0" w:color="auto"/>
                                    <w:left w:val="none" w:sz="0" w:space="0" w:color="auto"/>
                                    <w:bottom w:val="none" w:sz="0" w:space="0" w:color="auto"/>
                                    <w:right w:val="none" w:sz="0" w:space="0" w:color="auto"/>
                                  </w:divBdr>
                                  <w:divsChild>
                                    <w:div w:id="1964532752">
                                      <w:marLeft w:val="0"/>
                                      <w:marRight w:val="0"/>
                                      <w:marTop w:val="0"/>
                                      <w:marBottom w:val="0"/>
                                      <w:divBdr>
                                        <w:top w:val="none" w:sz="0" w:space="0" w:color="auto"/>
                                        <w:left w:val="none" w:sz="0" w:space="0" w:color="auto"/>
                                        <w:bottom w:val="none" w:sz="0" w:space="0" w:color="auto"/>
                                        <w:right w:val="none" w:sz="0" w:space="0" w:color="auto"/>
                                      </w:divBdr>
                                      <w:divsChild>
                                        <w:div w:id="232083695">
                                          <w:marLeft w:val="0"/>
                                          <w:marRight w:val="0"/>
                                          <w:marTop w:val="0"/>
                                          <w:marBottom w:val="0"/>
                                          <w:divBdr>
                                            <w:top w:val="none" w:sz="0" w:space="0" w:color="auto"/>
                                            <w:left w:val="none" w:sz="0" w:space="0" w:color="auto"/>
                                            <w:bottom w:val="none" w:sz="0" w:space="0" w:color="auto"/>
                                            <w:right w:val="none" w:sz="0" w:space="0" w:color="auto"/>
                                          </w:divBdr>
                                          <w:divsChild>
                                            <w:div w:id="257566486">
                                              <w:marLeft w:val="0"/>
                                              <w:marRight w:val="0"/>
                                              <w:marTop w:val="0"/>
                                              <w:marBottom w:val="0"/>
                                              <w:divBdr>
                                                <w:top w:val="none" w:sz="0" w:space="0" w:color="auto"/>
                                                <w:left w:val="none" w:sz="0" w:space="0" w:color="auto"/>
                                                <w:bottom w:val="none" w:sz="0" w:space="0" w:color="auto"/>
                                                <w:right w:val="none" w:sz="0" w:space="0" w:color="auto"/>
                                              </w:divBdr>
                                              <w:divsChild>
                                                <w:div w:id="1045331106">
                                                  <w:marLeft w:val="0"/>
                                                  <w:marRight w:val="0"/>
                                                  <w:marTop w:val="0"/>
                                                  <w:marBottom w:val="0"/>
                                                  <w:divBdr>
                                                    <w:top w:val="none" w:sz="0" w:space="0" w:color="auto"/>
                                                    <w:left w:val="none" w:sz="0" w:space="0" w:color="auto"/>
                                                    <w:bottom w:val="none" w:sz="0" w:space="0" w:color="auto"/>
                                                    <w:right w:val="none" w:sz="0" w:space="0" w:color="auto"/>
                                                  </w:divBdr>
                                                  <w:divsChild>
                                                    <w:div w:id="1275013081">
                                                      <w:marLeft w:val="0"/>
                                                      <w:marRight w:val="0"/>
                                                      <w:marTop w:val="0"/>
                                                      <w:marBottom w:val="0"/>
                                                      <w:divBdr>
                                                        <w:top w:val="single" w:sz="6" w:space="0" w:color="ABABAB"/>
                                                        <w:left w:val="single" w:sz="6" w:space="0" w:color="ABABAB"/>
                                                        <w:bottom w:val="none" w:sz="0" w:space="0" w:color="auto"/>
                                                        <w:right w:val="single" w:sz="6" w:space="0" w:color="ABABAB"/>
                                                      </w:divBdr>
                                                      <w:divsChild>
                                                        <w:div w:id="1903832182">
                                                          <w:marLeft w:val="0"/>
                                                          <w:marRight w:val="0"/>
                                                          <w:marTop w:val="0"/>
                                                          <w:marBottom w:val="0"/>
                                                          <w:divBdr>
                                                            <w:top w:val="none" w:sz="0" w:space="0" w:color="auto"/>
                                                            <w:left w:val="none" w:sz="0" w:space="0" w:color="auto"/>
                                                            <w:bottom w:val="none" w:sz="0" w:space="0" w:color="auto"/>
                                                            <w:right w:val="none" w:sz="0" w:space="0" w:color="auto"/>
                                                          </w:divBdr>
                                                          <w:divsChild>
                                                            <w:div w:id="1074740958">
                                                              <w:marLeft w:val="0"/>
                                                              <w:marRight w:val="0"/>
                                                              <w:marTop w:val="0"/>
                                                              <w:marBottom w:val="0"/>
                                                              <w:divBdr>
                                                                <w:top w:val="none" w:sz="0" w:space="0" w:color="auto"/>
                                                                <w:left w:val="none" w:sz="0" w:space="0" w:color="auto"/>
                                                                <w:bottom w:val="none" w:sz="0" w:space="0" w:color="auto"/>
                                                                <w:right w:val="none" w:sz="0" w:space="0" w:color="auto"/>
                                                              </w:divBdr>
                                                              <w:divsChild>
                                                                <w:div w:id="39987561">
                                                                  <w:marLeft w:val="0"/>
                                                                  <w:marRight w:val="0"/>
                                                                  <w:marTop w:val="0"/>
                                                                  <w:marBottom w:val="0"/>
                                                                  <w:divBdr>
                                                                    <w:top w:val="none" w:sz="0" w:space="0" w:color="auto"/>
                                                                    <w:left w:val="none" w:sz="0" w:space="0" w:color="auto"/>
                                                                    <w:bottom w:val="none" w:sz="0" w:space="0" w:color="auto"/>
                                                                    <w:right w:val="none" w:sz="0" w:space="0" w:color="auto"/>
                                                                  </w:divBdr>
                                                                  <w:divsChild>
                                                                    <w:div w:id="346560944">
                                                                      <w:marLeft w:val="0"/>
                                                                      <w:marRight w:val="0"/>
                                                                      <w:marTop w:val="0"/>
                                                                      <w:marBottom w:val="0"/>
                                                                      <w:divBdr>
                                                                        <w:top w:val="none" w:sz="0" w:space="0" w:color="auto"/>
                                                                        <w:left w:val="none" w:sz="0" w:space="0" w:color="auto"/>
                                                                        <w:bottom w:val="none" w:sz="0" w:space="0" w:color="auto"/>
                                                                        <w:right w:val="none" w:sz="0" w:space="0" w:color="auto"/>
                                                                      </w:divBdr>
                                                                      <w:divsChild>
                                                                        <w:div w:id="2022315624">
                                                                          <w:marLeft w:val="0"/>
                                                                          <w:marRight w:val="0"/>
                                                                          <w:marTop w:val="0"/>
                                                                          <w:marBottom w:val="0"/>
                                                                          <w:divBdr>
                                                                            <w:top w:val="none" w:sz="0" w:space="0" w:color="auto"/>
                                                                            <w:left w:val="none" w:sz="0" w:space="0" w:color="auto"/>
                                                                            <w:bottom w:val="none" w:sz="0" w:space="0" w:color="auto"/>
                                                                            <w:right w:val="none" w:sz="0" w:space="0" w:color="auto"/>
                                                                          </w:divBdr>
                                                                          <w:divsChild>
                                                                            <w:div w:id="521238006">
                                                                              <w:marLeft w:val="0"/>
                                                                              <w:marRight w:val="0"/>
                                                                              <w:marTop w:val="0"/>
                                                                              <w:marBottom w:val="0"/>
                                                                              <w:divBdr>
                                                                                <w:top w:val="none" w:sz="0" w:space="0" w:color="auto"/>
                                                                                <w:left w:val="none" w:sz="0" w:space="0" w:color="auto"/>
                                                                                <w:bottom w:val="none" w:sz="0" w:space="0" w:color="auto"/>
                                                                                <w:right w:val="none" w:sz="0" w:space="0" w:color="auto"/>
                                                                              </w:divBdr>
                                                                              <w:divsChild>
                                                                                <w:div w:id="4433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13C8FF7309EBD42B2C8D32A463522E2" ma:contentTypeVersion="21" ma:contentTypeDescription="Create a new document." ma:contentTypeScope="" ma:versionID="b7f880602c4dd4f9ebd2e0c501ccf465">
  <xsd:schema xmlns:xsd="http://www.w3.org/2001/XMLSchema" xmlns:xs="http://www.w3.org/2001/XMLSchema" xmlns:p="http://schemas.microsoft.com/office/2006/metadata/properties" xmlns:ns2="a5f32de4-e402-4188-b034-e71ca7d22e54" xmlns:ns3="4bd58b96-cc7f-4c1b-801f-2bc3c6bd79dd" xmlns:ns4="9f250a92-4cb3-4475-b8ab-fbe3dd1bbf75" targetNamespace="http://schemas.microsoft.com/office/2006/metadata/properties" ma:root="true" ma:fieldsID="72f68f47f7dcb793732bb7ba5d9c5717" ns2:_="" ns3:_="" ns4:_="">
    <xsd:import namespace="a5f32de4-e402-4188-b034-e71ca7d22e54"/>
    <xsd:import namespace="4bd58b96-cc7f-4c1b-801f-2bc3c6bd79dd"/>
    <xsd:import namespace="9f250a92-4cb3-4475-b8ab-fbe3dd1bbf7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Classification" minOccurs="0"/>
                <xsd:element ref="ns4:SharedWithUsers" minOccurs="0"/>
                <xsd:element ref="ns4:SharedWithDetails" minOccurs="0"/>
                <xsd:element ref="ns3:MediaServiceEventHashCode" minOccurs="0"/>
                <xsd:element ref="ns3:MediaServiceGenerationTime" minOccurs="0"/>
                <xsd:element ref="ns3:MediaServiceDateTaken" minOccurs="0"/>
                <xsd:element ref="ns3:MediaServiceLocation" minOccurs="0"/>
                <xsd:element ref="ns3:MediaServiceAutoKeyPoints" minOccurs="0"/>
                <xsd:element ref="ns3:MediaServiceKeyPoint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d58b96-cc7f-4c1b-801f-2bc3c6bd79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Classification" ma:index="15" nillable="true" ma:displayName="Classification" ma:list="{5132af1a-d0a0-4524-926b-2351b7b1ccb3}" ma:internalName="Classification" ma:showField="Title">
      <xsd:simpleType>
        <xsd:restriction base="dms:Lookup"/>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250a92-4cb3-4475-b8ab-fbe3dd1bbf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97aeec6-0273-40f2-ab3e-beee73212332"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_dlc_DocId xmlns="a5f32de4-e402-4188-b034-e71ca7d22e54">DOCID345-253162103-817</_dlc_DocId>
    <_dlc_DocIdUrl xmlns="a5f32de4-e402-4188-b034-e71ca7d22e54">
      <Url>https://delwpvicgovau.sharepoint.com/sites/ecm_345/_layouts/15/DocIdRedir.aspx?ID=DOCID345-253162103-817</Url>
      <Description>DOCID345-253162103-817</Description>
    </_dlc_DocIdUrl>
    <SharedWithUsers xmlns="9f250a92-4cb3-4475-b8ab-fbe3dd1bbf75">
      <UserInfo>
        <DisplayName>Joel Twining (DELWP)</DisplayName>
        <AccountId>140</AccountId>
        <AccountType/>
      </UserInfo>
    </SharedWithUsers>
    <_Flow_SignoffStatus xmlns="4bd58b96-cc7f-4c1b-801f-2bc3c6bd79dd" xsi:nil="true"/>
    <Classification xmlns="4bd58b96-cc7f-4c1b-801f-2bc3c6bd79dd" xsi:nil="true"/>
  </documentManagement>
</p:properties>
</file>

<file path=customXml/itemProps1.xml><?xml version="1.0" encoding="utf-8"?>
<ds:datastoreItem xmlns:ds="http://schemas.openxmlformats.org/officeDocument/2006/customXml" ds:itemID="{3AE866F1-50A4-420F-B451-3968377A37E9}">
  <ds:schemaRefs>
    <ds:schemaRef ds:uri="http://schemas.openxmlformats.org/officeDocument/2006/bibliography"/>
  </ds:schemaRefs>
</ds:datastoreItem>
</file>

<file path=customXml/itemProps2.xml><?xml version="1.0" encoding="utf-8"?>
<ds:datastoreItem xmlns:ds="http://schemas.openxmlformats.org/officeDocument/2006/customXml" ds:itemID="{8EA36548-8DF5-430A-A53E-8F20FC608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4bd58b96-cc7f-4c1b-801f-2bc3c6bd79dd"/>
    <ds:schemaRef ds:uri="9f250a92-4cb3-4475-b8ab-fbe3dd1bb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F02C6-025A-44E3-9E74-F056EB3EC920}">
  <ds:schemaRefs>
    <ds:schemaRef ds:uri="Microsoft.SharePoint.Taxonomy.ContentTypeSync"/>
  </ds:schemaRefs>
</ds:datastoreItem>
</file>

<file path=customXml/itemProps4.xml><?xml version="1.0" encoding="utf-8"?>
<ds:datastoreItem xmlns:ds="http://schemas.openxmlformats.org/officeDocument/2006/customXml" ds:itemID="{F791D239-91BF-4256-8B40-2D54D127BF52}">
  <ds:schemaRefs>
    <ds:schemaRef ds:uri="http://schemas.microsoft.com/sharepoint/v3/contenttype/forms"/>
  </ds:schemaRefs>
</ds:datastoreItem>
</file>

<file path=customXml/itemProps5.xml><?xml version="1.0" encoding="utf-8"?>
<ds:datastoreItem xmlns:ds="http://schemas.openxmlformats.org/officeDocument/2006/customXml" ds:itemID="{31E86C3A-2A48-4BAB-B149-D17494D5A74D}">
  <ds:schemaRefs>
    <ds:schemaRef ds:uri="http://schemas.microsoft.com/sharepoint/events"/>
  </ds:schemaRefs>
</ds:datastoreItem>
</file>

<file path=customXml/itemProps6.xml><?xml version="1.0" encoding="utf-8"?>
<ds:datastoreItem xmlns:ds="http://schemas.openxmlformats.org/officeDocument/2006/customXml" ds:itemID="{803C8030-3D68-4D95-988B-BB23276728C1}">
  <ds:schemaRefs>
    <ds:schemaRef ds:uri="57b47edb-1694-4e08-b87e-bb2a9697f011"/>
    <ds:schemaRef ds:uri="http://purl.org/dc/terms/"/>
    <ds:schemaRef ds:uri="7546a009-0153-4d62-8250-8473d68a91dc"/>
    <ds:schemaRef ds:uri="http://schemas.microsoft.com/office/2006/documentManagement/types"/>
    <ds:schemaRef ds:uri="http://schemas.microsoft.com/office/infopath/2007/PartnerControls"/>
    <ds:schemaRef ds:uri="a5f32de4-e402-4188-b034-e71ca7d22e54"/>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 ds:uri="9f250a92-4cb3-4475-b8ab-fbe3dd1bbf75"/>
    <ds:schemaRef ds:uri="4bd58b96-cc7f-4c1b-801f-2bc3c6bd79d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VC160 Ministerial Direction Major Hazard Facilities Signature Sheet</vt:lpstr>
    </vt:vector>
  </TitlesOfParts>
  <Company>DOI</Company>
  <LinksUpToDate>false</LinksUpToDate>
  <CharactersWithSpaces>2687</CharactersWithSpaces>
  <SharedDoc>false</SharedDoc>
  <HLinks>
    <vt:vector size="12" baseType="variant">
      <vt:variant>
        <vt:i4>1769503</vt:i4>
      </vt:variant>
      <vt:variant>
        <vt:i4>3</vt:i4>
      </vt:variant>
      <vt:variant>
        <vt:i4>0</vt:i4>
      </vt:variant>
      <vt:variant>
        <vt:i4>5</vt:i4>
      </vt:variant>
      <vt:variant>
        <vt:lpwstr>http://www.dtpli.vic.gov.au/__data/assets/pdf_file/0009/258489/PPN47-Urban-Growth-Zone_June-2015.pdf</vt:lpwstr>
      </vt:variant>
      <vt:variant>
        <vt:lpwstr/>
      </vt:variant>
      <vt:variant>
        <vt:i4>4456458</vt:i4>
      </vt:variant>
      <vt:variant>
        <vt:i4>0</vt:i4>
      </vt:variant>
      <vt:variant>
        <vt:i4>0</vt:i4>
      </vt:variant>
      <vt:variant>
        <vt:i4>5</vt:i4>
      </vt:variant>
      <vt:variant>
        <vt:lpwstr>https://vpa.vic.gov.au/greenfield/psp-guidelines/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VC160 Ministerial Direction Major Hazard Facilities Signature Sheet</dc:title>
  <dc:subject/>
  <dc:creator>am85</dc:creator>
  <cp:keywords/>
  <cp:lastModifiedBy>Letitia J Neilson (DELWP)</cp:lastModifiedBy>
  <cp:revision>6</cp:revision>
  <cp:lastPrinted>2018-06-06T02:09:00Z</cp:lastPrinted>
  <dcterms:created xsi:type="dcterms:W3CDTF">2020-12-23T22:47:00Z</dcterms:created>
  <dcterms:modified xsi:type="dcterms:W3CDTF">2021-09-02T05:50:00Z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0x010100E13C8FF7309EBD42B2C8D32A463522E2</vt:lpwstr>
  </property>
  <property fmtid="{D5CDD505-2E9C-101B-9397-08002B2CF9AE}" pid="3" name="_dlc_DocIdItemGuid">
    <vt:lpwstr>8f48e48f-2e32-4ef6-aa53-aa7e92b99530</vt:lpwstr>
  </property>
  <property fmtid="{D5CDD505-2E9C-101B-9397-08002B2CF9AE}" pid="4" name="Section">
    <vt:lpwstr>6;#All|8270565e-a836-42c0-aa61-1ac7b0ff14aa</vt:lpwstr>
  </property>
  <property fmtid="{D5CDD505-2E9C-101B-9397-08002B2CF9AE}" pid="5" name="ld508a88e6264ce89693af80a72862cb">
    <vt:lpwstr/>
  </property>
  <property fmtid="{D5CDD505-2E9C-101B-9397-08002B2CF9AE}" pid="6" name="Sub-Section">
    <vt:lpwstr/>
  </property>
  <property fmtid="{D5CDD505-2E9C-101B-9397-08002B2CF9AE}" pid="7" name="Agency">
    <vt:lpwstr>1;#Department of Environment, Land, Water and Planning|607a3f87-1228-4cd9-82a5-076aa8776274</vt:lpwstr>
  </property>
  <property fmtid="{D5CDD505-2E9C-101B-9397-08002B2CF9AE}" pid="8" name="Branch">
    <vt:lpwstr>7;#Planning Systems|85906f6d-f5aa-4c3a-81be-9af2863c2b3a</vt:lpwstr>
  </property>
  <property fmtid="{D5CDD505-2E9C-101B-9397-08002B2CF9AE}" pid="9" name="Reference Type">
    <vt:lpwstr/>
  </property>
  <property fmtid="{D5CDD505-2E9C-101B-9397-08002B2CF9AE}" pid="10" name="Division">
    <vt:lpwstr>48;#Planning and Heritage|82214f80-0c69-4a49-83c8-a388d62f51b0</vt:lpwstr>
  </property>
  <property fmtid="{D5CDD505-2E9C-101B-9397-08002B2CF9AE}" pid="11" name="Location Type">
    <vt:lpwstr/>
  </property>
  <property fmtid="{D5CDD505-2E9C-101B-9397-08002B2CF9AE}" pid="12" name="Group1">
    <vt:lpwstr>5;#Planning|a27341dd-7be7-4882-a552-a667d667e276</vt:lpwstr>
  </property>
  <property fmtid="{D5CDD505-2E9C-101B-9397-08002B2CF9AE}" pid="13" name="Dissemination Limiting Marker">
    <vt:lpwstr>2;#FOUO|955eb6fc-b35a-4808-8aa5-31e514fa3f26</vt:lpwstr>
  </property>
  <property fmtid="{D5CDD505-2E9C-101B-9397-08002B2CF9AE}" pid="14" name="Security Classification">
    <vt:lpwstr>3;#Unclassified|7fa379f4-4aba-4692-ab80-7d39d3a23cf4</vt:lpwstr>
  </property>
  <property fmtid="{D5CDD505-2E9C-101B-9397-08002B2CF9AE}" pid="15" name="o2e611f6ba3e4c8f9a895dfb7980639e">
    <vt:lpwstr/>
  </property>
  <property fmtid="{D5CDD505-2E9C-101B-9397-08002B2CF9AE}" pid="16" name="MSIP_Label_5a19367b-7a73-403d-b732-ebe2e73fbf56_Enabled">
    <vt:lpwstr>true</vt:lpwstr>
  </property>
  <property fmtid="{D5CDD505-2E9C-101B-9397-08002B2CF9AE}" pid="17" name="MSIP_Label_5a19367b-7a73-403d-b732-ebe2e73fbf56_SetDate">
    <vt:lpwstr>2020-12-22T06:24:14Z</vt:lpwstr>
  </property>
  <property fmtid="{D5CDD505-2E9C-101B-9397-08002B2CF9AE}" pid="18" name="MSIP_Label_5a19367b-7a73-403d-b732-ebe2e73fbf56_Method">
    <vt:lpwstr>Privileged</vt:lpwstr>
  </property>
  <property fmtid="{D5CDD505-2E9C-101B-9397-08002B2CF9AE}" pid="19" name="MSIP_Label_5a19367b-7a73-403d-b732-ebe2e73fbf56_Name">
    <vt:lpwstr>OFFICIAL-Sensitive</vt:lpwstr>
  </property>
  <property fmtid="{D5CDD505-2E9C-101B-9397-08002B2CF9AE}" pid="20" name="MSIP_Label_5a19367b-7a73-403d-b732-ebe2e73fbf56_SiteId">
    <vt:lpwstr>e8bdd6f7-fc18-4e48-a554-7f547927223b</vt:lpwstr>
  </property>
  <property fmtid="{D5CDD505-2E9C-101B-9397-08002B2CF9AE}" pid="21" name="MSIP_Label_5a19367b-7a73-403d-b732-ebe2e73fbf56_ActionId">
    <vt:lpwstr>444a8576-d7ec-49a1-929f-0f140715715d</vt:lpwstr>
  </property>
  <property fmtid="{D5CDD505-2E9C-101B-9397-08002B2CF9AE}" pid="22" name="MSIP_Label_5a19367b-7a73-403d-b732-ebe2e73fbf56_ContentBits">
    <vt:lpwstr>2</vt:lpwstr>
  </property>
</Properties>
</file>