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08970" w14:textId="77777777" w:rsidR="00776831" w:rsidRPr="00CA3023" w:rsidRDefault="00776831" w:rsidP="001D7B1E">
      <w:pPr>
        <w:ind w:right="-11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CA3023">
        <w:rPr>
          <w:rFonts w:ascii="Arial" w:hAnsi="Arial" w:cs="Arial"/>
          <w:b/>
          <w:bCs/>
          <w:sz w:val="22"/>
          <w:szCs w:val="22"/>
          <w:lang w:eastAsia="en-US"/>
        </w:rPr>
        <w:t>For Public Notice via Internet</w:t>
      </w:r>
    </w:p>
    <w:p w14:paraId="68A54EA6" w14:textId="77777777" w:rsidR="00776831" w:rsidRPr="00CA3023" w:rsidRDefault="00776831" w:rsidP="00F202A5">
      <w:pPr>
        <w:ind w:right="-11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28C722A7" w14:textId="77777777" w:rsidR="00776831" w:rsidRPr="00CA3023" w:rsidRDefault="00C43161" w:rsidP="00F202A5">
      <w:pPr>
        <w:ind w:right="-110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CA3023">
        <w:rPr>
          <w:rFonts w:ascii="Arial" w:hAnsi="Arial" w:cs="Arial"/>
          <w:b/>
          <w:sz w:val="22"/>
          <w:szCs w:val="22"/>
          <w:lang w:eastAsia="en-US"/>
        </w:rPr>
        <w:t xml:space="preserve">REASONS FOR </w:t>
      </w:r>
      <w:r w:rsidR="00776831" w:rsidRPr="00CA3023">
        <w:rPr>
          <w:rFonts w:ascii="Arial" w:hAnsi="Arial" w:cs="Arial"/>
          <w:b/>
          <w:sz w:val="22"/>
          <w:szCs w:val="22"/>
          <w:lang w:eastAsia="en-US"/>
        </w:rPr>
        <w:t xml:space="preserve">DECISION UNDER </w:t>
      </w:r>
      <w:r w:rsidR="00776831" w:rsidRPr="00CA3023">
        <w:rPr>
          <w:rFonts w:ascii="Arial" w:hAnsi="Arial" w:cs="Arial"/>
          <w:b/>
          <w:i/>
          <w:sz w:val="22"/>
          <w:szCs w:val="22"/>
          <w:lang w:eastAsia="en-US"/>
        </w:rPr>
        <w:t>ENVIRONMENT EFFECTS ACT 1978</w:t>
      </w:r>
      <w:r w:rsidR="005270D7" w:rsidRPr="00CA3023">
        <w:rPr>
          <w:rFonts w:ascii="Arial" w:hAnsi="Arial" w:cs="Arial"/>
          <w:b/>
          <w:i/>
          <w:sz w:val="22"/>
          <w:szCs w:val="22"/>
          <w:lang w:eastAsia="en-US"/>
        </w:rPr>
        <w:t xml:space="preserve"> </w:t>
      </w:r>
    </w:p>
    <w:p w14:paraId="7A892D2B" w14:textId="77777777" w:rsidR="00E9715D" w:rsidRPr="00CA3023" w:rsidRDefault="00E9715D" w:rsidP="00F202A5">
      <w:pPr>
        <w:ind w:right="-110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B96B5EA" w14:textId="7EA9AB16" w:rsidR="00776831" w:rsidRPr="00CA3023" w:rsidRDefault="00776831" w:rsidP="0000741F">
      <w:pPr>
        <w:spacing w:after="120"/>
        <w:ind w:right="-110"/>
        <w:jc w:val="both"/>
        <w:rPr>
          <w:rFonts w:ascii="Arial" w:hAnsi="Arial" w:cs="Arial"/>
          <w:sz w:val="22"/>
          <w:szCs w:val="22"/>
          <w:lang w:eastAsia="en-US"/>
        </w:rPr>
      </w:pPr>
      <w:r w:rsidRPr="00CA3023">
        <w:rPr>
          <w:rFonts w:ascii="Arial" w:hAnsi="Arial" w:cs="Arial"/>
          <w:b/>
          <w:sz w:val="22"/>
          <w:szCs w:val="22"/>
          <w:lang w:eastAsia="en-US"/>
        </w:rPr>
        <w:t>Title of Proposal:</w:t>
      </w:r>
      <w:r w:rsidRPr="00CA3023">
        <w:rPr>
          <w:rFonts w:ascii="Arial" w:hAnsi="Arial" w:cs="Arial"/>
          <w:b/>
          <w:sz w:val="22"/>
          <w:szCs w:val="22"/>
          <w:lang w:eastAsia="en-US"/>
        </w:rPr>
        <w:tab/>
      </w:r>
      <w:r w:rsidR="00EA6D7F">
        <w:rPr>
          <w:rFonts w:ascii="Arial" w:hAnsi="Arial" w:cs="Arial"/>
          <w:b/>
          <w:sz w:val="22"/>
          <w:szCs w:val="22"/>
          <w:lang w:eastAsia="en-US"/>
        </w:rPr>
        <w:t>Th</w:t>
      </w:r>
      <w:r w:rsidR="00E44EB1">
        <w:rPr>
          <w:rFonts w:ascii="Arial" w:hAnsi="Arial" w:cs="Arial"/>
          <w:b/>
          <w:sz w:val="22"/>
          <w:szCs w:val="22"/>
          <w:lang w:eastAsia="en-US"/>
        </w:rPr>
        <w:t>e</w:t>
      </w:r>
      <w:r w:rsidR="00EA6D7F">
        <w:rPr>
          <w:rFonts w:ascii="Arial" w:hAnsi="Arial" w:cs="Arial"/>
          <w:b/>
          <w:sz w:val="22"/>
          <w:szCs w:val="22"/>
          <w:lang w:eastAsia="en-US"/>
        </w:rPr>
        <w:t xml:space="preserve"> Wimmera</w:t>
      </w:r>
      <w:r w:rsidR="001D7B1E" w:rsidRPr="00CA3023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9E634B">
        <w:rPr>
          <w:rFonts w:ascii="Arial" w:hAnsi="Arial" w:cs="Arial"/>
          <w:b/>
          <w:sz w:val="22"/>
          <w:szCs w:val="22"/>
          <w:lang w:eastAsia="en-US"/>
        </w:rPr>
        <w:t xml:space="preserve">Mineral Sands </w:t>
      </w:r>
      <w:r w:rsidR="001D7B1E" w:rsidRPr="00CA3023">
        <w:rPr>
          <w:rFonts w:ascii="Arial" w:hAnsi="Arial" w:cs="Arial"/>
          <w:b/>
          <w:sz w:val="22"/>
          <w:szCs w:val="22"/>
          <w:lang w:eastAsia="en-US"/>
        </w:rPr>
        <w:t>Project</w:t>
      </w:r>
    </w:p>
    <w:p w14:paraId="5FCDD668" w14:textId="7F0CA75A" w:rsidR="00776831" w:rsidRPr="00CA3023" w:rsidRDefault="00776831" w:rsidP="00F202A5">
      <w:pPr>
        <w:ind w:right="-110"/>
        <w:jc w:val="both"/>
        <w:rPr>
          <w:rFonts w:ascii="Arial" w:hAnsi="Arial" w:cs="Arial"/>
          <w:sz w:val="22"/>
          <w:szCs w:val="22"/>
          <w:lang w:eastAsia="en-US"/>
        </w:rPr>
      </w:pPr>
      <w:r w:rsidRPr="00CA3023">
        <w:rPr>
          <w:rFonts w:ascii="Arial" w:hAnsi="Arial" w:cs="Arial"/>
          <w:b/>
          <w:sz w:val="22"/>
          <w:szCs w:val="22"/>
          <w:lang w:eastAsia="en-US"/>
        </w:rPr>
        <w:t>Proponent:</w:t>
      </w:r>
      <w:r w:rsidRPr="00CA3023">
        <w:rPr>
          <w:rFonts w:ascii="Arial" w:hAnsi="Arial" w:cs="Arial"/>
          <w:b/>
          <w:sz w:val="22"/>
          <w:szCs w:val="22"/>
          <w:lang w:eastAsia="en-US"/>
        </w:rPr>
        <w:tab/>
      </w:r>
      <w:r w:rsidRPr="00CA3023">
        <w:rPr>
          <w:rFonts w:ascii="Arial" w:hAnsi="Arial" w:cs="Arial"/>
          <w:b/>
          <w:sz w:val="22"/>
          <w:szCs w:val="22"/>
          <w:lang w:eastAsia="en-US"/>
        </w:rPr>
        <w:tab/>
      </w:r>
      <w:r w:rsidR="00172DE8">
        <w:rPr>
          <w:rFonts w:ascii="Arial" w:hAnsi="Arial" w:cs="Arial"/>
          <w:sz w:val="22"/>
          <w:szCs w:val="22"/>
          <w:lang w:eastAsia="en-US"/>
        </w:rPr>
        <w:t>Iluka Resources</w:t>
      </w:r>
      <w:r w:rsidR="00A101F5" w:rsidRPr="00A101F5">
        <w:rPr>
          <w:rFonts w:ascii="Arial" w:hAnsi="Arial" w:cs="Arial"/>
          <w:sz w:val="22"/>
          <w:szCs w:val="22"/>
          <w:lang w:eastAsia="en-US"/>
        </w:rPr>
        <w:t xml:space="preserve"> L</w:t>
      </w:r>
      <w:r w:rsidR="00CD55DD">
        <w:rPr>
          <w:rFonts w:ascii="Arial" w:hAnsi="Arial" w:cs="Arial"/>
          <w:sz w:val="22"/>
          <w:szCs w:val="22"/>
          <w:lang w:eastAsia="en-US"/>
        </w:rPr>
        <w:t>imi</w:t>
      </w:r>
      <w:r w:rsidR="00A101F5" w:rsidRPr="00A101F5">
        <w:rPr>
          <w:rFonts w:ascii="Arial" w:hAnsi="Arial" w:cs="Arial"/>
          <w:sz w:val="22"/>
          <w:szCs w:val="22"/>
          <w:lang w:eastAsia="en-US"/>
        </w:rPr>
        <w:t>t</w:t>
      </w:r>
      <w:r w:rsidR="00CD55DD">
        <w:rPr>
          <w:rFonts w:ascii="Arial" w:hAnsi="Arial" w:cs="Arial"/>
          <w:sz w:val="22"/>
          <w:szCs w:val="22"/>
          <w:lang w:eastAsia="en-US"/>
        </w:rPr>
        <w:t>e</w:t>
      </w:r>
      <w:r w:rsidR="00A101F5" w:rsidRPr="00A101F5">
        <w:rPr>
          <w:rFonts w:ascii="Arial" w:hAnsi="Arial" w:cs="Arial"/>
          <w:sz w:val="22"/>
          <w:szCs w:val="22"/>
          <w:lang w:eastAsia="en-US"/>
        </w:rPr>
        <w:t>d</w:t>
      </w:r>
    </w:p>
    <w:p w14:paraId="76A72C1E" w14:textId="77777777" w:rsidR="00776831" w:rsidRPr="00CA3023" w:rsidRDefault="00776831" w:rsidP="00F202A5">
      <w:pPr>
        <w:ind w:right="-110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06548106" w14:textId="77777777" w:rsidR="00776831" w:rsidRPr="00CA3023" w:rsidRDefault="00776831" w:rsidP="00CA3023">
      <w:pPr>
        <w:spacing w:after="120"/>
        <w:ind w:right="-108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CA3023">
        <w:rPr>
          <w:rFonts w:ascii="Arial" w:hAnsi="Arial" w:cs="Arial"/>
          <w:b/>
          <w:sz w:val="22"/>
          <w:szCs w:val="22"/>
          <w:lang w:eastAsia="en-US"/>
        </w:rPr>
        <w:t>Description of Project:</w:t>
      </w:r>
    </w:p>
    <w:p w14:paraId="4DBBA054" w14:textId="14E4B2B3" w:rsidR="00ED555E" w:rsidRPr="0009436B" w:rsidRDefault="0018416A" w:rsidP="00C8098A">
      <w:pPr>
        <w:spacing w:after="120"/>
        <w:ind w:right="-108"/>
        <w:jc w:val="both"/>
        <w:rPr>
          <w:rFonts w:ascii="Arial" w:hAnsi="Arial" w:cs="Arial"/>
          <w:sz w:val="21"/>
          <w:szCs w:val="21"/>
        </w:rPr>
      </w:pPr>
      <w:r w:rsidRPr="0009436B">
        <w:rPr>
          <w:rFonts w:ascii="Arial" w:hAnsi="Arial" w:cs="Arial"/>
          <w:sz w:val="21"/>
          <w:szCs w:val="21"/>
        </w:rPr>
        <w:t xml:space="preserve">The Wimmera </w:t>
      </w:r>
      <w:r w:rsidR="000357BD" w:rsidRPr="0009436B">
        <w:rPr>
          <w:rFonts w:ascii="Arial" w:hAnsi="Arial" w:cs="Arial"/>
          <w:sz w:val="21"/>
          <w:szCs w:val="21"/>
        </w:rPr>
        <w:t xml:space="preserve">Mineral Sands Project </w:t>
      </w:r>
      <w:r w:rsidR="009749AE" w:rsidRPr="0009436B">
        <w:rPr>
          <w:rFonts w:ascii="Arial" w:hAnsi="Arial" w:cs="Arial"/>
          <w:sz w:val="21"/>
          <w:szCs w:val="21"/>
        </w:rPr>
        <w:t>is located approximately 40 kilometres southwest of Horsham, in the Wimmera bioregion of Victoria</w:t>
      </w:r>
      <w:r w:rsidR="0009436B" w:rsidRPr="0009436B">
        <w:rPr>
          <w:rFonts w:ascii="Arial" w:hAnsi="Arial" w:cs="Arial"/>
          <w:sz w:val="21"/>
          <w:szCs w:val="21"/>
        </w:rPr>
        <w:t>, with an approximate mining footprint of 2,600 hectares</w:t>
      </w:r>
      <w:r w:rsidR="009749AE" w:rsidRPr="0009436B">
        <w:rPr>
          <w:rFonts w:ascii="Arial" w:hAnsi="Arial" w:cs="Arial"/>
          <w:sz w:val="21"/>
          <w:szCs w:val="21"/>
        </w:rPr>
        <w:t xml:space="preserve">.  </w:t>
      </w:r>
      <w:r w:rsidR="00907C4A" w:rsidRPr="00907C4A">
        <w:rPr>
          <w:rFonts w:ascii="Arial" w:hAnsi="Arial" w:cs="Arial"/>
          <w:sz w:val="21"/>
          <w:szCs w:val="21"/>
        </w:rPr>
        <w:t xml:space="preserve">Iluka is proposing to extract approximately 10 million tonnes of ore per annum, which will be refined onsite to produce 192 </w:t>
      </w:r>
      <w:proofErr w:type="spellStart"/>
      <w:r w:rsidR="00907C4A" w:rsidRPr="00907C4A">
        <w:rPr>
          <w:rFonts w:ascii="Arial" w:hAnsi="Arial" w:cs="Arial"/>
          <w:sz w:val="21"/>
          <w:szCs w:val="21"/>
        </w:rPr>
        <w:t>kilotonnes</w:t>
      </w:r>
      <w:proofErr w:type="spellEnd"/>
      <w:r w:rsidR="00907C4A" w:rsidRPr="00907C4A">
        <w:rPr>
          <w:rFonts w:ascii="Arial" w:hAnsi="Arial" w:cs="Arial"/>
          <w:sz w:val="21"/>
          <w:szCs w:val="21"/>
        </w:rPr>
        <w:t xml:space="preserve"> per annum of recoverable mineral product (zircon, titanium oxide and rare earth products), over the projected 25-year mine life.</w:t>
      </w:r>
    </w:p>
    <w:p w14:paraId="738BE9E6" w14:textId="24A84C3B" w:rsidR="00673678" w:rsidRPr="0009436B" w:rsidRDefault="00673678" w:rsidP="009E634B">
      <w:pPr>
        <w:spacing w:after="120"/>
        <w:ind w:right="-108"/>
        <w:jc w:val="both"/>
        <w:rPr>
          <w:rFonts w:ascii="Arial" w:hAnsi="Arial" w:cs="Arial"/>
          <w:sz w:val="21"/>
          <w:szCs w:val="21"/>
        </w:rPr>
      </w:pPr>
      <w:r w:rsidRPr="0009436B">
        <w:rPr>
          <w:rFonts w:ascii="Arial" w:hAnsi="Arial"/>
          <w:sz w:val="21"/>
          <w:szCs w:val="21"/>
        </w:rPr>
        <w:t>The proposal includes the development of a</w:t>
      </w:r>
      <w:r w:rsidRPr="00673678">
        <w:rPr>
          <w:rFonts w:ascii="Arial" w:hAnsi="Arial"/>
          <w:sz w:val="21"/>
          <w:szCs w:val="21"/>
        </w:rPr>
        <w:t xml:space="preserve"> mineral sands mine, mineral separation plant, zircon and rare earth refinery, ore receival and liquification system, water pipelines, pit dewatering infrastructure, mine by-products and containment infrastructure, electricity supply infrastructure, addition</w:t>
      </w:r>
      <w:r w:rsidR="00171093">
        <w:rPr>
          <w:rFonts w:ascii="Arial" w:hAnsi="Arial"/>
          <w:sz w:val="21"/>
          <w:szCs w:val="21"/>
        </w:rPr>
        <w:t>al</w:t>
      </w:r>
      <w:r w:rsidRPr="00673678">
        <w:rPr>
          <w:rFonts w:ascii="Arial" w:hAnsi="Arial"/>
          <w:sz w:val="21"/>
          <w:szCs w:val="21"/>
        </w:rPr>
        <w:t xml:space="preserve"> onsite infrastructure (e.g. administration buildings, fuel storage and laydown areas) and offsite infrastructure (</w:t>
      </w:r>
      <w:r w:rsidRPr="009E634B">
        <w:rPr>
          <w:rFonts w:ascii="Arial" w:hAnsi="Arial" w:cs="Arial"/>
          <w:sz w:val="21"/>
          <w:szCs w:val="21"/>
        </w:rPr>
        <w:t xml:space="preserve">e.g. pipelines and temporary construction village). </w:t>
      </w:r>
      <w:r w:rsidR="000263AE" w:rsidRPr="009E634B">
        <w:rPr>
          <w:rFonts w:ascii="Arial" w:hAnsi="Arial" w:cs="Arial"/>
          <w:sz w:val="21"/>
          <w:szCs w:val="21"/>
        </w:rPr>
        <w:t>The p</w:t>
      </w:r>
      <w:r w:rsidRPr="009E634B">
        <w:rPr>
          <w:rFonts w:ascii="Arial" w:hAnsi="Arial" w:cs="Arial"/>
          <w:sz w:val="21"/>
          <w:szCs w:val="21"/>
        </w:rPr>
        <w:t>roposed mining method</w:t>
      </w:r>
      <w:r w:rsidR="000263AE" w:rsidRPr="009E634B">
        <w:rPr>
          <w:rFonts w:ascii="Arial" w:hAnsi="Arial" w:cs="Arial"/>
          <w:sz w:val="21"/>
          <w:szCs w:val="21"/>
        </w:rPr>
        <w:t xml:space="preserve"> ha</w:t>
      </w:r>
      <w:r w:rsidRPr="009E634B">
        <w:rPr>
          <w:rFonts w:ascii="Arial" w:hAnsi="Arial" w:cs="Arial"/>
          <w:sz w:val="21"/>
          <w:szCs w:val="21"/>
        </w:rPr>
        <w:t xml:space="preserve">s </w:t>
      </w:r>
      <w:r w:rsidR="000263AE" w:rsidRPr="009E634B">
        <w:rPr>
          <w:rFonts w:ascii="Arial" w:hAnsi="Arial" w:cs="Arial"/>
          <w:sz w:val="21"/>
          <w:szCs w:val="21"/>
        </w:rPr>
        <w:t>not been finalised</w:t>
      </w:r>
      <w:r w:rsidR="000357BD">
        <w:rPr>
          <w:rFonts w:ascii="Arial" w:hAnsi="Arial" w:cs="Arial"/>
          <w:sz w:val="21"/>
          <w:szCs w:val="21"/>
        </w:rPr>
        <w:t>.  H</w:t>
      </w:r>
      <w:r w:rsidR="000263AE" w:rsidRPr="009E634B">
        <w:rPr>
          <w:rFonts w:ascii="Arial" w:hAnsi="Arial" w:cs="Arial"/>
          <w:sz w:val="21"/>
          <w:szCs w:val="21"/>
        </w:rPr>
        <w:t>owever</w:t>
      </w:r>
      <w:r w:rsidR="000357BD">
        <w:rPr>
          <w:rFonts w:ascii="Arial" w:hAnsi="Arial" w:cs="Arial"/>
          <w:sz w:val="21"/>
          <w:szCs w:val="21"/>
        </w:rPr>
        <w:t>,</w:t>
      </w:r>
      <w:r w:rsidR="000263AE" w:rsidRPr="009E634B">
        <w:rPr>
          <w:rFonts w:ascii="Arial" w:hAnsi="Arial" w:cs="Arial"/>
          <w:sz w:val="21"/>
          <w:szCs w:val="21"/>
        </w:rPr>
        <w:t xml:space="preserve"> it is likely to be progressively mined using mobile earthmoving equipment</w:t>
      </w:r>
      <w:r w:rsidR="004D5892" w:rsidRPr="009E634B">
        <w:rPr>
          <w:rFonts w:ascii="Arial" w:hAnsi="Arial" w:cs="Arial"/>
          <w:sz w:val="21"/>
          <w:szCs w:val="21"/>
        </w:rPr>
        <w:t>.</w:t>
      </w:r>
      <w:r w:rsidR="008250FA" w:rsidRPr="009E634B">
        <w:rPr>
          <w:rFonts w:ascii="Arial" w:hAnsi="Arial" w:cs="Arial"/>
          <w:sz w:val="21"/>
          <w:szCs w:val="21"/>
        </w:rPr>
        <w:t xml:space="preserve"> </w:t>
      </w:r>
    </w:p>
    <w:p w14:paraId="36C57452" w14:textId="23ECFAE1" w:rsidR="006A7B3A" w:rsidRPr="009E634B" w:rsidRDefault="006A7B3A" w:rsidP="006A7B3A">
      <w:pPr>
        <w:spacing w:after="120"/>
        <w:ind w:right="-108"/>
        <w:jc w:val="both"/>
        <w:rPr>
          <w:rFonts w:ascii="Arial" w:hAnsi="Arial" w:cs="Arial"/>
          <w:sz w:val="21"/>
          <w:szCs w:val="21"/>
        </w:rPr>
      </w:pPr>
      <w:r w:rsidRPr="0009436B">
        <w:rPr>
          <w:rFonts w:ascii="Arial" w:hAnsi="Arial" w:cs="Arial"/>
          <w:sz w:val="21"/>
          <w:szCs w:val="21"/>
        </w:rPr>
        <w:t xml:space="preserve">It is anticipated that </w:t>
      </w:r>
      <w:r w:rsidR="0009436B">
        <w:rPr>
          <w:rFonts w:ascii="Arial" w:hAnsi="Arial" w:cs="Arial"/>
          <w:sz w:val="21"/>
          <w:szCs w:val="21"/>
        </w:rPr>
        <w:t xml:space="preserve">approximately </w:t>
      </w:r>
      <w:r w:rsidRPr="0009436B">
        <w:rPr>
          <w:rFonts w:ascii="Arial" w:hAnsi="Arial" w:cs="Arial"/>
          <w:sz w:val="21"/>
          <w:szCs w:val="21"/>
        </w:rPr>
        <w:t xml:space="preserve">5.5 </w:t>
      </w:r>
      <w:r w:rsidR="00CA1487" w:rsidRPr="0009436B">
        <w:rPr>
          <w:rFonts w:ascii="Arial" w:hAnsi="Arial" w:cs="Arial"/>
          <w:sz w:val="21"/>
          <w:szCs w:val="21"/>
        </w:rPr>
        <w:t xml:space="preserve">gigalitres </w:t>
      </w:r>
      <w:r w:rsidR="000357BD" w:rsidRPr="0009436B">
        <w:rPr>
          <w:rFonts w:ascii="Arial" w:hAnsi="Arial" w:cs="Arial"/>
          <w:sz w:val="21"/>
          <w:szCs w:val="21"/>
        </w:rPr>
        <w:t xml:space="preserve">of water </w:t>
      </w:r>
      <w:r w:rsidRPr="0009436B">
        <w:rPr>
          <w:rFonts w:ascii="Arial" w:hAnsi="Arial" w:cs="Arial"/>
          <w:sz w:val="21"/>
          <w:szCs w:val="21"/>
        </w:rPr>
        <w:t xml:space="preserve">per annum will be required </w:t>
      </w:r>
      <w:r w:rsidR="00150DB0" w:rsidRPr="0009436B">
        <w:rPr>
          <w:rFonts w:ascii="Arial" w:hAnsi="Arial" w:cs="Arial"/>
          <w:sz w:val="21"/>
          <w:szCs w:val="21"/>
        </w:rPr>
        <w:t>primarily for mineral processing, tailing disposal, dust suppression and rehabilitation.</w:t>
      </w:r>
    </w:p>
    <w:p w14:paraId="4B022C34" w14:textId="77777777" w:rsidR="00776831" w:rsidRPr="00CA3023" w:rsidRDefault="00776831" w:rsidP="00CA3023">
      <w:pPr>
        <w:spacing w:after="120"/>
        <w:ind w:right="-108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CA3023">
        <w:rPr>
          <w:rFonts w:ascii="Arial" w:hAnsi="Arial" w:cs="Arial"/>
          <w:b/>
          <w:sz w:val="22"/>
          <w:szCs w:val="22"/>
          <w:lang w:eastAsia="en-US"/>
        </w:rPr>
        <w:t>Decision:</w:t>
      </w:r>
    </w:p>
    <w:p w14:paraId="2D66A035" w14:textId="0D8F7408" w:rsidR="00BF41D0" w:rsidRPr="00C24A8E" w:rsidRDefault="00776831" w:rsidP="00F202A5">
      <w:pPr>
        <w:spacing w:before="120"/>
        <w:ind w:right="-110"/>
        <w:jc w:val="both"/>
        <w:rPr>
          <w:rFonts w:ascii="Arial" w:hAnsi="Arial" w:cs="Arial"/>
          <w:sz w:val="21"/>
          <w:szCs w:val="21"/>
          <w:lang w:eastAsia="en-US"/>
        </w:rPr>
      </w:pPr>
      <w:r w:rsidRPr="00C24A8E">
        <w:rPr>
          <w:rFonts w:ascii="Arial" w:hAnsi="Arial" w:cs="Arial"/>
          <w:sz w:val="21"/>
          <w:szCs w:val="21"/>
          <w:lang w:eastAsia="en-US"/>
        </w:rPr>
        <w:t>The Minister for Planning has decided</w:t>
      </w:r>
      <w:r w:rsidR="00BE0747" w:rsidRPr="00C24A8E">
        <w:rPr>
          <w:rFonts w:ascii="Arial" w:hAnsi="Arial" w:cs="Arial"/>
          <w:sz w:val="21"/>
          <w:szCs w:val="21"/>
          <w:lang w:eastAsia="en-US"/>
        </w:rPr>
        <w:t xml:space="preserve"> that</w:t>
      </w:r>
      <w:r w:rsidR="0048197C" w:rsidRPr="00C24A8E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C24A8E">
        <w:rPr>
          <w:rFonts w:ascii="Arial" w:hAnsi="Arial" w:cs="Arial"/>
          <w:sz w:val="21"/>
          <w:szCs w:val="21"/>
          <w:lang w:eastAsia="en-US"/>
        </w:rPr>
        <w:t xml:space="preserve">an </w:t>
      </w:r>
      <w:r w:rsidR="000263AE">
        <w:rPr>
          <w:rFonts w:ascii="Arial" w:hAnsi="Arial" w:cs="Arial"/>
          <w:sz w:val="21"/>
          <w:szCs w:val="21"/>
          <w:lang w:eastAsia="en-US"/>
        </w:rPr>
        <w:t>e</w:t>
      </w:r>
      <w:r w:rsidRPr="00C24A8E">
        <w:rPr>
          <w:rFonts w:ascii="Arial" w:hAnsi="Arial" w:cs="Arial"/>
          <w:sz w:val="21"/>
          <w:szCs w:val="21"/>
          <w:lang w:eastAsia="en-US"/>
        </w:rPr>
        <w:t xml:space="preserve">nvironment </w:t>
      </w:r>
      <w:r w:rsidR="000263AE">
        <w:rPr>
          <w:rFonts w:ascii="Arial" w:hAnsi="Arial" w:cs="Arial"/>
          <w:sz w:val="21"/>
          <w:szCs w:val="21"/>
          <w:lang w:eastAsia="en-US"/>
        </w:rPr>
        <w:t>e</w:t>
      </w:r>
      <w:r w:rsidRPr="00C24A8E">
        <w:rPr>
          <w:rFonts w:ascii="Arial" w:hAnsi="Arial" w:cs="Arial"/>
          <w:sz w:val="21"/>
          <w:szCs w:val="21"/>
          <w:lang w:eastAsia="en-US"/>
        </w:rPr>
        <w:t xml:space="preserve">ffects </w:t>
      </w:r>
      <w:r w:rsidR="000263AE">
        <w:rPr>
          <w:rFonts w:ascii="Arial" w:hAnsi="Arial" w:cs="Arial"/>
          <w:sz w:val="21"/>
          <w:szCs w:val="21"/>
          <w:lang w:eastAsia="en-US"/>
        </w:rPr>
        <w:t>s</w:t>
      </w:r>
      <w:r w:rsidRPr="00C24A8E">
        <w:rPr>
          <w:rFonts w:ascii="Arial" w:hAnsi="Arial" w:cs="Arial"/>
          <w:sz w:val="21"/>
          <w:szCs w:val="21"/>
          <w:lang w:eastAsia="en-US"/>
        </w:rPr>
        <w:t>tatement</w:t>
      </w:r>
      <w:r w:rsidR="00E71661" w:rsidRPr="00C24A8E">
        <w:rPr>
          <w:rFonts w:ascii="Arial" w:hAnsi="Arial" w:cs="Arial"/>
          <w:sz w:val="21"/>
          <w:szCs w:val="21"/>
          <w:lang w:eastAsia="en-US"/>
        </w:rPr>
        <w:t xml:space="preserve"> (EES)</w:t>
      </w:r>
      <w:r w:rsidRPr="00C24A8E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C24A8E">
        <w:rPr>
          <w:rFonts w:ascii="Arial" w:hAnsi="Arial" w:cs="Arial"/>
          <w:sz w:val="21"/>
          <w:szCs w:val="21"/>
          <w:u w:val="single"/>
          <w:lang w:eastAsia="en-US"/>
        </w:rPr>
        <w:t>is required</w:t>
      </w:r>
      <w:r w:rsidRPr="00C24A8E">
        <w:rPr>
          <w:rFonts w:ascii="Arial" w:hAnsi="Arial" w:cs="Arial"/>
          <w:sz w:val="21"/>
          <w:szCs w:val="21"/>
          <w:lang w:eastAsia="en-US"/>
        </w:rPr>
        <w:t xml:space="preserve"> for the proposed </w:t>
      </w:r>
      <w:r w:rsidR="000357BD" w:rsidRPr="0009436B">
        <w:rPr>
          <w:rFonts w:ascii="Arial" w:hAnsi="Arial" w:cs="Arial"/>
          <w:sz w:val="21"/>
          <w:szCs w:val="21"/>
        </w:rPr>
        <w:t>Wimmera Mineral Sands Project</w:t>
      </w:r>
      <w:r w:rsidRPr="00C24A8E">
        <w:rPr>
          <w:rFonts w:ascii="Arial" w:hAnsi="Arial" w:cs="Arial"/>
          <w:sz w:val="21"/>
          <w:szCs w:val="21"/>
          <w:lang w:eastAsia="en-US"/>
        </w:rPr>
        <w:t>, as described in the referral ac</w:t>
      </w:r>
      <w:r w:rsidR="005270D7" w:rsidRPr="00C24A8E">
        <w:rPr>
          <w:rFonts w:ascii="Arial" w:hAnsi="Arial" w:cs="Arial"/>
          <w:sz w:val="21"/>
          <w:szCs w:val="21"/>
          <w:lang w:eastAsia="en-US"/>
        </w:rPr>
        <w:t>cepted on</w:t>
      </w:r>
      <w:r w:rsidR="004C5E1E" w:rsidRPr="00C24A8E">
        <w:rPr>
          <w:rFonts w:ascii="Arial" w:hAnsi="Arial" w:cs="Arial"/>
          <w:sz w:val="21"/>
          <w:szCs w:val="21"/>
          <w:lang w:eastAsia="en-US"/>
        </w:rPr>
        <w:t xml:space="preserve"> </w:t>
      </w:r>
      <w:r w:rsidR="00954D68">
        <w:rPr>
          <w:rFonts w:ascii="Arial" w:hAnsi="Arial" w:cs="Arial"/>
          <w:sz w:val="21"/>
          <w:szCs w:val="21"/>
          <w:lang w:eastAsia="en-US"/>
        </w:rPr>
        <w:t>1</w:t>
      </w:r>
      <w:r w:rsidR="00EA5446">
        <w:rPr>
          <w:rFonts w:ascii="Arial" w:hAnsi="Arial" w:cs="Arial"/>
          <w:sz w:val="21"/>
          <w:szCs w:val="21"/>
          <w:lang w:eastAsia="en-US"/>
        </w:rPr>
        <w:t>7</w:t>
      </w:r>
      <w:r w:rsidR="00474F2D" w:rsidRPr="00C24A8E">
        <w:rPr>
          <w:rFonts w:ascii="Arial" w:hAnsi="Arial" w:cs="Arial"/>
          <w:sz w:val="21"/>
          <w:szCs w:val="21"/>
          <w:lang w:eastAsia="en-US"/>
        </w:rPr>
        <w:t xml:space="preserve"> </w:t>
      </w:r>
      <w:r w:rsidR="00954D68">
        <w:rPr>
          <w:rFonts w:ascii="Arial" w:hAnsi="Arial" w:cs="Arial"/>
          <w:sz w:val="21"/>
          <w:szCs w:val="21"/>
          <w:lang w:eastAsia="en-US"/>
        </w:rPr>
        <w:t>July</w:t>
      </w:r>
      <w:r w:rsidR="00BF41D0" w:rsidRPr="00C24A8E">
        <w:rPr>
          <w:rFonts w:ascii="Arial" w:hAnsi="Arial" w:cs="Arial"/>
          <w:sz w:val="21"/>
          <w:szCs w:val="21"/>
          <w:lang w:eastAsia="en-US"/>
        </w:rPr>
        <w:t xml:space="preserve"> </w:t>
      </w:r>
      <w:r w:rsidR="00BF7E17" w:rsidRPr="00C24A8E">
        <w:rPr>
          <w:rFonts w:ascii="Arial" w:hAnsi="Arial" w:cs="Arial"/>
          <w:sz w:val="21"/>
          <w:szCs w:val="21"/>
          <w:lang w:eastAsia="en-US"/>
        </w:rPr>
        <w:t>201</w:t>
      </w:r>
      <w:r w:rsidR="00954D68">
        <w:rPr>
          <w:rFonts w:ascii="Arial" w:hAnsi="Arial" w:cs="Arial"/>
          <w:sz w:val="21"/>
          <w:szCs w:val="21"/>
          <w:lang w:eastAsia="en-US"/>
        </w:rPr>
        <w:t>9</w:t>
      </w:r>
      <w:r w:rsidR="005F7E40" w:rsidRPr="00C24A8E">
        <w:rPr>
          <w:rFonts w:ascii="Arial" w:hAnsi="Arial" w:cs="Arial"/>
          <w:sz w:val="21"/>
          <w:szCs w:val="21"/>
          <w:lang w:eastAsia="en-US"/>
        </w:rPr>
        <w:t>.</w:t>
      </w:r>
    </w:p>
    <w:p w14:paraId="551CD882" w14:textId="77777777" w:rsidR="00776831" w:rsidRPr="00CA3023" w:rsidRDefault="00776831" w:rsidP="00F202A5">
      <w:pPr>
        <w:ind w:right="-11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AAE976" w14:textId="77777777" w:rsidR="00776831" w:rsidRPr="00CA3023" w:rsidRDefault="00776831" w:rsidP="00AE2E04">
      <w:pPr>
        <w:spacing w:after="120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CA3023">
        <w:rPr>
          <w:rFonts w:ascii="Arial" w:hAnsi="Arial" w:cs="Arial"/>
          <w:b/>
          <w:sz w:val="22"/>
          <w:szCs w:val="22"/>
        </w:rPr>
        <w:t>Reason</w:t>
      </w:r>
      <w:r w:rsidR="00540BE4" w:rsidRPr="00CA3023">
        <w:rPr>
          <w:rFonts w:ascii="Arial" w:hAnsi="Arial" w:cs="Arial"/>
          <w:b/>
          <w:sz w:val="22"/>
          <w:szCs w:val="22"/>
        </w:rPr>
        <w:t>s</w:t>
      </w:r>
      <w:r w:rsidRPr="00CA3023">
        <w:rPr>
          <w:rFonts w:ascii="Arial" w:hAnsi="Arial" w:cs="Arial"/>
          <w:b/>
          <w:sz w:val="22"/>
          <w:szCs w:val="22"/>
        </w:rPr>
        <w:t xml:space="preserve"> for </w:t>
      </w:r>
      <w:r w:rsidR="00862616" w:rsidRPr="00CA3023">
        <w:rPr>
          <w:rFonts w:ascii="Arial" w:hAnsi="Arial" w:cs="Arial"/>
          <w:b/>
          <w:sz w:val="22"/>
          <w:szCs w:val="22"/>
        </w:rPr>
        <w:t>D</w:t>
      </w:r>
      <w:r w:rsidRPr="00CA3023">
        <w:rPr>
          <w:rFonts w:ascii="Arial" w:hAnsi="Arial" w:cs="Arial"/>
          <w:b/>
          <w:sz w:val="22"/>
          <w:szCs w:val="22"/>
        </w:rPr>
        <w:t>ecision:</w:t>
      </w:r>
    </w:p>
    <w:p w14:paraId="0DCB45D6" w14:textId="3EF63018" w:rsidR="00035A1C" w:rsidRPr="00C24A8E" w:rsidRDefault="00781E7F" w:rsidP="00C23D45">
      <w:pPr>
        <w:pStyle w:val="Parah0number"/>
        <w:numPr>
          <w:ilvl w:val="0"/>
          <w:numId w:val="35"/>
        </w:numPr>
        <w:ind w:left="340" w:hanging="340"/>
        <w:jc w:val="both"/>
        <w:rPr>
          <w:rFonts w:cs="Arial"/>
          <w:sz w:val="21"/>
          <w:szCs w:val="21"/>
        </w:rPr>
      </w:pPr>
      <w:r w:rsidRPr="00C24A8E">
        <w:rPr>
          <w:rFonts w:cs="Arial"/>
          <w:sz w:val="21"/>
          <w:szCs w:val="21"/>
        </w:rPr>
        <w:t>The project has the</w:t>
      </w:r>
      <w:r w:rsidR="00035A1C" w:rsidRPr="00C24A8E">
        <w:rPr>
          <w:rFonts w:cs="Arial"/>
          <w:sz w:val="21"/>
          <w:szCs w:val="21"/>
        </w:rPr>
        <w:t xml:space="preserve"> potential for </w:t>
      </w:r>
      <w:r w:rsidR="00EC4128" w:rsidRPr="00C24A8E">
        <w:rPr>
          <w:rFonts w:cs="Arial"/>
          <w:sz w:val="21"/>
          <w:szCs w:val="21"/>
        </w:rPr>
        <w:t xml:space="preserve">a range of </w:t>
      </w:r>
      <w:r w:rsidR="00035A1C" w:rsidRPr="00C24A8E">
        <w:rPr>
          <w:rFonts w:cs="Arial"/>
          <w:sz w:val="21"/>
          <w:szCs w:val="21"/>
        </w:rPr>
        <w:t>significant environmental e</w:t>
      </w:r>
      <w:r w:rsidR="005279DB" w:rsidRPr="00C24A8E">
        <w:rPr>
          <w:rFonts w:cs="Arial"/>
          <w:sz w:val="21"/>
          <w:szCs w:val="21"/>
        </w:rPr>
        <w:t>ffects</w:t>
      </w:r>
      <w:r w:rsidR="00C73B58">
        <w:rPr>
          <w:rFonts w:cs="Arial"/>
          <w:sz w:val="21"/>
          <w:szCs w:val="21"/>
        </w:rPr>
        <w:t xml:space="preserve">, </w:t>
      </w:r>
      <w:proofErr w:type="gramStart"/>
      <w:r w:rsidR="00C73B58">
        <w:rPr>
          <w:rFonts w:cs="Arial"/>
          <w:sz w:val="21"/>
          <w:szCs w:val="21"/>
        </w:rPr>
        <w:t xml:space="preserve">in particular </w:t>
      </w:r>
      <w:r w:rsidR="00951FAD" w:rsidRPr="00C24A8E">
        <w:rPr>
          <w:rFonts w:cs="Arial"/>
          <w:sz w:val="21"/>
          <w:szCs w:val="21"/>
        </w:rPr>
        <w:t>on</w:t>
      </w:r>
      <w:proofErr w:type="gramEnd"/>
      <w:r w:rsidR="00035A1C" w:rsidRPr="00C24A8E">
        <w:rPr>
          <w:rFonts w:cs="Arial"/>
          <w:sz w:val="21"/>
          <w:szCs w:val="21"/>
        </w:rPr>
        <w:t>:</w:t>
      </w:r>
    </w:p>
    <w:p w14:paraId="65BA467D" w14:textId="7B92097F" w:rsidR="0000346A" w:rsidRPr="00C24A8E" w:rsidRDefault="0000346A" w:rsidP="0000346A">
      <w:pPr>
        <w:pStyle w:val="Parah0number"/>
        <w:numPr>
          <w:ilvl w:val="0"/>
          <w:numId w:val="41"/>
        </w:numPr>
        <w:jc w:val="both"/>
        <w:rPr>
          <w:rFonts w:cs="Arial"/>
          <w:sz w:val="21"/>
          <w:szCs w:val="21"/>
        </w:rPr>
      </w:pPr>
      <w:r w:rsidRPr="00C24A8E">
        <w:rPr>
          <w:rFonts w:cs="Arial"/>
          <w:sz w:val="21"/>
          <w:szCs w:val="21"/>
        </w:rPr>
        <w:t>native vegetation</w:t>
      </w:r>
      <w:r w:rsidR="00F43E84">
        <w:rPr>
          <w:rFonts w:cs="Arial"/>
          <w:sz w:val="21"/>
          <w:szCs w:val="21"/>
        </w:rPr>
        <w:t>, wetlands</w:t>
      </w:r>
      <w:r w:rsidRPr="00C24A8E">
        <w:rPr>
          <w:rFonts w:cs="Arial"/>
          <w:sz w:val="21"/>
          <w:szCs w:val="21"/>
        </w:rPr>
        <w:t xml:space="preserve"> and associated biodiversity values, including </w:t>
      </w:r>
      <w:r w:rsidR="008F1DF6">
        <w:rPr>
          <w:rFonts w:cs="Arial"/>
          <w:sz w:val="21"/>
          <w:szCs w:val="21"/>
        </w:rPr>
        <w:t>large old trees</w:t>
      </w:r>
      <w:r w:rsidR="000263AE">
        <w:rPr>
          <w:rFonts w:cs="Arial"/>
          <w:sz w:val="21"/>
          <w:szCs w:val="21"/>
        </w:rPr>
        <w:t xml:space="preserve"> and</w:t>
      </w:r>
      <w:r w:rsidR="008F1DF6">
        <w:rPr>
          <w:rFonts w:cs="Arial"/>
          <w:sz w:val="21"/>
          <w:szCs w:val="21"/>
        </w:rPr>
        <w:t xml:space="preserve"> </w:t>
      </w:r>
      <w:r w:rsidRPr="00C24A8E">
        <w:rPr>
          <w:rFonts w:cs="Arial"/>
          <w:sz w:val="21"/>
          <w:szCs w:val="21"/>
        </w:rPr>
        <w:t>listed threatened species and communities;</w:t>
      </w:r>
    </w:p>
    <w:p w14:paraId="53BF96EC" w14:textId="3765601A" w:rsidR="00380BB9" w:rsidRPr="00C24A8E" w:rsidRDefault="00380BB9" w:rsidP="00380BB9">
      <w:pPr>
        <w:pStyle w:val="Parah0number"/>
        <w:numPr>
          <w:ilvl w:val="0"/>
          <w:numId w:val="41"/>
        </w:numPr>
        <w:jc w:val="both"/>
        <w:rPr>
          <w:rFonts w:cs="Arial"/>
          <w:sz w:val="21"/>
          <w:szCs w:val="21"/>
        </w:rPr>
      </w:pPr>
      <w:r w:rsidRPr="00C24A8E">
        <w:rPr>
          <w:rFonts w:cs="Arial"/>
          <w:sz w:val="21"/>
          <w:szCs w:val="21"/>
        </w:rPr>
        <w:t xml:space="preserve">surface water and groundwater (i.e. </w:t>
      </w:r>
      <w:r w:rsidR="009310F9">
        <w:rPr>
          <w:rFonts w:cs="Arial"/>
          <w:sz w:val="21"/>
          <w:szCs w:val="21"/>
        </w:rPr>
        <w:t>flows</w:t>
      </w:r>
      <w:r w:rsidRPr="00C24A8E">
        <w:rPr>
          <w:rFonts w:cs="Arial"/>
          <w:sz w:val="21"/>
          <w:szCs w:val="21"/>
        </w:rPr>
        <w:t xml:space="preserve">, quality, availability) and </w:t>
      </w:r>
      <w:r w:rsidR="000263AE">
        <w:rPr>
          <w:rFonts w:cs="Arial"/>
          <w:sz w:val="21"/>
          <w:szCs w:val="21"/>
        </w:rPr>
        <w:t xml:space="preserve">their associated </w:t>
      </w:r>
      <w:r w:rsidRPr="00C24A8E">
        <w:rPr>
          <w:rFonts w:cs="Arial"/>
          <w:sz w:val="21"/>
          <w:szCs w:val="21"/>
        </w:rPr>
        <w:t>beneficial uses;</w:t>
      </w:r>
    </w:p>
    <w:p w14:paraId="269C04DB" w14:textId="77777777" w:rsidR="00FE0ED2" w:rsidRDefault="001A601C" w:rsidP="003F119E">
      <w:pPr>
        <w:pStyle w:val="Parah0number"/>
        <w:numPr>
          <w:ilvl w:val="0"/>
          <w:numId w:val="41"/>
        </w:numPr>
        <w:jc w:val="both"/>
        <w:rPr>
          <w:rFonts w:cs="Arial"/>
          <w:sz w:val="21"/>
          <w:szCs w:val="21"/>
        </w:rPr>
      </w:pPr>
      <w:r w:rsidRPr="00C24A8E">
        <w:rPr>
          <w:rFonts w:cs="Arial"/>
          <w:sz w:val="21"/>
          <w:szCs w:val="21"/>
        </w:rPr>
        <w:t>Aboriginal cultural heritage values</w:t>
      </w:r>
      <w:r>
        <w:rPr>
          <w:rFonts w:cs="Arial"/>
          <w:sz w:val="21"/>
          <w:szCs w:val="21"/>
        </w:rPr>
        <w:t xml:space="preserve">; and </w:t>
      </w:r>
    </w:p>
    <w:p w14:paraId="22628F15" w14:textId="4888CF03" w:rsidR="003F119E" w:rsidRPr="00C24A8E" w:rsidRDefault="003F119E" w:rsidP="003F119E">
      <w:pPr>
        <w:pStyle w:val="Parah0number"/>
        <w:numPr>
          <w:ilvl w:val="0"/>
          <w:numId w:val="41"/>
        </w:numPr>
        <w:jc w:val="both"/>
        <w:rPr>
          <w:rFonts w:cs="Arial"/>
          <w:sz w:val="21"/>
          <w:szCs w:val="21"/>
        </w:rPr>
      </w:pPr>
      <w:r w:rsidRPr="00C24A8E">
        <w:rPr>
          <w:rFonts w:cs="Arial"/>
          <w:sz w:val="21"/>
          <w:szCs w:val="21"/>
        </w:rPr>
        <w:t xml:space="preserve">existing land uses, amenity (i.e. air quality, noise) and landscape values of the project area and those associated </w:t>
      </w:r>
      <w:r w:rsidR="003F3067">
        <w:rPr>
          <w:rFonts w:cs="Arial"/>
          <w:sz w:val="21"/>
          <w:szCs w:val="21"/>
        </w:rPr>
        <w:t>with the region</w:t>
      </w:r>
      <w:r w:rsidR="00FE0ED2">
        <w:rPr>
          <w:rFonts w:cs="Arial"/>
          <w:sz w:val="21"/>
          <w:szCs w:val="21"/>
        </w:rPr>
        <w:t>.</w:t>
      </w:r>
    </w:p>
    <w:p w14:paraId="6EAC7072" w14:textId="53630D3A" w:rsidR="00035A1C" w:rsidRPr="00C24A8E" w:rsidRDefault="00DD619E">
      <w:pPr>
        <w:pStyle w:val="Parah0number"/>
        <w:numPr>
          <w:ilvl w:val="0"/>
          <w:numId w:val="35"/>
        </w:numPr>
        <w:spacing w:before="180"/>
        <w:ind w:left="340" w:hanging="34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An integrated a</w:t>
      </w:r>
      <w:r w:rsidR="00A127EA">
        <w:rPr>
          <w:rFonts w:cs="Arial"/>
          <w:sz w:val="21"/>
          <w:szCs w:val="21"/>
        </w:rPr>
        <w:t xml:space="preserve">ssessment of potentially significant effects is necessary to </w:t>
      </w:r>
      <w:r>
        <w:rPr>
          <w:rFonts w:cs="Arial"/>
          <w:sz w:val="21"/>
          <w:szCs w:val="21"/>
        </w:rPr>
        <w:t xml:space="preserve">ensure there is </w:t>
      </w:r>
      <w:proofErr w:type="gramStart"/>
      <w:r>
        <w:rPr>
          <w:rFonts w:cs="Arial"/>
          <w:sz w:val="21"/>
          <w:szCs w:val="21"/>
        </w:rPr>
        <w:t>sufficient</w:t>
      </w:r>
      <w:proofErr w:type="gramEnd"/>
      <w:r>
        <w:rPr>
          <w:rFonts w:cs="Arial"/>
          <w:sz w:val="21"/>
          <w:szCs w:val="21"/>
        </w:rPr>
        <w:t xml:space="preserve"> investigation of </w:t>
      </w:r>
      <w:r w:rsidR="00A127EA">
        <w:rPr>
          <w:rFonts w:cs="Arial"/>
          <w:sz w:val="21"/>
          <w:szCs w:val="21"/>
        </w:rPr>
        <w:t xml:space="preserve">their extent, significance and related uncertainties. </w:t>
      </w:r>
      <w:r w:rsidR="000357BD">
        <w:rPr>
          <w:rFonts w:cs="Arial"/>
          <w:sz w:val="21"/>
          <w:szCs w:val="21"/>
        </w:rPr>
        <w:t xml:space="preserve"> </w:t>
      </w:r>
      <w:r w:rsidR="00A127EA">
        <w:rPr>
          <w:rFonts w:cs="Arial"/>
          <w:sz w:val="21"/>
          <w:szCs w:val="21"/>
        </w:rPr>
        <w:t xml:space="preserve">This includes examining the scope for </w:t>
      </w:r>
      <w:r>
        <w:rPr>
          <w:rFonts w:cs="Arial"/>
          <w:sz w:val="21"/>
          <w:szCs w:val="21"/>
        </w:rPr>
        <w:t xml:space="preserve">further </w:t>
      </w:r>
      <w:r w:rsidR="00A127EA">
        <w:rPr>
          <w:rFonts w:cs="Arial"/>
          <w:sz w:val="21"/>
          <w:szCs w:val="21"/>
        </w:rPr>
        <w:t>avoidance</w:t>
      </w:r>
      <w:r>
        <w:rPr>
          <w:rFonts w:cs="Arial"/>
          <w:sz w:val="21"/>
          <w:szCs w:val="21"/>
        </w:rPr>
        <w:t xml:space="preserve">, </w:t>
      </w:r>
      <w:r w:rsidR="00A127EA">
        <w:rPr>
          <w:rFonts w:cs="Arial"/>
          <w:sz w:val="21"/>
          <w:szCs w:val="21"/>
        </w:rPr>
        <w:t xml:space="preserve">minimisation </w:t>
      </w:r>
      <w:r>
        <w:rPr>
          <w:rFonts w:cs="Arial"/>
          <w:sz w:val="21"/>
          <w:szCs w:val="21"/>
        </w:rPr>
        <w:t xml:space="preserve">and mitigation </w:t>
      </w:r>
      <w:r w:rsidR="00A127EA">
        <w:rPr>
          <w:rFonts w:cs="Arial"/>
          <w:sz w:val="21"/>
          <w:szCs w:val="21"/>
        </w:rPr>
        <w:t>of effects, as well as evaluating acceptability of residual environmental effects.</w:t>
      </w:r>
    </w:p>
    <w:p w14:paraId="6862B8F4" w14:textId="7B7C37FD" w:rsidR="00035A1C" w:rsidRPr="00C24A8E" w:rsidRDefault="00035A1C" w:rsidP="005962F0">
      <w:pPr>
        <w:pStyle w:val="Parah0number"/>
        <w:numPr>
          <w:ilvl w:val="0"/>
          <w:numId w:val="35"/>
        </w:numPr>
        <w:spacing w:before="180"/>
        <w:ind w:left="340" w:hanging="340"/>
        <w:jc w:val="both"/>
        <w:rPr>
          <w:rFonts w:cs="Arial"/>
          <w:sz w:val="21"/>
          <w:szCs w:val="21"/>
        </w:rPr>
      </w:pPr>
      <w:r w:rsidRPr="00C24A8E">
        <w:rPr>
          <w:rFonts w:cs="Arial"/>
          <w:sz w:val="21"/>
          <w:szCs w:val="21"/>
        </w:rPr>
        <w:t xml:space="preserve">An EES </w:t>
      </w:r>
      <w:r w:rsidR="000357BD">
        <w:rPr>
          <w:rFonts w:cs="Arial"/>
          <w:sz w:val="21"/>
          <w:szCs w:val="21"/>
        </w:rPr>
        <w:t>will</w:t>
      </w:r>
      <w:r w:rsidRPr="00C24A8E">
        <w:rPr>
          <w:rFonts w:cs="Arial"/>
          <w:sz w:val="21"/>
          <w:szCs w:val="21"/>
        </w:rPr>
        <w:t xml:space="preserve"> enab</w:t>
      </w:r>
      <w:r w:rsidR="003C0E59" w:rsidRPr="00C24A8E">
        <w:rPr>
          <w:rFonts w:cs="Arial"/>
          <w:sz w:val="21"/>
          <w:szCs w:val="21"/>
        </w:rPr>
        <w:t xml:space="preserve">le a </w:t>
      </w:r>
      <w:r w:rsidR="00A127EA">
        <w:rPr>
          <w:rFonts w:cs="Arial"/>
          <w:sz w:val="21"/>
          <w:szCs w:val="21"/>
        </w:rPr>
        <w:t>single</w:t>
      </w:r>
      <w:r w:rsidR="00DD619E">
        <w:rPr>
          <w:rFonts w:cs="Arial"/>
          <w:sz w:val="21"/>
          <w:szCs w:val="21"/>
        </w:rPr>
        <w:t xml:space="preserve">, rigorous </w:t>
      </w:r>
      <w:r w:rsidR="00A127EA">
        <w:rPr>
          <w:rFonts w:cs="Arial"/>
          <w:sz w:val="21"/>
          <w:szCs w:val="21"/>
        </w:rPr>
        <w:t xml:space="preserve">and </w:t>
      </w:r>
      <w:r w:rsidR="003C0E59" w:rsidRPr="00C24A8E">
        <w:rPr>
          <w:rFonts w:cs="Arial"/>
          <w:sz w:val="21"/>
          <w:szCs w:val="21"/>
        </w:rPr>
        <w:t xml:space="preserve">transparent process for </w:t>
      </w:r>
      <w:r w:rsidR="00DC141B" w:rsidRPr="00C24A8E">
        <w:rPr>
          <w:rFonts w:cs="Arial"/>
          <w:sz w:val="21"/>
          <w:szCs w:val="21"/>
        </w:rPr>
        <w:t xml:space="preserve">consideration of </w:t>
      </w:r>
      <w:r w:rsidRPr="00C24A8E">
        <w:rPr>
          <w:rFonts w:cs="Arial"/>
          <w:sz w:val="21"/>
          <w:szCs w:val="21"/>
        </w:rPr>
        <w:t>po</w:t>
      </w:r>
      <w:r w:rsidR="00781E7F" w:rsidRPr="00C24A8E">
        <w:rPr>
          <w:rFonts w:cs="Arial"/>
          <w:sz w:val="21"/>
          <w:szCs w:val="21"/>
        </w:rPr>
        <w:t xml:space="preserve">tentially significant </w:t>
      </w:r>
      <w:r w:rsidR="00DD619E">
        <w:rPr>
          <w:rFonts w:cs="Arial"/>
          <w:sz w:val="21"/>
          <w:szCs w:val="21"/>
        </w:rPr>
        <w:t xml:space="preserve">adverse </w:t>
      </w:r>
      <w:r w:rsidRPr="00C24A8E">
        <w:rPr>
          <w:rFonts w:cs="Arial"/>
          <w:sz w:val="21"/>
          <w:szCs w:val="21"/>
        </w:rPr>
        <w:t>eff</w:t>
      </w:r>
      <w:r w:rsidR="00C834D3" w:rsidRPr="00C24A8E">
        <w:rPr>
          <w:rFonts w:cs="Arial"/>
          <w:sz w:val="21"/>
          <w:szCs w:val="21"/>
        </w:rPr>
        <w:t>ects of the project</w:t>
      </w:r>
      <w:r w:rsidR="00DC141B" w:rsidRPr="00C24A8E">
        <w:rPr>
          <w:rFonts w:cs="Arial"/>
          <w:sz w:val="21"/>
          <w:szCs w:val="21"/>
        </w:rPr>
        <w:t>,</w:t>
      </w:r>
      <w:r w:rsidR="00C834D3" w:rsidRPr="00C24A8E">
        <w:rPr>
          <w:rFonts w:cs="Arial"/>
          <w:sz w:val="21"/>
          <w:szCs w:val="21"/>
        </w:rPr>
        <w:t xml:space="preserve"> </w:t>
      </w:r>
      <w:r w:rsidR="00DD619E">
        <w:rPr>
          <w:rFonts w:cs="Arial"/>
          <w:sz w:val="21"/>
          <w:szCs w:val="21"/>
        </w:rPr>
        <w:t xml:space="preserve">prior to any </w:t>
      </w:r>
      <w:r w:rsidRPr="00C24A8E">
        <w:rPr>
          <w:rFonts w:cs="Arial"/>
          <w:sz w:val="21"/>
          <w:szCs w:val="21"/>
        </w:rPr>
        <w:t>r</w:t>
      </w:r>
      <w:r w:rsidR="00C834D3" w:rsidRPr="00C24A8E">
        <w:rPr>
          <w:rFonts w:cs="Arial"/>
          <w:sz w:val="21"/>
          <w:szCs w:val="21"/>
        </w:rPr>
        <w:t>elevant</w:t>
      </w:r>
      <w:r w:rsidR="006B5661" w:rsidRPr="00C24A8E">
        <w:rPr>
          <w:rFonts w:cs="Arial"/>
          <w:sz w:val="21"/>
          <w:szCs w:val="21"/>
        </w:rPr>
        <w:t xml:space="preserve"> statutory decision-making</w:t>
      </w:r>
      <w:r w:rsidRPr="00C24A8E">
        <w:rPr>
          <w:rFonts w:cs="Arial"/>
          <w:sz w:val="21"/>
          <w:szCs w:val="21"/>
        </w:rPr>
        <w:t xml:space="preserve">, including under the </w:t>
      </w:r>
      <w:r w:rsidRPr="00C24A8E">
        <w:rPr>
          <w:rFonts w:cs="Arial"/>
          <w:i/>
          <w:sz w:val="21"/>
          <w:szCs w:val="21"/>
        </w:rPr>
        <w:t>M</w:t>
      </w:r>
      <w:r w:rsidR="00144261" w:rsidRPr="00C24A8E">
        <w:rPr>
          <w:rFonts w:cs="Arial"/>
          <w:i/>
          <w:sz w:val="21"/>
          <w:szCs w:val="21"/>
        </w:rPr>
        <w:t xml:space="preserve">ineral </w:t>
      </w:r>
      <w:r w:rsidRPr="00C24A8E">
        <w:rPr>
          <w:rFonts w:cs="Arial"/>
          <w:i/>
          <w:sz w:val="21"/>
          <w:szCs w:val="21"/>
        </w:rPr>
        <w:t>R</w:t>
      </w:r>
      <w:r w:rsidR="00144261" w:rsidRPr="00C24A8E">
        <w:rPr>
          <w:rFonts w:cs="Arial"/>
          <w:i/>
          <w:sz w:val="21"/>
          <w:szCs w:val="21"/>
        </w:rPr>
        <w:t>esources (</w:t>
      </w:r>
      <w:r w:rsidRPr="00C24A8E">
        <w:rPr>
          <w:rFonts w:cs="Arial"/>
          <w:i/>
          <w:sz w:val="21"/>
          <w:szCs w:val="21"/>
        </w:rPr>
        <w:t>S</w:t>
      </w:r>
      <w:r w:rsidR="00144261" w:rsidRPr="00C24A8E">
        <w:rPr>
          <w:rFonts w:cs="Arial"/>
          <w:i/>
          <w:sz w:val="21"/>
          <w:szCs w:val="21"/>
        </w:rPr>
        <w:t xml:space="preserve">ustainable </w:t>
      </w:r>
      <w:r w:rsidRPr="00C24A8E">
        <w:rPr>
          <w:rFonts w:cs="Arial"/>
          <w:i/>
          <w:sz w:val="21"/>
          <w:szCs w:val="21"/>
        </w:rPr>
        <w:t>D</w:t>
      </w:r>
      <w:r w:rsidR="00144261" w:rsidRPr="00C24A8E">
        <w:rPr>
          <w:rFonts w:cs="Arial"/>
          <w:i/>
          <w:sz w:val="21"/>
          <w:szCs w:val="21"/>
        </w:rPr>
        <w:t>evelopment)</w:t>
      </w:r>
      <w:r w:rsidRPr="00C24A8E">
        <w:rPr>
          <w:rFonts w:cs="Arial"/>
          <w:i/>
          <w:sz w:val="21"/>
          <w:szCs w:val="21"/>
        </w:rPr>
        <w:t xml:space="preserve"> Act</w:t>
      </w:r>
      <w:r w:rsidR="001D7E25" w:rsidRPr="00C24A8E">
        <w:rPr>
          <w:rFonts w:cs="Arial"/>
          <w:i/>
          <w:sz w:val="21"/>
          <w:szCs w:val="21"/>
        </w:rPr>
        <w:t xml:space="preserve"> 1990</w:t>
      </w:r>
      <w:r w:rsidRPr="00C24A8E">
        <w:rPr>
          <w:rFonts w:cs="Arial"/>
          <w:i/>
          <w:sz w:val="21"/>
          <w:szCs w:val="21"/>
        </w:rPr>
        <w:t xml:space="preserve">, </w:t>
      </w:r>
      <w:r w:rsidR="004033D2">
        <w:rPr>
          <w:rFonts w:cs="Arial"/>
          <w:i/>
          <w:sz w:val="21"/>
          <w:szCs w:val="21"/>
        </w:rPr>
        <w:t xml:space="preserve">Planning and Environment Act 1987, </w:t>
      </w:r>
      <w:r w:rsidR="00781E7F" w:rsidRPr="00C24A8E">
        <w:rPr>
          <w:rFonts w:cs="Arial"/>
          <w:i/>
          <w:sz w:val="21"/>
          <w:szCs w:val="21"/>
        </w:rPr>
        <w:t>Aboriginal Heritage Act 2006</w:t>
      </w:r>
      <w:r w:rsidR="00781E7F" w:rsidRPr="00C24A8E">
        <w:rPr>
          <w:rFonts w:cs="Arial"/>
          <w:sz w:val="21"/>
          <w:szCs w:val="21"/>
        </w:rPr>
        <w:t xml:space="preserve"> </w:t>
      </w:r>
      <w:r w:rsidRPr="00C24A8E">
        <w:rPr>
          <w:rFonts w:cs="Arial"/>
          <w:sz w:val="21"/>
          <w:szCs w:val="21"/>
        </w:rPr>
        <w:t xml:space="preserve">and </w:t>
      </w:r>
      <w:r w:rsidRPr="00C24A8E">
        <w:rPr>
          <w:rFonts w:cs="Arial"/>
          <w:i/>
          <w:sz w:val="21"/>
          <w:szCs w:val="21"/>
        </w:rPr>
        <w:t>Water Act 1989</w:t>
      </w:r>
      <w:r w:rsidRPr="00C24A8E">
        <w:rPr>
          <w:rFonts w:cs="Arial"/>
          <w:sz w:val="21"/>
          <w:szCs w:val="21"/>
        </w:rPr>
        <w:t>.</w:t>
      </w:r>
    </w:p>
    <w:p w14:paraId="2E5E5D01" w14:textId="77777777" w:rsidR="00E4194E" w:rsidRPr="00CA3023" w:rsidRDefault="00E4194E" w:rsidP="00F202A5">
      <w:pPr>
        <w:ind w:right="-110"/>
        <w:rPr>
          <w:rFonts w:ascii="Arial" w:hAnsi="Arial" w:cs="Arial"/>
          <w:b/>
          <w:sz w:val="22"/>
          <w:szCs w:val="22"/>
        </w:rPr>
      </w:pPr>
    </w:p>
    <w:p w14:paraId="7522CC92" w14:textId="73FF49DE" w:rsidR="00776831" w:rsidRPr="00CA3023" w:rsidRDefault="00776831" w:rsidP="00E225A3">
      <w:pPr>
        <w:ind w:right="-110" w:hanging="142"/>
        <w:rPr>
          <w:rFonts w:ascii="Arial" w:hAnsi="Arial" w:cs="Arial"/>
          <w:b/>
          <w:sz w:val="22"/>
          <w:szCs w:val="22"/>
        </w:rPr>
      </w:pPr>
      <w:r w:rsidRPr="00CA3023">
        <w:rPr>
          <w:rFonts w:ascii="Arial" w:hAnsi="Arial" w:cs="Arial"/>
          <w:b/>
          <w:sz w:val="22"/>
          <w:szCs w:val="22"/>
        </w:rPr>
        <w:t>Date of Decision:</w:t>
      </w:r>
      <w:r w:rsidR="00E06823">
        <w:rPr>
          <w:rFonts w:ascii="Arial" w:hAnsi="Arial" w:cs="Arial"/>
          <w:b/>
          <w:sz w:val="22"/>
          <w:szCs w:val="22"/>
        </w:rPr>
        <w:t xml:space="preserve"> 17/08/20</w:t>
      </w:r>
      <w:bookmarkStart w:id="0" w:name="_GoBack"/>
      <w:bookmarkEnd w:id="0"/>
      <w:r w:rsidR="00E06823">
        <w:rPr>
          <w:rFonts w:ascii="Arial" w:hAnsi="Arial" w:cs="Arial"/>
          <w:b/>
          <w:sz w:val="22"/>
          <w:szCs w:val="22"/>
        </w:rPr>
        <w:t>19</w:t>
      </w:r>
    </w:p>
    <w:sectPr w:rsidR="00776831" w:rsidRPr="00CA3023" w:rsidSect="00674358">
      <w:headerReference w:type="default" r:id="rId10"/>
      <w:pgSz w:w="11906" w:h="16838"/>
      <w:pgMar w:top="993" w:right="1416" w:bottom="719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175E6" w14:textId="77777777" w:rsidR="00A757A5" w:rsidRDefault="00A757A5">
      <w:r>
        <w:separator/>
      </w:r>
    </w:p>
  </w:endnote>
  <w:endnote w:type="continuationSeparator" w:id="0">
    <w:p w14:paraId="2AA91C2B" w14:textId="77777777" w:rsidR="00A757A5" w:rsidRDefault="00A7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AF2CC" w14:textId="77777777" w:rsidR="00A757A5" w:rsidRDefault="00A757A5">
      <w:r>
        <w:separator/>
      </w:r>
    </w:p>
  </w:footnote>
  <w:footnote w:type="continuationSeparator" w:id="0">
    <w:p w14:paraId="452AB746" w14:textId="77777777" w:rsidR="00A757A5" w:rsidRDefault="00A75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9315E" w14:textId="2CA8521F" w:rsidR="00781E7F" w:rsidRDefault="00781E7F" w:rsidP="00781E7F">
    <w:pPr>
      <w:pStyle w:val="Header"/>
      <w:tabs>
        <w:tab w:val="clear" w:pos="8306"/>
        <w:tab w:val="right" w:pos="9072"/>
      </w:tabs>
      <w:rPr>
        <w:rFonts w:ascii="Arial" w:hAnsi="Arial" w:cs="Arial"/>
        <w:sz w:val="20"/>
        <w:szCs w:val="20"/>
      </w:rPr>
    </w:pPr>
    <w:r>
      <w:tab/>
    </w:r>
    <w:r>
      <w:tab/>
    </w:r>
    <w:r>
      <w:rPr>
        <w:rFonts w:ascii="Arial" w:hAnsi="Arial" w:cs="Arial"/>
        <w:sz w:val="20"/>
        <w:szCs w:val="20"/>
      </w:rPr>
      <w:t>EES R</w:t>
    </w:r>
    <w:r w:rsidRPr="00D976F8">
      <w:rPr>
        <w:rFonts w:ascii="Arial" w:hAnsi="Arial" w:cs="Arial"/>
        <w:sz w:val="20"/>
        <w:szCs w:val="20"/>
      </w:rPr>
      <w:t xml:space="preserve">EFERRAL </w:t>
    </w:r>
    <w:r>
      <w:rPr>
        <w:rFonts w:ascii="Arial" w:hAnsi="Arial" w:cs="Arial"/>
        <w:sz w:val="20"/>
        <w:szCs w:val="20"/>
      </w:rPr>
      <w:t xml:space="preserve">NUMBER </w:t>
    </w:r>
    <w:r w:rsidR="009B7391" w:rsidRPr="005C7E25">
      <w:rPr>
        <w:rFonts w:ascii="Arial" w:hAnsi="Arial" w:cs="Arial"/>
        <w:sz w:val="20"/>
        <w:szCs w:val="20"/>
      </w:rPr>
      <w:t>201</w:t>
    </w:r>
    <w:r w:rsidR="002A652E">
      <w:rPr>
        <w:rFonts w:ascii="Arial" w:hAnsi="Arial" w:cs="Arial"/>
        <w:sz w:val="20"/>
        <w:szCs w:val="20"/>
      </w:rPr>
      <w:t>9</w:t>
    </w:r>
    <w:r w:rsidR="009B7391" w:rsidRPr="005C7E25">
      <w:rPr>
        <w:rFonts w:ascii="Arial" w:hAnsi="Arial" w:cs="Arial"/>
        <w:sz w:val="20"/>
        <w:szCs w:val="20"/>
      </w:rPr>
      <w:t>-0</w:t>
    </w:r>
    <w:r w:rsidR="00CD55DD">
      <w:rPr>
        <w:rFonts w:ascii="Arial" w:hAnsi="Arial" w:cs="Arial"/>
        <w:sz w:val="20"/>
        <w:szCs w:val="20"/>
      </w:rPr>
      <w:t>3</w:t>
    </w:r>
  </w:p>
  <w:p w14:paraId="5097A3D0" w14:textId="77777777" w:rsidR="001411F8" w:rsidRPr="00D976F8" w:rsidRDefault="001411F8" w:rsidP="00781E7F">
    <w:pPr>
      <w:pStyle w:val="Header"/>
      <w:tabs>
        <w:tab w:val="clear" w:pos="8306"/>
        <w:tab w:val="right" w:pos="9072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1E8"/>
    <w:multiLevelType w:val="hybridMultilevel"/>
    <w:tmpl w:val="F5C8B9C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B6430"/>
    <w:multiLevelType w:val="hybridMultilevel"/>
    <w:tmpl w:val="9BD81772"/>
    <w:lvl w:ilvl="0" w:tplc="0C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2F4DFF"/>
    <w:multiLevelType w:val="hybridMultilevel"/>
    <w:tmpl w:val="FFEA708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72B6"/>
    <w:multiLevelType w:val="hybridMultilevel"/>
    <w:tmpl w:val="75C2F2F0"/>
    <w:lvl w:ilvl="0" w:tplc="0C090019">
      <w:start w:val="1"/>
      <w:numFmt w:val="lowerLetter"/>
      <w:pStyle w:val="Parah0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AE88B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D3613D4">
      <w:start w:val="1"/>
      <w:numFmt w:val="bullet"/>
      <w:lvlText w:val="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  <w:i w:val="0"/>
        <w:color w:val="auto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B6AA4"/>
    <w:multiLevelType w:val="hybridMultilevel"/>
    <w:tmpl w:val="B88C7D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6D1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0C1034"/>
    <w:multiLevelType w:val="hybridMultilevel"/>
    <w:tmpl w:val="9F029A5E"/>
    <w:lvl w:ilvl="0" w:tplc="0C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BD90BAF"/>
    <w:multiLevelType w:val="hybridMultilevel"/>
    <w:tmpl w:val="6CBCC692"/>
    <w:lvl w:ilvl="0" w:tplc="B42A29F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F7EB1"/>
    <w:multiLevelType w:val="hybridMultilevel"/>
    <w:tmpl w:val="44FE257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D4C1C"/>
    <w:multiLevelType w:val="hybridMultilevel"/>
    <w:tmpl w:val="23B8AF9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C74AC7"/>
    <w:multiLevelType w:val="hybridMultilevel"/>
    <w:tmpl w:val="F822D58C"/>
    <w:lvl w:ilvl="0" w:tplc="0D3613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AE88B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D3613D4">
      <w:start w:val="1"/>
      <w:numFmt w:val="bullet"/>
      <w:lvlText w:val="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  <w:i w:val="0"/>
        <w:color w:val="auto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781B14"/>
    <w:multiLevelType w:val="hybridMultilevel"/>
    <w:tmpl w:val="21D2FB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82E9454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61B4"/>
    <w:multiLevelType w:val="hybridMultilevel"/>
    <w:tmpl w:val="EB687FCC"/>
    <w:lvl w:ilvl="0" w:tplc="408229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A361A"/>
    <w:multiLevelType w:val="hybridMultilevel"/>
    <w:tmpl w:val="65FA8FC0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65EE3164"/>
    <w:multiLevelType w:val="hybridMultilevel"/>
    <w:tmpl w:val="3268172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9D7697"/>
    <w:multiLevelType w:val="hybridMultilevel"/>
    <w:tmpl w:val="9C40B7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13721"/>
    <w:multiLevelType w:val="hybridMultilevel"/>
    <w:tmpl w:val="49D4B7C0"/>
    <w:lvl w:ilvl="0" w:tplc="28A829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7" w15:restartNumberingAfterBreak="0">
    <w:nsid w:val="6BD87CCA"/>
    <w:multiLevelType w:val="hybridMultilevel"/>
    <w:tmpl w:val="53D806C4"/>
    <w:lvl w:ilvl="0" w:tplc="F82E945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F82E9454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A5199"/>
    <w:multiLevelType w:val="hybridMultilevel"/>
    <w:tmpl w:val="6FD6FA9C"/>
    <w:lvl w:ilvl="0" w:tplc="94B805D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61785A"/>
    <w:multiLevelType w:val="hybridMultilevel"/>
    <w:tmpl w:val="DD3E4494"/>
    <w:lvl w:ilvl="0" w:tplc="F084766C">
      <w:start w:val="1"/>
      <w:numFmt w:val="decimal"/>
      <w:lvlText w:val="%1."/>
      <w:lvlJc w:val="left"/>
      <w:pPr>
        <w:tabs>
          <w:tab w:val="num" w:pos="897"/>
        </w:tabs>
        <w:ind w:left="897" w:hanging="357"/>
      </w:pPr>
      <w:rPr>
        <w:rFonts w:hint="default"/>
        <w:i w:val="0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color w:val="auto"/>
      </w:rPr>
    </w:lvl>
    <w:lvl w:ilvl="2" w:tplc="0C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i w:val="0"/>
        <w:color w:val="auto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  <w:color w:val="auto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286DA1"/>
    <w:multiLevelType w:val="hybridMultilevel"/>
    <w:tmpl w:val="3154C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00085"/>
    <w:multiLevelType w:val="singleLevel"/>
    <w:tmpl w:val="789C8126"/>
    <w:lvl w:ilvl="0">
      <w:start w:val="1"/>
      <w:numFmt w:val="decimal"/>
      <w:pStyle w:val="Numbered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A445562"/>
    <w:multiLevelType w:val="hybridMultilevel"/>
    <w:tmpl w:val="7D080DE0"/>
    <w:lvl w:ilvl="0" w:tplc="F8E8A4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21"/>
  </w:num>
  <w:num w:numId="8">
    <w:abstractNumId w:val="21"/>
  </w:num>
  <w:num w:numId="9">
    <w:abstractNumId w:val="12"/>
  </w:num>
  <w:num w:numId="10">
    <w:abstractNumId w:val="21"/>
  </w:num>
  <w:num w:numId="11">
    <w:abstractNumId w:val="13"/>
  </w:num>
  <w:num w:numId="12">
    <w:abstractNumId w:val="15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3"/>
  </w:num>
  <w:num w:numId="18">
    <w:abstractNumId w:val="3"/>
  </w:num>
  <w:num w:numId="19">
    <w:abstractNumId w:val="18"/>
  </w:num>
  <w:num w:numId="20">
    <w:abstractNumId w:val="3"/>
  </w:num>
  <w:num w:numId="21">
    <w:abstractNumId w:val="3"/>
  </w:num>
  <w:num w:numId="22">
    <w:abstractNumId w:val="3"/>
  </w:num>
  <w:num w:numId="23">
    <w:abstractNumId w:val="19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0"/>
  </w:num>
  <w:num w:numId="31">
    <w:abstractNumId w:val="3"/>
  </w:num>
  <w:num w:numId="32">
    <w:abstractNumId w:val="3"/>
  </w:num>
  <w:num w:numId="33">
    <w:abstractNumId w:val="3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"/>
  </w:num>
  <w:num w:numId="37">
    <w:abstractNumId w:val="3"/>
  </w:num>
  <w:num w:numId="38">
    <w:abstractNumId w:val="3"/>
  </w:num>
  <w:num w:numId="39">
    <w:abstractNumId w:val="4"/>
  </w:num>
  <w:num w:numId="40">
    <w:abstractNumId w:val="11"/>
  </w:num>
  <w:num w:numId="41">
    <w:abstractNumId w:val="17"/>
  </w:num>
  <w:num w:numId="42">
    <w:abstractNumId w:val="2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831"/>
    <w:rsid w:val="00002549"/>
    <w:rsid w:val="0000346A"/>
    <w:rsid w:val="00005B3B"/>
    <w:rsid w:val="0000600D"/>
    <w:rsid w:val="0000741F"/>
    <w:rsid w:val="00017BC7"/>
    <w:rsid w:val="000263AE"/>
    <w:rsid w:val="000357BD"/>
    <w:rsid w:val="00035A1C"/>
    <w:rsid w:val="00075160"/>
    <w:rsid w:val="0008019A"/>
    <w:rsid w:val="00093641"/>
    <w:rsid w:val="0009436B"/>
    <w:rsid w:val="000C6C4A"/>
    <w:rsid w:val="000F6F92"/>
    <w:rsid w:val="00115FAB"/>
    <w:rsid w:val="0014062B"/>
    <w:rsid w:val="001411F8"/>
    <w:rsid w:val="00144261"/>
    <w:rsid w:val="00150DB0"/>
    <w:rsid w:val="00156119"/>
    <w:rsid w:val="001632AE"/>
    <w:rsid w:val="0016747D"/>
    <w:rsid w:val="00170C6B"/>
    <w:rsid w:val="00171093"/>
    <w:rsid w:val="00171C67"/>
    <w:rsid w:val="00172DE8"/>
    <w:rsid w:val="00173AAF"/>
    <w:rsid w:val="001807F6"/>
    <w:rsid w:val="00182AC7"/>
    <w:rsid w:val="00183655"/>
    <w:rsid w:val="0018416A"/>
    <w:rsid w:val="00184B91"/>
    <w:rsid w:val="001A2CA9"/>
    <w:rsid w:val="001A601C"/>
    <w:rsid w:val="001B7284"/>
    <w:rsid w:val="001C1F35"/>
    <w:rsid w:val="001D3194"/>
    <w:rsid w:val="001D36D7"/>
    <w:rsid w:val="001D7B1E"/>
    <w:rsid w:val="001D7E25"/>
    <w:rsid w:val="001E2B28"/>
    <w:rsid w:val="001E2D2D"/>
    <w:rsid w:val="001E5EDA"/>
    <w:rsid w:val="001E6D4B"/>
    <w:rsid w:val="001F3979"/>
    <w:rsid w:val="001F7DA1"/>
    <w:rsid w:val="002067DA"/>
    <w:rsid w:val="00207EF2"/>
    <w:rsid w:val="00220964"/>
    <w:rsid w:val="00224FF9"/>
    <w:rsid w:val="00233AC7"/>
    <w:rsid w:val="002612C0"/>
    <w:rsid w:val="00292E1A"/>
    <w:rsid w:val="002A652E"/>
    <w:rsid w:val="002C41DF"/>
    <w:rsid w:val="002C7DA7"/>
    <w:rsid w:val="002D3946"/>
    <w:rsid w:val="002E162B"/>
    <w:rsid w:val="002F7B83"/>
    <w:rsid w:val="003363BA"/>
    <w:rsid w:val="00340A82"/>
    <w:rsid w:val="00341363"/>
    <w:rsid w:val="00343CE6"/>
    <w:rsid w:val="003446A9"/>
    <w:rsid w:val="00347983"/>
    <w:rsid w:val="003669D0"/>
    <w:rsid w:val="003758DB"/>
    <w:rsid w:val="00380BB9"/>
    <w:rsid w:val="00395B87"/>
    <w:rsid w:val="003A3432"/>
    <w:rsid w:val="003A3E26"/>
    <w:rsid w:val="003B0F77"/>
    <w:rsid w:val="003B17F9"/>
    <w:rsid w:val="003C0E59"/>
    <w:rsid w:val="003C1BF9"/>
    <w:rsid w:val="003E2740"/>
    <w:rsid w:val="003F119E"/>
    <w:rsid w:val="003F3067"/>
    <w:rsid w:val="003F4EDD"/>
    <w:rsid w:val="003F6A1B"/>
    <w:rsid w:val="004033D2"/>
    <w:rsid w:val="004067EF"/>
    <w:rsid w:val="00412C59"/>
    <w:rsid w:val="00413CC3"/>
    <w:rsid w:val="00417DB7"/>
    <w:rsid w:val="00422F7D"/>
    <w:rsid w:val="00435875"/>
    <w:rsid w:val="00444013"/>
    <w:rsid w:val="00447011"/>
    <w:rsid w:val="00454BC3"/>
    <w:rsid w:val="00457ECD"/>
    <w:rsid w:val="004644CB"/>
    <w:rsid w:val="0047029E"/>
    <w:rsid w:val="004711D5"/>
    <w:rsid w:val="00471584"/>
    <w:rsid w:val="00471A38"/>
    <w:rsid w:val="00474F2D"/>
    <w:rsid w:val="00475188"/>
    <w:rsid w:val="0048197C"/>
    <w:rsid w:val="00495F44"/>
    <w:rsid w:val="00496047"/>
    <w:rsid w:val="004A5621"/>
    <w:rsid w:val="004A749E"/>
    <w:rsid w:val="004A766A"/>
    <w:rsid w:val="004B4708"/>
    <w:rsid w:val="004C3C68"/>
    <w:rsid w:val="004C5E1E"/>
    <w:rsid w:val="004D5892"/>
    <w:rsid w:val="00505C9B"/>
    <w:rsid w:val="005250CA"/>
    <w:rsid w:val="0052535F"/>
    <w:rsid w:val="005270D7"/>
    <w:rsid w:val="005279DB"/>
    <w:rsid w:val="00540BE4"/>
    <w:rsid w:val="005421F6"/>
    <w:rsid w:val="005464FC"/>
    <w:rsid w:val="00547FE6"/>
    <w:rsid w:val="00580A2E"/>
    <w:rsid w:val="005962F0"/>
    <w:rsid w:val="005A079C"/>
    <w:rsid w:val="005C06ED"/>
    <w:rsid w:val="005C129A"/>
    <w:rsid w:val="005C7E25"/>
    <w:rsid w:val="005D2AC8"/>
    <w:rsid w:val="005D3D8B"/>
    <w:rsid w:val="005E112C"/>
    <w:rsid w:val="005E3D0A"/>
    <w:rsid w:val="005F10F7"/>
    <w:rsid w:val="005F33A5"/>
    <w:rsid w:val="005F7E40"/>
    <w:rsid w:val="005F7F32"/>
    <w:rsid w:val="00602F57"/>
    <w:rsid w:val="006126E3"/>
    <w:rsid w:val="00617B1F"/>
    <w:rsid w:val="00631B56"/>
    <w:rsid w:val="006361F2"/>
    <w:rsid w:val="0063767D"/>
    <w:rsid w:val="00641624"/>
    <w:rsid w:val="00652E75"/>
    <w:rsid w:val="0066225D"/>
    <w:rsid w:val="00673678"/>
    <w:rsid w:val="00674358"/>
    <w:rsid w:val="00676465"/>
    <w:rsid w:val="00680297"/>
    <w:rsid w:val="0068153D"/>
    <w:rsid w:val="00684046"/>
    <w:rsid w:val="00686953"/>
    <w:rsid w:val="00687730"/>
    <w:rsid w:val="006A1698"/>
    <w:rsid w:val="006A7B3A"/>
    <w:rsid w:val="006B5661"/>
    <w:rsid w:val="006B78DE"/>
    <w:rsid w:val="006C3F38"/>
    <w:rsid w:val="006D6666"/>
    <w:rsid w:val="006E1C1E"/>
    <w:rsid w:val="006F15FD"/>
    <w:rsid w:val="006F4212"/>
    <w:rsid w:val="007035CF"/>
    <w:rsid w:val="00707ED2"/>
    <w:rsid w:val="00711A55"/>
    <w:rsid w:val="007135F6"/>
    <w:rsid w:val="0072278B"/>
    <w:rsid w:val="007318BF"/>
    <w:rsid w:val="007404FF"/>
    <w:rsid w:val="00742920"/>
    <w:rsid w:val="0074539C"/>
    <w:rsid w:val="00755586"/>
    <w:rsid w:val="0076179F"/>
    <w:rsid w:val="0076774B"/>
    <w:rsid w:val="00776831"/>
    <w:rsid w:val="00781E7F"/>
    <w:rsid w:val="00783ED3"/>
    <w:rsid w:val="00791250"/>
    <w:rsid w:val="007C47F7"/>
    <w:rsid w:val="007C5691"/>
    <w:rsid w:val="007C5D39"/>
    <w:rsid w:val="007D23AF"/>
    <w:rsid w:val="007D2F16"/>
    <w:rsid w:val="0080278C"/>
    <w:rsid w:val="00805930"/>
    <w:rsid w:val="00805A0E"/>
    <w:rsid w:val="008107DB"/>
    <w:rsid w:val="008250FA"/>
    <w:rsid w:val="008277CA"/>
    <w:rsid w:val="008624A5"/>
    <w:rsid w:val="00862616"/>
    <w:rsid w:val="0087136E"/>
    <w:rsid w:val="00873B76"/>
    <w:rsid w:val="008948B2"/>
    <w:rsid w:val="008A70D7"/>
    <w:rsid w:val="008C1F19"/>
    <w:rsid w:val="008C2415"/>
    <w:rsid w:val="008C71D2"/>
    <w:rsid w:val="008D3065"/>
    <w:rsid w:val="008F1DF6"/>
    <w:rsid w:val="009035EA"/>
    <w:rsid w:val="00907C4A"/>
    <w:rsid w:val="009133C9"/>
    <w:rsid w:val="00915335"/>
    <w:rsid w:val="0092222B"/>
    <w:rsid w:val="009310F9"/>
    <w:rsid w:val="00932165"/>
    <w:rsid w:val="00951FAD"/>
    <w:rsid w:val="00954D68"/>
    <w:rsid w:val="00961C35"/>
    <w:rsid w:val="009727BC"/>
    <w:rsid w:val="009749AE"/>
    <w:rsid w:val="009777DB"/>
    <w:rsid w:val="00980E4B"/>
    <w:rsid w:val="00992D98"/>
    <w:rsid w:val="009A0888"/>
    <w:rsid w:val="009A65AD"/>
    <w:rsid w:val="009B4CAD"/>
    <w:rsid w:val="009B7391"/>
    <w:rsid w:val="009D4AFE"/>
    <w:rsid w:val="009E3401"/>
    <w:rsid w:val="009E634B"/>
    <w:rsid w:val="00A04438"/>
    <w:rsid w:val="00A0753D"/>
    <w:rsid w:val="00A101F5"/>
    <w:rsid w:val="00A127EA"/>
    <w:rsid w:val="00A23AAB"/>
    <w:rsid w:val="00A3453B"/>
    <w:rsid w:val="00A442EC"/>
    <w:rsid w:val="00A51F63"/>
    <w:rsid w:val="00A54117"/>
    <w:rsid w:val="00A67C2C"/>
    <w:rsid w:val="00A757A5"/>
    <w:rsid w:val="00A80B37"/>
    <w:rsid w:val="00AA1D08"/>
    <w:rsid w:val="00AA69AE"/>
    <w:rsid w:val="00AB18AC"/>
    <w:rsid w:val="00AB418C"/>
    <w:rsid w:val="00AB4812"/>
    <w:rsid w:val="00AD6E57"/>
    <w:rsid w:val="00AE2E04"/>
    <w:rsid w:val="00AE4361"/>
    <w:rsid w:val="00AF072E"/>
    <w:rsid w:val="00B02224"/>
    <w:rsid w:val="00B035C5"/>
    <w:rsid w:val="00B25CCB"/>
    <w:rsid w:val="00B3065C"/>
    <w:rsid w:val="00B32FD6"/>
    <w:rsid w:val="00B47629"/>
    <w:rsid w:val="00B66C3E"/>
    <w:rsid w:val="00B738C2"/>
    <w:rsid w:val="00B73B00"/>
    <w:rsid w:val="00B80640"/>
    <w:rsid w:val="00B96E22"/>
    <w:rsid w:val="00BA2648"/>
    <w:rsid w:val="00BB76C3"/>
    <w:rsid w:val="00BC3092"/>
    <w:rsid w:val="00BC5EBC"/>
    <w:rsid w:val="00BD5E91"/>
    <w:rsid w:val="00BE0747"/>
    <w:rsid w:val="00BE5628"/>
    <w:rsid w:val="00BE5CD7"/>
    <w:rsid w:val="00BF41D0"/>
    <w:rsid w:val="00BF7E17"/>
    <w:rsid w:val="00C0086B"/>
    <w:rsid w:val="00C10A82"/>
    <w:rsid w:val="00C20A36"/>
    <w:rsid w:val="00C23D45"/>
    <w:rsid w:val="00C242C0"/>
    <w:rsid w:val="00C2441E"/>
    <w:rsid w:val="00C24A8E"/>
    <w:rsid w:val="00C30F9B"/>
    <w:rsid w:val="00C43161"/>
    <w:rsid w:val="00C5045F"/>
    <w:rsid w:val="00C51E4B"/>
    <w:rsid w:val="00C54DEB"/>
    <w:rsid w:val="00C5590B"/>
    <w:rsid w:val="00C63D3E"/>
    <w:rsid w:val="00C73B58"/>
    <w:rsid w:val="00C8098A"/>
    <w:rsid w:val="00C834D3"/>
    <w:rsid w:val="00C96195"/>
    <w:rsid w:val="00CA1487"/>
    <w:rsid w:val="00CA3023"/>
    <w:rsid w:val="00CD2320"/>
    <w:rsid w:val="00CD55DD"/>
    <w:rsid w:val="00CF4470"/>
    <w:rsid w:val="00D04DD5"/>
    <w:rsid w:val="00D04EB4"/>
    <w:rsid w:val="00D14616"/>
    <w:rsid w:val="00D20BAC"/>
    <w:rsid w:val="00D4060F"/>
    <w:rsid w:val="00D46FCB"/>
    <w:rsid w:val="00D47C22"/>
    <w:rsid w:val="00D51FBF"/>
    <w:rsid w:val="00D55D55"/>
    <w:rsid w:val="00D87960"/>
    <w:rsid w:val="00D976F8"/>
    <w:rsid w:val="00DA633C"/>
    <w:rsid w:val="00DA6385"/>
    <w:rsid w:val="00DB0242"/>
    <w:rsid w:val="00DB0730"/>
    <w:rsid w:val="00DB0F78"/>
    <w:rsid w:val="00DC141B"/>
    <w:rsid w:val="00DC165B"/>
    <w:rsid w:val="00DC23C6"/>
    <w:rsid w:val="00DD619E"/>
    <w:rsid w:val="00DE48D4"/>
    <w:rsid w:val="00E06823"/>
    <w:rsid w:val="00E15F1D"/>
    <w:rsid w:val="00E1766A"/>
    <w:rsid w:val="00E21FA2"/>
    <w:rsid w:val="00E225A3"/>
    <w:rsid w:val="00E256E0"/>
    <w:rsid w:val="00E3485A"/>
    <w:rsid w:val="00E354B6"/>
    <w:rsid w:val="00E4037D"/>
    <w:rsid w:val="00E4194E"/>
    <w:rsid w:val="00E42316"/>
    <w:rsid w:val="00E44EB1"/>
    <w:rsid w:val="00E45645"/>
    <w:rsid w:val="00E52B54"/>
    <w:rsid w:val="00E70DA3"/>
    <w:rsid w:val="00E71661"/>
    <w:rsid w:val="00E82DB7"/>
    <w:rsid w:val="00E87BF7"/>
    <w:rsid w:val="00E90459"/>
    <w:rsid w:val="00E91DD4"/>
    <w:rsid w:val="00E943CD"/>
    <w:rsid w:val="00E9715D"/>
    <w:rsid w:val="00EA3F06"/>
    <w:rsid w:val="00EA5446"/>
    <w:rsid w:val="00EA6D7F"/>
    <w:rsid w:val="00EA702E"/>
    <w:rsid w:val="00EB02C7"/>
    <w:rsid w:val="00EB4622"/>
    <w:rsid w:val="00EB6275"/>
    <w:rsid w:val="00EC4128"/>
    <w:rsid w:val="00ED555E"/>
    <w:rsid w:val="00ED6A48"/>
    <w:rsid w:val="00EE5CD9"/>
    <w:rsid w:val="00EE72E3"/>
    <w:rsid w:val="00EF30C4"/>
    <w:rsid w:val="00EF54F3"/>
    <w:rsid w:val="00EF5E50"/>
    <w:rsid w:val="00EF6E60"/>
    <w:rsid w:val="00F02188"/>
    <w:rsid w:val="00F04B3C"/>
    <w:rsid w:val="00F202A5"/>
    <w:rsid w:val="00F2464E"/>
    <w:rsid w:val="00F410B8"/>
    <w:rsid w:val="00F43E84"/>
    <w:rsid w:val="00F5306F"/>
    <w:rsid w:val="00F56CAF"/>
    <w:rsid w:val="00F62CE9"/>
    <w:rsid w:val="00F84373"/>
    <w:rsid w:val="00F9127B"/>
    <w:rsid w:val="00F943B6"/>
    <w:rsid w:val="00FC0E3E"/>
    <w:rsid w:val="00FC4FDE"/>
    <w:rsid w:val="00FC6C70"/>
    <w:rsid w:val="00FC6F26"/>
    <w:rsid w:val="00FD38CB"/>
    <w:rsid w:val="00FD514A"/>
    <w:rsid w:val="00FE0ED2"/>
    <w:rsid w:val="00FE1FDC"/>
    <w:rsid w:val="00F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C44B845"/>
  <w15:docId w15:val="{2DC33051-EE5E-4A1F-803C-9320382C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68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6831"/>
    <w:pPr>
      <w:tabs>
        <w:tab w:val="center" w:pos="4153"/>
        <w:tab w:val="right" w:pos="8306"/>
      </w:tabs>
    </w:pPr>
  </w:style>
  <w:style w:type="paragraph" w:customStyle="1" w:styleId="NumberedText">
    <w:name w:val="Numbered Text"/>
    <w:basedOn w:val="Normal"/>
    <w:rsid w:val="00776831"/>
    <w:pPr>
      <w:numPr>
        <w:numId w:val="1"/>
      </w:numPr>
      <w:spacing w:after="120"/>
      <w:jc w:val="both"/>
    </w:pPr>
    <w:rPr>
      <w:szCs w:val="20"/>
    </w:rPr>
  </w:style>
  <w:style w:type="paragraph" w:styleId="Footer">
    <w:name w:val="footer"/>
    <w:basedOn w:val="Normal"/>
    <w:rsid w:val="00776831"/>
    <w:pPr>
      <w:tabs>
        <w:tab w:val="center" w:pos="4153"/>
        <w:tab w:val="right" w:pos="8306"/>
      </w:tabs>
    </w:pPr>
  </w:style>
  <w:style w:type="paragraph" w:customStyle="1" w:styleId="Parah0number">
    <w:name w:val="Parah 0 number"/>
    <w:basedOn w:val="Normal"/>
    <w:rsid w:val="0052535F"/>
    <w:pPr>
      <w:numPr>
        <w:numId w:val="33"/>
      </w:numPr>
      <w:spacing w:after="60"/>
    </w:pPr>
    <w:rPr>
      <w:rFonts w:ascii="Arial" w:hAnsi="Arial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C4316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73B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3B00"/>
  </w:style>
  <w:style w:type="paragraph" w:styleId="CommentSubject">
    <w:name w:val="annotation subject"/>
    <w:basedOn w:val="CommentText"/>
    <w:next w:val="CommentText"/>
    <w:link w:val="CommentSubjectChar"/>
    <w:rsid w:val="00B73B00"/>
    <w:rPr>
      <w:b/>
      <w:bCs/>
    </w:rPr>
  </w:style>
  <w:style w:type="character" w:customStyle="1" w:styleId="CommentSubjectChar">
    <w:name w:val="Comment Subject Char"/>
    <w:link w:val="CommentSubject"/>
    <w:rsid w:val="00B73B00"/>
    <w:rPr>
      <w:b/>
      <w:bCs/>
    </w:rPr>
  </w:style>
  <w:style w:type="character" w:customStyle="1" w:styleId="normaltextrun1">
    <w:name w:val="normaltextrun1"/>
    <w:rsid w:val="00954D68"/>
  </w:style>
  <w:style w:type="paragraph" w:customStyle="1" w:styleId="BodyTextManual">
    <w:name w:val="Body Text Manual"/>
    <w:basedOn w:val="Normal"/>
    <w:link w:val="BodyTextManualChar"/>
    <w:rsid w:val="00673678"/>
    <w:rPr>
      <w:rFonts w:ascii="Tahoma" w:hAnsi="Tahoma" w:cs="Arial"/>
      <w:sz w:val="20"/>
      <w:szCs w:val="20"/>
      <w:lang w:val="x-none" w:eastAsia="x-none"/>
    </w:rPr>
  </w:style>
  <w:style w:type="character" w:customStyle="1" w:styleId="BodyTextManualChar">
    <w:name w:val="Body Text Manual Char"/>
    <w:link w:val="BodyTextManual"/>
    <w:rsid w:val="00673678"/>
    <w:rPr>
      <w:rFonts w:ascii="Tahoma" w:hAnsi="Tahoma" w:cs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F2EBD5FE8C94082DD99CA81747124" ma:contentTypeVersion="11" ma:contentTypeDescription="Create a new document." ma:contentTypeScope="" ma:versionID="33d7b25e7feb55b4d1675206e1a1d9a4">
  <xsd:schema xmlns:xsd="http://www.w3.org/2001/XMLSchema" xmlns:xs="http://www.w3.org/2001/XMLSchema" xmlns:p="http://schemas.microsoft.com/office/2006/metadata/properties" xmlns:ns3="37067429-6b94-4f27-afdc-316241292e51" xmlns:ns4="9a89bb4d-ba0e-446f-839e-6a825ac84229" targetNamespace="http://schemas.microsoft.com/office/2006/metadata/properties" ma:root="true" ma:fieldsID="43479b5f4c9f18608c454fca35bd2820" ns3:_="" ns4:_="">
    <xsd:import namespace="37067429-6b94-4f27-afdc-316241292e51"/>
    <xsd:import namespace="9a89bb4d-ba0e-446f-839e-6a825ac842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67429-6b94-4f27-afdc-31624129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9bb4d-ba0e-446f-839e-6a825ac8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AAB194-A987-4095-A1A1-A3497E9C6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67429-6b94-4f27-afdc-316241292e51"/>
    <ds:schemaRef ds:uri="9a89bb4d-ba0e-446f-839e-6a825ac8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94667-B303-422C-965D-57A232341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64EA1-4321-4DD3-B3C9-223044B05B04}">
  <ds:schemaRefs>
    <ds:schemaRef ds:uri="9a89bb4d-ba0e-446f-839e-6a825ac8422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7067429-6b94-4f27-afdc-316241292e5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</vt:lpstr>
    </vt:vector>
  </TitlesOfParts>
  <Company>DSEDPI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</dc:title>
  <dc:subject/>
  <dc:creator>mk43</dc:creator>
  <cp:keywords/>
  <cp:lastModifiedBy>Sarah M Burger (DELWP)</cp:lastModifiedBy>
  <cp:revision>4</cp:revision>
  <cp:lastPrinted>2016-11-17T23:24:00Z</cp:lastPrinted>
  <dcterms:created xsi:type="dcterms:W3CDTF">2019-08-07T04:53:00Z</dcterms:created>
  <dcterms:modified xsi:type="dcterms:W3CDTF">2019-08-28T04:28:00Z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0x01010063CF2EBD5FE8C94082DD99CA81747124</vt:lpwstr>
  </property>
</Properties>
</file>