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295154" w14:textId="6BDCE83D" w:rsidR="001C34F3" w:rsidRDefault="001C34F3" w:rsidP="00731F1C">
      <w:pPr>
        <w:pStyle w:val="Heading3"/>
        <w:jc w:val="both"/>
      </w:pPr>
      <w:r>
        <w:t xml:space="preserve">REFERRAL OF A PROJECT FOR A DECISION ON THE NEED FOR ASSESSMENT UNDER THE </w:t>
      </w:r>
      <w:r>
        <w:rPr>
          <w:i/>
        </w:rPr>
        <w:t>ENVIRONMENT EFFECTS ACT 1978</w:t>
      </w:r>
    </w:p>
    <w:p w14:paraId="7621E2E5" w14:textId="77777777" w:rsidR="001C34F3" w:rsidRDefault="001C34F3" w:rsidP="00145BA4"/>
    <w:p w14:paraId="0D0A742A" w14:textId="77777777" w:rsidR="001C34F3" w:rsidRDefault="001C34F3" w:rsidP="00731F1C">
      <w:pPr>
        <w:pStyle w:val="Header"/>
        <w:tabs>
          <w:tab w:val="clear" w:pos="4320"/>
          <w:tab w:val="clear" w:pos="8640"/>
        </w:tabs>
        <w:jc w:val="both"/>
      </w:pPr>
    </w:p>
    <w:p w14:paraId="6517243B" w14:textId="77777777" w:rsidR="001C34F3" w:rsidRDefault="001C34F3" w:rsidP="00731F1C">
      <w:pPr>
        <w:pStyle w:val="Heading3"/>
        <w:jc w:val="both"/>
      </w:pPr>
      <w:r>
        <w:t>REFERRAL FORM</w:t>
      </w:r>
    </w:p>
    <w:p w14:paraId="43D5D562" w14:textId="77777777" w:rsidR="001C34F3" w:rsidRDefault="001C34F3" w:rsidP="00731F1C">
      <w:pPr>
        <w:jc w:val="both"/>
        <w:rPr>
          <w:sz w:val="24"/>
        </w:rPr>
      </w:pPr>
    </w:p>
    <w:p w14:paraId="7D67E44B" w14:textId="07F84DB9" w:rsidR="001C34F3" w:rsidRDefault="001C34F3" w:rsidP="00731F1C">
      <w:pPr>
        <w:jc w:val="both"/>
        <w:rPr>
          <w:sz w:val="22"/>
        </w:rPr>
      </w:pPr>
      <w:r>
        <w:rPr>
          <w:sz w:val="22"/>
        </w:rPr>
        <w:t xml:space="preserve">The </w:t>
      </w:r>
      <w:r>
        <w:rPr>
          <w:i/>
          <w:sz w:val="22"/>
        </w:rPr>
        <w:t>Environment Effects Act 1978</w:t>
      </w:r>
      <w:r>
        <w:rPr>
          <w:sz w:val="22"/>
        </w:rPr>
        <w:t xml:space="preserve"> provides that where proposed works may have a significant effect on the environment, either a proponent or a decision-maker may refer these works (or project) to the Minister for Planning for advice as to whether an Environment Effects Statement (EES) is required</w:t>
      </w:r>
      <w:r w:rsidR="00731F1C">
        <w:rPr>
          <w:sz w:val="22"/>
        </w:rPr>
        <w:t xml:space="preserve">. </w:t>
      </w:r>
    </w:p>
    <w:p w14:paraId="15AE0D55" w14:textId="77777777" w:rsidR="001C34F3" w:rsidRDefault="001C34F3" w:rsidP="00731F1C">
      <w:pPr>
        <w:jc w:val="both"/>
        <w:rPr>
          <w:sz w:val="22"/>
        </w:rPr>
      </w:pPr>
    </w:p>
    <w:p w14:paraId="51422190" w14:textId="77777777" w:rsidR="001C34F3" w:rsidRDefault="001C34F3" w:rsidP="00731F1C">
      <w:pPr>
        <w:jc w:val="both"/>
        <w:rPr>
          <w:sz w:val="22"/>
        </w:rPr>
      </w:pPr>
      <w:r>
        <w:rPr>
          <w:sz w:val="22"/>
        </w:rPr>
        <w:t xml:space="preserve">This Referral Form is designed to assist </w:t>
      </w:r>
      <w:r w:rsidR="00731F1C">
        <w:rPr>
          <w:sz w:val="22"/>
        </w:rPr>
        <w:t xml:space="preserve">in </w:t>
      </w:r>
      <w:r>
        <w:rPr>
          <w:sz w:val="22"/>
        </w:rPr>
        <w:t xml:space="preserve">the provision of relevant information in accordance with the </w:t>
      </w:r>
      <w:r w:rsidR="00731F1C">
        <w:rPr>
          <w:i/>
          <w:sz w:val="22"/>
        </w:rPr>
        <w:t>Ministerial Guidelines for assessment of environmental e</w:t>
      </w:r>
      <w:r>
        <w:rPr>
          <w:i/>
          <w:sz w:val="22"/>
        </w:rPr>
        <w:t>ffects</w:t>
      </w:r>
      <w:r w:rsidR="00731F1C">
        <w:rPr>
          <w:i/>
          <w:sz w:val="22"/>
        </w:rPr>
        <w:t xml:space="preserve"> under the Environment Effects Act 1978</w:t>
      </w:r>
      <w:r>
        <w:rPr>
          <w:i/>
          <w:sz w:val="22"/>
        </w:rPr>
        <w:t xml:space="preserve"> </w:t>
      </w:r>
      <w:r>
        <w:rPr>
          <w:sz w:val="22"/>
        </w:rPr>
        <w:t>(Seventh Edition, 2006)</w:t>
      </w:r>
      <w:r w:rsidR="00731F1C">
        <w:rPr>
          <w:sz w:val="22"/>
        </w:rPr>
        <w:t xml:space="preserve">.  </w:t>
      </w:r>
      <w:r>
        <w:rPr>
          <w:sz w:val="22"/>
        </w:rPr>
        <w:t>Where a decision-maker is referring a project, they should complete a Referral Form to the best of their ability, recognising that further information may need to be obtained from the proponent.</w:t>
      </w:r>
    </w:p>
    <w:p w14:paraId="710E672D" w14:textId="77777777" w:rsidR="001C34F3" w:rsidRDefault="001C34F3" w:rsidP="00731F1C">
      <w:pPr>
        <w:jc w:val="both"/>
        <w:rPr>
          <w:sz w:val="22"/>
        </w:rPr>
      </w:pPr>
    </w:p>
    <w:p w14:paraId="50992FB2" w14:textId="77777777" w:rsidR="001C34F3" w:rsidRPr="00731F1C" w:rsidRDefault="001C34F3" w:rsidP="00731F1C">
      <w:pPr>
        <w:pBdr>
          <w:top w:val="single" w:sz="4" w:space="1" w:color="auto"/>
          <w:left w:val="single" w:sz="4" w:space="4" w:color="auto"/>
          <w:bottom w:val="single" w:sz="4" w:space="1" w:color="auto"/>
          <w:right w:val="single" w:sz="4" w:space="4" w:color="auto"/>
        </w:pBdr>
        <w:jc w:val="both"/>
        <w:rPr>
          <w:sz w:val="22"/>
        </w:rPr>
      </w:pPr>
      <w:r w:rsidRPr="00731F1C">
        <w:rPr>
          <w:b/>
          <w:sz w:val="22"/>
        </w:rPr>
        <w:t>It will generally be useful for a proponent to discuss the preparation of a Referral with</w:t>
      </w:r>
      <w:r w:rsidR="00A2344D">
        <w:rPr>
          <w:b/>
          <w:sz w:val="22"/>
        </w:rPr>
        <w:t xml:space="preserve"> the</w:t>
      </w:r>
      <w:r w:rsidRPr="00731F1C">
        <w:rPr>
          <w:b/>
          <w:sz w:val="22"/>
        </w:rPr>
        <w:t xml:space="preserve"> </w:t>
      </w:r>
      <w:r w:rsidR="00A2344D" w:rsidRPr="00A2344D">
        <w:rPr>
          <w:b/>
          <w:sz w:val="22"/>
        </w:rPr>
        <w:t xml:space="preserve">Impact Assessment Unit (IAU) at </w:t>
      </w:r>
      <w:r w:rsidRPr="00731F1C">
        <w:rPr>
          <w:b/>
          <w:sz w:val="22"/>
        </w:rPr>
        <w:t xml:space="preserve">the </w:t>
      </w:r>
      <w:r w:rsidR="00731F1C" w:rsidRPr="00731F1C">
        <w:rPr>
          <w:b/>
          <w:sz w:val="22"/>
        </w:rPr>
        <w:t xml:space="preserve">Department of </w:t>
      </w:r>
      <w:r w:rsidR="00A2344D">
        <w:rPr>
          <w:b/>
          <w:sz w:val="22"/>
        </w:rPr>
        <w:t>Environment, Land, Water and</w:t>
      </w:r>
      <w:r w:rsidR="00D9640C">
        <w:rPr>
          <w:b/>
          <w:sz w:val="22"/>
        </w:rPr>
        <w:t xml:space="preserve"> </w:t>
      </w:r>
      <w:r w:rsidR="00731F1C" w:rsidRPr="00731F1C">
        <w:rPr>
          <w:b/>
          <w:sz w:val="22"/>
        </w:rPr>
        <w:t xml:space="preserve">Planning </w:t>
      </w:r>
      <w:r w:rsidRPr="00731F1C">
        <w:rPr>
          <w:b/>
          <w:sz w:val="22"/>
        </w:rPr>
        <w:t>(</w:t>
      </w:r>
      <w:r w:rsidR="00D9640C">
        <w:rPr>
          <w:b/>
          <w:sz w:val="22"/>
        </w:rPr>
        <w:t>D</w:t>
      </w:r>
      <w:r w:rsidR="00A2344D">
        <w:rPr>
          <w:b/>
          <w:sz w:val="22"/>
        </w:rPr>
        <w:t>ELWP</w:t>
      </w:r>
      <w:r w:rsidRPr="00731F1C">
        <w:rPr>
          <w:b/>
          <w:sz w:val="22"/>
        </w:rPr>
        <w:t>) before submitting the Referral.</w:t>
      </w:r>
      <w:r w:rsidR="00731F1C">
        <w:rPr>
          <w:sz w:val="22"/>
        </w:rPr>
        <w:t xml:space="preserve">  </w:t>
      </w:r>
    </w:p>
    <w:p w14:paraId="1FC78D5E" w14:textId="77777777" w:rsidR="001C34F3" w:rsidRDefault="001C34F3" w:rsidP="00731F1C">
      <w:pPr>
        <w:jc w:val="both"/>
        <w:rPr>
          <w:sz w:val="22"/>
        </w:rPr>
      </w:pPr>
    </w:p>
    <w:p w14:paraId="4587107C" w14:textId="77777777" w:rsidR="001C34F3" w:rsidRDefault="001C34F3" w:rsidP="00731F1C">
      <w:pPr>
        <w:jc w:val="both"/>
        <w:rPr>
          <w:sz w:val="22"/>
        </w:rPr>
      </w:pPr>
      <w:r>
        <w:rPr>
          <w:sz w:val="22"/>
        </w:rPr>
        <w:t>If a proponent believes that effective measures to address environmental risks are available, sufficient information could be provided in the Referral to substantiate this view</w:t>
      </w:r>
      <w:r w:rsidR="00731F1C">
        <w:rPr>
          <w:sz w:val="22"/>
        </w:rPr>
        <w:t xml:space="preserve">.  </w:t>
      </w:r>
      <w:r>
        <w:rPr>
          <w:sz w:val="22"/>
        </w:rPr>
        <w:t xml:space="preserve"> In contrast, if a proponent considers that further detailed environmental studies will be needed as part of project investigations, a more general description of potential effects and possible mitigation measures in the Referral may suffice.</w:t>
      </w:r>
    </w:p>
    <w:p w14:paraId="69904DDF" w14:textId="77777777" w:rsidR="001C34F3" w:rsidRDefault="001C34F3" w:rsidP="00731F1C">
      <w:pPr>
        <w:jc w:val="both"/>
        <w:rPr>
          <w:sz w:val="22"/>
        </w:rPr>
      </w:pPr>
    </w:p>
    <w:p w14:paraId="60084245" w14:textId="77777777" w:rsidR="001C34F3" w:rsidRPr="00731F1C" w:rsidRDefault="001C34F3" w:rsidP="00731F1C">
      <w:pPr>
        <w:jc w:val="both"/>
        <w:rPr>
          <w:sz w:val="22"/>
          <w:u w:val="single"/>
        </w:rPr>
      </w:pPr>
      <w:r w:rsidRPr="00731F1C">
        <w:rPr>
          <w:sz w:val="22"/>
          <w:u w:val="single"/>
        </w:rPr>
        <w:t>In completing a Referral Form, the following should occur:</w:t>
      </w:r>
    </w:p>
    <w:p w14:paraId="37E33E3D" w14:textId="77777777" w:rsidR="001C34F3" w:rsidRDefault="001C34F3" w:rsidP="00E810E3">
      <w:pPr>
        <w:numPr>
          <w:ilvl w:val="0"/>
          <w:numId w:val="4"/>
        </w:numPr>
        <w:tabs>
          <w:tab w:val="clear" w:pos="360"/>
        </w:tabs>
        <w:spacing w:before="120"/>
        <w:ind w:left="601" w:hanging="601"/>
        <w:jc w:val="both"/>
        <w:rPr>
          <w:sz w:val="22"/>
        </w:rPr>
      </w:pPr>
      <w:r>
        <w:rPr>
          <w:sz w:val="22"/>
        </w:rPr>
        <w:t>Mark relevant boxes</w:t>
      </w:r>
      <w:r w:rsidR="002B10D9">
        <w:rPr>
          <w:sz w:val="22"/>
        </w:rPr>
        <w:t xml:space="preserve"> by changing </w:t>
      </w:r>
      <w:r w:rsidR="00731F1C">
        <w:rPr>
          <w:sz w:val="22"/>
        </w:rPr>
        <w:t>the</w:t>
      </w:r>
      <w:r w:rsidR="002B10D9">
        <w:rPr>
          <w:sz w:val="22"/>
        </w:rPr>
        <w:t xml:space="preserve"> font colour of the ‘cross’ to black</w:t>
      </w:r>
      <w:r>
        <w:rPr>
          <w:sz w:val="22"/>
        </w:rPr>
        <w:t xml:space="preserve"> and provide additional information and explanation where requested</w:t>
      </w:r>
      <w:r w:rsidR="00731F1C">
        <w:rPr>
          <w:sz w:val="22"/>
        </w:rPr>
        <w:t xml:space="preserve">.  </w:t>
      </w:r>
      <w:r>
        <w:rPr>
          <w:sz w:val="22"/>
        </w:rPr>
        <w:t xml:space="preserve"> </w:t>
      </w:r>
    </w:p>
    <w:p w14:paraId="23D77697" w14:textId="77777777" w:rsidR="001C34F3" w:rsidRDefault="00731F1C" w:rsidP="00E810E3">
      <w:pPr>
        <w:numPr>
          <w:ilvl w:val="0"/>
          <w:numId w:val="4"/>
        </w:numPr>
        <w:tabs>
          <w:tab w:val="clear" w:pos="360"/>
        </w:tabs>
        <w:spacing w:before="120"/>
        <w:ind w:left="601" w:hanging="601"/>
        <w:jc w:val="both"/>
        <w:rPr>
          <w:sz w:val="22"/>
        </w:rPr>
      </w:pPr>
      <w:r>
        <w:rPr>
          <w:sz w:val="22"/>
        </w:rPr>
        <w:t>As a minimum,</w:t>
      </w:r>
      <w:r w:rsidR="001C34F3">
        <w:rPr>
          <w:sz w:val="22"/>
        </w:rPr>
        <w:t xml:space="preserve"> a brief response should be provided for each item in the Referral Form, with a more detailed response provided where the item is of part</w:t>
      </w:r>
      <w:r>
        <w:rPr>
          <w:sz w:val="22"/>
        </w:rPr>
        <w:t xml:space="preserve">icular relevance.   </w:t>
      </w:r>
      <w:r w:rsidR="001C34F3">
        <w:rPr>
          <w:sz w:val="22"/>
        </w:rPr>
        <w:t>Cross-references to sections or pages in supporting documents should also be provided</w:t>
      </w:r>
      <w:r>
        <w:rPr>
          <w:sz w:val="22"/>
        </w:rPr>
        <w:t xml:space="preserve">.  </w:t>
      </w:r>
      <w:r w:rsidR="001C34F3">
        <w:rPr>
          <w:sz w:val="22"/>
        </w:rPr>
        <w:t xml:space="preserve"> Information need only be provided once in the Referral Form, although relevant cross-referencing should be included</w:t>
      </w:r>
      <w:r>
        <w:rPr>
          <w:sz w:val="22"/>
        </w:rPr>
        <w:t xml:space="preserve">.  </w:t>
      </w:r>
      <w:r w:rsidR="001C34F3">
        <w:rPr>
          <w:sz w:val="22"/>
        </w:rPr>
        <w:t xml:space="preserve"> </w:t>
      </w:r>
    </w:p>
    <w:p w14:paraId="1BED3CD3" w14:textId="77777777" w:rsidR="001C34F3" w:rsidRDefault="001C34F3" w:rsidP="00E810E3">
      <w:pPr>
        <w:numPr>
          <w:ilvl w:val="0"/>
          <w:numId w:val="4"/>
        </w:numPr>
        <w:tabs>
          <w:tab w:val="clear" w:pos="360"/>
        </w:tabs>
        <w:spacing w:before="120"/>
        <w:ind w:left="601" w:hanging="601"/>
        <w:jc w:val="both"/>
        <w:rPr>
          <w:sz w:val="22"/>
        </w:rPr>
      </w:pPr>
      <w:r>
        <w:rPr>
          <w:sz w:val="22"/>
        </w:rPr>
        <w:t>Responses should honestly reflect the potential for adverse environmental effects</w:t>
      </w:r>
      <w:r w:rsidR="00731F1C">
        <w:rPr>
          <w:sz w:val="22"/>
        </w:rPr>
        <w:t xml:space="preserve">.  </w:t>
      </w:r>
      <w:r>
        <w:rPr>
          <w:sz w:val="22"/>
        </w:rPr>
        <w:t xml:space="preserve"> A Referral will </w:t>
      </w:r>
      <w:r w:rsidR="00731F1C">
        <w:rPr>
          <w:sz w:val="22"/>
        </w:rPr>
        <w:t xml:space="preserve">only </w:t>
      </w:r>
      <w:r>
        <w:rPr>
          <w:sz w:val="22"/>
        </w:rPr>
        <w:t xml:space="preserve">be accepted for processing once </w:t>
      </w:r>
      <w:r w:rsidR="00A2344D">
        <w:rPr>
          <w:sz w:val="22"/>
        </w:rPr>
        <w:t>IAU</w:t>
      </w:r>
      <w:r>
        <w:rPr>
          <w:sz w:val="22"/>
        </w:rPr>
        <w:t xml:space="preserve"> is satisfied that it has been completed appropriately.</w:t>
      </w:r>
    </w:p>
    <w:p w14:paraId="77432671" w14:textId="77777777" w:rsidR="001C34F3" w:rsidRDefault="001C34F3" w:rsidP="00E810E3">
      <w:pPr>
        <w:numPr>
          <w:ilvl w:val="0"/>
          <w:numId w:val="4"/>
        </w:numPr>
        <w:tabs>
          <w:tab w:val="clear" w:pos="360"/>
        </w:tabs>
        <w:spacing w:before="120"/>
        <w:ind w:left="601" w:hanging="601"/>
        <w:jc w:val="both"/>
        <w:rPr>
          <w:sz w:val="22"/>
        </w:rPr>
      </w:pPr>
      <w:r>
        <w:rPr>
          <w:sz w:val="22"/>
        </w:rPr>
        <w:t xml:space="preserve">Potentially significant effects should be described in sufficient detail for a reasonable conclusion to be drawn </w:t>
      </w:r>
      <w:r w:rsidR="00731F1C">
        <w:rPr>
          <w:sz w:val="22"/>
        </w:rPr>
        <w:t xml:space="preserve">on </w:t>
      </w:r>
      <w:r>
        <w:rPr>
          <w:sz w:val="22"/>
        </w:rPr>
        <w:t xml:space="preserve">whether the project could pose a significant risk to </w:t>
      </w:r>
      <w:r w:rsidR="00731F1C">
        <w:rPr>
          <w:sz w:val="22"/>
        </w:rPr>
        <w:t>environmental</w:t>
      </w:r>
      <w:r>
        <w:rPr>
          <w:sz w:val="22"/>
        </w:rPr>
        <w:t xml:space="preserve"> assets</w:t>
      </w:r>
      <w:r w:rsidR="00731F1C">
        <w:rPr>
          <w:sz w:val="22"/>
        </w:rPr>
        <w:t xml:space="preserve">.  </w:t>
      </w:r>
      <w:r>
        <w:rPr>
          <w:sz w:val="22"/>
        </w:rPr>
        <w:t xml:space="preserve">  Responses should </w:t>
      </w:r>
      <w:r w:rsidR="00731F1C">
        <w:rPr>
          <w:sz w:val="22"/>
        </w:rPr>
        <w:t>include</w:t>
      </w:r>
      <w:r>
        <w:rPr>
          <w:sz w:val="22"/>
        </w:rPr>
        <w:t>:</w:t>
      </w:r>
    </w:p>
    <w:p w14:paraId="6626BB4E" w14:textId="77777777" w:rsidR="001C34F3" w:rsidRDefault="001C34F3" w:rsidP="00731F1C">
      <w:pPr>
        <w:spacing w:before="120"/>
        <w:ind w:left="1440" w:hanging="720"/>
        <w:jc w:val="both"/>
        <w:rPr>
          <w:sz w:val="22"/>
        </w:rPr>
      </w:pPr>
      <w:r>
        <w:rPr>
          <w:sz w:val="22"/>
        </w:rPr>
        <w:t>-</w:t>
      </w:r>
      <w:r>
        <w:rPr>
          <w:sz w:val="22"/>
        </w:rPr>
        <w:tab/>
        <w:t>a brief description of potential changes or risks to environmental assets resulting from the project</w:t>
      </w:r>
      <w:r w:rsidR="00731F1C">
        <w:rPr>
          <w:sz w:val="22"/>
        </w:rPr>
        <w:t>;</w:t>
      </w:r>
      <w:r>
        <w:rPr>
          <w:sz w:val="22"/>
        </w:rPr>
        <w:t xml:space="preserve">  </w:t>
      </w:r>
    </w:p>
    <w:p w14:paraId="76EC7BB8" w14:textId="77777777" w:rsidR="001C34F3" w:rsidRDefault="001C34F3" w:rsidP="00731F1C">
      <w:pPr>
        <w:spacing w:before="120"/>
        <w:ind w:left="720"/>
        <w:jc w:val="both"/>
        <w:rPr>
          <w:sz w:val="22"/>
        </w:rPr>
      </w:pPr>
      <w:r>
        <w:rPr>
          <w:sz w:val="22"/>
        </w:rPr>
        <w:t>-</w:t>
      </w:r>
      <w:r>
        <w:rPr>
          <w:sz w:val="22"/>
        </w:rPr>
        <w:tab/>
        <w:t>available information on the likelihood a</w:t>
      </w:r>
      <w:r w:rsidR="00731F1C">
        <w:rPr>
          <w:sz w:val="22"/>
        </w:rPr>
        <w:t>nd significance of such changes;</w:t>
      </w:r>
    </w:p>
    <w:p w14:paraId="6953409F" w14:textId="77777777" w:rsidR="001C34F3" w:rsidRDefault="001C34F3" w:rsidP="00731F1C">
      <w:pPr>
        <w:spacing w:before="120"/>
        <w:ind w:left="720"/>
        <w:jc w:val="both"/>
        <w:rPr>
          <w:sz w:val="22"/>
        </w:rPr>
      </w:pPr>
      <w:r>
        <w:rPr>
          <w:sz w:val="22"/>
        </w:rPr>
        <w:lastRenderedPageBreak/>
        <w:t>-</w:t>
      </w:r>
      <w:r>
        <w:rPr>
          <w:sz w:val="22"/>
        </w:rPr>
        <w:tab/>
        <w:t>the sources and accuracy of this information, and associated uncertainties.</w:t>
      </w:r>
    </w:p>
    <w:p w14:paraId="39E2FA7D" w14:textId="77777777" w:rsidR="001C34F3" w:rsidRDefault="00731F1C" w:rsidP="00E810E3">
      <w:pPr>
        <w:numPr>
          <w:ilvl w:val="0"/>
          <w:numId w:val="4"/>
        </w:numPr>
        <w:tabs>
          <w:tab w:val="clear" w:pos="360"/>
        </w:tabs>
        <w:spacing w:before="120"/>
        <w:ind w:left="601" w:hanging="601"/>
        <w:jc w:val="both"/>
        <w:rPr>
          <w:sz w:val="22"/>
        </w:rPr>
      </w:pPr>
      <w:r>
        <w:rPr>
          <w:sz w:val="22"/>
        </w:rPr>
        <w:t xml:space="preserve">Any attachments, maps and </w:t>
      </w:r>
      <w:r w:rsidR="001C34F3">
        <w:rPr>
          <w:sz w:val="22"/>
        </w:rPr>
        <w:t xml:space="preserve">supporting </w:t>
      </w:r>
      <w:r>
        <w:rPr>
          <w:sz w:val="22"/>
        </w:rPr>
        <w:t>reports s</w:t>
      </w:r>
      <w:r w:rsidR="001C34F3">
        <w:rPr>
          <w:sz w:val="22"/>
        </w:rPr>
        <w:t>hould be provided in a secure folder with the Referral Form.</w:t>
      </w:r>
    </w:p>
    <w:p w14:paraId="53B0685F" w14:textId="77777777" w:rsidR="001C34F3" w:rsidRPr="00A2344D" w:rsidRDefault="001C34F3" w:rsidP="00E810E3">
      <w:pPr>
        <w:numPr>
          <w:ilvl w:val="0"/>
          <w:numId w:val="4"/>
        </w:numPr>
        <w:tabs>
          <w:tab w:val="clear" w:pos="360"/>
        </w:tabs>
        <w:spacing w:before="120"/>
        <w:ind w:left="601" w:hanging="601"/>
        <w:jc w:val="both"/>
        <w:rPr>
          <w:sz w:val="22"/>
        </w:rPr>
      </w:pPr>
      <w:r>
        <w:rPr>
          <w:sz w:val="22"/>
        </w:rPr>
        <w:t xml:space="preserve">A </w:t>
      </w:r>
      <w:r w:rsidR="00C01460">
        <w:rPr>
          <w:sz w:val="22"/>
        </w:rPr>
        <w:t>USB</w:t>
      </w:r>
      <w:r>
        <w:rPr>
          <w:sz w:val="22"/>
        </w:rPr>
        <w:t xml:space="preserve"> copy of all documents will be needed, especially if the size of electronic documents may cause email difficulties</w:t>
      </w:r>
      <w:r w:rsidR="00731F1C">
        <w:rPr>
          <w:sz w:val="22"/>
        </w:rPr>
        <w:t xml:space="preserve">.  </w:t>
      </w:r>
      <w:r>
        <w:rPr>
          <w:sz w:val="22"/>
        </w:rPr>
        <w:t xml:space="preserve"> </w:t>
      </w:r>
      <w:r w:rsidRPr="009423D3">
        <w:rPr>
          <w:b/>
          <w:sz w:val="22"/>
        </w:rPr>
        <w:t>Individual documents should not exceed 2MB</w:t>
      </w:r>
      <w:r w:rsidR="00A2344D">
        <w:rPr>
          <w:b/>
          <w:sz w:val="22"/>
        </w:rPr>
        <w:t xml:space="preserve"> </w:t>
      </w:r>
      <w:r w:rsidR="00A2344D" w:rsidRPr="00A2344D">
        <w:rPr>
          <w:b/>
          <w:sz w:val="22"/>
        </w:rPr>
        <w:t>as they will be published on the Department’s website.</w:t>
      </w:r>
    </w:p>
    <w:p w14:paraId="31A0F1FC" w14:textId="77777777" w:rsidR="001C34F3" w:rsidRDefault="001C34F3" w:rsidP="00E810E3">
      <w:pPr>
        <w:numPr>
          <w:ilvl w:val="0"/>
          <w:numId w:val="4"/>
        </w:numPr>
        <w:tabs>
          <w:tab w:val="clear" w:pos="360"/>
        </w:tabs>
        <w:spacing w:before="120"/>
        <w:ind w:left="601" w:hanging="601"/>
        <w:jc w:val="both"/>
        <w:rPr>
          <w:sz w:val="22"/>
        </w:rPr>
      </w:pPr>
      <w:r>
        <w:rPr>
          <w:sz w:val="22"/>
        </w:rPr>
        <w:t>A completed form would normally be between 15 and 30 pages in length.</w:t>
      </w:r>
      <w:r w:rsidR="009423D3">
        <w:rPr>
          <w:sz w:val="22"/>
        </w:rPr>
        <w:t xml:space="preserve">  Responses should not be constrained by the size of the text boxes provided.  Text boxes should be extended to allow for an appropriate level of detail.</w:t>
      </w:r>
    </w:p>
    <w:p w14:paraId="0670127D" w14:textId="77777777" w:rsidR="001C34F3" w:rsidRDefault="001C34F3" w:rsidP="00E810E3">
      <w:pPr>
        <w:numPr>
          <w:ilvl w:val="0"/>
          <w:numId w:val="4"/>
        </w:numPr>
        <w:tabs>
          <w:tab w:val="clear" w:pos="360"/>
        </w:tabs>
        <w:spacing w:before="120"/>
        <w:ind w:left="601" w:hanging="601"/>
        <w:jc w:val="both"/>
        <w:rPr>
          <w:sz w:val="22"/>
        </w:rPr>
      </w:pPr>
      <w:r>
        <w:rPr>
          <w:sz w:val="22"/>
        </w:rPr>
        <w:t>The form should be completed in MS Word and not handwritten</w:t>
      </w:r>
      <w:r w:rsidR="00731F1C">
        <w:rPr>
          <w:sz w:val="22"/>
        </w:rPr>
        <w:t xml:space="preserve">.  </w:t>
      </w:r>
      <w:r>
        <w:rPr>
          <w:sz w:val="22"/>
        </w:rPr>
        <w:t xml:space="preserve"> </w:t>
      </w:r>
    </w:p>
    <w:p w14:paraId="1481F2E5" w14:textId="77777777" w:rsidR="001C34F3" w:rsidRDefault="001C34F3" w:rsidP="00731F1C">
      <w:pPr>
        <w:jc w:val="both"/>
        <w:rPr>
          <w:sz w:val="22"/>
        </w:rPr>
      </w:pPr>
    </w:p>
    <w:p w14:paraId="584FF87B" w14:textId="77777777" w:rsidR="001C34F3" w:rsidRDefault="001C34F3" w:rsidP="00731F1C">
      <w:pPr>
        <w:jc w:val="both"/>
        <w:rPr>
          <w:sz w:val="22"/>
        </w:rPr>
      </w:pPr>
      <w:r>
        <w:rPr>
          <w:sz w:val="22"/>
        </w:rPr>
        <w:t>The party referring a project should submit a covering letter to the Minister for Planning together with a completed Referral Form, attaching supporting reports and other information that may be relevant</w:t>
      </w:r>
      <w:r w:rsidR="00731F1C">
        <w:rPr>
          <w:sz w:val="22"/>
        </w:rPr>
        <w:t xml:space="preserve">.  </w:t>
      </w:r>
      <w:r>
        <w:rPr>
          <w:sz w:val="22"/>
        </w:rPr>
        <w:t xml:space="preserve"> This should be sent to:</w:t>
      </w:r>
    </w:p>
    <w:p w14:paraId="0EFC76DB" w14:textId="77777777" w:rsidR="001C34F3" w:rsidRDefault="00DC2F8E" w:rsidP="00731F1C">
      <w:pPr>
        <w:jc w:val="both"/>
        <w:rPr>
          <w:sz w:val="22"/>
        </w:rPr>
      </w:pPr>
      <w:r>
        <w:rPr>
          <w:sz w:val="22"/>
        </w:rPr>
        <w:tab/>
      </w:r>
      <w:r>
        <w:rPr>
          <w:sz w:val="22"/>
        </w:rPr>
        <w:tab/>
      </w:r>
      <w:r>
        <w:rPr>
          <w:sz w:val="22"/>
        </w:rPr>
        <w:tab/>
      </w:r>
      <w:r>
        <w:rPr>
          <w:sz w:val="22"/>
        </w:rPr>
        <w:tab/>
      </w:r>
      <w:r>
        <w:rPr>
          <w:sz w:val="22"/>
        </w:rPr>
        <w:tab/>
      </w:r>
      <w:r>
        <w:rPr>
          <w:sz w:val="22"/>
        </w:rPr>
        <w:tab/>
      </w:r>
    </w:p>
    <w:p w14:paraId="06685FD1" w14:textId="77777777" w:rsidR="00DC2F8E" w:rsidRPr="00DC2F8E" w:rsidRDefault="00DC2F8E" w:rsidP="00731F1C">
      <w:pPr>
        <w:jc w:val="both"/>
        <w:rPr>
          <w:b/>
          <w:sz w:val="22"/>
        </w:rPr>
      </w:pPr>
      <w:r w:rsidRPr="00DC2F8E">
        <w:rPr>
          <w:sz w:val="22"/>
          <w:u w:val="single"/>
        </w:rPr>
        <w:t>Postal address</w:t>
      </w:r>
      <w:r>
        <w:rPr>
          <w:sz w:val="22"/>
        </w:rPr>
        <w:tab/>
      </w:r>
      <w:r>
        <w:rPr>
          <w:sz w:val="22"/>
        </w:rPr>
        <w:tab/>
      </w:r>
      <w:r>
        <w:rPr>
          <w:sz w:val="22"/>
        </w:rPr>
        <w:tab/>
      </w:r>
      <w:r>
        <w:rPr>
          <w:sz w:val="22"/>
        </w:rPr>
        <w:tab/>
      </w:r>
      <w:r>
        <w:rPr>
          <w:sz w:val="22"/>
        </w:rPr>
        <w:tab/>
      </w:r>
      <w:r w:rsidRPr="00C8591C">
        <w:rPr>
          <w:sz w:val="22"/>
          <w:u w:val="single"/>
        </w:rPr>
        <w:t>Couriers</w:t>
      </w:r>
    </w:p>
    <w:p w14:paraId="6D308780" w14:textId="77777777" w:rsidR="00DC2F8E" w:rsidRDefault="001C34F3" w:rsidP="00731F1C">
      <w:pPr>
        <w:jc w:val="both"/>
        <w:rPr>
          <w:sz w:val="22"/>
        </w:rPr>
      </w:pPr>
      <w:r>
        <w:rPr>
          <w:sz w:val="22"/>
        </w:rPr>
        <w:tab/>
      </w:r>
    </w:p>
    <w:p w14:paraId="79CB2AA3" w14:textId="77777777" w:rsidR="00DC2F8E" w:rsidRDefault="001C34F3" w:rsidP="00731F1C">
      <w:pPr>
        <w:jc w:val="both"/>
        <w:rPr>
          <w:b/>
          <w:sz w:val="22"/>
        </w:rPr>
      </w:pPr>
      <w:r>
        <w:rPr>
          <w:b/>
          <w:sz w:val="22"/>
        </w:rPr>
        <w:t xml:space="preserve">Minister for Planning </w:t>
      </w:r>
      <w:r w:rsidR="00DC2F8E">
        <w:rPr>
          <w:b/>
          <w:sz w:val="22"/>
        </w:rPr>
        <w:t xml:space="preserve">  </w:t>
      </w:r>
      <w:r w:rsidR="00DC2F8E">
        <w:rPr>
          <w:b/>
          <w:sz w:val="22"/>
        </w:rPr>
        <w:tab/>
      </w:r>
      <w:r w:rsidR="00DC2F8E">
        <w:rPr>
          <w:b/>
          <w:sz w:val="22"/>
        </w:rPr>
        <w:tab/>
      </w:r>
      <w:r w:rsidR="00DC2F8E">
        <w:rPr>
          <w:b/>
          <w:sz w:val="22"/>
        </w:rPr>
        <w:tab/>
      </w:r>
      <w:r w:rsidR="00DC2F8E">
        <w:rPr>
          <w:b/>
          <w:sz w:val="22"/>
        </w:rPr>
        <w:tab/>
        <w:t xml:space="preserve">Minister for Planning  </w:t>
      </w:r>
      <w:r w:rsidR="00DC2F8E">
        <w:rPr>
          <w:b/>
          <w:sz w:val="22"/>
        </w:rPr>
        <w:tab/>
      </w:r>
    </w:p>
    <w:p w14:paraId="022FBA36" w14:textId="77777777" w:rsidR="00DC2F8E" w:rsidRDefault="001506EE" w:rsidP="00731F1C">
      <w:pPr>
        <w:jc w:val="both"/>
        <w:rPr>
          <w:b/>
          <w:sz w:val="22"/>
        </w:rPr>
      </w:pPr>
      <w:r>
        <w:rPr>
          <w:b/>
          <w:sz w:val="22"/>
        </w:rPr>
        <w:t xml:space="preserve">PO Box </w:t>
      </w:r>
      <w:r w:rsidR="00C01460">
        <w:rPr>
          <w:b/>
          <w:sz w:val="22"/>
        </w:rPr>
        <w:t>500</w:t>
      </w:r>
      <w:r w:rsidR="005A7865">
        <w:rPr>
          <w:b/>
          <w:sz w:val="22"/>
        </w:rPr>
        <w:tab/>
        <w:t xml:space="preserve">  </w:t>
      </w:r>
      <w:r w:rsidR="00DC2F8E">
        <w:rPr>
          <w:b/>
          <w:sz w:val="22"/>
        </w:rPr>
        <w:tab/>
      </w:r>
      <w:r w:rsidR="00DC2F8E">
        <w:rPr>
          <w:b/>
          <w:sz w:val="22"/>
        </w:rPr>
        <w:tab/>
      </w:r>
      <w:r w:rsidR="00DC2F8E">
        <w:rPr>
          <w:b/>
          <w:sz w:val="22"/>
        </w:rPr>
        <w:tab/>
      </w:r>
      <w:r>
        <w:rPr>
          <w:b/>
          <w:sz w:val="22"/>
        </w:rPr>
        <w:tab/>
      </w:r>
      <w:r w:rsidR="00C01460">
        <w:rPr>
          <w:b/>
          <w:sz w:val="22"/>
        </w:rPr>
        <w:tab/>
      </w:r>
      <w:r>
        <w:rPr>
          <w:b/>
          <w:sz w:val="22"/>
        </w:rPr>
        <w:t xml:space="preserve">Level </w:t>
      </w:r>
      <w:r w:rsidR="00C01460">
        <w:rPr>
          <w:b/>
          <w:sz w:val="22"/>
        </w:rPr>
        <w:t>16</w:t>
      </w:r>
      <w:r w:rsidR="00DC2F8E">
        <w:rPr>
          <w:b/>
          <w:sz w:val="22"/>
        </w:rPr>
        <w:t xml:space="preserve">, </w:t>
      </w:r>
      <w:r w:rsidR="00C01460">
        <w:rPr>
          <w:b/>
          <w:sz w:val="22"/>
        </w:rPr>
        <w:t>8 Nicholson</w:t>
      </w:r>
      <w:r w:rsidR="00DC2F8E">
        <w:rPr>
          <w:b/>
          <w:sz w:val="22"/>
        </w:rPr>
        <w:t xml:space="preserve"> Street</w:t>
      </w:r>
    </w:p>
    <w:p w14:paraId="7C075AFE" w14:textId="34E2E6D1" w:rsidR="001C34F3" w:rsidRDefault="00C01460" w:rsidP="00731F1C">
      <w:pPr>
        <w:jc w:val="both"/>
        <w:rPr>
          <w:b/>
          <w:sz w:val="22"/>
        </w:rPr>
      </w:pPr>
      <w:r>
        <w:rPr>
          <w:b/>
          <w:sz w:val="22"/>
        </w:rPr>
        <w:t xml:space="preserve">EAST </w:t>
      </w:r>
      <w:r w:rsidR="009932C5">
        <w:rPr>
          <w:b/>
          <w:sz w:val="22"/>
        </w:rPr>
        <w:t xml:space="preserve">MELBOURNE VIC </w:t>
      </w:r>
      <w:r>
        <w:rPr>
          <w:b/>
          <w:sz w:val="22"/>
        </w:rPr>
        <w:t>8002</w:t>
      </w:r>
      <w:r w:rsidR="005A7865">
        <w:rPr>
          <w:b/>
          <w:sz w:val="22"/>
        </w:rPr>
        <w:tab/>
      </w:r>
      <w:r w:rsidR="005A7865">
        <w:rPr>
          <w:b/>
          <w:sz w:val="22"/>
        </w:rPr>
        <w:tab/>
      </w:r>
      <w:r w:rsidR="005A7865">
        <w:rPr>
          <w:b/>
          <w:sz w:val="22"/>
        </w:rPr>
        <w:tab/>
      </w:r>
      <w:r>
        <w:rPr>
          <w:b/>
          <w:sz w:val="22"/>
        </w:rPr>
        <w:t xml:space="preserve">EAST </w:t>
      </w:r>
      <w:r w:rsidR="009932C5">
        <w:rPr>
          <w:b/>
          <w:sz w:val="22"/>
        </w:rPr>
        <w:t>MELBOURNE VIC 3002</w:t>
      </w:r>
    </w:p>
    <w:p w14:paraId="413AB704" w14:textId="77777777" w:rsidR="001C34F3" w:rsidRDefault="009423D3" w:rsidP="00731F1C">
      <w:pPr>
        <w:spacing w:before="120"/>
        <w:jc w:val="both"/>
        <w:rPr>
          <w:sz w:val="22"/>
        </w:rPr>
      </w:pPr>
      <w:r>
        <w:rPr>
          <w:sz w:val="22"/>
        </w:rPr>
        <w:t>In addition to the submission of the hardcopy to the Minister, separate s</w:t>
      </w:r>
      <w:r w:rsidR="001C34F3">
        <w:rPr>
          <w:sz w:val="22"/>
        </w:rPr>
        <w:t xml:space="preserve">ubmission of an electronic copy of the Referral via email to </w:t>
      </w:r>
      <w:hyperlink r:id="rId12" w:history="1">
        <w:r w:rsidR="00A2344D" w:rsidRPr="00D53B3F">
          <w:rPr>
            <w:rStyle w:val="Hyperlink"/>
            <w:sz w:val="22"/>
          </w:rPr>
          <w:t>ees.referrals@delwp.vic.gov.au</w:t>
        </w:r>
      </w:hyperlink>
      <w:r w:rsidR="001C34F3">
        <w:rPr>
          <w:sz w:val="22"/>
        </w:rPr>
        <w:t xml:space="preserve"> is </w:t>
      </w:r>
      <w:r w:rsidR="00A2344D">
        <w:rPr>
          <w:sz w:val="22"/>
        </w:rPr>
        <w:t>required</w:t>
      </w:r>
      <w:r>
        <w:rPr>
          <w:sz w:val="22"/>
        </w:rPr>
        <w:t xml:space="preserve">.  </w:t>
      </w:r>
      <w:r w:rsidR="001C34F3">
        <w:rPr>
          <w:sz w:val="22"/>
        </w:rPr>
        <w:t>This will assist the timely processing of a referral.</w:t>
      </w:r>
    </w:p>
    <w:p w14:paraId="048BDEDC" w14:textId="77777777" w:rsidR="001C34F3" w:rsidRDefault="001C34F3">
      <w:pPr>
        <w:jc w:val="both"/>
        <w:rPr>
          <w:sz w:val="24"/>
        </w:rPr>
      </w:pPr>
    </w:p>
    <w:p w14:paraId="04F15F90" w14:textId="77777777" w:rsidR="001C34F3" w:rsidRDefault="001C34F3">
      <w:pPr>
        <w:jc w:val="both"/>
        <w:rPr>
          <w:sz w:val="24"/>
        </w:rPr>
      </w:pPr>
      <w:r>
        <w:rPr>
          <w:sz w:val="24"/>
        </w:rPr>
        <w:t>______________________________________________________________</w:t>
      </w:r>
    </w:p>
    <w:p w14:paraId="3AEBCF49" w14:textId="77777777" w:rsidR="001C34F3" w:rsidRDefault="001C34F3">
      <w:pPr>
        <w:tabs>
          <w:tab w:val="left" w:pos="898"/>
          <w:tab w:val="left" w:pos="1901"/>
          <w:tab w:val="left" w:pos="2904"/>
          <w:tab w:val="left" w:pos="3907"/>
          <w:tab w:val="left" w:pos="4910"/>
          <w:tab w:val="left" w:pos="5913"/>
          <w:tab w:val="left" w:pos="6916"/>
        </w:tabs>
        <w:ind w:left="93"/>
        <w:sectPr w:rsidR="001C34F3">
          <w:headerReference w:type="even" r:id="rId13"/>
          <w:headerReference w:type="default" r:id="rId14"/>
          <w:footerReference w:type="default" r:id="rId15"/>
          <w:footerReference w:type="first" r:id="rId16"/>
          <w:pgSz w:w="11906" w:h="16838" w:code="9"/>
          <w:pgMar w:top="1440" w:right="1225" w:bottom="902" w:left="1797" w:header="720" w:footer="720" w:gutter="0"/>
          <w:pgNumType w:fmt="lowerRoman"/>
          <w:cols w:space="720"/>
          <w:titlePg/>
        </w:sectPr>
      </w:pPr>
    </w:p>
    <w:p w14:paraId="037BF14D" w14:textId="77777777" w:rsidR="001C34F3" w:rsidRDefault="001C34F3" w:rsidP="009150FC">
      <w:pPr>
        <w:rPr>
          <w:b/>
          <w:sz w:val="24"/>
        </w:rPr>
      </w:pPr>
      <w:r>
        <w:rPr>
          <w:b/>
          <w:sz w:val="24"/>
        </w:rPr>
        <w:lastRenderedPageBreak/>
        <w:t>PART 1   PROPONENT DETAILS, PROJECT DESCRIPTION &amp; LOCATION</w:t>
      </w:r>
    </w:p>
    <w:p w14:paraId="44E4B8EA" w14:textId="77777777" w:rsidR="002C303D" w:rsidRPr="009150FC" w:rsidRDefault="002C303D" w:rsidP="009150FC">
      <w:pPr>
        <w:rPr>
          <w:b/>
          <w:sz w:val="24"/>
        </w:rPr>
      </w:pPr>
    </w:p>
    <w:p w14:paraId="1596CDB7" w14:textId="77777777" w:rsidR="001C34F3" w:rsidRDefault="001C34F3" w:rsidP="009150FC">
      <w:pPr>
        <w:pStyle w:val="Heading3"/>
      </w:pPr>
      <w:r>
        <w:t>1</w:t>
      </w:r>
      <w:r w:rsidR="00731F1C">
        <w:t>.</w:t>
      </w:r>
      <w:r w:rsidR="00235F94">
        <w:t xml:space="preserve">  </w:t>
      </w:r>
      <w:r>
        <w:t>Information on proponent and person making Referra</w:t>
      </w:r>
      <w:r w:rsidR="00CB658B">
        <w:t>l</w:t>
      </w:r>
      <w:r w:rsidR="00CB658B">
        <w:tab/>
      </w:r>
      <w:r w:rsidR="00CB658B">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gridCol w:w="5400"/>
      </w:tblGrid>
      <w:tr w:rsidR="001C34F3" w14:paraId="2D6CFF3E" w14:textId="77777777" w:rsidTr="00DF366C">
        <w:trPr>
          <w:trHeight w:val="64"/>
          <w:jc w:val="center"/>
        </w:trPr>
        <w:tc>
          <w:tcPr>
            <w:tcW w:w="3495" w:type="dxa"/>
            <w:tcBorders>
              <w:bottom w:val="single" w:sz="4" w:space="0" w:color="auto"/>
            </w:tcBorders>
            <w:vAlign w:val="center"/>
          </w:tcPr>
          <w:p w14:paraId="555E9DC0" w14:textId="3E803055" w:rsidR="001C34F3" w:rsidRDefault="00DF366C" w:rsidP="00DF366C">
            <w:pPr>
              <w:tabs>
                <w:tab w:val="left" w:pos="2904"/>
                <w:tab w:val="left" w:pos="3907"/>
                <w:tab w:val="left" w:pos="4910"/>
                <w:tab w:val="left" w:pos="5913"/>
                <w:tab w:val="left" w:pos="6916"/>
              </w:tabs>
              <w:spacing w:before="120"/>
              <w:rPr>
                <w:b/>
              </w:rPr>
            </w:pPr>
            <w:r>
              <w:rPr>
                <w:b/>
              </w:rPr>
              <w:t>Name of Proponent:</w:t>
            </w:r>
          </w:p>
        </w:tc>
        <w:tc>
          <w:tcPr>
            <w:tcW w:w="5400" w:type="dxa"/>
            <w:tcBorders>
              <w:bottom w:val="single" w:sz="4" w:space="0" w:color="auto"/>
            </w:tcBorders>
            <w:vAlign w:val="center"/>
          </w:tcPr>
          <w:p w14:paraId="29D6B867" w14:textId="77777777" w:rsidR="001C34F3" w:rsidRPr="00B94C58" w:rsidRDefault="00C23DE1" w:rsidP="009E3880">
            <w:pPr>
              <w:rPr>
                <w:highlight w:val="yellow"/>
              </w:rPr>
            </w:pPr>
            <w:r w:rsidRPr="00B94C58">
              <w:t xml:space="preserve">APA VTS </w:t>
            </w:r>
            <w:r w:rsidR="002E66E8" w:rsidRPr="00B94C58">
              <w:t xml:space="preserve">(Operations) </w:t>
            </w:r>
            <w:r w:rsidRPr="00B94C58">
              <w:t>Pty Limited</w:t>
            </w:r>
          </w:p>
        </w:tc>
      </w:tr>
      <w:tr w:rsidR="001C34F3" w14:paraId="235A35D6" w14:textId="77777777" w:rsidTr="00DF366C">
        <w:trPr>
          <w:jc w:val="center"/>
        </w:trPr>
        <w:tc>
          <w:tcPr>
            <w:tcW w:w="3495" w:type="dxa"/>
            <w:tcBorders>
              <w:bottom w:val="nil"/>
            </w:tcBorders>
            <w:vAlign w:val="center"/>
          </w:tcPr>
          <w:p w14:paraId="4988AD5D" w14:textId="43ED881D" w:rsidR="001C34F3" w:rsidRDefault="001C34F3" w:rsidP="00B67C1E">
            <w:pPr>
              <w:tabs>
                <w:tab w:val="left" w:pos="4910"/>
                <w:tab w:val="left" w:pos="5913"/>
                <w:tab w:val="left" w:pos="6916"/>
              </w:tabs>
              <w:spacing w:before="120"/>
            </w:pPr>
            <w:r>
              <w:rPr>
                <w:b/>
              </w:rPr>
              <w:t>Authorised person for proponent:</w:t>
            </w:r>
            <w:r w:rsidR="00DF366C">
              <w:t xml:space="preserve"> </w:t>
            </w:r>
          </w:p>
        </w:tc>
        <w:tc>
          <w:tcPr>
            <w:tcW w:w="5400" w:type="dxa"/>
            <w:tcBorders>
              <w:bottom w:val="nil"/>
            </w:tcBorders>
            <w:vAlign w:val="center"/>
          </w:tcPr>
          <w:p w14:paraId="1B6F9956" w14:textId="77777777" w:rsidR="001C34F3" w:rsidRPr="00B94C58" w:rsidRDefault="00FA6F4C" w:rsidP="00B67C1E">
            <w:pPr>
              <w:tabs>
                <w:tab w:val="left" w:pos="4910"/>
                <w:tab w:val="left" w:pos="5913"/>
                <w:tab w:val="left" w:pos="6916"/>
              </w:tabs>
              <w:rPr>
                <w:highlight w:val="yellow"/>
              </w:rPr>
            </w:pPr>
            <w:r w:rsidRPr="00B94C58">
              <w:t>Paul Maloney</w:t>
            </w:r>
            <w:r w:rsidR="008C3AB0" w:rsidRPr="00B94C58">
              <w:rPr>
                <w:highlight w:val="yellow"/>
              </w:rPr>
              <w:t xml:space="preserve"> </w:t>
            </w:r>
          </w:p>
        </w:tc>
      </w:tr>
      <w:tr w:rsidR="001C34F3" w14:paraId="5EFE2191" w14:textId="77777777" w:rsidTr="00DF366C">
        <w:trPr>
          <w:jc w:val="center"/>
        </w:trPr>
        <w:tc>
          <w:tcPr>
            <w:tcW w:w="3495" w:type="dxa"/>
            <w:tcBorders>
              <w:top w:val="nil"/>
              <w:bottom w:val="nil"/>
            </w:tcBorders>
            <w:vAlign w:val="center"/>
          </w:tcPr>
          <w:p w14:paraId="56D0120E" w14:textId="77777777" w:rsidR="001C34F3" w:rsidRDefault="001C34F3" w:rsidP="00B67C1E">
            <w:pPr>
              <w:tabs>
                <w:tab w:val="left" w:pos="2904"/>
                <w:tab w:val="left" w:pos="3907"/>
                <w:tab w:val="left" w:pos="4910"/>
                <w:tab w:val="left" w:pos="5913"/>
                <w:tab w:val="left" w:pos="6916"/>
              </w:tabs>
              <w:spacing w:before="120"/>
              <w:rPr>
                <w:b/>
              </w:rPr>
            </w:pPr>
            <w:r>
              <w:rPr>
                <w:b/>
              </w:rPr>
              <w:t>Position:</w:t>
            </w:r>
          </w:p>
        </w:tc>
        <w:tc>
          <w:tcPr>
            <w:tcW w:w="5400" w:type="dxa"/>
            <w:tcBorders>
              <w:top w:val="nil"/>
              <w:bottom w:val="nil"/>
            </w:tcBorders>
            <w:vAlign w:val="center"/>
          </w:tcPr>
          <w:p w14:paraId="07518F96" w14:textId="77777777" w:rsidR="001C34F3" w:rsidRPr="00B042C0" w:rsidRDefault="00FA6F4C" w:rsidP="00857BB1">
            <w:pPr>
              <w:tabs>
                <w:tab w:val="left" w:pos="2904"/>
                <w:tab w:val="left" w:pos="3907"/>
                <w:tab w:val="left" w:pos="4910"/>
                <w:tab w:val="left" w:pos="5913"/>
                <w:tab w:val="left" w:pos="6916"/>
              </w:tabs>
              <w:rPr>
                <w:highlight w:val="yellow"/>
              </w:rPr>
            </w:pPr>
            <w:r w:rsidRPr="00B94C58">
              <w:t xml:space="preserve">GM Infrastructure Planning and Protection </w:t>
            </w:r>
          </w:p>
        </w:tc>
      </w:tr>
      <w:tr w:rsidR="002E66E8" w14:paraId="21B02211" w14:textId="77777777" w:rsidTr="00DF366C">
        <w:trPr>
          <w:jc w:val="center"/>
        </w:trPr>
        <w:tc>
          <w:tcPr>
            <w:tcW w:w="3495" w:type="dxa"/>
            <w:tcBorders>
              <w:top w:val="nil"/>
              <w:bottom w:val="nil"/>
            </w:tcBorders>
            <w:vAlign w:val="center"/>
          </w:tcPr>
          <w:p w14:paraId="565A9ABB" w14:textId="77777777" w:rsidR="002E66E8" w:rsidRDefault="002E66E8" w:rsidP="002E66E8">
            <w:pPr>
              <w:tabs>
                <w:tab w:val="left" w:pos="2904"/>
                <w:tab w:val="left" w:pos="3907"/>
                <w:tab w:val="left" w:pos="4910"/>
                <w:tab w:val="left" w:pos="5913"/>
                <w:tab w:val="left" w:pos="6916"/>
              </w:tabs>
              <w:spacing w:before="120"/>
              <w:rPr>
                <w:b/>
              </w:rPr>
            </w:pPr>
            <w:r>
              <w:rPr>
                <w:b/>
              </w:rPr>
              <w:t>Postal address:</w:t>
            </w:r>
            <w:r>
              <w:rPr>
                <w:b/>
              </w:rPr>
              <w:tab/>
            </w:r>
          </w:p>
        </w:tc>
        <w:tc>
          <w:tcPr>
            <w:tcW w:w="5400" w:type="dxa"/>
            <w:tcBorders>
              <w:top w:val="nil"/>
              <w:bottom w:val="nil"/>
            </w:tcBorders>
            <w:vAlign w:val="center"/>
          </w:tcPr>
          <w:p w14:paraId="6CEED6B7" w14:textId="77777777" w:rsidR="002E66E8" w:rsidRPr="00AA570D" w:rsidRDefault="002E66E8" w:rsidP="002E66E8">
            <w:pPr>
              <w:tabs>
                <w:tab w:val="left" w:pos="2904"/>
                <w:tab w:val="left" w:pos="3907"/>
                <w:tab w:val="left" w:pos="4910"/>
                <w:tab w:val="left" w:pos="5913"/>
                <w:tab w:val="left" w:pos="6916"/>
              </w:tabs>
              <w:spacing w:before="120"/>
              <w:rPr>
                <w:highlight w:val="yellow"/>
              </w:rPr>
            </w:pPr>
            <w:r w:rsidRPr="00C74B59">
              <w:t>Level 14, IBM Building, 60 City Road, Southbank VIC 3000</w:t>
            </w:r>
          </w:p>
        </w:tc>
      </w:tr>
      <w:tr w:rsidR="001C34F3" w14:paraId="06EBC1DB" w14:textId="77777777" w:rsidTr="00DF366C">
        <w:trPr>
          <w:jc w:val="center"/>
        </w:trPr>
        <w:tc>
          <w:tcPr>
            <w:tcW w:w="3495" w:type="dxa"/>
            <w:tcBorders>
              <w:top w:val="nil"/>
              <w:bottom w:val="nil"/>
            </w:tcBorders>
            <w:vAlign w:val="center"/>
          </w:tcPr>
          <w:p w14:paraId="7D17BC1D" w14:textId="0E53EE0B" w:rsidR="001C34F3" w:rsidRDefault="001C34F3" w:rsidP="00DF366C">
            <w:pPr>
              <w:tabs>
                <w:tab w:val="left" w:pos="5913"/>
                <w:tab w:val="left" w:pos="6916"/>
              </w:tabs>
              <w:spacing w:before="120"/>
            </w:pPr>
            <w:r>
              <w:rPr>
                <w:b/>
              </w:rPr>
              <w:t>Email address:</w:t>
            </w:r>
          </w:p>
        </w:tc>
        <w:tc>
          <w:tcPr>
            <w:tcW w:w="5400" w:type="dxa"/>
            <w:tcBorders>
              <w:top w:val="nil"/>
              <w:bottom w:val="nil"/>
            </w:tcBorders>
            <w:vAlign w:val="center"/>
          </w:tcPr>
          <w:p w14:paraId="1298B1DA" w14:textId="0F7BB761" w:rsidR="001C34F3" w:rsidRPr="00AA570D" w:rsidRDefault="00B042C0" w:rsidP="008E1722">
            <w:pPr>
              <w:tabs>
                <w:tab w:val="left" w:pos="5913"/>
                <w:tab w:val="left" w:pos="6916"/>
              </w:tabs>
              <w:spacing w:before="120"/>
              <w:rPr>
                <w:highlight w:val="yellow"/>
              </w:rPr>
            </w:pPr>
            <w:r w:rsidRPr="00B042C0">
              <w:t>WORM@apa.com.au</w:t>
            </w:r>
          </w:p>
        </w:tc>
      </w:tr>
      <w:tr w:rsidR="001C34F3" w14:paraId="75E6B1FA" w14:textId="77777777" w:rsidTr="00DF366C">
        <w:trPr>
          <w:jc w:val="center"/>
        </w:trPr>
        <w:tc>
          <w:tcPr>
            <w:tcW w:w="3495" w:type="dxa"/>
            <w:tcBorders>
              <w:top w:val="nil"/>
              <w:bottom w:val="nil"/>
            </w:tcBorders>
            <w:vAlign w:val="center"/>
          </w:tcPr>
          <w:p w14:paraId="1D7890E1" w14:textId="77777777" w:rsidR="001C34F3" w:rsidRDefault="001C34F3" w:rsidP="00B67C1E">
            <w:pPr>
              <w:tabs>
                <w:tab w:val="left" w:pos="2904"/>
                <w:tab w:val="left" w:pos="3907"/>
                <w:tab w:val="left" w:pos="4910"/>
                <w:tab w:val="left" w:pos="5913"/>
                <w:tab w:val="left" w:pos="6916"/>
              </w:tabs>
              <w:spacing w:before="120"/>
              <w:rPr>
                <w:b/>
              </w:rPr>
            </w:pPr>
            <w:r>
              <w:rPr>
                <w:b/>
              </w:rPr>
              <w:t>Phone number:</w:t>
            </w:r>
          </w:p>
        </w:tc>
        <w:tc>
          <w:tcPr>
            <w:tcW w:w="5400" w:type="dxa"/>
            <w:tcBorders>
              <w:top w:val="nil"/>
              <w:bottom w:val="nil"/>
            </w:tcBorders>
            <w:vAlign w:val="center"/>
          </w:tcPr>
          <w:p w14:paraId="355AC28F" w14:textId="2A36ABF1" w:rsidR="001C34F3" w:rsidRPr="00AA570D" w:rsidRDefault="00B042C0" w:rsidP="00EC5091">
            <w:pPr>
              <w:tabs>
                <w:tab w:val="left" w:pos="2904"/>
                <w:tab w:val="left" w:pos="3907"/>
                <w:tab w:val="left" w:pos="4910"/>
                <w:tab w:val="left" w:pos="5913"/>
                <w:tab w:val="left" w:pos="6916"/>
              </w:tabs>
              <w:spacing w:before="120"/>
              <w:rPr>
                <w:highlight w:val="yellow"/>
              </w:rPr>
            </w:pPr>
            <w:r>
              <w:rPr>
                <w:rStyle w:val="lrzxr"/>
                <w:rFonts w:cs="Arial"/>
                <w:color w:val="222222"/>
                <w:sz w:val="21"/>
                <w:szCs w:val="21"/>
              </w:rPr>
              <w:t>(03) 8626 8400</w:t>
            </w:r>
          </w:p>
        </w:tc>
      </w:tr>
      <w:tr w:rsidR="001C34F3" w14:paraId="64AF99A1" w14:textId="77777777" w:rsidTr="00DF366C">
        <w:trPr>
          <w:jc w:val="center"/>
        </w:trPr>
        <w:tc>
          <w:tcPr>
            <w:tcW w:w="3495" w:type="dxa"/>
            <w:tcBorders>
              <w:top w:val="nil"/>
              <w:bottom w:val="single" w:sz="4" w:space="0" w:color="auto"/>
            </w:tcBorders>
            <w:vAlign w:val="center"/>
          </w:tcPr>
          <w:p w14:paraId="2E46AF58" w14:textId="77777777" w:rsidR="001C34F3" w:rsidRPr="00B17E44" w:rsidRDefault="001C34F3" w:rsidP="00B67C1E">
            <w:pPr>
              <w:tabs>
                <w:tab w:val="left" w:pos="2904"/>
                <w:tab w:val="left" w:pos="3907"/>
                <w:tab w:val="left" w:pos="4910"/>
                <w:tab w:val="left" w:pos="5913"/>
                <w:tab w:val="left" w:pos="6916"/>
              </w:tabs>
              <w:spacing w:before="120"/>
              <w:rPr>
                <w:b/>
              </w:rPr>
            </w:pPr>
            <w:r w:rsidRPr="00B17E44">
              <w:rPr>
                <w:b/>
              </w:rPr>
              <w:t>Facsimile number:</w:t>
            </w:r>
          </w:p>
        </w:tc>
        <w:tc>
          <w:tcPr>
            <w:tcW w:w="5400" w:type="dxa"/>
            <w:tcBorders>
              <w:top w:val="nil"/>
              <w:bottom w:val="single" w:sz="4" w:space="0" w:color="auto"/>
            </w:tcBorders>
            <w:vAlign w:val="center"/>
          </w:tcPr>
          <w:p w14:paraId="68C18F9E" w14:textId="77777777" w:rsidR="001C34F3" w:rsidRPr="00B17E44" w:rsidRDefault="00B7175C" w:rsidP="00B67C1E">
            <w:pPr>
              <w:tabs>
                <w:tab w:val="left" w:pos="2904"/>
                <w:tab w:val="left" w:pos="3907"/>
                <w:tab w:val="left" w:pos="4910"/>
                <w:tab w:val="left" w:pos="5913"/>
                <w:tab w:val="left" w:pos="6916"/>
              </w:tabs>
              <w:spacing w:before="120"/>
            </w:pPr>
            <w:r w:rsidRPr="00B17E44">
              <w:t>N/A</w:t>
            </w:r>
          </w:p>
        </w:tc>
      </w:tr>
      <w:tr w:rsidR="001C34F3" w14:paraId="67488BC0" w14:textId="77777777" w:rsidTr="00DF366C">
        <w:trPr>
          <w:jc w:val="center"/>
        </w:trPr>
        <w:tc>
          <w:tcPr>
            <w:tcW w:w="3495" w:type="dxa"/>
            <w:tcBorders>
              <w:bottom w:val="nil"/>
            </w:tcBorders>
            <w:vAlign w:val="center"/>
          </w:tcPr>
          <w:p w14:paraId="3FA5B1A5" w14:textId="77777777" w:rsidR="001C34F3" w:rsidRDefault="001C34F3" w:rsidP="00B67C1E">
            <w:pPr>
              <w:tabs>
                <w:tab w:val="left" w:pos="4910"/>
                <w:tab w:val="left" w:pos="5913"/>
                <w:tab w:val="left" w:pos="6916"/>
              </w:tabs>
              <w:spacing w:before="120"/>
              <w:rPr>
                <w:b/>
              </w:rPr>
            </w:pPr>
            <w:r>
              <w:rPr>
                <w:b/>
              </w:rPr>
              <w:t>Person who prepared Referral:</w:t>
            </w:r>
          </w:p>
        </w:tc>
        <w:tc>
          <w:tcPr>
            <w:tcW w:w="5400" w:type="dxa"/>
            <w:tcBorders>
              <w:bottom w:val="nil"/>
            </w:tcBorders>
            <w:vAlign w:val="center"/>
          </w:tcPr>
          <w:p w14:paraId="529CDFF5" w14:textId="77777777" w:rsidR="001C34F3" w:rsidRPr="003B5E86" w:rsidRDefault="003B5E86" w:rsidP="00B67C1E">
            <w:pPr>
              <w:tabs>
                <w:tab w:val="left" w:pos="4910"/>
                <w:tab w:val="left" w:pos="5913"/>
                <w:tab w:val="left" w:pos="6916"/>
              </w:tabs>
            </w:pPr>
            <w:r w:rsidRPr="003B5E86">
              <w:t>Mitchell Deaves</w:t>
            </w:r>
          </w:p>
        </w:tc>
      </w:tr>
      <w:tr w:rsidR="001C34F3" w14:paraId="24EF08EC" w14:textId="77777777" w:rsidTr="00DF366C">
        <w:trPr>
          <w:jc w:val="center"/>
        </w:trPr>
        <w:tc>
          <w:tcPr>
            <w:tcW w:w="3495" w:type="dxa"/>
            <w:tcBorders>
              <w:top w:val="nil"/>
              <w:bottom w:val="nil"/>
            </w:tcBorders>
            <w:vAlign w:val="center"/>
          </w:tcPr>
          <w:p w14:paraId="6526251B" w14:textId="77777777" w:rsidR="001C34F3" w:rsidRDefault="001C34F3" w:rsidP="00B67C1E">
            <w:pPr>
              <w:tabs>
                <w:tab w:val="left" w:pos="2904"/>
                <w:tab w:val="left" w:pos="3907"/>
                <w:tab w:val="left" w:pos="4910"/>
                <w:tab w:val="left" w:pos="5913"/>
                <w:tab w:val="left" w:pos="6916"/>
              </w:tabs>
              <w:spacing w:before="120"/>
              <w:rPr>
                <w:b/>
              </w:rPr>
            </w:pPr>
            <w:r>
              <w:rPr>
                <w:b/>
              </w:rPr>
              <w:t>Position:</w:t>
            </w:r>
          </w:p>
        </w:tc>
        <w:tc>
          <w:tcPr>
            <w:tcW w:w="5400" w:type="dxa"/>
            <w:tcBorders>
              <w:top w:val="nil"/>
              <w:bottom w:val="nil"/>
            </w:tcBorders>
            <w:vAlign w:val="center"/>
          </w:tcPr>
          <w:p w14:paraId="036A6D48" w14:textId="77777777" w:rsidR="001C34F3" w:rsidRPr="003B5E86" w:rsidRDefault="003B5E86" w:rsidP="00B67C1E">
            <w:pPr>
              <w:tabs>
                <w:tab w:val="left" w:pos="2904"/>
                <w:tab w:val="left" w:pos="3907"/>
                <w:tab w:val="left" w:pos="4910"/>
                <w:tab w:val="left" w:pos="5913"/>
                <w:tab w:val="left" w:pos="6916"/>
              </w:tabs>
            </w:pPr>
            <w:r w:rsidRPr="003B5E86">
              <w:t>Senior Environmental Planner</w:t>
            </w:r>
          </w:p>
        </w:tc>
      </w:tr>
      <w:tr w:rsidR="001C34F3" w14:paraId="3C7FE7A9" w14:textId="77777777" w:rsidTr="00DF366C">
        <w:trPr>
          <w:jc w:val="center"/>
        </w:trPr>
        <w:tc>
          <w:tcPr>
            <w:tcW w:w="3495" w:type="dxa"/>
            <w:tcBorders>
              <w:top w:val="nil"/>
              <w:bottom w:val="nil"/>
            </w:tcBorders>
            <w:vAlign w:val="center"/>
          </w:tcPr>
          <w:p w14:paraId="01360E32" w14:textId="77777777" w:rsidR="001C34F3" w:rsidRDefault="001C34F3" w:rsidP="00B67C1E">
            <w:pPr>
              <w:tabs>
                <w:tab w:val="left" w:pos="2904"/>
                <w:tab w:val="left" w:pos="3907"/>
                <w:tab w:val="left" w:pos="4910"/>
                <w:tab w:val="left" w:pos="5913"/>
                <w:tab w:val="left" w:pos="6916"/>
              </w:tabs>
              <w:spacing w:before="120"/>
              <w:rPr>
                <w:b/>
              </w:rPr>
            </w:pPr>
            <w:r>
              <w:rPr>
                <w:b/>
              </w:rPr>
              <w:t>Organisation:</w:t>
            </w:r>
          </w:p>
        </w:tc>
        <w:tc>
          <w:tcPr>
            <w:tcW w:w="5400" w:type="dxa"/>
            <w:tcBorders>
              <w:top w:val="nil"/>
              <w:bottom w:val="nil"/>
            </w:tcBorders>
            <w:vAlign w:val="center"/>
          </w:tcPr>
          <w:p w14:paraId="11CB3A15" w14:textId="77777777" w:rsidR="001C34F3" w:rsidRPr="003B5E86" w:rsidRDefault="003B5E86" w:rsidP="00B67C1E">
            <w:pPr>
              <w:tabs>
                <w:tab w:val="left" w:pos="2904"/>
                <w:tab w:val="left" w:pos="3907"/>
                <w:tab w:val="left" w:pos="4910"/>
                <w:tab w:val="left" w:pos="5913"/>
                <w:tab w:val="left" w:pos="6916"/>
              </w:tabs>
            </w:pPr>
            <w:r w:rsidRPr="003B5E86">
              <w:t>Biosis Pty Ltd</w:t>
            </w:r>
          </w:p>
        </w:tc>
      </w:tr>
      <w:tr w:rsidR="001C34F3" w14:paraId="071B9016" w14:textId="77777777" w:rsidTr="00DF366C">
        <w:trPr>
          <w:jc w:val="center"/>
        </w:trPr>
        <w:tc>
          <w:tcPr>
            <w:tcW w:w="3495" w:type="dxa"/>
            <w:tcBorders>
              <w:top w:val="nil"/>
              <w:bottom w:val="nil"/>
            </w:tcBorders>
            <w:vAlign w:val="center"/>
          </w:tcPr>
          <w:p w14:paraId="11E70DEF" w14:textId="77777777" w:rsidR="001C34F3" w:rsidRDefault="001C34F3" w:rsidP="00B67C1E">
            <w:pPr>
              <w:tabs>
                <w:tab w:val="left" w:pos="2904"/>
                <w:tab w:val="left" w:pos="3907"/>
                <w:tab w:val="left" w:pos="4910"/>
                <w:tab w:val="left" w:pos="5913"/>
                <w:tab w:val="left" w:pos="6916"/>
              </w:tabs>
              <w:spacing w:before="120"/>
              <w:rPr>
                <w:b/>
              </w:rPr>
            </w:pPr>
            <w:r>
              <w:rPr>
                <w:b/>
              </w:rPr>
              <w:t>Postal address:</w:t>
            </w:r>
            <w:r>
              <w:rPr>
                <w:b/>
              </w:rPr>
              <w:tab/>
            </w:r>
          </w:p>
        </w:tc>
        <w:tc>
          <w:tcPr>
            <w:tcW w:w="5400" w:type="dxa"/>
            <w:tcBorders>
              <w:top w:val="nil"/>
              <w:bottom w:val="nil"/>
            </w:tcBorders>
            <w:vAlign w:val="center"/>
          </w:tcPr>
          <w:p w14:paraId="680E4936" w14:textId="77777777" w:rsidR="001C34F3" w:rsidRPr="003B5E86" w:rsidRDefault="003B5E86" w:rsidP="00B67C1E">
            <w:pPr>
              <w:tabs>
                <w:tab w:val="left" w:pos="2904"/>
                <w:tab w:val="left" w:pos="3907"/>
                <w:tab w:val="left" w:pos="4910"/>
                <w:tab w:val="left" w:pos="5913"/>
                <w:tab w:val="left" w:pos="6916"/>
              </w:tabs>
              <w:spacing w:before="120"/>
            </w:pPr>
            <w:r w:rsidRPr="003B5E86">
              <w:t>38 Bertie Street, Port Melbourne, VIC, 3207</w:t>
            </w:r>
          </w:p>
        </w:tc>
      </w:tr>
      <w:tr w:rsidR="001C34F3" w14:paraId="74A4193B" w14:textId="77777777" w:rsidTr="00DF366C">
        <w:trPr>
          <w:jc w:val="center"/>
        </w:trPr>
        <w:tc>
          <w:tcPr>
            <w:tcW w:w="3495" w:type="dxa"/>
            <w:tcBorders>
              <w:top w:val="nil"/>
              <w:bottom w:val="nil"/>
            </w:tcBorders>
            <w:vAlign w:val="center"/>
          </w:tcPr>
          <w:p w14:paraId="47734BF2" w14:textId="5BF01D8F" w:rsidR="001C34F3" w:rsidRDefault="001C34F3" w:rsidP="00DF366C">
            <w:pPr>
              <w:tabs>
                <w:tab w:val="left" w:pos="5913"/>
                <w:tab w:val="left" w:pos="6916"/>
              </w:tabs>
              <w:spacing w:before="120"/>
            </w:pPr>
            <w:r>
              <w:rPr>
                <w:b/>
              </w:rPr>
              <w:t>Email address:</w:t>
            </w:r>
          </w:p>
        </w:tc>
        <w:tc>
          <w:tcPr>
            <w:tcW w:w="5400" w:type="dxa"/>
            <w:tcBorders>
              <w:top w:val="nil"/>
              <w:bottom w:val="nil"/>
            </w:tcBorders>
            <w:vAlign w:val="center"/>
          </w:tcPr>
          <w:p w14:paraId="2D356658" w14:textId="77777777" w:rsidR="001C34F3" w:rsidRPr="003B5E86" w:rsidRDefault="003B5E86" w:rsidP="00B67C1E">
            <w:pPr>
              <w:tabs>
                <w:tab w:val="left" w:pos="5913"/>
                <w:tab w:val="left" w:pos="6916"/>
              </w:tabs>
              <w:spacing w:before="120"/>
            </w:pPr>
            <w:r w:rsidRPr="003B5E86">
              <w:t>mdeaves@biosis.com.au</w:t>
            </w:r>
          </w:p>
        </w:tc>
      </w:tr>
      <w:tr w:rsidR="001C34F3" w14:paraId="62453E5D" w14:textId="77777777" w:rsidTr="00DF366C">
        <w:trPr>
          <w:jc w:val="center"/>
        </w:trPr>
        <w:tc>
          <w:tcPr>
            <w:tcW w:w="3495" w:type="dxa"/>
            <w:tcBorders>
              <w:top w:val="nil"/>
              <w:bottom w:val="nil"/>
            </w:tcBorders>
            <w:vAlign w:val="center"/>
          </w:tcPr>
          <w:p w14:paraId="5668CF6A" w14:textId="77777777" w:rsidR="001C34F3" w:rsidRDefault="001C34F3" w:rsidP="00B67C1E">
            <w:pPr>
              <w:tabs>
                <w:tab w:val="left" w:pos="2904"/>
                <w:tab w:val="left" w:pos="3907"/>
                <w:tab w:val="left" w:pos="4910"/>
                <w:tab w:val="left" w:pos="5913"/>
                <w:tab w:val="left" w:pos="6916"/>
              </w:tabs>
              <w:spacing w:before="120"/>
              <w:rPr>
                <w:b/>
              </w:rPr>
            </w:pPr>
            <w:r>
              <w:rPr>
                <w:b/>
              </w:rPr>
              <w:t>Phone number:</w:t>
            </w:r>
          </w:p>
        </w:tc>
        <w:tc>
          <w:tcPr>
            <w:tcW w:w="5400" w:type="dxa"/>
            <w:tcBorders>
              <w:top w:val="nil"/>
              <w:bottom w:val="nil"/>
            </w:tcBorders>
            <w:vAlign w:val="center"/>
          </w:tcPr>
          <w:p w14:paraId="0DE9ED67" w14:textId="77777777" w:rsidR="001C34F3" w:rsidRPr="003B5E86" w:rsidRDefault="003B5E86" w:rsidP="00B67C1E">
            <w:pPr>
              <w:tabs>
                <w:tab w:val="left" w:pos="2904"/>
                <w:tab w:val="left" w:pos="3907"/>
                <w:tab w:val="left" w:pos="4910"/>
                <w:tab w:val="left" w:pos="5913"/>
                <w:tab w:val="left" w:pos="6916"/>
              </w:tabs>
              <w:spacing w:before="120"/>
            </w:pPr>
            <w:r w:rsidRPr="003B5E86">
              <w:t>(03) 8686 4867</w:t>
            </w:r>
          </w:p>
        </w:tc>
      </w:tr>
      <w:tr w:rsidR="001C34F3" w14:paraId="5EE7A5C3" w14:textId="77777777" w:rsidTr="00DF366C">
        <w:trPr>
          <w:jc w:val="center"/>
        </w:trPr>
        <w:tc>
          <w:tcPr>
            <w:tcW w:w="3495" w:type="dxa"/>
            <w:tcBorders>
              <w:top w:val="nil"/>
            </w:tcBorders>
            <w:vAlign w:val="center"/>
          </w:tcPr>
          <w:p w14:paraId="15766D99" w14:textId="77777777" w:rsidR="001C34F3" w:rsidRDefault="001C34F3" w:rsidP="00B67C1E">
            <w:pPr>
              <w:tabs>
                <w:tab w:val="left" w:pos="2904"/>
                <w:tab w:val="left" w:pos="3907"/>
                <w:tab w:val="left" w:pos="4910"/>
                <w:tab w:val="left" w:pos="5913"/>
                <w:tab w:val="left" w:pos="6916"/>
              </w:tabs>
              <w:spacing w:before="120"/>
              <w:rPr>
                <w:b/>
              </w:rPr>
            </w:pPr>
            <w:r>
              <w:rPr>
                <w:b/>
              </w:rPr>
              <w:t>Facsimile number:</w:t>
            </w:r>
          </w:p>
        </w:tc>
        <w:tc>
          <w:tcPr>
            <w:tcW w:w="5400" w:type="dxa"/>
            <w:tcBorders>
              <w:top w:val="nil"/>
            </w:tcBorders>
            <w:vAlign w:val="center"/>
          </w:tcPr>
          <w:p w14:paraId="7B574B10" w14:textId="77777777" w:rsidR="001C34F3" w:rsidRPr="003B5E86" w:rsidRDefault="007014A2" w:rsidP="00B67C1E">
            <w:pPr>
              <w:tabs>
                <w:tab w:val="left" w:pos="2904"/>
                <w:tab w:val="left" w:pos="3907"/>
                <w:tab w:val="left" w:pos="4910"/>
                <w:tab w:val="left" w:pos="5913"/>
                <w:tab w:val="left" w:pos="6916"/>
              </w:tabs>
              <w:spacing w:before="120"/>
            </w:pPr>
            <w:r>
              <w:t>N/A</w:t>
            </w:r>
          </w:p>
        </w:tc>
      </w:tr>
      <w:tr w:rsidR="001C34F3" w14:paraId="2259F51F" w14:textId="77777777" w:rsidTr="00183476">
        <w:trPr>
          <w:jc w:val="center"/>
        </w:trPr>
        <w:tc>
          <w:tcPr>
            <w:tcW w:w="3495" w:type="dxa"/>
          </w:tcPr>
          <w:p w14:paraId="77CF1AE7" w14:textId="77777777" w:rsidR="001C34F3" w:rsidRDefault="001C34F3" w:rsidP="00B47C37">
            <w:pPr>
              <w:tabs>
                <w:tab w:val="left" w:pos="2904"/>
                <w:tab w:val="left" w:pos="3907"/>
                <w:tab w:val="left" w:pos="4910"/>
                <w:tab w:val="left" w:pos="5913"/>
                <w:tab w:val="left" w:pos="6916"/>
              </w:tabs>
              <w:spacing w:before="120"/>
              <w:rPr>
                <w:b/>
              </w:rPr>
            </w:pPr>
            <w:r>
              <w:rPr>
                <w:b/>
              </w:rPr>
              <w:t xml:space="preserve">Available industry &amp; environmental expertise: </w:t>
            </w:r>
            <w:r>
              <w:t>(areas of ‘in-house’ expertise &amp; consultancy firms engaged for project)</w:t>
            </w:r>
          </w:p>
        </w:tc>
        <w:tc>
          <w:tcPr>
            <w:tcW w:w="5400" w:type="dxa"/>
          </w:tcPr>
          <w:p w14:paraId="5F4813CA" w14:textId="60B41794" w:rsidR="000206E1" w:rsidRDefault="000206E1" w:rsidP="000206E1">
            <w:r w:rsidRPr="00E67194">
              <w:t>APA is Australia’s largest natural gas infrastructure business, owning and/or operating approximately $20 billion of energy assets, with gas transmission pipelines spanning every state and territory in mainland Australia</w:t>
            </w:r>
            <w:r w:rsidR="001A3B53">
              <w:t>,</w:t>
            </w:r>
            <w:r w:rsidRPr="00E67194">
              <w:t xml:space="preserve"> delivering approximately half of the nation’s gas usage.</w:t>
            </w:r>
            <w:r>
              <w:t xml:space="preserve"> </w:t>
            </w:r>
            <w:r w:rsidRPr="00E67194">
              <w:t xml:space="preserve">APA currently owns and operates 15,000 kilometres of natural gas transmission pipelines, as well as owning or having interests in gas storage facilities, gas fired power stations and wind/solar farms. </w:t>
            </w:r>
          </w:p>
          <w:p w14:paraId="6B2C2098" w14:textId="36C414E9" w:rsidR="006A4E7E" w:rsidRPr="00776D7E" w:rsidRDefault="006236E5" w:rsidP="009859DF">
            <w:pPr>
              <w:tabs>
                <w:tab w:val="left" w:pos="2904"/>
                <w:tab w:val="left" w:pos="3907"/>
                <w:tab w:val="left" w:pos="4910"/>
                <w:tab w:val="left" w:pos="5913"/>
                <w:tab w:val="left" w:pos="6916"/>
              </w:tabs>
            </w:pPr>
            <w:r w:rsidRPr="00B042C0">
              <w:t>Our skilled workfo</w:t>
            </w:r>
            <w:r w:rsidR="00B17E44">
              <w:t>rce</w:t>
            </w:r>
            <w:r w:rsidR="001A3B53">
              <w:t>,</w:t>
            </w:r>
            <w:r w:rsidRPr="000206E1">
              <w:t xml:space="preserve"> in excess of 1,700 people</w:t>
            </w:r>
            <w:r w:rsidR="001A3B53">
              <w:t>,</w:t>
            </w:r>
            <w:r w:rsidR="00833DFA" w:rsidRPr="00DC0341">
              <w:t xml:space="preserve"> has extensive ‘in-house’ expertise in </w:t>
            </w:r>
            <w:r w:rsidR="00776D7E">
              <w:t xml:space="preserve">planning, design, </w:t>
            </w:r>
            <w:r w:rsidR="00833DFA" w:rsidRPr="00DC0341">
              <w:t>construction</w:t>
            </w:r>
            <w:r w:rsidR="00776D7E">
              <w:t>, operation and environmental management o</w:t>
            </w:r>
            <w:r w:rsidR="00857BB1">
              <w:t>f</w:t>
            </w:r>
            <w:r w:rsidR="00776D7E">
              <w:t xml:space="preserve"> pipelines. These processes are governed by the </w:t>
            </w:r>
            <w:r w:rsidR="00776D7E" w:rsidRPr="001A3B53">
              <w:rPr>
                <w:i/>
              </w:rPr>
              <w:t>Pipelines Act 2005</w:t>
            </w:r>
            <w:r w:rsidR="00776D7E" w:rsidRPr="00B042C0">
              <w:t xml:space="preserve"> </w:t>
            </w:r>
            <w:r w:rsidR="00776D7E">
              <w:t>(Vic) (Pipelines Act).</w:t>
            </w:r>
          </w:p>
          <w:p w14:paraId="16EB5CDC" w14:textId="7231100C" w:rsidR="004B27F6" w:rsidRDefault="00833DFA" w:rsidP="009859DF">
            <w:pPr>
              <w:tabs>
                <w:tab w:val="left" w:pos="2904"/>
                <w:tab w:val="left" w:pos="3907"/>
                <w:tab w:val="left" w:pos="4910"/>
                <w:tab w:val="left" w:pos="5913"/>
                <w:tab w:val="left" w:pos="6916"/>
              </w:tabs>
            </w:pPr>
            <w:r w:rsidRPr="00DC0341">
              <w:t>APA engaged</w:t>
            </w:r>
            <w:r w:rsidR="009859DF" w:rsidRPr="00DC0341">
              <w:t xml:space="preserve"> Biosis to</w:t>
            </w:r>
            <w:r w:rsidR="005F623B" w:rsidRPr="00DC0341">
              <w:t xml:space="preserve"> coordinate environmental services to support the assessment </w:t>
            </w:r>
            <w:r w:rsidR="00776D7E">
              <w:t>process</w:t>
            </w:r>
            <w:r w:rsidR="008C5384">
              <w:t xml:space="preserve"> for the </w:t>
            </w:r>
            <w:r w:rsidR="00874DF6">
              <w:t xml:space="preserve">Western Outer Ring Main </w:t>
            </w:r>
            <w:r w:rsidR="008C5384">
              <w:t>Project</w:t>
            </w:r>
            <w:r w:rsidR="00874DF6">
              <w:t xml:space="preserve"> (the Project)</w:t>
            </w:r>
            <w:r w:rsidR="009859DF" w:rsidRPr="00DC0341">
              <w:t>.</w:t>
            </w:r>
            <w:r w:rsidR="006A4E7E">
              <w:t xml:space="preserve"> </w:t>
            </w:r>
            <w:r w:rsidR="00DC0341" w:rsidRPr="00DC0341">
              <w:t xml:space="preserve">Biosis </w:t>
            </w:r>
            <w:r w:rsidR="004B27F6">
              <w:t>has extensive experience in assessing ecological and cultural heritage values as well as managing environmental assessments for linear infrastructure projects.</w:t>
            </w:r>
            <w:r w:rsidR="006C0D38">
              <w:t xml:space="preserve"> </w:t>
            </w:r>
            <w:r w:rsidR="004B27F6">
              <w:t xml:space="preserve">Biosis has been responsible for </w:t>
            </w:r>
            <w:r w:rsidR="006C0D38">
              <w:t>the following</w:t>
            </w:r>
            <w:r w:rsidR="009E7F54">
              <w:t xml:space="preserve"> reports and</w:t>
            </w:r>
            <w:r w:rsidR="006C0D38">
              <w:t xml:space="preserve"> studies:</w:t>
            </w:r>
          </w:p>
          <w:p w14:paraId="3A11A851" w14:textId="46F4DA1E" w:rsidR="00C370C0" w:rsidRDefault="008B3420" w:rsidP="006C0D38">
            <w:pPr>
              <w:pStyle w:val="bullet"/>
            </w:pPr>
            <w:r>
              <w:t>Project m</w:t>
            </w:r>
            <w:r w:rsidR="00C370C0">
              <w:t>ap</w:t>
            </w:r>
            <w:r w:rsidR="005B1A70">
              <w:t>s</w:t>
            </w:r>
            <w:r w:rsidR="00C370C0">
              <w:t xml:space="preserve">, October 2019 (Attachment </w:t>
            </w:r>
            <w:r w:rsidR="005B1A70">
              <w:t>1a-1g</w:t>
            </w:r>
            <w:r w:rsidR="00C370C0">
              <w:t>)</w:t>
            </w:r>
          </w:p>
          <w:p w14:paraId="5904F882" w14:textId="68770BEE" w:rsidR="009E7F54" w:rsidRDefault="009E7F54" w:rsidP="006C0D38">
            <w:pPr>
              <w:pStyle w:val="bullet"/>
            </w:pPr>
            <w:r>
              <w:t xml:space="preserve">Project description, </w:t>
            </w:r>
            <w:r w:rsidR="00E7580C">
              <w:t>October</w:t>
            </w:r>
            <w:r>
              <w:t xml:space="preserve"> 2019 (Attachment </w:t>
            </w:r>
            <w:r w:rsidR="007A0396">
              <w:t>2</w:t>
            </w:r>
            <w:r>
              <w:t>)</w:t>
            </w:r>
          </w:p>
          <w:p w14:paraId="5E561E4A" w14:textId="574BDE29" w:rsidR="006C0D38" w:rsidRPr="008E473F" w:rsidRDefault="00A9205B" w:rsidP="006C0D38">
            <w:pPr>
              <w:pStyle w:val="bullet"/>
            </w:pPr>
            <w:r w:rsidRPr="008E473F">
              <w:lastRenderedPageBreak/>
              <w:t>Desktop Biodiversity Assessment</w:t>
            </w:r>
            <w:r w:rsidR="00FC23DF" w:rsidRPr="008E473F">
              <w:t xml:space="preserve">, </w:t>
            </w:r>
            <w:r w:rsidR="004F147D">
              <w:t>October</w:t>
            </w:r>
            <w:r w:rsidR="00FC23DF" w:rsidRPr="008E473F">
              <w:t xml:space="preserve"> 2019</w:t>
            </w:r>
            <w:r w:rsidR="00B17E44">
              <w:t xml:space="preserve"> (Attachment </w:t>
            </w:r>
            <w:r w:rsidR="001A3BEE">
              <w:t>4</w:t>
            </w:r>
            <w:r w:rsidR="00857BB1">
              <w:t>)</w:t>
            </w:r>
          </w:p>
          <w:p w14:paraId="105B1C2C" w14:textId="77777777" w:rsidR="00265B04" w:rsidRPr="00D2626F" w:rsidRDefault="00265B04" w:rsidP="00265B04">
            <w:pPr>
              <w:pStyle w:val="bullet"/>
            </w:pPr>
            <w:r w:rsidRPr="00D2626F">
              <w:t>Desktop Land Use and Planning Assessment, August 2019 (Attachment 6)</w:t>
            </w:r>
          </w:p>
          <w:p w14:paraId="28D4E9D5" w14:textId="782899B8" w:rsidR="006C0D38" w:rsidRPr="00D2626F" w:rsidRDefault="00A9205B" w:rsidP="006C0D38">
            <w:pPr>
              <w:pStyle w:val="bullet"/>
            </w:pPr>
            <w:r w:rsidRPr="008E473F">
              <w:t>Preliminary Desktop Cultural Heritage Assessment</w:t>
            </w:r>
            <w:r w:rsidR="00FC23DF" w:rsidRPr="008E473F">
              <w:t xml:space="preserve">, </w:t>
            </w:r>
            <w:r w:rsidR="008E473F" w:rsidRPr="008E473F">
              <w:t>August</w:t>
            </w:r>
            <w:r w:rsidR="00B17E44">
              <w:t xml:space="preserve"> 2019 (Attachment </w:t>
            </w:r>
            <w:r w:rsidR="00D2626F" w:rsidRPr="00D2626F">
              <w:t>10</w:t>
            </w:r>
            <w:r w:rsidR="00857BB1" w:rsidRPr="00D2626F">
              <w:t>)</w:t>
            </w:r>
          </w:p>
          <w:p w14:paraId="30A23340" w14:textId="072EFE0E" w:rsidR="00776D7E" w:rsidRDefault="00776D7E" w:rsidP="006C0D38">
            <w:pPr>
              <w:pStyle w:val="bullet"/>
            </w:pPr>
            <w:r>
              <w:t>Environmental Ma</w:t>
            </w:r>
            <w:r w:rsidR="00B17E44">
              <w:t>nagement Framework</w:t>
            </w:r>
            <w:r w:rsidR="002246E7">
              <w:t>, October 2019</w:t>
            </w:r>
            <w:r w:rsidR="00B17E44">
              <w:t xml:space="preserve"> (</w:t>
            </w:r>
            <w:r w:rsidR="009A3AB2">
              <w:t>Attac</w:t>
            </w:r>
            <w:r w:rsidR="00DC79BD">
              <w:t xml:space="preserve">hment </w:t>
            </w:r>
            <w:r w:rsidR="009A3AB2">
              <w:t>11</w:t>
            </w:r>
            <w:r w:rsidR="00B17E44">
              <w:t>)</w:t>
            </w:r>
          </w:p>
          <w:p w14:paraId="3E5291D4" w14:textId="77777777" w:rsidR="00857BB1" w:rsidRDefault="00DC0341" w:rsidP="009859DF">
            <w:pPr>
              <w:tabs>
                <w:tab w:val="left" w:pos="2904"/>
                <w:tab w:val="left" w:pos="3907"/>
                <w:tab w:val="left" w:pos="4910"/>
                <w:tab w:val="left" w:pos="5913"/>
                <w:tab w:val="left" w:pos="6916"/>
              </w:tabs>
            </w:pPr>
            <w:r>
              <w:t>Alluvium (sub-consultant to Biosis) has provided specialist advice on surface water and gr</w:t>
            </w:r>
            <w:r w:rsidR="004B27F6">
              <w:t xml:space="preserve">oundwater and has been responsible </w:t>
            </w:r>
            <w:r>
              <w:t>for preparing</w:t>
            </w:r>
            <w:r w:rsidR="00B17E44">
              <w:t xml:space="preserve"> the following assessment</w:t>
            </w:r>
            <w:r w:rsidR="00857BB1">
              <w:t>:</w:t>
            </w:r>
          </w:p>
          <w:p w14:paraId="00B13F6C" w14:textId="2E2648A7" w:rsidR="00DC0341" w:rsidRPr="00D2626F" w:rsidRDefault="00FC23DF" w:rsidP="00B17E44">
            <w:pPr>
              <w:pStyle w:val="bullet"/>
            </w:pPr>
            <w:r w:rsidRPr="00296371">
              <w:t xml:space="preserve">Surface Water and </w:t>
            </w:r>
            <w:r w:rsidRPr="00D2626F">
              <w:t xml:space="preserve">Groundwater </w:t>
            </w:r>
            <w:r w:rsidR="00857BB1" w:rsidRPr="00D2626F">
              <w:t>D</w:t>
            </w:r>
            <w:r w:rsidRPr="00D2626F">
              <w:t xml:space="preserve">esktop assessment, </w:t>
            </w:r>
            <w:r w:rsidR="00296371" w:rsidRPr="00D2626F">
              <w:t>August</w:t>
            </w:r>
            <w:r w:rsidR="00B17E44" w:rsidRPr="00D2626F">
              <w:t xml:space="preserve"> 2019 (Attachment </w:t>
            </w:r>
            <w:r w:rsidR="00D2626F" w:rsidRPr="00D2626F">
              <w:t>5</w:t>
            </w:r>
            <w:r w:rsidR="00857BB1" w:rsidRPr="00D2626F">
              <w:t>)</w:t>
            </w:r>
          </w:p>
          <w:p w14:paraId="2ADAB7B3" w14:textId="77777777" w:rsidR="00DC0341" w:rsidRPr="00D2626F" w:rsidRDefault="00DC0341" w:rsidP="00DC0341">
            <w:pPr>
              <w:tabs>
                <w:tab w:val="left" w:pos="2904"/>
                <w:tab w:val="left" w:pos="3907"/>
                <w:tab w:val="left" w:pos="4910"/>
                <w:tab w:val="left" w:pos="5913"/>
                <w:tab w:val="left" w:pos="6916"/>
              </w:tabs>
            </w:pPr>
            <w:r w:rsidRPr="00D2626F">
              <w:t xml:space="preserve">Golder Associates (sub-consultant to Biosis) has provided specialist advice on </w:t>
            </w:r>
            <w:r w:rsidR="00A9205B" w:rsidRPr="00D2626F">
              <w:t>air quality, noise, greenhouse gas emission, geology and soils and has been responsible for preparing the following assessments:</w:t>
            </w:r>
          </w:p>
          <w:p w14:paraId="3D058784" w14:textId="77777777" w:rsidR="00265B04" w:rsidRPr="00D2626F" w:rsidRDefault="00265B04" w:rsidP="00265B04">
            <w:pPr>
              <w:pStyle w:val="bullet"/>
            </w:pPr>
            <w:r w:rsidRPr="00D2626F">
              <w:t>Geological and Soils Desktop Study, August 2019 (Attachment 7)</w:t>
            </w:r>
          </w:p>
          <w:p w14:paraId="23C620FA" w14:textId="3B4D178F" w:rsidR="00A9205B" w:rsidRPr="00D2626F" w:rsidRDefault="00FC23DF" w:rsidP="00B17E44">
            <w:pPr>
              <w:pStyle w:val="bullet"/>
            </w:pPr>
            <w:r w:rsidRPr="00D2626F">
              <w:t xml:space="preserve">Noise and Air Quality Assessment Desktop Study, </w:t>
            </w:r>
            <w:r w:rsidR="00183FE2">
              <w:t>October</w:t>
            </w:r>
            <w:r w:rsidR="00B17E44" w:rsidRPr="00D2626F">
              <w:t xml:space="preserve"> 2019 (Attachment </w:t>
            </w:r>
            <w:r w:rsidR="00D2626F" w:rsidRPr="00D2626F">
              <w:t>8</w:t>
            </w:r>
            <w:r w:rsidR="00857BB1" w:rsidRPr="00D2626F">
              <w:t>)</w:t>
            </w:r>
          </w:p>
          <w:p w14:paraId="2CE5EE63" w14:textId="36775164" w:rsidR="00B042C0" w:rsidRPr="00D2626F" w:rsidRDefault="00B042C0" w:rsidP="00B17E44">
            <w:r w:rsidRPr="00D2626F">
              <w:t xml:space="preserve">Wood has provided specialist advice on noise for the Wollert Compressor Station and </w:t>
            </w:r>
            <w:r w:rsidR="00822B6C">
              <w:t xml:space="preserve">has been </w:t>
            </w:r>
            <w:r w:rsidRPr="00D2626F">
              <w:t>responsible for preparing</w:t>
            </w:r>
            <w:r w:rsidR="00B17E44" w:rsidRPr="00D2626F">
              <w:t xml:space="preserve"> the following assessment</w:t>
            </w:r>
            <w:r w:rsidRPr="00D2626F">
              <w:t>:</w:t>
            </w:r>
          </w:p>
          <w:p w14:paraId="7772ADDD" w14:textId="77777777" w:rsidR="00B042C0" w:rsidRDefault="00B17E44" w:rsidP="00B17E44">
            <w:pPr>
              <w:pStyle w:val="bullet"/>
            </w:pPr>
            <w:r w:rsidRPr="00D2626F">
              <w:t>Wollert Compression Station Noise Assessment</w:t>
            </w:r>
            <w:r w:rsidR="00B042C0" w:rsidRPr="00D2626F">
              <w:t xml:space="preserve">, </w:t>
            </w:r>
            <w:r w:rsidRPr="00D2626F">
              <w:t xml:space="preserve">June 2019 (Attachment </w:t>
            </w:r>
            <w:r w:rsidR="00D2626F" w:rsidRPr="00D2626F">
              <w:t>9</w:t>
            </w:r>
            <w:r w:rsidR="00B042C0" w:rsidRPr="00D2626F">
              <w:t>)</w:t>
            </w:r>
          </w:p>
          <w:p w14:paraId="18CE0292" w14:textId="77777777" w:rsidR="00265B04" w:rsidRDefault="00265B04" w:rsidP="00265B04">
            <w:pPr>
              <w:pStyle w:val="bullet"/>
              <w:numPr>
                <w:ilvl w:val="0"/>
                <w:numId w:val="0"/>
              </w:numPr>
              <w:ind w:left="72"/>
            </w:pPr>
            <w:r>
              <w:t xml:space="preserve">APA has been responsible for preparing the following assessments: </w:t>
            </w:r>
          </w:p>
          <w:p w14:paraId="50E370CE" w14:textId="241A13A7" w:rsidR="00265B04" w:rsidRDefault="00265B04" w:rsidP="00265B04">
            <w:pPr>
              <w:pStyle w:val="bullet"/>
            </w:pPr>
            <w:r>
              <w:t>Western Outer Ring Main - Route Options Report March 2019 (Attachment 3)</w:t>
            </w:r>
          </w:p>
          <w:p w14:paraId="0BF71E81" w14:textId="686D4C72" w:rsidR="00265B04" w:rsidRPr="00B17E44" w:rsidRDefault="00265B04" w:rsidP="009A3AB2">
            <w:pPr>
              <w:pStyle w:val="bullet"/>
            </w:pPr>
            <w:r>
              <w:t>Western Outer Ring Main – Consultation Plan March 2019 (Attachment 1</w:t>
            </w:r>
            <w:r w:rsidR="009A3AB2">
              <w:t>2</w:t>
            </w:r>
            <w:r>
              <w:t>)</w:t>
            </w:r>
          </w:p>
        </w:tc>
      </w:tr>
    </w:tbl>
    <w:p w14:paraId="701D7592" w14:textId="77777777" w:rsidR="009150FC" w:rsidRDefault="009150FC">
      <w:pPr>
        <w:tabs>
          <w:tab w:val="left" w:pos="2904"/>
          <w:tab w:val="left" w:pos="3907"/>
          <w:tab w:val="left" w:pos="4910"/>
          <w:tab w:val="left" w:pos="5913"/>
          <w:tab w:val="left" w:pos="6916"/>
        </w:tabs>
        <w:ind w:left="93"/>
        <w:rPr>
          <w:b/>
          <w:sz w:val="22"/>
        </w:rPr>
      </w:pPr>
    </w:p>
    <w:p w14:paraId="3534594A" w14:textId="77777777" w:rsidR="001C34F3" w:rsidRDefault="009150FC" w:rsidP="009150FC">
      <w:pPr>
        <w:pStyle w:val="Heading3"/>
      </w:pPr>
      <w:r>
        <w:br w:type="page"/>
      </w:r>
      <w:r w:rsidR="001C34F3">
        <w:lastRenderedPageBreak/>
        <w:t>2</w:t>
      </w:r>
      <w:r w:rsidR="00731F1C">
        <w:t xml:space="preserve">.  </w:t>
      </w:r>
      <w:r w:rsidR="001C34F3">
        <w:t>Project – brief outline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5"/>
      </w:tblGrid>
      <w:tr w:rsidR="001C34F3" w14:paraId="50E2778E" w14:textId="77777777" w:rsidTr="00183476">
        <w:trPr>
          <w:jc w:val="center"/>
        </w:trPr>
        <w:tc>
          <w:tcPr>
            <w:tcW w:w="8895" w:type="dxa"/>
            <w:tcBorders>
              <w:bottom w:val="nil"/>
            </w:tcBorders>
          </w:tcPr>
          <w:p w14:paraId="345235B0" w14:textId="77777777" w:rsidR="001C34F3" w:rsidRPr="00E43364" w:rsidRDefault="001C34F3" w:rsidP="00E43364">
            <w:pPr>
              <w:tabs>
                <w:tab w:val="left" w:pos="2904"/>
                <w:tab w:val="left" w:pos="3907"/>
                <w:tab w:val="left" w:pos="4910"/>
                <w:tab w:val="left" w:pos="5913"/>
                <w:tab w:val="left" w:pos="6916"/>
              </w:tabs>
              <w:rPr>
                <w:b/>
              </w:rPr>
            </w:pPr>
            <w:r>
              <w:rPr>
                <w:b/>
              </w:rPr>
              <w:t>Project title:</w:t>
            </w:r>
            <w:r w:rsidR="00344404">
              <w:rPr>
                <w:b/>
              </w:rPr>
              <w:t xml:space="preserve">  </w:t>
            </w:r>
          </w:p>
        </w:tc>
      </w:tr>
      <w:tr w:rsidR="00E43364" w14:paraId="03F114D3" w14:textId="77777777" w:rsidTr="00183476">
        <w:trPr>
          <w:jc w:val="center"/>
        </w:trPr>
        <w:tc>
          <w:tcPr>
            <w:tcW w:w="8895" w:type="dxa"/>
            <w:tcBorders>
              <w:top w:val="nil"/>
            </w:tcBorders>
          </w:tcPr>
          <w:p w14:paraId="1B115B87" w14:textId="1965E03C" w:rsidR="00E43364" w:rsidRDefault="00E43364">
            <w:pPr>
              <w:tabs>
                <w:tab w:val="left" w:pos="2904"/>
                <w:tab w:val="left" w:pos="3907"/>
                <w:tab w:val="left" w:pos="4910"/>
                <w:tab w:val="left" w:pos="5913"/>
                <w:tab w:val="left" w:pos="6916"/>
              </w:tabs>
              <w:rPr>
                <w:b/>
              </w:rPr>
            </w:pPr>
            <w:r>
              <w:t>Western Outer Ring Main (WORM) – Construction of a high pressure gas transmission pipeline from Plumpton to Wollert</w:t>
            </w:r>
            <w:r w:rsidR="008A6865">
              <w:t>.</w:t>
            </w:r>
          </w:p>
        </w:tc>
      </w:tr>
      <w:tr w:rsidR="001C34F3" w14:paraId="0FFC6F4D" w14:textId="77777777" w:rsidTr="00183476">
        <w:trPr>
          <w:jc w:val="center"/>
        </w:trPr>
        <w:tc>
          <w:tcPr>
            <w:tcW w:w="8895" w:type="dxa"/>
            <w:tcBorders>
              <w:bottom w:val="nil"/>
            </w:tcBorders>
          </w:tcPr>
          <w:p w14:paraId="52B8A0C4" w14:textId="77777777" w:rsidR="001C34F3" w:rsidRDefault="001C34F3">
            <w:pPr>
              <w:tabs>
                <w:tab w:val="left" w:pos="2904"/>
                <w:tab w:val="left" w:pos="3907"/>
                <w:tab w:val="left" w:pos="4910"/>
                <w:tab w:val="left" w:pos="5913"/>
                <w:tab w:val="left" w:pos="6916"/>
              </w:tabs>
            </w:pPr>
            <w:r>
              <w:rPr>
                <w:b/>
              </w:rPr>
              <w:t>Project location:</w:t>
            </w:r>
            <w:r>
              <w:t xml:space="preserve"> (describe location with MG</w:t>
            </w:r>
            <w:r w:rsidR="0040796F">
              <w:t>A</w:t>
            </w:r>
            <w:r>
              <w:t xml:space="preserve"> coordinates and attach A4/A3 map(s) showing project site or investigation area, as well as its regional and local context)</w:t>
            </w:r>
          </w:p>
        </w:tc>
      </w:tr>
      <w:tr w:rsidR="001C34F3" w14:paraId="29C38440" w14:textId="77777777" w:rsidTr="00183476">
        <w:trPr>
          <w:jc w:val="center"/>
        </w:trPr>
        <w:tc>
          <w:tcPr>
            <w:tcW w:w="8895" w:type="dxa"/>
            <w:tcBorders>
              <w:top w:val="nil"/>
            </w:tcBorders>
          </w:tcPr>
          <w:p w14:paraId="62468642" w14:textId="7F13380B" w:rsidR="00343821" w:rsidRDefault="00BE47CB" w:rsidP="00C71F4D">
            <w:r w:rsidRPr="00BE47CB">
              <w:t xml:space="preserve">The </w:t>
            </w:r>
            <w:r w:rsidR="003D516E">
              <w:t>Project</w:t>
            </w:r>
            <w:r w:rsidR="007508CF">
              <w:t xml:space="preserve"> </w:t>
            </w:r>
            <w:r w:rsidR="00190C71">
              <w:t>is approximately 50</w:t>
            </w:r>
            <w:r>
              <w:t xml:space="preserve"> kilometres in length </w:t>
            </w:r>
            <w:r w:rsidR="008A6865">
              <w:t xml:space="preserve">and is proposed to be constructed </w:t>
            </w:r>
            <w:r w:rsidRPr="00BE47CB">
              <w:t xml:space="preserve">between APA’s existing </w:t>
            </w:r>
            <w:r>
              <w:t>r</w:t>
            </w:r>
            <w:r w:rsidRPr="00BE47CB">
              <w:t xml:space="preserve">egulating </w:t>
            </w:r>
            <w:r>
              <w:t>s</w:t>
            </w:r>
            <w:r w:rsidRPr="00BE47CB">
              <w:t xml:space="preserve">tation </w:t>
            </w:r>
            <w:r>
              <w:t xml:space="preserve">in Plumpton </w:t>
            </w:r>
            <w:r w:rsidRPr="00BE47CB">
              <w:t>(approx</w:t>
            </w:r>
            <w:r w:rsidR="00343821">
              <w:t>imately</w:t>
            </w:r>
            <w:r w:rsidRPr="00BE47CB">
              <w:t xml:space="preserve"> 38 kilometres west of Melbourne’s CBD) and </w:t>
            </w:r>
            <w:r w:rsidR="00343821">
              <w:t xml:space="preserve">APA’s existing </w:t>
            </w:r>
            <w:r>
              <w:t xml:space="preserve">compressor station in </w:t>
            </w:r>
            <w:r w:rsidRPr="00BE47CB">
              <w:t>Wollert (approx</w:t>
            </w:r>
            <w:r w:rsidR="00343821">
              <w:t>imately</w:t>
            </w:r>
            <w:r w:rsidRPr="00BE47CB">
              <w:t xml:space="preserve"> 26 kilometres </w:t>
            </w:r>
            <w:r>
              <w:t>north east of Melbourne’s CBD).</w:t>
            </w:r>
            <w:r w:rsidR="002F40D9">
              <w:t xml:space="preserve"> Refer to Attachment 1</w:t>
            </w:r>
            <w:r w:rsidR="008B3420">
              <w:t>a and 1g</w:t>
            </w:r>
            <w:r w:rsidR="002F40D9">
              <w:t xml:space="preserve">. </w:t>
            </w:r>
          </w:p>
          <w:p w14:paraId="46996F0A" w14:textId="059CC44F" w:rsidR="008D6B3B" w:rsidRDefault="003D516E" w:rsidP="00C71F4D">
            <w:r>
              <w:t>A Study Area has been identified</w:t>
            </w:r>
            <w:r w:rsidR="00786CAA">
              <w:t xml:space="preserve"> (</w:t>
            </w:r>
            <w:r w:rsidR="0063698B">
              <w:t>refer Attachment 1a</w:t>
            </w:r>
            <w:r w:rsidR="00786CAA">
              <w:t>)</w:t>
            </w:r>
            <w:r>
              <w:t xml:space="preserve">, </w:t>
            </w:r>
            <w:r w:rsidR="008A6865">
              <w:t xml:space="preserve">within </w:t>
            </w:r>
            <w:r>
              <w:t xml:space="preserve">which the Project </w:t>
            </w:r>
            <w:r w:rsidR="005669C0">
              <w:t xml:space="preserve">will </w:t>
            </w:r>
            <w:r>
              <w:t xml:space="preserve">occur. The Study Area is </w:t>
            </w:r>
            <w:r w:rsidR="001978F4">
              <w:t xml:space="preserve">larger </w:t>
            </w:r>
            <w:r>
              <w:t>than the final disturbance footprint that will be required to construct and operate the pipeline</w:t>
            </w:r>
            <w:r w:rsidR="005669C0">
              <w:t xml:space="preserve"> as</w:t>
            </w:r>
            <w:r>
              <w:t xml:space="preserve"> flexibility in the determination of the fin</w:t>
            </w:r>
            <w:r w:rsidR="0070155D">
              <w:t xml:space="preserve">al </w:t>
            </w:r>
            <w:r w:rsidR="00822B6C">
              <w:t xml:space="preserve">alignment and </w:t>
            </w:r>
            <w:r w:rsidR="0070155D">
              <w:t>disturbance footprint</w:t>
            </w:r>
            <w:r w:rsidR="005669C0">
              <w:t xml:space="preserve"> is required</w:t>
            </w:r>
            <w:r w:rsidR="0070155D">
              <w:t>.</w:t>
            </w:r>
          </w:p>
          <w:p w14:paraId="07459D0A" w14:textId="77777777" w:rsidR="003D516E" w:rsidRDefault="003D516E" w:rsidP="00C71F4D">
            <w:r>
              <w:t>The Study Area is generally described as follows:</w:t>
            </w:r>
          </w:p>
          <w:p w14:paraId="14A64A46" w14:textId="77777777" w:rsidR="00343821" w:rsidRPr="00A103FA" w:rsidRDefault="008A6865" w:rsidP="00C71F4D">
            <w:pPr>
              <w:pStyle w:val="bullet"/>
              <w:rPr>
                <w:rStyle w:val="Strong"/>
                <w:b w:val="0"/>
                <w:bCs w:val="0"/>
              </w:rPr>
            </w:pPr>
            <w:r>
              <w:rPr>
                <w:rStyle w:val="Strong"/>
                <w:b w:val="0"/>
                <w:bCs w:val="0"/>
              </w:rPr>
              <w:t>C</w:t>
            </w:r>
            <w:r w:rsidR="00343821" w:rsidRPr="00A103FA">
              <w:rPr>
                <w:rStyle w:val="Strong"/>
                <w:b w:val="0"/>
                <w:bCs w:val="0"/>
              </w:rPr>
              <w:t xml:space="preserve">ommences at the current termination of the Truganina to Plumpton pipeline located just to the north of Taylors Rd, Plumpton, </w:t>
            </w:r>
            <w:r w:rsidR="007508CF" w:rsidRPr="00A103FA">
              <w:rPr>
                <w:rStyle w:val="Strong"/>
                <w:b w:val="0"/>
                <w:bCs w:val="0"/>
              </w:rPr>
              <w:t>near</w:t>
            </w:r>
            <w:r w:rsidR="00343821" w:rsidRPr="00A103FA">
              <w:rPr>
                <w:rStyle w:val="Strong"/>
                <w:b w:val="0"/>
                <w:bCs w:val="0"/>
              </w:rPr>
              <w:t xml:space="preserve"> the Plumpt</w:t>
            </w:r>
            <w:r w:rsidR="00E73799" w:rsidRPr="00A103FA">
              <w:rPr>
                <w:rStyle w:val="Strong"/>
                <w:b w:val="0"/>
                <w:bCs w:val="0"/>
              </w:rPr>
              <w:t>on Pressure Regulating Station</w:t>
            </w:r>
            <w:r w:rsidR="0040796F" w:rsidRPr="00A103FA">
              <w:rPr>
                <w:rStyle w:val="Strong"/>
                <w:b w:val="0"/>
                <w:bCs w:val="0"/>
              </w:rPr>
              <w:t xml:space="preserve"> (</w:t>
            </w:r>
            <w:r w:rsidR="0096593C" w:rsidRPr="00A103FA">
              <w:rPr>
                <w:rStyle w:val="Strong"/>
                <w:b w:val="0"/>
                <w:bCs w:val="0"/>
              </w:rPr>
              <w:t>55H 298360 5823036</w:t>
            </w:r>
            <w:r w:rsidR="0040796F" w:rsidRPr="00A103FA">
              <w:rPr>
                <w:rStyle w:val="Strong"/>
                <w:b w:val="0"/>
                <w:bCs w:val="0"/>
              </w:rPr>
              <w:t>)</w:t>
            </w:r>
            <w:r w:rsidR="00E73799" w:rsidRPr="00A103FA">
              <w:rPr>
                <w:rStyle w:val="Strong"/>
                <w:b w:val="0"/>
                <w:bCs w:val="0"/>
              </w:rPr>
              <w:t>.</w:t>
            </w:r>
          </w:p>
          <w:p w14:paraId="4A7C1767" w14:textId="75148E9A" w:rsidR="00343821" w:rsidRPr="00A103FA" w:rsidRDefault="008A6865" w:rsidP="00C71F4D">
            <w:pPr>
              <w:pStyle w:val="bullet"/>
              <w:rPr>
                <w:rStyle w:val="Strong"/>
                <w:b w:val="0"/>
                <w:bCs w:val="0"/>
              </w:rPr>
            </w:pPr>
            <w:r>
              <w:rPr>
                <w:rStyle w:val="Strong"/>
                <w:b w:val="0"/>
                <w:bCs w:val="0"/>
              </w:rPr>
              <w:t>F</w:t>
            </w:r>
            <w:r w:rsidR="00343821" w:rsidRPr="00A103FA">
              <w:rPr>
                <w:rStyle w:val="Strong"/>
                <w:b w:val="0"/>
                <w:bCs w:val="0"/>
              </w:rPr>
              <w:t xml:space="preserve">ollows </w:t>
            </w:r>
            <w:r w:rsidR="00822B6C">
              <w:rPr>
                <w:rStyle w:val="Strong"/>
                <w:b w:val="0"/>
                <w:bCs w:val="0"/>
              </w:rPr>
              <w:t>APA’s</w:t>
            </w:r>
            <w:r w:rsidR="00343821" w:rsidRPr="00A103FA">
              <w:rPr>
                <w:rStyle w:val="Strong"/>
                <w:b w:val="0"/>
                <w:bCs w:val="0"/>
              </w:rPr>
              <w:t xml:space="preserve"> existing Sunbury </w:t>
            </w:r>
            <w:r w:rsidR="0051209F">
              <w:rPr>
                <w:rStyle w:val="Strong"/>
                <w:b w:val="0"/>
                <w:bCs w:val="0"/>
              </w:rPr>
              <w:t>p</w:t>
            </w:r>
            <w:r w:rsidR="00343821" w:rsidRPr="00A103FA">
              <w:rPr>
                <w:rStyle w:val="Strong"/>
                <w:b w:val="0"/>
                <w:bCs w:val="0"/>
              </w:rPr>
              <w:t>ipeline easeme</w:t>
            </w:r>
            <w:r w:rsidR="00E73799" w:rsidRPr="00A103FA">
              <w:rPr>
                <w:rStyle w:val="Strong"/>
                <w:b w:val="0"/>
                <w:bCs w:val="0"/>
              </w:rPr>
              <w:t>nt north to the Calder Freeway</w:t>
            </w:r>
            <w:r w:rsidR="0040796F" w:rsidRPr="00A103FA">
              <w:rPr>
                <w:rStyle w:val="Strong"/>
                <w:b w:val="0"/>
                <w:bCs w:val="0"/>
              </w:rPr>
              <w:t xml:space="preserve"> (</w:t>
            </w:r>
            <w:r w:rsidR="0096593C" w:rsidRPr="00A103FA">
              <w:rPr>
                <w:rStyle w:val="Strong"/>
                <w:b w:val="0"/>
                <w:bCs w:val="0"/>
              </w:rPr>
              <w:t>55H 300121 5831359</w:t>
            </w:r>
            <w:r w:rsidR="0040796F" w:rsidRPr="00A103FA">
              <w:rPr>
                <w:rStyle w:val="Strong"/>
                <w:b w:val="0"/>
                <w:bCs w:val="0"/>
              </w:rPr>
              <w:t>)</w:t>
            </w:r>
            <w:r w:rsidR="00E73799" w:rsidRPr="00A103FA">
              <w:rPr>
                <w:rStyle w:val="Strong"/>
                <w:b w:val="0"/>
                <w:bCs w:val="0"/>
              </w:rPr>
              <w:t>.</w:t>
            </w:r>
          </w:p>
          <w:p w14:paraId="159A9832" w14:textId="77777777" w:rsidR="00343821" w:rsidRPr="00A103FA" w:rsidRDefault="008A6865" w:rsidP="00C71F4D">
            <w:pPr>
              <w:pStyle w:val="bullet"/>
              <w:rPr>
                <w:rStyle w:val="Strong"/>
                <w:b w:val="0"/>
                <w:bCs w:val="0"/>
              </w:rPr>
            </w:pPr>
            <w:r>
              <w:rPr>
                <w:rStyle w:val="Strong"/>
                <w:b w:val="0"/>
                <w:bCs w:val="0"/>
              </w:rPr>
              <w:t>G</w:t>
            </w:r>
            <w:r w:rsidR="00343821" w:rsidRPr="00A103FA">
              <w:rPr>
                <w:rStyle w:val="Strong"/>
                <w:b w:val="0"/>
                <w:bCs w:val="0"/>
              </w:rPr>
              <w:t>enerally follows the proposed Outer Metropolitan Ring (OMR)</w:t>
            </w:r>
            <w:r w:rsidR="009612DD" w:rsidRPr="00A103FA">
              <w:rPr>
                <w:rStyle w:val="Strong"/>
                <w:b w:val="0"/>
                <w:bCs w:val="0"/>
              </w:rPr>
              <w:t xml:space="preserve"> public acquisition overlay (PAO)</w:t>
            </w:r>
            <w:r w:rsidR="00343821" w:rsidRPr="00A103FA">
              <w:rPr>
                <w:rStyle w:val="Strong"/>
                <w:b w:val="0"/>
                <w:bCs w:val="0"/>
              </w:rPr>
              <w:t xml:space="preserve"> corridor through Diggers Rest, before deviating to the north and crossing Jacksons Creek</w:t>
            </w:r>
            <w:r w:rsidR="0040796F" w:rsidRPr="00A103FA">
              <w:rPr>
                <w:rStyle w:val="Strong"/>
                <w:b w:val="0"/>
                <w:bCs w:val="0"/>
              </w:rPr>
              <w:t xml:space="preserve"> (</w:t>
            </w:r>
            <w:r w:rsidR="0096593C" w:rsidRPr="00A103FA">
              <w:rPr>
                <w:rStyle w:val="Strong"/>
                <w:b w:val="0"/>
                <w:bCs w:val="0"/>
              </w:rPr>
              <w:t>55H 303828 5833642</w:t>
            </w:r>
            <w:r w:rsidR="0040796F" w:rsidRPr="00A103FA">
              <w:rPr>
                <w:rStyle w:val="Strong"/>
                <w:b w:val="0"/>
                <w:bCs w:val="0"/>
              </w:rPr>
              <w:t>)</w:t>
            </w:r>
            <w:r w:rsidR="00343821" w:rsidRPr="00A103FA">
              <w:rPr>
                <w:rStyle w:val="Strong"/>
                <w:b w:val="0"/>
                <w:bCs w:val="0"/>
              </w:rPr>
              <w:t>, Sun</w:t>
            </w:r>
            <w:r w:rsidR="00E73799" w:rsidRPr="00A103FA">
              <w:rPr>
                <w:rStyle w:val="Strong"/>
                <w:b w:val="0"/>
                <w:bCs w:val="0"/>
              </w:rPr>
              <w:t>bury Road</w:t>
            </w:r>
            <w:r w:rsidR="0040796F" w:rsidRPr="00A103FA">
              <w:rPr>
                <w:rStyle w:val="Strong"/>
                <w:b w:val="0"/>
                <w:bCs w:val="0"/>
              </w:rPr>
              <w:t xml:space="preserve"> (</w:t>
            </w:r>
            <w:r w:rsidR="0096593C" w:rsidRPr="00A103FA">
              <w:rPr>
                <w:rStyle w:val="Strong"/>
                <w:b w:val="0"/>
                <w:bCs w:val="0"/>
              </w:rPr>
              <w:t>55H 304212 5834439</w:t>
            </w:r>
            <w:r w:rsidR="0040796F" w:rsidRPr="00A103FA">
              <w:rPr>
                <w:rStyle w:val="Strong"/>
                <w:b w:val="0"/>
                <w:bCs w:val="0"/>
              </w:rPr>
              <w:t>)</w:t>
            </w:r>
            <w:r w:rsidR="00E73799" w:rsidRPr="00A103FA">
              <w:rPr>
                <w:rStyle w:val="Strong"/>
                <w:b w:val="0"/>
                <w:bCs w:val="0"/>
              </w:rPr>
              <w:t xml:space="preserve"> and Deep Creek</w:t>
            </w:r>
            <w:r w:rsidR="0040796F" w:rsidRPr="00A103FA">
              <w:rPr>
                <w:rStyle w:val="Strong"/>
                <w:b w:val="0"/>
                <w:bCs w:val="0"/>
              </w:rPr>
              <w:t xml:space="preserve"> (</w:t>
            </w:r>
            <w:r w:rsidR="0096593C" w:rsidRPr="00A103FA">
              <w:rPr>
                <w:rStyle w:val="Strong"/>
                <w:b w:val="0"/>
                <w:bCs w:val="0"/>
              </w:rPr>
              <w:t>55H 305917 5834782</w:t>
            </w:r>
            <w:r w:rsidR="0040796F" w:rsidRPr="00A103FA">
              <w:rPr>
                <w:rStyle w:val="Strong"/>
                <w:b w:val="0"/>
                <w:bCs w:val="0"/>
              </w:rPr>
              <w:t>)</w:t>
            </w:r>
            <w:r w:rsidR="00E73799" w:rsidRPr="00A103FA">
              <w:rPr>
                <w:rStyle w:val="Strong"/>
                <w:b w:val="0"/>
                <w:bCs w:val="0"/>
              </w:rPr>
              <w:t>.</w:t>
            </w:r>
          </w:p>
          <w:p w14:paraId="66CD7E78" w14:textId="278B2719" w:rsidR="00343821" w:rsidRPr="008D6D94" w:rsidRDefault="008A6865" w:rsidP="00C71F4D">
            <w:pPr>
              <w:pStyle w:val="bullet"/>
              <w:rPr>
                <w:rStyle w:val="Strong"/>
                <w:b w:val="0"/>
                <w:bCs w:val="0"/>
              </w:rPr>
            </w:pPr>
            <w:r>
              <w:rPr>
                <w:rStyle w:val="Strong"/>
                <w:b w:val="0"/>
                <w:bCs w:val="0"/>
              </w:rPr>
              <w:t>R</w:t>
            </w:r>
            <w:r w:rsidR="00343821" w:rsidRPr="00A103FA">
              <w:rPr>
                <w:rStyle w:val="Strong"/>
                <w:b w:val="0"/>
                <w:bCs w:val="0"/>
              </w:rPr>
              <w:t>e-joins the</w:t>
            </w:r>
            <w:r w:rsidR="00343821" w:rsidRPr="008D6D94">
              <w:rPr>
                <w:rStyle w:val="Strong"/>
                <w:b w:val="0"/>
                <w:bCs w:val="0"/>
              </w:rPr>
              <w:t xml:space="preserve"> OMR</w:t>
            </w:r>
            <w:r w:rsidR="005014EF">
              <w:rPr>
                <w:rStyle w:val="Strong"/>
                <w:b w:val="0"/>
                <w:bCs w:val="0"/>
              </w:rPr>
              <w:t xml:space="preserve"> PAO</w:t>
            </w:r>
            <w:r w:rsidR="00343821" w:rsidRPr="008D6D94">
              <w:rPr>
                <w:rStyle w:val="Strong"/>
                <w:b w:val="0"/>
                <w:bCs w:val="0"/>
              </w:rPr>
              <w:t xml:space="preserve"> in Oaklands Junction</w:t>
            </w:r>
            <w:r w:rsidR="0040796F">
              <w:rPr>
                <w:rStyle w:val="Strong"/>
                <w:b w:val="0"/>
                <w:bCs w:val="0"/>
              </w:rPr>
              <w:t xml:space="preserve"> (</w:t>
            </w:r>
            <w:r w:rsidR="0096593C">
              <w:rPr>
                <w:rStyle w:val="Strong"/>
                <w:b w:val="0"/>
                <w:bCs w:val="0"/>
              </w:rPr>
              <w:t>55H 307599 5835477</w:t>
            </w:r>
            <w:r w:rsidR="0040796F">
              <w:rPr>
                <w:rStyle w:val="Strong"/>
                <w:b w:val="0"/>
                <w:bCs w:val="0"/>
              </w:rPr>
              <w:t>)</w:t>
            </w:r>
            <w:r w:rsidR="00343821" w:rsidRPr="008D6D94">
              <w:rPr>
                <w:rStyle w:val="Strong"/>
                <w:b w:val="0"/>
                <w:bCs w:val="0"/>
              </w:rPr>
              <w:t xml:space="preserve"> </w:t>
            </w:r>
            <w:r w:rsidR="00822B6C">
              <w:rPr>
                <w:rStyle w:val="Strong"/>
                <w:b w:val="0"/>
                <w:bCs w:val="0"/>
              </w:rPr>
              <w:t xml:space="preserve">and </w:t>
            </w:r>
            <w:r w:rsidR="00343821" w:rsidRPr="008D6D94">
              <w:rPr>
                <w:rStyle w:val="Strong"/>
                <w:b w:val="0"/>
                <w:bCs w:val="0"/>
              </w:rPr>
              <w:t>follow</w:t>
            </w:r>
            <w:r w:rsidR="00822B6C">
              <w:rPr>
                <w:rStyle w:val="Strong"/>
                <w:b w:val="0"/>
                <w:bCs w:val="0"/>
              </w:rPr>
              <w:t>s</w:t>
            </w:r>
            <w:r w:rsidR="00343821" w:rsidRPr="008D6D94">
              <w:rPr>
                <w:rStyle w:val="Strong"/>
                <w:b w:val="0"/>
                <w:bCs w:val="0"/>
              </w:rPr>
              <w:t xml:space="preserve"> </w:t>
            </w:r>
            <w:r w:rsidR="00822B6C">
              <w:rPr>
                <w:rStyle w:val="Strong"/>
                <w:b w:val="0"/>
                <w:bCs w:val="0"/>
              </w:rPr>
              <w:t>the PAO</w:t>
            </w:r>
            <w:r w:rsidR="00343821" w:rsidRPr="008D6D94">
              <w:rPr>
                <w:rStyle w:val="Strong"/>
                <w:b w:val="0"/>
                <w:bCs w:val="0"/>
              </w:rPr>
              <w:t xml:space="preserve"> </w:t>
            </w:r>
            <w:r w:rsidR="0040796F">
              <w:rPr>
                <w:rStyle w:val="Strong"/>
                <w:b w:val="0"/>
                <w:bCs w:val="0"/>
              </w:rPr>
              <w:t>n</w:t>
            </w:r>
            <w:r w:rsidR="00343821" w:rsidRPr="008D6D94">
              <w:rPr>
                <w:rStyle w:val="Strong"/>
                <w:b w:val="0"/>
                <w:bCs w:val="0"/>
              </w:rPr>
              <w:t xml:space="preserve">orth </w:t>
            </w:r>
            <w:r w:rsidR="0040796F">
              <w:rPr>
                <w:rStyle w:val="Strong"/>
                <w:b w:val="0"/>
                <w:bCs w:val="0"/>
              </w:rPr>
              <w:t>e</w:t>
            </w:r>
            <w:r w:rsidR="00343821" w:rsidRPr="008D6D94">
              <w:rPr>
                <w:rStyle w:val="Strong"/>
                <w:b w:val="0"/>
                <w:bCs w:val="0"/>
              </w:rPr>
              <w:t>ast through Mick</w:t>
            </w:r>
            <w:r w:rsidR="00E73799">
              <w:rPr>
                <w:rStyle w:val="Strong"/>
                <w:b w:val="0"/>
                <w:bCs w:val="0"/>
              </w:rPr>
              <w:t>leham, Merrifield and Kalkallo.</w:t>
            </w:r>
          </w:p>
          <w:p w14:paraId="7479A64B" w14:textId="77777777" w:rsidR="00343821" w:rsidRPr="008D6D94" w:rsidRDefault="008A6865" w:rsidP="00C71F4D">
            <w:pPr>
              <w:pStyle w:val="bullet"/>
              <w:rPr>
                <w:rStyle w:val="Strong"/>
                <w:b w:val="0"/>
                <w:bCs w:val="0"/>
              </w:rPr>
            </w:pPr>
            <w:r>
              <w:rPr>
                <w:rStyle w:val="Strong"/>
                <w:b w:val="0"/>
                <w:bCs w:val="0"/>
              </w:rPr>
              <w:t>C</w:t>
            </w:r>
            <w:r w:rsidR="00343821" w:rsidRPr="008D6D94">
              <w:rPr>
                <w:rStyle w:val="Strong"/>
                <w:b w:val="0"/>
                <w:bCs w:val="0"/>
              </w:rPr>
              <w:t>rosses the Hume Highway at the existing intersection with Gunns Gully Road</w:t>
            </w:r>
            <w:r w:rsidR="0040796F">
              <w:rPr>
                <w:rStyle w:val="Strong"/>
                <w:b w:val="0"/>
                <w:bCs w:val="0"/>
              </w:rPr>
              <w:t xml:space="preserve"> (</w:t>
            </w:r>
            <w:r w:rsidR="0096593C">
              <w:rPr>
                <w:rStyle w:val="Strong"/>
                <w:b w:val="0"/>
                <w:bCs w:val="0"/>
              </w:rPr>
              <w:t>55H 318823 5846417</w:t>
            </w:r>
            <w:r w:rsidR="0040796F">
              <w:rPr>
                <w:rStyle w:val="Strong"/>
                <w:b w:val="0"/>
                <w:bCs w:val="0"/>
              </w:rPr>
              <w:t>)</w:t>
            </w:r>
            <w:r w:rsidR="00343821" w:rsidRPr="008D6D94">
              <w:rPr>
                <w:rStyle w:val="Strong"/>
                <w:b w:val="0"/>
                <w:bCs w:val="0"/>
              </w:rPr>
              <w:t xml:space="preserve"> before again fol</w:t>
            </w:r>
            <w:r w:rsidR="00E73799">
              <w:rPr>
                <w:rStyle w:val="Strong"/>
                <w:b w:val="0"/>
                <w:bCs w:val="0"/>
              </w:rPr>
              <w:t>lowing the OMR</w:t>
            </w:r>
            <w:r w:rsidR="005014EF">
              <w:rPr>
                <w:rStyle w:val="Strong"/>
                <w:b w:val="0"/>
                <w:bCs w:val="0"/>
              </w:rPr>
              <w:t xml:space="preserve"> PAO</w:t>
            </w:r>
            <w:r w:rsidR="00E73799">
              <w:rPr>
                <w:rStyle w:val="Strong"/>
                <w:b w:val="0"/>
                <w:bCs w:val="0"/>
              </w:rPr>
              <w:t xml:space="preserve"> east to</w:t>
            </w:r>
            <w:r w:rsidR="0053169B">
              <w:rPr>
                <w:rStyle w:val="Strong"/>
                <w:b w:val="0"/>
                <w:bCs w:val="0"/>
              </w:rPr>
              <w:t xml:space="preserve"> the existing Victorian Northern Interconnect (VNI)</w:t>
            </w:r>
            <w:r w:rsidR="0040796F">
              <w:rPr>
                <w:rStyle w:val="Strong"/>
                <w:b w:val="0"/>
                <w:bCs w:val="0"/>
              </w:rPr>
              <w:t xml:space="preserve"> </w:t>
            </w:r>
            <w:r w:rsidR="00074F78">
              <w:rPr>
                <w:rStyle w:val="Strong"/>
                <w:b w:val="0"/>
                <w:bCs w:val="0"/>
              </w:rPr>
              <w:t xml:space="preserve">pipeline </w:t>
            </w:r>
            <w:r w:rsidR="0053169B">
              <w:rPr>
                <w:rStyle w:val="Strong"/>
                <w:b w:val="0"/>
                <w:bCs w:val="0"/>
              </w:rPr>
              <w:t xml:space="preserve">easement </w:t>
            </w:r>
            <w:r w:rsidR="0040796F">
              <w:rPr>
                <w:rStyle w:val="Strong"/>
                <w:b w:val="0"/>
                <w:bCs w:val="0"/>
              </w:rPr>
              <w:t>(</w:t>
            </w:r>
            <w:r w:rsidR="0096593C">
              <w:rPr>
                <w:rStyle w:val="Strong"/>
                <w:b w:val="0"/>
                <w:bCs w:val="0"/>
              </w:rPr>
              <w:t>55H 322994 5847476</w:t>
            </w:r>
            <w:r w:rsidR="0040796F">
              <w:rPr>
                <w:rStyle w:val="Strong"/>
                <w:b w:val="0"/>
                <w:bCs w:val="0"/>
              </w:rPr>
              <w:t>)</w:t>
            </w:r>
            <w:r w:rsidR="00E73799">
              <w:rPr>
                <w:rStyle w:val="Strong"/>
                <w:b w:val="0"/>
                <w:bCs w:val="0"/>
              </w:rPr>
              <w:t>.</w:t>
            </w:r>
          </w:p>
          <w:p w14:paraId="79ED903E" w14:textId="743DC3D9" w:rsidR="007D540F" w:rsidRPr="00786CAA" w:rsidRDefault="008A6865" w:rsidP="00C71F4D">
            <w:pPr>
              <w:pStyle w:val="bullet"/>
            </w:pPr>
            <w:r>
              <w:rPr>
                <w:rStyle w:val="Strong"/>
                <w:b w:val="0"/>
                <w:bCs w:val="0"/>
              </w:rPr>
              <w:t>F</w:t>
            </w:r>
            <w:r w:rsidR="00343821" w:rsidRPr="008D6D94">
              <w:rPr>
                <w:rStyle w:val="Strong"/>
                <w:b w:val="0"/>
                <w:bCs w:val="0"/>
              </w:rPr>
              <w:t xml:space="preserve">ollows </w:t>
            </w:r>
            <w:r w:rsidR="00822B6C">
              <w:rPr>
                <w:rStyle w:val="Strong"/>
                <w:b w:val="0"/>
                <w:bCs w:val="0"/>
              </w:rPr>
              <w:t>APA’s</w:t>
            </w:r>
            <w:r w:rsidR="00343821" w:rsidRPr="008D6D94">
              <w:rPr>
                <w:rStyle w:val="Strong"/>
                <w:b w:val="0"/>
                <w:bCs w:val="0"/>
              </w:rPr>
              <w:t xml:space="preserve"> VNI </w:t>
            </w:r>
            <w:r w:rsidR="0063698B">
              <w:rPr>
                <w:rStyle w:val="Strong"/>
                <w:b w:val="0"/>
                <w:bCs w:val="0"/>
              </w:rPr>
              <w:t xml:space="preserve">pipeline </w:t>
            </w:r>
            <w:r w:rsidR="00343821" w:rsidRPr="008D6D94">
              <w:rPr>
                <w:rStyle w:val="Strong"/>
                <w:b w:val="0"/>
                <w:bCs w:val="0"/>
              </w:rPr>
              <w:t>easement south to</w:t>
            </w:r>
            <w:r w:rsidR="00BB5A3F">
              <w:rPr>
                <w:rStyle w:val="Strong"/>
                <w:b w:val="0"/>
                <w:bCs w:val="0"/>
              </w:rPr>
              <w:t xml:space="preserve"> terminate at</w:t>
            </w:r>
            <w:r w:rsidR="00343821" w:rsidRPr="008D6D94">
              <w:rPr>
                <w:rStyle w:val="Strong"/>
                <w:b w:val="0"/>
                <w:bCs w:val="0"/>
              </w:rPr>
              <w:t xml:space="preserve"> the Wollert compressor station</w:t>
            </w:r>
            <w:r w:rsidR="0040796F">
              <w:rPr>
                <w:rStyle w:val="Strong"/>
                <w:b w:val="0"/>
                <w:bCs w:val="0"/>
              </w:rPr>
              <w:t xml:space="preserve"> (</w:t>
            </w:r>
            <w:r w:rsidR="0096593C">
              <w:rPr>
                <w:rStyle w:val="Strong"/>
                <w:b w:val="0"/>
                <w:bCs w:val="0"/>
              </w:rPr>
              <w:t>55H 322812 5838986</w:t>
            </w:r>
            <w:r w:rsidR="0040796F">
              <w:rPr>
                <w:rStyle w:val="Strong"/>
                <w:b w:val="0"/>
                <w:bCs w:val="0"/>
              </w:rPr>
              <w:t>)</w:t>
            </w:r>
            <w:r w:rsidR="00E73799">
              <w:rPr>
                <w:rStyle w:val="Strong"/>
                <w:b w:val="0"/>
                <w:bCs w:val="0"/>
              </w:rPr>
              <w:t>.</w:t>
            </w:r>
          </w:p>
        </w:tc>
      </w:tr>
      <w:tr w:rsidR="001C34F3" w14:paraId="61E92395" w14:textId="77777777" w:rsidTr="009E5605">
        <w:trPr>
          <w:jc w:val="center"/>
        </w:trPr>
        <w:tc>
          <w:tcPr>
            <w:tcW w:w="8895" w:type="dxa"/>
            <w:tcBorders>
              <w:bottom w:val="nil"/>
            </w:tcBorders>
          </w:tcPr>
          <w:p w14:paraId="4CB54A1D" w14:textId="77777777" w:rsidR="001C34F3" w:rsidRDefault="001C34F3">
            <w:pPr>
              <w:tabs>
                <w:tab w:val="left" w:pos="2904"/>
                <w:tab w:val="left" w:pos="3907"/>
                <w:tab w:val="left" w:pos="4910"/>
                <w:tab w:val="left" w:pos="5913"/>
                <w:tab w:val="left" w:pos="6916"/>
              </w:tabs>
              <w:rPr>
                <w:b/>
              </w:rPr>
            </w:pPr>
            <w:r>
              <w:rPr>
                <w:b/>
              </w:rPr>
              <w:t xml:space="preserve">Short project description </w:t>
            </w:r>
            <w:r>
              <w:t>(few sentences)</w:t>
            </w:r>
            <w:r>
              <w:rPr>
                <w:b/>
              </w:rPr>
              <w:t>:</w:t>
            </w:r>
            <w:r>
              <w:rPr>
                <w:b/>
              </w:rPr>
              <w:tab/>
            </w:r>
            <w:r>
              <w:rPr>
                <w:b/>
              </w:rPr>
              <w:tab/>
            </w:r>
          </w:p>
        </w:tc>
      </w:tr>
      <w:tr w:rsidR="001C34F3" w14:paraId="4B7864FA" w14:textId="77777777" w:rsidTr="009E5605">
        <w:trPr>
          <w:jc w:val="center"/>
        </w:trPr>
        <w:tc>
          <w:tcPr>
            <w:tcW w:w="8895" w:type="dxa"/>
            <w:tcBorders>
              <w:top w:val="nil"/>
              <w:bottom w:val="single" w:sz="4" w:space="0" w:color="auto"/>
            </w:tcBorders>
          </w:tcPr>
          <w:p w14:paraId="4806FE4B" w14:textId="1C7467CA" w:rsidR="005954A1" w:rsidRPr="0063698B" w:rsidRDefault="00430A7E" w:rsidP="005954A1">
            <w:r w:rsidRPr="0063698B">
              <w:t xml:space="preserve">The Project comprises a </w:t>
            </w:r>
            <w:r w:rsidR="00BE7CFC" w:rsidRPr="0063698B">
              <w:t>50 kilometre</w:t>
            </w:r>
            <w:r w:rsidR="005954A1" w:rsidRPr="0063698B">
              <w:t xml:space="preserve"> high pressure gas transmission pipeline, which will provide </w:t>
            </w:r>
            <w:r w:rsidR="000F128E" w:rsidRPr="0063698B">
              <w:t>a high pressure</w:t>
            </w:r>
            <w:r w:rsidR="005954A1" w:rsidRPr="0063698B">
              <w:t xml:space="preserve"> connection between the eastern and western </w:t>
            </w:r>
            <w:r w:rsidR="000206E1" w:rsidRPr="0063698B">
              <w:t>sections</w:t>
            </w:r>
            <w:r w:rsidR="005954A1" w:rsidRPr="0063698B">
              <w:t xml:space="preserve"> of the Victorian Transmission System (VTS)</w:t>
            </w:r>
            <w:r w:rsidR="00FC0882" w:rsidRPr="0063698B">
              <w:t xml:space="preserve"> (Figure </w:t>
            </w:r>
            <w:r w:rsidR="0063698B" w:rsidRPr="0063698B">
              <w:t>1</w:t>
            </w:r>
            <w:r w:rsidR="004D5636" w:rsidRPr="0063698B">
              <w:t xml:space="preserve"> below</w:t>
            </w:r>
            <w:r w:rsidR="00FC0882" w:rsidRPr="0063698B">
              <w:t>).</w:t>
            </w:r>
          </w:p>
          <w:p w14:paraId="4F56640E" w14:textId="6E3FC012" w:rsidR="00F073A0" w:rsidRPr="0063698B" w:rsidRDefault="0063698B" w:rsidP="005954A1">
            <w:r w:rsidRPr="0063698B">
              <w:t>The P</w:t>
            </w:r>
            <w:r w:rsidR="00F073A0" w:rsidRPr="0063698B">
              <w:t xml:space="preserve">roject scope includes </w:t>
            </w:r>
            <w:r w:rsidR="007236F9">
              <w:t xml:space="preserve">the </w:t>
            </w:r>
            <w:r w:rsidR="00F073A0" w:rsidRPr="0063698B">
              <w:t>upgrade of APA’s existing gas compressor station located at 365 Summerhill road, Wollert.  Works will include installation of a new gas compressor, process control equipment and</w:t>
            </w:r>
            <w:r w:rsidR="004F6302" w:rsidRPr="0063698B">
              <w:t xml:space="preserve"> </w:t>
            </w:r>
            <w:r w:rsidR="00F073A0" w:rsidRPr="0063698B">
              <w:t xml:space="preserve">pipework. </w:t>
            </w:r>
          </w:p>
          <w:p w14:paraId="40493AA3" w14:textId="77E55CD2" w:rsidR="001C34F3" w:rsidRPr="0063698B" w:rsidRDefault="005954A1" w:rsidP="005954A1">
            <w:r w:rsidRPr="0063698B">
              <w:t>The pipeline and all associated facilities will be designed, constructed, commissioned and operated in accordance with Australian Standard AS</w:t>
            </w:r>
            <w:r w:rsidR="004F6302" w:rsidRPr="0063698B">
              <w:t>/NZS</w:t>
            </w:r>
            <w:r w:rsidRPr="0063698B">
              <w:t xml:space="preserve"> 2885 </w:t>
            </w:r>
            <w:r w:rsidR="004F6302" w:rsidRPr="0063698B">
              <w:t xml:space="preserve">series - </w:t>
            </w:r>
            <w:r w:rsidRPr="0063698B">
              <w:t xml:space="preserve">Pipelines – Gas and Liquid Petroleum and </w:t>
            </w:r>
            <w:r w:rsidR="0043671A" w:rsidRPr="0063698B">
              <w:t>a</w:t>
            </w:r>
            <w:r w:rsidRPr="0063698B">
              <w:t xml:space="preserve"> Pipeline Licence, </w:t>
            </w:r>
            <w:r w:rsidR="0043671A" w:rsidRPr="0063698B">
              <w:t xml:space="preserve">which </w:t>
            </w:r>
            <w:r w:rsidR="00874DF6">
              <w:t>is</w:t>
            </w:r>
            <w:r w:rsidR="0043671A" w:rsidRPr="0063698B">
              <w:t xml:space="preserve"> required pursuant to the </w:t>
            </w:r>
            <w:r w:rsidR="00A32992" w:rsidRPr="00E74B83">
              <w:rPr>
                <w:i/>
              </w:rPr>
              <w:t xml:space="preserve">Pipelines </w:t>
            </w:r>
            <w:r w:rsidR="0043671A" w:rsidRPr="00E74B83">
              <w:rPr>
                <w:i/>
              </w:rPr>
              <w:t>Act</w:t>
            </w:r>
            <w:r w:rsidR="00822B6C" w:rsidRPr="00E74B83">
              <w:rPr>
                <w:i/>
              </w:rPr>
              <w:t xml:space="preserve"> 2005 </w:t>
            </w:r>
            <w:r w:rsidR="00822B6C" w:rsidRPr="00F60FF4">
              <w:t>(Vic)</w:t>
            </w:r>
            <w:r w:rsidR="00F60FF4">
              <w:t xml:space="preserve"> (Pipelines Act)</w:t>
            </w:r>
            <w:r w:rsidR="0043671A" w:rsidRPr="0063698B">
              <w:t>.</w:t>
            </w:r>
          </w:p>
          <w:p w14:paraId="545B58FA" w14:textId="471CD848" w:rsidR="005954A1" w:rsidRPr="0063698B" w:rsidRDefault="008E5525" w:rsidP="005954A1">
            <w:pPr>
              <w:keepNext/>
              <w:jc w:val="center"/>
            </w:pPr>
            <w:r>
              <w:rPr>
                <w:noProof/>
              </w:rPr>
              <w:lastRenderedPageBreak/>
              <w:drawing>
                <wp:inline distT="0" distB="0" distL="0" distR="0" wp14:anchorId="4B504E3F" wp14:editId="2CBCA698">
                  <wp:extent cx="5343525" cy="2962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3525" cy="2962275"/>
                          </a:xfrm>
                          <a:prstGeom prst="rect">
                            <a:avLst/>
                          </a:prstGeom>
                          <a:noFill/>
                          <a:ln>
                            <a:noFill/>
                          </a:ln>
                        </pic:spPr>
                      </pic:pic>
                    </a:graphicData>
                  </a:graphic>
                </wp:inline>
              </w:drawing>
            </w:r>
          </w:p>
          <w:p w14:paraId="4F715FE3" w14:textId="273994B9" w:rsidR="005954A1" w:rsidRPr="0063698B" w:rsidRDefault="00350198" w:rsidP="005954A1">
            <w:pPr>
              <w:pStyle w:val="Caption"/>
              <w:jc w:val="center"/>
            </w:pPr>
            <w:r w:rsidRPr="0063698B">
              <w:rPr>
                <w:sz w:val="18"/>
              </w:rPr>
              <w:t xml:space="preserve">Figure </w:t>
            </w:r>
            <w:r w:rsidR="0063698B" w:rsidRPr="0063698B">
              <w:rPr>
                <w:sz w:val="18"/>
              </w:rPr>
              <w:t>1</w:t>
            </w:r>
            <w:r w:rsidR="00337B26" w:rsidRPr="0063698B">
              <w:rPr>
                <w:sz w:val="18"/>
              </w:rPr>
              <w:t xml:space="preserve"> </w:t>
            </w:r>
            <w:r w:rsidR="00682379" w:rsidRPr="0063698B">
              <w:rPr>
                <w:sz w:val="18"/>
              </w:rPr>
              <w:t>Western Outer Ring Main</w:t>
            </w:r>
          </w:p>
        </w:tc>
      </w:tr>
    </w:tbl>
    <w:p w14:paraId="64C698AB" w14:textId="77777777" w:rsidR="00183476" w:rsidRDefault="00183476" w:rsidP="00183476"/>
    <w:p w14:paraId="31DBCDC2" w14:textId="37DC3925" w:rsidR="00AD488F" w:rsidRDefault="001C34F3" w:rsidP="009150FC">
      <w:pPr>
        <w:pStyle w:val="Heading3"/>
      </w:pPr>
      <w:r w:rsidRPr="009150FC">
        <w:t>3</w:t>
      </w:r>
      <w:r w:rsidR="00731F1C" w:rsidRPr="009150FC">
        <w:t xml:space="preserve">.  </w:t>
      </w:r>
      <w:r w:rsidRPr="009150FC">
        <w:t>Project description</w:t>
      </w:r>
    </w:p>
    <w:p w14:paraId="16890E4B" w14:textId="10350CD9" w:rsidR="005143E6" w:rsidRPr="005143E6" w:rsidRDefault="005143E6" w:rsidP="005143E6">
      <w:r>
        <w:t xml:space="preserve">In addition to the below information, Biosis, with assistance from APA, prepared a project description report to guide the preparation of all desktop environmental assessments and this referral (refer Attachment </w:t>
      </w:r>
      <w:r w:rsidR="007A0396">
        <w:t>2</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5"/>
      </w:tblGrid>
      <w:tr w:rsidR="00183476" w14:paraId="124B5A76" w14:textId="77777777" w:rsidTr="007437BB">
        <w:trPr>
          <w:jc w:val="center"/>
        </w:trPr>
        <w:tc>
          <w:tcPr>
            <w:tcW w:w="8895" w:type="dxa"/>
            <w:tcBorders>
              <w:bottom w:val="nil"/>
            </w:tcBorders>
          </w:tcPr>
          <w:p w14:paraId="58716C0F" w14:textId="77777777" w:rsidR="00183476" w:rsidRPr="00E43364" w:rsidRDefault="001467E5" w:rsidP="007437BB">
            <w:pPr>
              <w:tabs>
                <w:tab w:val="left" w:pos="2904"/>
                <w:tab w:val="left" w:pos="3907"/>
                <w:tab w:val="left" w:pos="4910"/>
                <w:tab w:val="left" w:pos="5913"/>
                <w:tab w:val="left" w:pos="6916"/>
              </w:tabs>
              <w:rPr>
                <w:b/>
              </w:rPr>
            </w:pPr>
            <w:r>
              <w:rPr>
                <w:b/>
              </w:rPr>
              <w:t xml:space="preserve">Aim/objectives of the project </w:t>
            </w:r>
            <w:r>
              <w:t>(what is its purpose / intended to achieve?):</w:t>
            </w:r>
          </w:p>
        </w:tc>
      </w:tr>
      <w:tr w:rsidR="00183476" w14:paraId="66C58250" w14:textId="77777777" w:rsidTr="007437BB">
        <w:trPr>
          <w:jc w:val="center"/>
        </w:trPr>
        <w:tc>
          <w:tcPr>
            <w:tcW w:w="8895" w:type="dxa"/>
            <w:tcBorders>
              <w:top w:val="nil"/>
            </w:tcBorders>
          </w:tcPr>
          <w:p w14:paraId="6FDA20A1" w14:textId="77777777" w:rsidR="00CC5493" w:rsidRDefault="0084512C" w:rsidP="008E70D0">
            <w:r>
              <w:t xml:space="preserve">The </w:t>
            </w:r>
            <w:r w:rsidR="008E70D0">
              <w:t xml:space="preserve">objective of the </w:t>
            </w:r>
            <w:r>
              <w:t xml:space="preserve">Project </w:t>
            </w:r>
            <w:r w:rsidR="008E70D0">
              <w:t xml:space="preserve">is </w:t>
            </w:r>
            <w:r>
              <w:t xml:space="preserve">to </w:t>
            </w:r>
            <w:r w:rsidR="00511A41" w:rsidRPr="00FA3F63">
              <w:t>provide a new high pressure link between existing sources of gas supply in the north and east with those in the west of the State</w:t>
            </w:r>
            <w:r w:rsidR="00BC10B7">
              <w:t xml:space="preserve">, in order to enable increased </w:t>
            </w:r>
            <w:r w:rsidR="007C060E">
              <w:t xml:space="preserve">refilling rates at </w:t>
            </w:r>
            <w:r w:rsidR="005D714C">
              <w:t xml:space="preserve">the </w:t>
            </w:r>
            <w:r w:rsidR="00BC10B7">
              <w:t xml:space="preserve">Iona </w:t>
            </w:r>
            <w:r w:rsidR="007C060E">
              <w:t>U</w:t>
            </w:r>
            <w:r w:rsidR="00BC10B7">
              <w:t xml:space="preserve">nderground </w:t>
            </w:r>
            <w:r w:rsidR="007C060E">
              <w:t>Gas S</w:t>
            </w:r>
            <w:r w:rsidR="00BC10B7">
              <w:t>torage</w:t>
            </w:r>
            <w:r w:rsidR="005D714C">
              <w:t xml:space="preserve"> (UGS)</w:t>
            </w:r>
            <w:r w:rsidR="00BC10B7">
              <w:t>.</w:t>
            </w:r>
          </w:p>
          <w:p w14:paraId="1E22B06F" w14:textId="77777777" w:rsidR="007C060E" w:rsidRDefault="007C060E" w:rsidP="008E70D0">
            <w:r>
              <w:t>The Australian Energy Market Regulator (</w:t>
            </w:r>
            <w:r w:rsidRPr="006763CA">
              <w:t>AEMO</w:t>
            </w:r>
            <w:r>
              <w:t>)</w:t>
            </w:r>
            <w:r w:rsidRPr="006763CA">
              <w:t xml:space="preserve"> </w:t>
            </w:r>
            <w:r>
              <w:t>has identified</w:t>
            </w:r>
            <w:r w:rsidRPr="006763CA">
              <w:t xml:space="preserve"> that Victoria relies on </w:t>
            </w:r>
            <w:r>
              <w:t xml:space="preserve">the </w:t>
            </w:r>
            <w:r w:rsidRPr="006763CA">
              <w:t>Iona</w:t>
            </w:r>
            <w:r w:rsidR="005D714C">
              <w:t xml:space="preserve"> UGS</w:t>
            </w:r>
            <w:r w:rsidRPr="006763CA">
              <w:t xml:space="preserve"> </w:t>
            </w:r>
            <w:r>
              <w:t xml:space="preserve">near Port Campbell </w:t>
            </w:r>
            <w:r w:rsidRPr="006763CA">
              <w:t>to meet winter maximum gas demand</w:t>
            </w:r>
            <w:r>
              <w:t>.</w:t>
            </w:r>
          </w:p>
          <w:p w14:paraId="33D75430" w14:textId="625BEE46" w:rsidR="00CC5493" w:rsidRPr="00511A41" w:rsidRDefault="000206E1" w:rsidP="00FD6DCB">
            <w:r>
              <w:t xml:space="preserve">Providing this linkage will play a key role in addressing </w:t>
            </w:r>
            <w:r w:rsidRPr="00182E5B">
              <w:t xml:space="preserve">security of supply concerns </w:t>
            </w:r>
            <w:r w:rsidR="00BC10B7" w:rsidRPr="00182E5B">
              <w:t>(from winter 2021)</w:t>
            </w:r>
            <w:r w:rsidRPr="00182E5B">
              <w:t xml:space="preserve"> </w:t>
            </w:r>
            <w:r w:rsidR="007C060E">
              <w:t xml:space="preserve">as </w:t>
            </w:r>
            <w:r w:rsidRPr="00182E5B">
              <w:t xml:space="preserve">identified by AEMO in its </w:t>
            </w:r>
            <w:r w:rsidR="00BC10B7" w:rsidRPr="00182E5B">
              <w:t xml:space="preserve">Victorian Gas Planning Report </w:t>
            </w:r>
            <w:r w:rsidRPr="00182E5B">
              <w:t>(March</w:t>
            </w:r>
            <w:r w:rsidR="00FD6DCB">
              <w:t xml:space="preserve"> 20</w:t>
            </w:r>
            <w:r w:rsidRPr="00182E5B">
              <w:t>1</w:t>
            </w:r>
            <w:r w:rsidR="00CC12E2">
              <w:t>9</w:t>
            </w:r>
            <w:r w:rsidRPr="00182E5B">
              <w:t>)</w:t>
            </w:r>
            <w:r w:rsidR="00F93C86">
              <w:rPr>
                <w:rStyle w:val="FootnoteReference"/>
              </w:rPr>
              <w:footnoteReference w:id="2"/>
            </w:r>
            <w:r w:rsidR="007C060E">
              <w:t>,</w:t>
            </w:r>
            <w:r w:rsidR="0000603C">
              <w:t xml:space="preserve"> </w:t>
            </w:r>
            <w:r w:rsidR="007C060E">
              <w:t>b</w:t>
            </w:r>
            <w:r w:rsidRPr="00182E5B">
              <w:t>y increasing the amount of gas that can be stored for times of peak demand and ensuring that sufficient volumes of gas can be moved to where it is needed most.</w:t>
            </w:r>
          </w:p>
        </w:tc>
      </w:tr>
      <w:tr w:rsidR="001467E5" w14:paraId="251CE78A" w14:textId="77777777" w:rsidTr="007437BB">
        <w:trPr>
          <w:jc w:val="center"/>
        </w:trPr>
        <w:tc>
          <w:tcPr>
            <w:tcW w:w="8895" w:type="dxa"/>
            <w:tcBorders>
              <w:bottom w:val="nil"/>
            </w:tcBorders>
          </w:tcPr>
          <w:p w14:paraId="42251ED7" w14:textId="77777777" w:rsidR="001467E5" w:rsidRDefault="001467E5" w:rsidP="001467E5">
            <w:pPr>
              <w:tabs>
                <w:tab w:val="left" w:pos="4910"/>
                <w:tab w:val="left" w:pos="5913"/>
                <w:tab w:val="left" w:pos="6916"/>
              </w:tabs>
            </w:pPr>
            <w:r>
              <w:rPr>
                <w:b/>
              </w:rPr>
              <w:t>Background/rationale of project</w:t>
            </w:r>
            <w:r>
              <w:t xml:space="preserve"> (describe the context / basis for the proposal, e</w:t>
            </w:r>
            <w:r w:rsidR="003140ED">
              <w:t xml:space="preserve">.g. </w:t>
            </w:r>
            <w:r>
              <w:t>for siting):</w:t>
            </w:r>
          </w:p>
        </w:tc>
      </w:tr>
      <w:tr w:rsidR="001467E5" w14:paraId="320BAFF6" w14:textId="77777777" w:rsidTr="007437BB">
        <w:trPr>
          <w:jc w:val="center"/>
        </w:trPr>
        <w:tc>
          <w:tcPr>
            <w:tcW w:w="8895" w:type="dxa"/>
            <w:tcBorders>
              <w:top w:val="nil"/>
            </w:tcBorders>
          </w:tcPr>
          <w:p w14:paraId="60EB4CE8" w14:textId="24F34199" w:rsidR="00511A41" w:rsidRPr="00E67194" w:rsidRDefault="00511A41" w:rsidP="00511A41">
            <w:r w:rsidRPr="00E67194">
              <w:t>In Victoria, the VTS is owned and maintained by APA and consists of some 2,267 kilometres of gas pipelines. The VTS serves a total consumption base of approximately 2 million residential consumers and approximately 60,000 industrial and commercial users throughout Victoria. The VTS has three main branches, including:</w:t>
            </w:r>
          </w:p>
          <w:p w14:paraId="3DF24DD4" w14:textId="77777777" w:rsidR="00511A41" w:rsidRPr="00E67194" w:rsidRDefault="00511A41" w:rsidP="001F11CD">
            <w:pPr>
              <w:pStyle w:val="bullet"/>
            </w:pPr>
            <w:r w:rsidRPr="00E67194">
              <w:t>The Longford Dandenong Pipeline (LDP) which lies between Dandenong in Melbourne’s south east and South Eastern Victoria.</w:t>
            </w:r>
          </w:p>
          <w:p w14:paraId="13A086ED" w14:textId="22692A82" w:rsidR="00511A41" w:rsidRPr="00E67194" w:rsidRDefault="00511A41" w:rsidP="001F11CD">
            <w:pPr>
              <w:pStyle w:val="bullet"/>
            </w:pPr>
            <w:r w:rsidRPr="00E67194">
              <w:t xml:space="preserve">The VNI </w:t>
            </w:r>
            <w:r w:rsidR="00F867D8">
              <w:t xml:space="preserve">pipeline </w:t>
            </w:r>
            <w:r w:rsidRPr="00E67194">
              <w:t>which lies between Wollert just north of Melbourne and the NSW border.</w:t>
            </w:r>
          </w:p>
          <w:p w14:paraId="1064DB76" w14:textId="77777777" w:rsidR="00511A41" w:rsidRPr="00E67194" w:rsidRDefault="00511A41" w:rsidP="001F11CD">
            <w:pPr>
              <w:pStyle w:val="bullet"/>
            </w:pPr>
            <w:r w:rsidRPr="00E67194">
              <w:t>The South West Pipeline (SWP) which lies between Brooklyn in Melbourne’s west and South Western Victoria.</w:t>
            </w:r>
          </w:p>
          <w:p w14:paraId="16CA8E5C" w14:textId="77777777" w:rsidR="00E74B83" w:rsidRDefault="00511A41" w:rsidP="0000603C">
            <w:r w:rsidRPr="00E67194">
              <w:t xml:space="preserve">The </w:t>
            </w:r>
            <w:r w:rsidR="0084148A">
              <w:t>LDP</w:t>
            </w:r>
            <w:r w:rsidRPr="00E67194">
              <w:t xml:space="preserve"> and the VNI </w:t>
            </w:r>
            <w:r w:rsidR="00F867D8">
              <w:t xml:space="preserve">pipeline </w:t>
            </w:r>
            <w:r w:rsidRPr="00E67194">
              <w:t xml:space="preserve">are linked by the high pressure Outer Ring Main (Pakenham to Wollert Gas Pipeline). This provides the ability to send gas under high pressure between these pipelines. </w:t>
            </w:r>
          </w:p>
          <w:p w14:paraId="0843FB89" w14:textId="3E9FE2BF" w:rsidR="00DB4C40" w:rsidRPr="0000603C" w:rsidRDefault="00511A41" w:rsidP="0000603C">
            <w:r w:rsidRPr="00E67194">
              <w:t xml:space="preserve">There is no equivalent link between either the VNI and the SWP or the </w:t>
            </w:r>
            <w:r w:rsidR="00BD0552">
              <w:t>LDP</w:t>
            </w:r>
            <w:r w:rsidRPr="00E67194">
              <w:t xml:space="preserve"> and the SWP. Sending gas between these pipelines involves using the lower pressure Melbourne network, and </w:t>
            </w:r>
            <w:r w:rsidRPr="00E67194">
              <w:lastRenderedPageBreak/>
              <w:t xml:space="preserve">this limits the amount of gas that can be moved across Victoria in these directions (Figure </w:t>
            </w:r>
            <w:r w:rsidR="00F867D8" w:rsidRPr="00F867D8">
              <w:t>2</w:t>
            </w:r>
            <w:r w:rsidR="004D5636">
              <w:t xml:space="preserve"> below</w:t>
            </w:r>
            <w:r w:rsidRPr="00E67194">
              <w:t>).</w:t>
            </w:r>
          </w:p>
          <w:p w14:paraId="33157D0E" w14:textId="06A6FF8C" w:rsidR="00DB4C40" w:rsidRDefault="008E5525" w:rsidP="00DB4C40">
            <w:pPr>
              <w:rPr>
                <w:b/>
                <w:noProof/>
                <w:sz w:val="18"/>
              </w:rPr>
            </w:pPr>
            <w:r>
              <w:rPr>
                <w:noProof/>
              </w:rPr>
              <w:drawing>
                <wp:inline distT="0" distB="0" distL="0" distR="0" wp14:anchorId="62D6957C" wp14:editId="41922B3C">
                  <wp:extent cx="5514975" cy="3019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14975" cy="3019425"/>
                          </a:xfrm>
                          <a:prstGeom prst="rect">
                            <a:avLst/>
                          </a:prstGeom>
                          <a:noFill/>
                          <a:ln>
                            <a:noFill/>
                          </a:ln>
                        </pic:spPr>
                      </pic:pic>
                    </a:graphicData>
                  </a:graphic>
                </wp:inline>
              </w:drawing>
            </w:r>
          </w:p>
          <w:p w14:paraId="5A6B4419" w14:textId="41BAADA2" w:rsidR="00511A41" w:rsidRPr="009E367A" w:rsidRDefault="00511A41" w:rsidP="00511A41">
            <w:pPr>
              <w:jc w:val="center"/>
              <w:rPr>
                <w:sz w:val="18"/>
              </w:rPr>
            </w:pPr>
            <w:r w:rsidRPr="009E367A">
              <w:rPr>
                <w:b/>
                <w:noProof/>
                <w:sz w:val="18"/>
              </w:rPr>
              <w:t xml:space="preserve">Figure </w:t>
            </w:r>
            <w:r w:rsidR="00F867D8" w:rsidRPr="00F867D8">
              <w:rPr>
                <w:b/>
                <w:noProof/>
                <w:sz w:val="18"/>
              </w:rPr>
              <w:t>2</w:t>
            </w:r>
            <w:r w:rsidRPr="009E367A">
              <w:rPr>
                <w:b/>
                <w:noProof/>
                <w:sz w:val="18"/>
              </w:rPr>
              <w:t xml:space="preserve"> Victorian Transmission System schematic including the WORM</w:t>
            </w:r>
          </w:p>
          <w:p w14:paraId="60204DE5" w14:textId="2033F09D" w:rsidR="00CC12E2" w:rsidRDefault="00EC0EAB" w:rsidP="00322B64">
            <w:r w:rsidRPr="00FA3F63">
              <w:t xml:space="preserve">The Project will deliver significant benefits to the Victorian community by addressing </w:t>
            </w:r>
            <w:r>
              <w:t xml:space="preserve">this </w:t>
            </w:r>
            <w:r w:rsidRPr="00FA3F63">
              <w:t>capacity constraint</w:t>
            </w:r>
            <w:r>
              <w:t xml:space="preserve">. </w:t>
            </w:r>
            <w:r w:rsidR="00322B64">
              <w:t xml:space="preserve">Refilling and withdrawal rates for the Iona UGS are currently limited by capacity on the SWP. </w:t>
            </w:r>
          </w:p>
          <w:p w14:paraId="525929B9" w14:textId="77777777" w:rsidR="00322B64" w:rsidRDefault="00322B64" w:rsidP="00322B64">
            <w:r>
              <w:t>The Project will increase the SWP transportation capacity towards Port Campbell (to support Iona UGS refilling) and towards Melbourne to support peak day demand. The Project will therefore play a key role in helping to avoid gas supply shortages that had otherwise been forecast by AEMO from winter 2021.</w:t>
            </w:r>
          </w:p>
          <w:p w14:paraId="41A28EC0" w14:textId="77777777" w:rsidR="00322B64" w:rsidRDefault="00322B64" w:rsidP="00322B64">
            <w:r>
              <w:t>The P</w:t>
            </w:r>
            <w:r w:rsidRPr="00532C6C">
              <w:t>roject will also result in a number of other benefits, including:</w:t>
            </w:r>
          </w:p>
          <w:p w14:paraId="144B2ED9" w14:textId="77777777" w:rsidR="00322B64" w:rsidRPr="00532C6C" w:rsidRDefault="00322B64" w:rsidP="001F11CD">
            <w:pPr>
              <w:pStyle w:val="bullet"/>
            </w:pPr>
            <w:r w:rsidRPr="00532C6C">
              <w:t>Improved system resilience and security of gas supply in the event of</w:t>
            </w:r>
            <w:r>
              <w:t xml:space="preserve"> </w:t>
            </w:r>
            <w:r w:rsidRPr="00532C6C">
              <w:t>planned or unplanned outages at one of the main gas processing facilities</w:t>
            </w:r>
            <w:r>
              <w:t>.</w:t>
            </w:r>
          </w:p>
          <w:p w14:paraId="7559E145" w14:textId="1B27C38C" w:rsidR="00322B64" w:rsidRPr="00532C6C" w:rsidRDefault="00322B64" w:rsidP="001F11CD">
            <w:pPr>
              <w:pStyle w:val="bullet"/>
            </w:pPr>
            <w:r w:rsidRPr="00532C6C">
              <w:t>Increased capacity to supply existing and potential new gas fired peaking</w:t>
            </w:r>
            <w:r>
              <w:t xml:space="preserve"> </w:t>
            </w:r>
            <w:r w:rsidRPr="00532C6C">
              <w:t>power generation for which</w:t>
            </w:r>
            <w:r w:rsidR="00D24645">
              <w:t xml:space="preserve"> demand</w:t>
            </w:r>
            <w:r w:rsidRPr="00532C6C">
              <w:t xml:space="preserve"> is increasing as Victoria’s reliance on</w:t>
            </w:r>
            <w:r>
              <w:t xml:space="preserve"> </w:t>
            </w:r>
            <w:r w:rsidRPr="00532C6C">
              <w:t>renewable g</w:t>
            </w:r>
            <w:r>
              <w:t>eneration sources increases.</w:t>
            </w:r>
          </w:p>
          <w:p w14:paraId="14240D4E" w14:textId="3B8CAB46" w:rsidR="00322B64" w:rsidRDefault="00322B64" w:rsidP="001F11CD">
            <w:pPr>
              <w:pStyle w:val="bullet"/>
            </w:pPr>
            <w:r w:rsidRPr="00532C6C">
              <w:t>Increased storage capacity within the pipeline system.</w:t>
            </w:r>
          </w:p>
          <w:p w14:paraId="75A85C34" w14:textId="77777777" w:rsidR="007236F9" w:rsidRPr="007236F9" w:rsidRDefault="007236F9" w:rsidP="007236F9">
            <w:pPr>
              <w:pStyle w:val="bullet"/>
            </w:pPr>
            <w:r w:rsidRPr="007236F9">
              <w:t>Provides an oppportuity for third party energy retailers to install new offtakes from the proposed pipeline, at a later date, for future provision of gas supply for residential and employment growth areas along the route, including Sunbury South, Mickleham and Kalkallo. The establishment of new offtakes would not be undertaken by APA and is not within the scope of the proposed works for the Project.</w:t>
            </w:r>
          </w:p>
          <w:p w14:paraId="461F18EA" w14:textId="77777777" w:rsidR="009C3BB9" w:rsidRPr="001467E5" w:rsidRDefault="00322B64" w:rsidP="00322B64">
            <w:r w:rsidRPr="00532C6C">
              <w:t xml:space="preserve">The </w:t>
            </w:r>
            <w:r>
              <w:t>Pr</w:t>
            </w:r>
            <w:r w:rsidRPr="00532C6C">
              <w:t>oject will help ensure that all Victorians can</w:t>
            </w:r>
            <w:r>
              <w:t xml:space="preserve"> </w:t>
            </w:r>
            <w:r w:rsidRPr="00532C6C">
              <w:t>continue to benefit from a reliable gas transmission system that meets the</w:t>
            </w:r>
            <w:r>
              <w:t xml:space="preserve"> </w:t>
            </w:r>
            <w:r w:rsidRPr="00532C6C">
              <w:t>needs of the community both now and into the future.</w:t>
            </w:r>
          </w:p>
        </w:tc>
      </w:tr>
      <w:tr w:rsidR="001467E5" w14:paraId="095CB5C1" w14:textId="77777777" w:rsidTr="001467E5">
        <w:trPr>
          <w:jc w:val="center"/>
        </w:trPr>
        <w:tc>
          <w:tcPr>
            <w:tcW w:w="8895" w:type="dxa"/>
            <w:tcBorders>
              <w:bottom w:val="nil"/>
            </w:tcBorders>
          </w:tcPr>
          <w:p w14:paraId="056A39E0" w14:textId="77777777" w:rsidR="00137CD6" w:rsidRDefault="001467E5" w:rsidP="001467E5">
            <w:pPr>
              <w:tabs>
                <w:tab w:val="left" w:pos="2904"/>
                <w:tab w:val="left" w:pos="3907"/>
                <w:tab w:val="left" w:pos="4910"/>
                <w:tab w:val="left" w:pos="5913"/>
                <w:tab w:val="left" w:pos="6916"/>
              </w:tabs>
            </w:pPr>
            <w:r>
              <w:rPr>
                <w:b/>
              </w:rPr>
              <w:lastRenderedPageBreak/>
              <w:t xml:space="preserve">Main components of the project </w:t>
            </w:r>
            <w:r>
              <w:t>(nature, siting &amp; approx.  dimensions; attach A4/A3 plan(s) of site layout if available):</w:t>
            </w:r>
          </w:p>
          <w:p w14:paraId="573B011E" w14:textId="77777777" w:rsidR="00137CD6" w:rsidRDefault="00137CD6" w:rsidP="001467E5">
            <w:pPr>
              <w:tabs>
                <w:tab w:val="left" w:pos="2904"/>
                <w:tab w:val="left" w:pos="3907"/>
                <w:tab w:val="left" w:pos="4910"/>
                <w:tab w:val="left" w:pos="5913"/>
                <w:tab w:val="left" w:pos="6916"/>
              </w:tabs>
            </w:pPr>
            <w:r>
              <w:t>The Project consists of the following components:</w:t>
            </w:r>
          </w:p>
          <w:p w14:paraId="0DA6C553" w14:textId="77777777" w:rsidR="00137CD6" w:rsidRDefault="00137CD6" w:rsidP="00137CD6">
            <w:pPr>
              <w:pStyle w:val="bullet"/>
            </w:pPr>
            <w:r>
              <w:t>The pipeline.</w:t>
            </w:r>
          </w:p>
          <w:p w14:paraId="51ECCA6E" w14:textId="28980C9E" w:rsidR="00137CD6" w:rsidRDefault="0022330C" w:rsidP="00146FBA">
            <w:pPr>
              <w:pStyle w:val="bullet"/>
            </w:pPr>
            <w:r>
              <w:t xml:space="preserve">Aboveground </w:t>
            </w:r>
            <w:r w:rsidR="00095007">
              <w:t xml:space="preserve">facilities, </w:t>
            </w:r>
            <w:r w:rsidR="00095007" w:rsidRPr="007C060E">
              <w:t>including an end of line scraper station</w:t>
            </w:r>
            <w:r w:rsidR="00095007">
              <w:t>, m</w:t>
            </w:r>
            <w:r w:rsidR="00137CD6">
              <w:t>ainline valves</w:t>
            </w:r>
            <w:r w:rsidR="003448D7">
              <w:t xml:space="preserve"> (MLVs)</w:t>
            </w:r>
            <w:r w:rsidR="00095007">
              <w:t>, cathodic protection and p</w:t>
            </w:r>
            <w:r w:rsidR="00137CD6">
              <w:t>ipeline marker signs.</w:t>
            </w:r>
          </w:p>
          <w:p w14:paraId="041ED088" w14:textId="77777777" w:rsidR="00137CD6" w:rsidRDefault="00137CD6" w:rsidP="00137CD6">
            <w:pPr>
              <w:pStyle w:val="bullet"/>
            </w:pPr>
            <w:r>
              <w:t>Wollert compressor station upgrade.</w:t>
            </w:r>
            <w:r w:rsidR="001467E5">
              <w:tab/>
            </w:r>
          </w:p>
          <w:p w14:paraId="2D329A78" w14:textId="08B7AEE7" w:rsidR="001467E5" w:rsidRDefault="00137CD6" w:rsidP="00137CD6">
            <w:r>
              <w:t>Each component is discussed in detail below.</w:t>
            </w:r>
            <w:r w:rsidR="001467E5">
              <w:tab/>
            </w:r>
          </w:p>
        </w:tc>
      </w:tr>
      <w:tr w:rsidR="001467E5" w14:paraId="1D051FA6" w14:textId="77777777" w:rsidTr="001467E5">
        <w:trPr>
          <w:jc w:val="center"/>
        </w:trPr>
        <w:tc>
          <w:tcPr>
            <w:tcW w:w="8895" w:type="dxa"/>
            <w:tcBorders>
              <w:top w:val="nil"/>
              <w:bottom w:val="single" w:sz="4" w:space="0" w:color="auto"/>
            </w:tcBorders>
          </w:tcPr>
          <w:p w14:paraId="44B55D84" w14:textId="75A3A79B" w:rsidR="001467E5" w:rsidRPr="008E6AB9" w:rsidRDefault="0090144C" w:rsidP="001467E5">
            <w:pPr>
              <w:rPr>
                <w:b/>
              </w:rPr>
            </w:pPr>
            <w:r w:rsidRPr="008E6AB9">
              <w:rPr>
                <w:b/>
              </w:rPr>
              <w:lastRenderedPageBreak/>
              <w:t>Pipeline</w:t>
            </w:r>
          </w:p>
          <w:p w14:paraId="7CD177D4" w14:textId="666759C8" w:rsidR="00AC1522" w:rsidRDefault="00AC1522" w:rsidP="001467E5">
            <w:r>
              <w:t>Approximately 50 kilometres of high pressure gas transmission pipeline with a nominal diameter of 500 millimetres</w:t>
            </w:r>
            <w:r w:rsidR="007236F9">
              <w:t xml:space="preserve"> and </w:t>
            </w:r>
            <w:r w:rsidR="00930529">
              <w:t>a minimum depth of cover of 1200</w:t>
            </w:r>
            <w:r w:rsidR="007236F9">
              <w:t xml:space="preserve"> </w:t>
            </w:r>
            <w:r w:rsidR="00930529">
              <w:t xml:space="preserve">millimeters </w:t>
            </w:r>
            <w:r>
              <w:t>for its entire length</w:t>
            </w:r>
            <w:r w:rsidR="00930529">
              <w:t>.</w:t>
            </w:r>
            <w:r>
              <w:t xml:space="preserve"> </w:t>
            </w:r>
            <w:r w:rsidR="00930529">
              <w:t>Operational and construction areas required for</w:t>
            </w:r>
            <w:r>
              <w:t xml:space="preserve"> the pipeline include</w:t>
            </w:r>
            <w:r w:rsidR="004563B5">
              <w:t>:</w:t>
            </w:r>
          </w:p>
          <w:p w14:paraId="2749CF6E" w14:textId="77777777" w:rsidR="00B7260B" w:rsidRPr="00B858D6" w:rsidRDefault="00AC1522" w:rsidP="00AC1522">
            <w:pPr>
              <w:pStyle w:val="bullet"/>
            </w:pPr>
            <w:r w:rsidRPr="00B858D6">
              <w:t>Construction right of way (ROW)</w:t>
            </w:r>
            <w:r w:rsidR="00171362" w:rsidRPr="00B858D6">
              <w:t>,</w:t>
            </w:r>
            <w:r w:rsidRPr="00B858D6">
              <w:t xml:space="preserve"> generally 30 metres in width, </w:t>
            </w:r>
            <w:r w:rsidR="00121C1C" w:rsidRPr="00B858D6">
              <w:t>including</w:t>
            </w:r>
            <w:r w:rsidRPr="00B858D6">
              <w:t xml:space="preserve"> additional space in certain section</w:t>
            </w:r>
            <w:r w:rsidR="009713FD" w:rsidRPr="00B858D6">
              <w:t>s</w:t>
            </w:r>
            <w:r w:rsidRPr="00B858D6">
              <w:t xml:space="preserve"> to accommodate</w:t>
            </w:r>
            <w:r w:rsidR="00B7260B" w:rsidRPr="00B858D6">
              <w:t>:</w:t>
            </w:r>
          </w:p>
          <w:p w14:paraId="6C6EED1D" w14:textId="43F68530" w:rsidR="00B7260B" w:rsidRPr="00B858D6" w:rsidRDefault="007236F9" w:rsidP="00B7260B">
            <w:pPr>
              <w:pStyle w:val="bullet"/>
              <w:numPr>
                <w:ilvl w:val="1"/>
                <w:numId w:val="6"/>
              </w:numPr>
            </w:pPr>
            <w:r>
              <w:t>S</w:t>
            </w:r>
            <w:r w:rsidR="00B7260B" w:rsidRPr="00B858D6">
              <w:t>etup of Horizontal Directional Drilling (HDD) plant and equipment;</w:t>
            </w:r>
          </w:p>
          <w:p w14:paraId="51D35D7F" w14:textId="1C4777C0" w:rsidR="00B7260B" w:rsidRPr="00B858D6" w:rsidRDefault="00B7260B" w:rsidP="00B7260B">
            <w:pPr>
              <w:pStyle w:val="bullet"/>
              <w:numPr>
                <w:ilvl w:val="1"/>
                <w:numId w:val="6"/>
              </w:numPr>
            </w:pPr>
            <w:r w:rsidRPr="00B858D6">
              <w:t>Additional truck turnaround areas; and</w:t>
            </w:r>
          </w:p>
          <w:p w14:paraId="68FFD861" w14:textId="77777777" w:rsidR="00B7260B" w:rsidRPr="00B858D6" w:rsidRDefault="00B7260B" w:rsidP="00B7260B">
            <w:pPr>
              <w:pStyle w:val="bullet"/>
              <w:numPr>
                <w:ilvl w:val="1"/>
                <w:numId w:val="6"/>
              </w:numPr>
            </w:pPr>
            <w:r w:rsidRPr="00B858D6">
              <w:t>M</w:t>
            </w:r>
            <w:r w:rsidR="00AC1522" w:rsidRPr="00B858D6">
              <w:t>aterial storage</w:t>
            </w:r>
          </w:p>
          <w:p w14:paraId="0AEEE8EB" w14:textId="1FDAD5D5" w:rsidR="00FC0882" w:rsidRPr="00B858D6" w:rsidRDefault="00B7260B" w:rsidP="00B7260B">
            <w:pPr>
              <w:pStyle w:val="bullet"/>
              <w:numPr>
                <w:ilvl w:val="0"/>
                <w:numId w:val="0"/>
              </w:numPr>
              <w:ind w:left="709"/>
            </w:pPr>
            <w:r w:rsidRPr="00B858D6">
              <w:t xml:space="preserve">These areas described above are </w:t>
            </w:r>
            <w:r w:rsidR="009009FF" w:rsidRPr="00B858D6">
              <w:t xml:space="preserve">generally 50 metres </w:t>
            </w:r>
            <w:r w:rsidR="00A71D37" w:rsidRPr="00B858D6">
              <w:t xml:space="preserve">wide </w:t>
            </w:r>
            <w:r w:rsidRPr="00B858D6">
              <w:t xml:space="preserve">and </w:t>
            </w:r>
            <w:r w:rsidR="00A71D37" w:rsidRPr="00B858D6">
              <w:t xml:space="preserve">varies in length at approximately </w:t>
            </w:r>
            <w:r w:rsidR="00FC0046">
              <w:t>(</w:t>
            </w:r>
            <w:r w:rsidR="009009FF" w:rsidRPr="00B858D6">
              <w:t>50</w:t>
            </w:r>
            <w:r w:rsidR="00A71D37" w:rsidRPr="00B858D6">
              <w:t>-150</w:t>
            </w:r>
            <w:r w:rsidR="00FC0046">
              <w:t xml:space="preserve"> </w:t>
            </w:r>
            <w:r w:rsidR="009009FF" w:rsidRPr="00B858D6">
              <w:t>m</w:t>
            </w:r>
            <w:r w:rsidR="00A71D37" w:rsidRPr="00B858D6">
              <w:t>etres</w:t>
            </w:r>
            <w:r w:rsidR="00FC0046">
              <w:t>)</w:t>
            </w:r>
            <w:r w:rsidRPr="00B858D6">
              <w:t xml:space="preserve"> depending on the type of activity to occur</w:t>
            </w:r>
            <w:r w:rsidR="009009FF" w:rsidRPr="00B858D6">
              <w:t>)</w:t>
            </w:r>
            <w:r w:rsidR="00171362" w:rsidRPr="00B858D6">
              <w:t>.</w:t>
            </w:r>
            <w:r w:rsidR="00A71D37" w:rsidRPr="00B858D6">
              <w:t xml:space="preserve"> (refer Attachment </w:t>
            </w:r>
            <w:r w:rsidR="00C370C0" w:rsidRPr="00B858D6">
              <w:t>1</w:t>
            </w:r>
            <w:r w:rsidR="00A71D37" w:rsidRPr="00B858D6">
              <w:t>, which shows the ROW corridor)</w:t>
            </w:r>
          </w:p>
          <w:p w14:paraId="4F768FF3" w14:textId="468F5CF7" w:rsidR="00E74B83" w:rsidRPr="003448D7" w:rsidRDefault="00AC1522" w:rsidP="001467E5">
            <w:pPr>
              <w:pStyle w:val="bullet"/>
            </w:pPr>
            <w:r>
              <w:t xml:space="preserve">Operational easement </w:t>
            </w:r>
            <w:r w:rsidR="00C76557">
              <w:t xml:space="preserve">will be </w:t>
            </w:r>
            <w:r>
              <w:t>20</w:t>
            </w:r>
            <w:r w:rsidR="007236F9">
              <w:t xml:space="preserve"> </w:t>
            </w:r>
            <w:r>
              <w:t>metres in width.</w:t>
            </w:r>
            <w:r w:rsidR="00C76557">
              <w:t xml:space="preserve"> </w:t>
            </w:r>
          </w:p>
          <w:p w14:paraId="28E26CD9" w14:textId="219AECAE" w:rsidR="00321C3C" w:rsidRPr="00321C3C" w:rsidRDefault="00EF1B43" w:rsidP="001467E5">
            <w:pPr>
              <w:rPr>
                <w:b/>
              </w:rPr>
            </w:pPr>
            <w:r>
              <w:rPr>
                <w:b/>
              </w:rPr>
              <w:t>Aboveground</w:t>
            </w:r>
            <w:r w:rsidR="00321C3C" w:rsidRPr="00321C3C">
              <w:rPr>
                <w:b/>
              </w:rPr>
              <w:t xml:space="preserve"> facilities</w:t>
            </w:r>
          </w:p>
          <w:p w14:paraId="11768DA3" w14:textId="77777777" w:rsidR="00321C3C" w:rsidRPr="00321C3C" w:rsidRDefault="00321C3C" w:rsidP="00321C3C">
            <w:pPr>
              <w:rPr>
                <w:u w:val="single"/>
              </w:rPr>
            </w:pPr>
            <w:r w:rsidRPr="00321C3C">
              <w:rPr>
                <w:u w:val="single"/>
              </w:rPr>
              <w:t>End of line scraper station</w:t>
            </w:r>
          </w:p>
          <w:p w14:paraId="7ED6B670" w14:textId="4ACB0843" w:rsidR="00E74B83" w:rsidRDefault="00321C3C" w:rsidP="00321C3C">
            <w:r>
              <w:t>The routine operation of gas pipelines require</w:t>
            </w:r>
            <w:r w:rsidR="007236F9">
              <w:t>s</w:t>
            </w:r>
            <w:r>
              <w:t xml:space="preserve"> the periodic running of </w:t>
            </w:r>
            <w:r w:rsidR="00824353">
              <w:t xml:space="preserve">intelligent </w:t>
            </w:r>
            <w:r>
              <w:t xml:space="preserve">pipeline inspection </w:t>
            </w:r>
            <w:r w:rsidR="00E74B83">
              <w:t xml:space="preserve">gauge </w:t>
            </w:r>
            <w:r w:rsidR="00824353">
              <w:t xml:space="preserve">tools </w:t>
            </w:r>
            <w:r>
              <w:t>(pig)</w:t>
            </w:r>
            <w:r w:rsidR="00874DF6">
              <w:t xml:space="preserve"> to</w:t>
            </w:r>
            <w:r>
              <w:t xml:space="preserve"> inspect the </w:t>
            </w:r>
            <w:r w:rsidR="00824353">
              <w:t>integrity of the pipeline</w:t>
            </w:r>
            <w:r>
              <w:t xml:space="preserve">. Scraper stations are required to launch and receive pigs under pipeline pressure. The pig is loaded into an unpressurised launcher vessel at the scraper station. The launcher vessel is closed and pressurised to equal the pipeline pressure. </w:t>
            </w:r>
          </w:p>
          <w:p w14:paraId="3D194547" w14:textId="7A0A7927" w:rsidR="00E74B83" w:rsidRDefault="00321C3C" w:rsidP="00321C3C">
            <w:r>
              <w:t xml:space="preserve">The pig is then sent down the pipeline using the flowing gas as the driving force. The pig is collected by a receiver vessel at a downstream scraper station. The receiver vessel is isolated, depressurised and opened to retrieve the pig. </w:t>
            </w:r>
          </w:p>
          <w:p w14:paraId="0C2460AA" w14:textId="20EB8939" w:rsidR="00321C3C" w:rsidRDefault="00321C3C" w:rsidP="00321C3C">
            <w:r>
              <w:t>A new scraper station is required at the Wollert end of the pipeline and will be located within the existing APA facility at Wollert</w:t>
            </w:r>
            <w:r w:rsidR="003448D7">
              <w:t xml:space="preserve"> (approx. KP</w:t>
            </w:r>
            <w:r w:rsidR="00840321">
              <w:t xml:space="preserve"> </w:t>
            </w:r>
            <w:r w:rsidR="003448D7">
              <w:t>50)</w:t>
            </w:r>
            <w:r>
              <w:t xml:space="preserve">. Figure </w:t>
            </w:r>
            <w:r w:rsidR="00D93821" w:rsidRPr="00D93821">
              <w:t>3</w:t>
            </w:r>
            <w:r w:rsidR="008A29C8">
              <w:t xml:space="preserve"> below</w:t>
            </w:r>
            <w:r>
              <w:t xml:space="preserve"> shows the typical layout of an end of line scraper station.</w:t>
            </w:r>
          </w:p>
          <w:p w14:paraId="6A9D00F1" w14:textId="5323923E" w:rsidR="00321C3C" w:rsidRDefault="008E5525" w:rsidP="00321C3C">
            <w:pPr>
              <w:jc w:val="center"/>
              <w:rPr>
                <w:noProof/>
                <w:color w:val="0000FF"/>
              </w:rPr>
            </w:pPr>
            <w:r>
              <w:rPr>
                <w:noProof/>
                <w:color w:val="0000FF"/>
              </w:rPr>
              <w:drawing>
                <wp:inline distT="0" distB="0" distL="0" distR="0" wp14:anchorId="79F34FD1" wp14:editId="22E05F34">
                  <wp:extent cx="4371975" cy="3276600"/>
                  <wp:effectExtent l="0" t="0" r="0" b="0"/>
                  <wp:docPr id="3" name="Picture 3" descr="RC Scraper St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C Scraper Stn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71975" cy="3276600"/>
                          </a:xfrm>
                          <a:prstGeom prst="rect">
                            <a:avLst/>
                          </a:prstGeom>
                          <a:noFill/>
                          <a:ln>
                            <a:noFill/>
                          </a:ln>
                        </pic:spPr>
                      </pic:pic>
                    </a:graphicData>
                  </a:graphic>
                </wp:inline>
              </w:drawing>
            </w:r>
          </w:p>
          <w:p w14:paraId="243A1DAE" w14:textId="3C098B8D" w:rsidR="00321C3C" w:rsidRPr="009E367A" w:rsidRDefault="00321C3C" w:rsidP="00321C3C">
            <w:pPr>
              <w:jc w:val="center"/>
              <w:rPr>
                <w:b/>
                <w:noProof/>
                <w:sz w:val="18"/>
              </w:rPr>
            </w:pPr>
            <w:r w:rsidRPr="009E367A">
              <w:rPr>
                <w:b/>
                <w:noProof/>
                <w:sz w:val="18"/>
              </w:rPr>
              <w:t xml:space="preserve">Figure </w:t>
            </w:r>
            <w:r w:rsidR="00D93821" w:rsidRPr="00D93821">
              <w:rPr>
                <w:b/>
                <w:noProof/>
                <w:sz w:val="18"/>
              </w:rPr>
              <w:t>3</w:t>
            </w:r>
            <w:r w:rsidRPr="009E367A">
              <w:rPr>
                <w:b/>
                <w:noProof/>
                <w:sz w:val="18"/>
              </w:rPr>
              <w:t xml:space="preserve"> Typical end of line scraper station</w:t>
            </w:r>
          </w:p>
          <w:p w14:paraId="649166EA" w14:textId="0D537C45" w:rsidR="00321C3C" w:rsidRPr="00321C3C" w:rsidRDefault="00321C3C" w:rsidP="00321C3C">
            <w:pPr>
              <w:rPr>
                <w:u w:val="single"/>
              </w:rPr>
            </w:pPr>
            <w:r w:rsidRPr="00321C3C">
              <w:rPr>
                <w:u w:val="single"/>
              </w:rPr>
              <w:t>Mainline valves</w:t>
            </w:r>
          </w:p>
          <w:p w14:paraId="3925FC85" w14:textId="26D2E8D1" w:rsidR="00321C3C" w:rsidRPr="008F73E6" w:rsidRDefault="00321C3C" w:rsidP="00321C3C">
            <w:pPr>
              <w:rPr>
                <w:rFonts w:eastAsia="Calibri"/>
              </w:rPr>
            </w:pPr>
            <w:r w:rsidRPr="008F73E6">
              <w:rPr>
                <w:rFonts w:eastAsia="Calibri"/>
              </w:rPr>
              <w:t>MLVs are in-line buried block valves fitted with actuators. Up to 4 MLVs are proposed for the length of the pipeline, spaced at intervals of approximately 15 kilometr</w:t>
            </w:r>
            <w:r w:rsidR="00F95C39">
              <w:rPr>
                <w:rFonts w:eastAsia="Calibri"/>
              </w:rPr>
              <w:t>e</w:t>
            </w:r>
            <w:r w:rsidRPr="008F73E6">
              <w:rPr>
                <w:rFonts w:eastAsia="Calibri"/>
              </w:rPr>
              <w:t xml:space="preserve">s. MLVs are located on </w:t>
            </w:r>
            <w:r w:rsidRPr="008F73E6">
              <w:rPr>
                <w:rFonts w:eastAsia="Calibri"/>
              </w:rPr>
              <w:lastRenderedPageBreak/>
              <w:t xml:space="preserve">areas of hardstand and fenced to exclude members of the public. All MLVs will be fully accommodated within the proposed </w:t>
            </w:r>
            <w:r w:rsidR="00D93821">
              <w:rPr>
                <w:rFonts w:eastAsia="Calibri"/>
              </w:rPr>
              <w:t xml:space="preserve">operational </w:t>
            </w:r>
            <w:r w:rsidRPr="008F73E6">
              <w:rPr>
                <w:rFonts w:eastAsia="Calibri"/>
              </w:rPr>
              <w:t xml:space="preserve">easement. </w:t>
            </w:r>
          </w:p>
          <w:p w14:paraId="0155482C" w14:textId="4829644A" w:rsidR="00321C3C" w:rsidRDefault="00321C3C" w:rsidP="00321C3C">
            <w:pPr>
              <w:rPr>
                <w:rFonts w:eastAsia="Calibri"/>
              </w:rPr>
            </w:pPr>
            <w:r w:rsidRPr="008F73E6">
              <w:rPr>
                <w:rFonts w:eastAsia="Calibri"/>
              </w:rPr>
              <w:t xml:space="preserve">Potential sites for MLVs </w:t>
            </w:r>
            <w:r w:rsidR="009C3110">
              <w:rPr>
                <w:rFonts w:eastAsia="Calibri"/>
              </w:rPr>
              <w:t xml:space="preserve">will be identified following further design </w:t>
            </w:r>
            <w:r w:rsidRPr="008F73E6">
              <w:rPr>
                <w:rFonts w:eastAsia="Calibri"/>
              </w:rPr>
              <w:t>and ongoing consultation with landowners.</w:t>
            </w:r>
            <w:r>
              <w:rPr>
                <w:rFonts w:eastAsia="Calibri"/>
              </w:rPr>
              <w:t xml:space="preserve"> A typical MLV is shown in Figure </w:t>
            </w:r>
            <w:r w:rsidR="00D93821" w:rsidRPr="00D93821">
              <w:rPr>
                <w:rFonts w:eastAsia="Calibri"/>
              </w:rPr>
              <w:t>4</w:t>
            </w:r>
            <w:r w:rsidR="008A29C8">
              <w:rPr>
                <w:rFonts w:eastAsia="Calibri"/>
              </w:rPr>
              <w:t xml:space="preserve"> below</w:t>
            </w:r>
            <w:r w:rsidRPr="008F73E6">
              <w:rPr>
                <w:rFonts w:eastAsia="Calibri"/>
              </w:rPr>
              <w:t>.</w:t>
            </w:r>
          </w:p>
          <w:p w14:paraId="3FBE68E5" w14:textId="2DD3EAD0" w:rsidR="00321C3C" w:rsidRDefault="008E5525" w:rsidP="00321C3C">
            <w:pPr>
              <w:jc w:val="center"/>
              <w:rPr>
                <w:noProof/>
              </w:rPr>
            </w:pPr>
            <w:r>
              <w:rPr>
                <w:noProof/>
              </w:rPr>
              <w:drawing>
                <wp:inline distT="0" distB="0" distL="0" distR="0" wp14:anchorId="7E2B7B8D" wp14:editId="10988A10">
                  <wp:extent cx="4229100" cy="3162300"/>
                  <wp:effectExtent l="0" t="0" r="0" b="0"/>
                  <wp:docPr id="4" name="Picture 4" descr="IMG_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7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9100" cy="3162300"/>
                          </a:xfrm>
                          <a:prstGeom prst="rect">
                            <a:avLst/>
                          </a:prstGeom>
                          <a:noFill/>
                          <a:ln>
                            <a:noFill/>
                          </a:ln>
                        </pic:spPr>
                      </pic:pic>
                    </a:graphicData>
                  </a:graphic>
                </wp:inline>
              </w:drawing>
            </w:r>
          </w:p>
          <w:p w14:paraId="06CAF9C7" w14:textId="41B8FAAC" w:rsidR="00321C3C" w:rsidRPr="009E367A" w:rsidRDefault="00321C3C" w:rsidP="00321C3C">
            <w:pPr>
              <w:jc w:val="center"/>
              <w:rPr>
                <w:rFonts w:eastAsia="Calibri"/>
                <w:b/>
                <w:sz w:val="18"/>
              </w:rPr>
            </w:pPr>
            <w:r w:rsidRPr="009E367A">
              <w:rPr>
                <w:b/>
                <w:noProof/>
                <w:sz w:val="18"/>
              </w:rPr>
              <w:t xml:space="preserve">Figure </w:t>
            </w:r>
            <w:r w:rsidR="00D93821" w:rsidRPr="00D93821">
              <w:rPr>
                <w:b/>
                <w:noProof/>
                <w:sz w:val="18"/>
              </w:rPr>
              <w:t>4</w:t>
            </w:r>
            <w:r w:rsidRPr="009E367A">
              <w:rPr>
                <w:b/>
                <w:noProof/>
                <w:sz w:val="18"/>
              </w:rPr>
              <w:t xml:space="preserve"> Typical mainline valve</w:t>
            </w:r>
          </w:p>
          <w:p w14:paraId="33DD0B67" w14:textId="77777777" w:rsidR="00321C3C" w:rsidRPr="00321C3C" w:rsidRDefault="00321C3C" w:rsidP="00321C3C">
            <w:pPr>
              <w:rPr>
                <w:u w:val="single"/>
              </w:rPr>
            </w:pPr>
            <w:r w:rsidRPr="00321C3C">
              <w:rPr>
                <w:u w:val="single"/>
              </w:rPr>
              <w:t>Cathodic protection</w:t>
            </w:r>
          </w:p>
          <w:p w14:paraId="36B47904" w14:textId="77777777" w:rsidR="00E74B83" w:rsidRDefault="00321C3C" w:rsidP="00321C3C">
            <w:pPr>
              <w:rPr>
                <w:rFonts w:eastAsia="Calibri"/>
              </w:rPr>
            </w:pPr>
            <w:r w:rsidRPr="000A6340">
              <w:rPr>
                <w:rFonts w:eastAsia="Calibri"/>
              </w:rPr>
              <w:t xml:space="preserve">The pipeline’s primary corrosion protection system will be its external coating. Each pipe length will be coated with dual layers of fusion bonded epoxy for corrosion protection purposes except at each end to allow welding. Post welding, the uncoated weld margins will be cleaned and coated with spray applied epoxy. 100% testing will be undertaken on the coating in both the factory and just prior to being installed in the trench to ensure the integrity of the coating. </w:t>
            </w:r>
          </w:p>
          <w:p w14:paraId="420B4C87" w14:textId="3FB5A62A" w:rsidR="00321C3C" w:rsidRPr="000A6340" w:rsidRDefault="00321C3C" w:rsidP="00321C3C">
            <w:pPr>
              <w:rPr>
                <w:rFonts w:eastAsia="Calibri"/>
              </w:rPr>
            </w:pPr>
            <w:r w:rsidRPr="000A6340">
              <w:rPr>
                <w:rFonts w:eastAsia="Calibri"/>
              </w:rPr>
              <w:t>Following the completion of construction the integrity of the pipeline coating will be tested by a Direct Current Voltage Gradient (DCVG) survey which involves traversing over the top of the pipeline on foot measuring the voltage gradient in the soil using a pair of probes.</w:t>
            </w:r>
          </w:p>
          <w:p w14:paraId="15108EE4" w14:textId="77777777" w:rsidR="00E74B83" w:rsidRDefault="00321C3C" w:rsidP="00321C3C">
            <w:pPr>
              <w:rPr>
                <w:rFonts w:eastAsia="Calibri"/>
              </w:rPr>
            </w:pPr>
            <w:r w:rsidRPr="000A6340">
              <w:rPr>
                <w:rFonts w:eastAsia="Calibri"/>
              </w:rPr>
              <w:t xml:space="preserve">As a secondary protection, an impressed current cathodic protection system (CP system) will be employed to protect the pipeline from corrosion. Upstands for monitoring of the CP system will be required at approximately 2 kilometres to 4 kilometres spacing along the pipeline. </w:t>
            </w:r>
          </w:p>
          <w:p w14:paraId="4683B647" w14:textId="27AF8F13" w:rsidR="00321C3C" w:rsidRPr="000A6340" w:rsidRDefault="009C3110" w:rsidP="00321C3C">
            <w:pPr>
              <w:rPr>
                <w:rFonts w:eastAsia="Calibri"/>
              </w:rPr>
            </w:pPr>
            <w:r>
              <w:rPr>
                <w:rFonts w:eastAsia="Calibri"/>
              </w:rPr>
              <w:t>An</w:t>
            </w:r>
            <w:r w:rsidRPr="000A6340">
              <w:rPr>
                <w:rFonts w:eastAsia="Calibri"/>
              </w:rPr>
              <w:t xml:space="preserve"> </w:t>
            </w:r>
            <w:r w:rsidR="00321C3C" w:rsidRPr="000A6340">
              <w:rPr>
                <w:rFonts w:eastAsia="Calibri"/>
              </w:rPr>
              <w:t>upstand consists of a small metal box on a post which contains a terminal for monitoring the CP system</w:t>
            </w:r>
            <w:r w:rsidR="00321C3C">
              <w:rPr>
                <w:rFonts w:eastAsia="Calibri"/>
              </w:rPr>
              <w:t xml:space="preserve"> (Figure </w:t>
            </w:r>
            <w:r w:rsidR="00372F4C" w:rsidRPr="00372F4C">
              <w:rPr>
                <w:rFonts w:eastAsia="Calibri"/>
              </w:rPr>
              <w:t>5</w:t>
            </w:r>
            <w:r w:rsidR="00B451B6">
              <w:rPr>
                <w:rFonts w:eastAsia="Calibri"/>
              </w:rPr>
              <w:t xml:space="preserve"> below</w:t>
            </w:r>
            <w:r w:rsidR="00321C3C">
              <w:rPr>
                <w:rFonts w:eastAsia="Calibri"/>
              </w:rPr>
              <w:t>)</w:t>
            </w:r>
            <w:r w:rsidR="00321C3C" w:rsidRPr="000A6340">
              <w:rPr>
                <w:rFonts w:eastAsia="Calibri"/>
              </w:rPr>
              <w:t>. Upstands are typically installed at marker posts and at other key features such as paved roads and fence crossings.</w:t>
            </w:r>
          </w:p>
          <w:p w14:paraId="45F49676" w14:textId="77777777" w:rsidR="00321C3C" w:rsidRDefault="00321C3C" w:rsidP="00321C3C">
            <w:r>
              <w:t>Depending on the final detailed design of the CP system, anode beds may also be required at points along the alignment.</w:t>
            </w:r>
          </w:p>
          <w:p w14:paraId="533D1072" w14:textId="77777777" w:rsidR="00321C3C" w:rsidRPr="00321C3C" w:rsidRDefault="00321C3C" w:rsidP="00321C3C">
            <w:pPr>
              <w:rPr>
                <w:u w:val="single"/>
              </w:rPr>
            </w:pPr>
            <w:r w:rsidRPr="00321C3C">
              <w:rPr>
                <w:u w:val="single"/>
              </w:rPr>
              <w:t>Pipeline marker signs</w:t>
            </w:r>
          </w:p>
          <w:p w14:paraId="52C4AC8B" w14:textId="77777777" w:rsidR="00E74B83" w:rsidRDefault="00321C3C" w:rsidP="00321C3C">
            <w:pPr>
              <w:rPr>
                <w:rFonts w:eastAsia="Calibri"/>
              </w:rPr>
            </w:pPr>
            <w:r w:rsidRPr="000A6340">
              <w:rPr>
                <w:rFonts w:eastAsia="Calibri"/>
              </w:rPr>
              <w:t xml:space="preserve">Pipeline marker signs </w:t>
            </w:r>
            <w:r>
              <w:rPr>
                <w:rFonts w:eastAsia="Calibri"/>
              </w:rPr>
              <w:t xml:space="preserve">(Figure </w:t>
            </w:r>
            <w:r w:rsidR="00372F4C" w:rsidRPr="00372F4C">
              <w:rPr>
                <w:rFonts w:eastAsia="Calibri"/>
              </w:rPr>
              <w:t>5</w:t>
            </w:r>
            <w:r w:rsidR="00B451B6">
              <w:rPr>
                <w:rFonts w:eastAsia="Calibri"/>
              </w:rPr>
              <w:t xml:space="preserve"> below</w:t>
            </w:r>
            <w:r>
              <w:rPr>
                <w:rFonts w:eastAsia="Calibri"/>
              </w:rPr>
              <w:t xml:space="preserve">) </w:t>
            </w:r>
            <w:r w:rsidRPr="000A6340">
              <w:rPr>
                <w:rFonts w:eastAsia="Calibri"/>
              </w:rPr>
              <w:t xml:space="preserve">will be installed along the length of the pipeline, to indicate the pipeline location in accordance with </w:t>
            </w:r>
            <w:r w:rsidR="0055556D" w:rsidRPr="000A6340">
              <w:rPr>
                <w:rFonts w:eastAsia="Calibri"/>
              </w:rPr>
              <w:t>AS</w:t>
            </w:r>
            <w:r w:rsidR="0055556D">
              <w:rPr>
                <w:rFonts w:eastAsia="Calibri"/>
              </w:rPr>
              <w:t xml:space="preserve">/NZS </w:t>
            </w:r>
            <w:r w:rsidR="0055556D" w:rsidRPr="000A6340">
              <w:rPr>
                <w:rFonts w:eastAsia="Calibri"/>
              </w:rPr>
              <w:t>2885</w:t>
            </w:r>
            <w:r w:rsidR="0055556D">
              <w:rPr>
                <w:rFonts w:eastAsia="Calibri"/>
              </w:rPr>
              <w:t xml:space="preserve">.1 </w:t>
            </w:r>
            <w:r w:rsidR="0055556D">
              <w:t>Pipelines – Gas and liquid petroleum, Part 1: Design and construction (AS/NZS 2885.1)</w:t>
            </w:r>
            <w:r w:rsidR="0055556D" w:rsidRPr="000A6340">
              <w:rPr>
                <w:rFonts w:eastAsia="Calibri"/>
              </w:rPr>
              <w:t xml:space="preserve">. </w:t>
            </w:r>
          </w:p>
          <w:p w14:paraId="68ACCE9C" w14:textId="1ADE0724" w:rsidR="00321C3C" w:rsidRPr="00AE1E3E" w:rsidRDefault="00321C3C" w:rsidP="00321C3C">
            <w:r w:rsidRPr="000A6340">
              <w:rPr>
                <w:rFonts w:eastAsia="Calibri"/>
              </w:rPr>
              <w:t>The markers will be placed at a frequency to ensure continual line of sight along the alignment and will also be located at any bends, at property boundary fences and either side of crossings, such as roads, railways or watercourses. Text on the signs will describe the presence of a high pressure gas pipeline and provide the name and contact details of the operator.</w:t>
            </w:r>
          </w:p>
          <w:p w14:paraId="487F37C6" w14:textId="606F8949" w:rsidR="00321C3C" w:rsidRDefault="008E5525" w:rsidP="00321C3C">
            <w:pPr>
              <w:jc w:val="center"/>
              <w:rPr>
                <w:rFonts w:eastAsia="Calibri"/>
                <w:noProof/>
              </w:rPr>
            </w:pPr>
            <w:r>
              <w:rPr>
                <w:rFonts w:eastAsia="Calibri"/>
                <w:noProof/>
              </w:rPr>
              <w:lastRenderedPageBreak/>
              <w:drawing>
                <wp:inline distT="0" distB="0" distL="0" distR="0" wp14:anchorId="3486B0D2" wp14:editId="677E6B30">
                  <wp:extent cx="3057525" cy="3305175"/>
                  <wp:effectExtent l="0" t="0" r="0" b="0"/>
                  <wp:docPr id="5" name="Picture 3" descr="20170707 - YWL_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0707 - YWL_033"/>
                          <pic:cNvPicPr>
                            <a:picLocks noChangeAspect="1" noChangeArrowheads="1"/>
                          </pic:cNvPicPr>
                        </pic:nvPicPr>
                        <pic:blipFill>
                          <a:blip r:embed="rId21">
                            <a:extLst>
                              <a:ext uri="{28A0092B-C50C-407E-A947-70E740481C1C}">
                                <a14:useLocalDpi xmlns:a14="http://schemas.microsoft.com/office/drawing/2010/main" val="0"/>
                              </a:ext>
                            </a:extLst>
                          </a:blip>
                          <a:srcRect l="47069" t="32648" r="10950" b="6583"/>
                          <a:stretch>
                            <a:fillRect/>
                          </a:stretch>
                        </pic:blipFill>
                        <pic:spPr bwMode="auto">
                          <a:xfrm>
                            <a:off x="0" y="0"/>
                            <a:ext cx="3057525" cy="3305175"/>
                          </a:xfrm>
                          <a:prstGeom prst="rect">
                            <a:avLst/>
                          </a:prstGeom>
                          <a:noFill/>
                          <a:ln>
                            <a:noFill/>
                          </a:ln>
                        </pic:spPr>
                      </pic:pic>
                    </a:graphicData>
                  </a:graphic>
                </wp:inline>
              </w:drawing>
            </w:r>
          </w:p>
          <w:p w14:paraId="538B7F7E" w14:textId="4C4E54B4" w:rsidR="00321C3C" w:rsidRPr="009E367A" w:rsidRDefault="00321C3C" w:rsidP="00321C3C">
            <w:pPr>
              <w:jc w:val="center"/>
              <w:rPr>
                <w:sz w:val="18"/>
              </w:rPr>
            </w:pPr>
            <w:r w:rsidRPr="009E367A">
              <w:rPr>
                <w:rFonts w:eastAsia="Calibri"/>
                <w:b/>
                <w:noProof/>
                <w:sz w:val="18"/>
              </w:rPr>
              <w:t xml:space="preserve">Figure </w:t>
            </w:r>
            <w:r w:rsidR="00372F4C" w:rsidRPr="00372F4C">
              <w:rPr>
                <w:rFonts w:eastAsia="Calibri"/>
                <w:b/>
                <w:noProof/>
                <w:sz w:val="18"/>
              </w:rPr>
              <w:t>5</w:t>
            </w:r>
            <w:r w:rsidRPr="009E367A">
              <w:rPr>
                <w:rFonts w:eastAsia="Calibri"/>
                <w:b/>
                <w:noProof/>
                <w:sz w:val="18"/>
              </w:rPr>
              <w:t xml:space="preserve"> Typical pipeline marker sign with co-located cathodic protection test point</w:t>
            </w:r>
          </w:p>
          <w:p w14:paraId="29A6F970" w14:textId="77777777" w:rsidR="0090144C" w:rsidRPr="008E6AB9" w:rsidRDefault="0090144C" w:rsidP="001467E5">
            <w:pPr>
              <w:rPr>
                <w:b/>
              </w:rPr>
            </w:pPr>
            <w:r w:rsidRPr="008E6AB9">
              <w:rPr>
                <w:b/>
              </w:rPr>
              <w:t>Wollert compressor station upgrade</w:t>
            </w:r>
          </w:p>
          <w:p w14:paraId="05BC106A" w14:textId="77777777" w:rsidR="0090144C" w:rsidRDefault="00CE14EF" w:rsidP="0090144C">
            <w:r>
              <w:t>The Project</w:t>
            </w:r>
            <w:r w:rsidR="0090144C">
              <w:t xml:space="preserve"> terminates at APA’s existing gas compression station located at 365 Summerhill Rd, Wollert. The existing site comprises:</w:t>
            </w:r>
          </w:p>
          <w:p w14:paraId="1ACE5401" w14:textId="56566669" w:rsidR="0090144C" w:rsidRDefault="0090144C" w:rsidP="0090144C">
            <w:pPr>
              <w:pStyle w:val="bullet"/>
            </w:pPr>
            <w:r>
              <w:t>Wollert City Gate: Four regulator runs that reduce the gas pressure from the 7000</w:t>
            </w:r>
            <w:r w:rsidR="009C3110">
              <w:t xml:space="preserve"> kilopascal</w:t>
            </w:r>
            <w:r>
              <w:t xml:space="preserve"> </w:t>
            </w:r>
            <w:r w:rsidR="009C3110">
              <w:t>(</w:t>
            </w:r>
            <w:r>
              <w:t>kPa</w:t>
            </w:r>
            <w:r w:rsidR="009C3110">
              <w:t>)</w:t>
            </w:r>
            <w:r>
              <w:t xml:space="preserve"> country pipeline system to the 2800 kPa metropolitan system, with a 3</w:t>
            </w:r>
            <w:r w:rsidR="009C3110">
              <w:t xml:space="preserve"> megawatt (</w:t>
            </w:r>
            <w:r>
              <w:t>MW</w:t>
            </w:r>
            <w:r w:rsidR="009C3110">
              <w:t>)</w:t>
            </w:r>
            <w:r>
              <w:t xml:space="preserve"> gas fired water bath heater.</w:t>
            </w:r>
          </w:p>
          <w:p w14:paraId="78796541" w14:textId="77777777" w:rsidR="0090144C" w:rsidRDefault="0090144C" w:rsidP="0090144C">
            <w:pPr>
              <w:pStyle w:val="bullet"/>
            </w:pPr>
            <w:r>
              <w:t>Compressor Station: Two Solar Centaur 50 and three Solar Saturn 10 gas turbine driven compressor units with one fin fan gas cooler and one lube oil cooler per unit, a gas engine generator, an instrument air compressor, a station vent and two pressure regulation valves.</w:t>
            </w:r>
          </w:p>
          <w:p w14:paraId="642E65F9" w14:textId="685C4796" w:rsidR="00125079" w:rsidRDefault="0090144C" w:rsidP="0090144C">
            <w:r>
              <w:t>The Project includes the addition of one Solar Centaur 50 compressor</w:t>
            </w:r>
            <w:r w:rsidR="00097D43">
              <w:t xml:space="preserve"> unit</w:t>
            </w:r>
            <w:r>
              <w:t xml:space="preserve"> to the site, along with associat</w:t>
            </w:r>
            <w:r w:rsidR="000700AF">
              <w:t xml:space="preserve">ed valves and pipework. Figure </w:t>
            </w:r>
            <w:r w:rsidR="00372F4C" w:rsidRPr="00372F4C">
              <w:t>6</w:t>
            </w:r>
            <w:r>
              <w:t xml:space="preserve"> </w:t>
            </w:r>
            <w:r w:rsidR="00B451B6">
              <w:t xml:space="preserve">below </w:t>
            </w:r>
            <w:r>
              <w:t>shows the existing layout of the compressor station with an indicative location of the additional compressor</w:t>
            </w:r>
            <w:r w:rsidR="00097D43">
              <w:t xml:space="preserve"> unit</w:t>
            </w:r>
            <w:r>
              <w:t xml:space="preserve">. All works will be undertaken within the existing APA </w:t>
            </w:r>
            <w:r w:rsidR="009C3110">
              <w:t xml:space="preserve">landholding </w:t>
            </w:r>
            <w:r>
              <w:t>at Wollert.</w:t>
            </w:r>
          </w:p>
          <w:p w14:paraId="630AE8EE" w14:textId="31D65693" w:rsidR="000700AF" w:rsidRDefault="008E5525" w:rsidP="000700AF">
            <w:pPr>
              <w:jc w:val="center"/>
              <w:rPr>
                <w:noProof/>
              </w:rPr>
            </w:pPr>
            <w:r>
              <w:rPr>
                <w:noProof/>
              </w:rPr>
              <w:drawing>
                <wp:inline distT="0" distB="0" distL="0" distR="0" wp14:anchorId="2E3A2B34" wp14:editId="7F3DC04D">
                  <wp:extent cx="2933700" cy="2867025"/>
                  <wp:effectExtent l="0" t="0" r="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l="18466" r="17940"/>
                          <a:stretch>
                            <a:fillRect/>
                          </a:stretch>
                        </pic:blipFill>
                        <pic:spPr bwMode="auto">
                          <a:xfrm>
                            <a:off x="0" y="0"/>
                            <a:ext cx="2933700" cy="2867025"/>
                          </a:xfrm>
                          <a:prstGeom prst="rect">
                            <a:avLst/>
                          </a:prstGeom>
                          <a:noFill/>
                          <a:ln>
                            <a:noFill/>
                          </a:ln>
                        </pic:spPr>
                      </pic:pic>
                    </a:graphicData>
                  </a:graphic>
                </wp:inline>
              </w:drawing>
            </w:r>
          </w:p>
          <w:p w14:paraId="3496ECBF" w14:textId="59D067F3" w:rsidR="00125079" w:rsidRPr="00321C3C" w:rsidRDefault="000700AF" w:rsidP="00321C3C">
            <w:pPr>
              <w:jc w:val="center"/>
              <w:rPr>
                <w:b/>
                <w:noProof/>
              </w:rPr>
            </w:pPr>
            <w:r w:rsidRPr="00AB1516">
              <w:rPr>
                <w:b/>
                <w:noProof/>
                <w:sz w:val="18"/>
              </w:rPr>
              <w:t xml:space="preserve">Figure </w:t>
            </w:r>
            <w:r w:rsidR="00372F4C" w:rsidRPr="00372F4C">
              <w:rPr>
                <w:b/>
                <w:noProof/>
                <w:sz w:val="18"/>
              </w:rPr>
              <w:t>6</w:t>
            </w:r>
            <w:r w:rsidRPr="00AB1516">
              <w:rPr>
                <w:b/>
                <w:noProof/>
                <w:sz w:val="18"/>
              </w:rPr>
              <w:t xml:space="preserve"> Existing Wollert compressor site with proposed location of additional compressor</w:t>
            </w:r>
          </w:p>
        </w:tc>
      </w:tr>
      <w:tr w:rsidR="001467E5" w14:paraId="404608E7" w14:textId="77777777" w:rsidTr="009C2FA9">
        <w:trPr>
          <w:jc w:val="center"/>
        </w:trPr>
        <w:tc>
          <w:tcPr>
            <w:tcW w:w="8895" w:type="dxa"/>
            <w:tcBorders>
              <w:top w:val="single" w:sz="4" w:space="0" w:color="auto"/>
              <w:bottom w:val="nil"/>
            </w:tcBorders>
          </w:tcPr>
          <w:p w14:paraId="689BE8FC" w14:textId="77777777" w:rsidR="001467E5" w:rsidRDefault="001467E5" w:rsidP="001467E5">
            <w:r>
              <w:rPr>
                <w:b/>
              </w:rPr>
              <w:lastRenderedPageBreak/>
              <w:t>Ancillary components of the project</w:t>
            </w:r>
            <w:r>
              <w:t xml:space="preserve"> (e</w:t>
            </w:r>
            <w:r w:rsidR="008F73E6">
              <w:t>.</w:t>
            </w:r>
            <w:r>
              <w:t>g</w:t>
            </w:r>
            <w:r w:rsidR="008F73E6">
              <w:t xml:space="preserve">. </w:t>
            </w:r>
            <w:r>
              <w:t>upgraded access roads, new high-pressure gas pipeline; off-site resource processing):</w:t>
            </w:r>
          </w:p>
        </w:tc>
      </w:tr>
      <w:tr w:rsidR="001467E5" w14:paraId="245E2E6E" w14:textId="77777777" w:rsidTr="009C2FA9">
        <w:trPr>
          <w:jc w:val="center"/>
        </w:trPr>
        <w:tc>
          <w:tcPr>
            <w:tcW w:w="8895" w:type="dxa"/>
            <w:tcBorders>
              <w:top w:val="nil"/>
              <w:bottom w:val="single" w:sz="4" w:space="0" w:color="auto"/>
            </w:tcBorders>
          </w:tcPr>
          <w:p w14:paraId="216AC2A1" w14:textId="77777777" w:rsidR="000D5687" w:rsidRDefault="00E71024" w:rsidP="00E71024">
            <w:r>
              <w:t xml:space="preserve">In terms of temporary facilities, access to the proposed construction ROW will utilise existing roads as much as possible and, subject to landowner approval, existing access tracks within private land. </w:t>
            </w:r>
          </w:p>
          <w:p w14:paraId="716D9267" w14:textId="51065CA0" w:rsidR="00033C04" w:rsidRDefault="00033C04" w:rsidP="00033C04">
            <w:pPr>
              <w:rPr>
                <w:rFonts w:cs="Arial"/>
              </w:rPr>
            </w:pPr>
            <w:r w:rsidRPr="00033C04">
              <w:t>A temporary construction site depot will be required to facilitate the construction of the pipeline as well as providing a laydown area for the storage of pipe sections, prior to their being delivered to the construction ROW.</w:t>
            </w:r>
            <w:r w:rsidR="00CF7A77">
              <w:t xml:space="preserve"> </w:t>
            </w:r>
            <w:r w:rsidRPr="00033C04">
              <w:t xml:space="preserve">The exact location for the site depot has not been finalised however, will be at an established industrial site. </w:t>
            </w:r>
          </w:p>
          <w:p w14:paraId="5B8B44C3" w14:textId="3495B57F" w:rsidR="00EE5B7B" w:rsidRDefault="007C720C" w:rsidP="00E71024">
            <w:r>
              <w:t>A</w:t>
            </w:r>
            <w:r w:rsidR="00E71024">
              <w:t xml:space="preserve">reas will be approved for use under relevant </w:t>
            </w:r>
            <w:r w:rsidR="00EE5B7B">
              <w:t>regulatory requirements (</w:t>
            </w:r>
            <w:r w:rsidR="00B675C7">
              <w:t>where not already part of the final disturbance footprint)</w:t>
            </w:r>
            <w:r w:rsidR="00E71024">
              <w:t xml:space="preserve"> and not increase the environmental impacts of the Project. </w:t>
            </w:r>
          </w:p>
          <w:p w14:paraId="294CCEC8" w14:textId="1120E4B5" w:rsidR="00E71024" w:rsidRDefault="00E71024" w:rsidP="00E71024">
            <w:r>
              <w:t>Any ancillary areas utilised as part of the Project will be approved sites for the proposed use or will be restored to previous land uses and condition once construction is complete.</w:t>
            </w:r>
          </w:p>
          <w:p w14:paraId="02A58EA6" w14:textId="77777777" w:rsidR="006A74D0" w:rsidRPr="006A74D0" w:rsidRDefault="00E71024" w:rsidP="00E71024">
            <w:pPr>
              <w:rPr>
                <w:b/>
              </w:rPr>
            </w:pPr>
            <w:r>
              <w:t>Due to the proximity to populated areas, construction personnel are planned to be accommodated in existing local accommodation.</w:t>
            </w:r>
          </w:p>
        </w:tc>
      </w:tr>
      <w:tr w:rsidR="001467E5" w14:paraId="31E1BF21" w14:textId="77777777" w:rsidTr="009C2FA9">
        <w:trPr>
          <w:jc w:val="center"/>
        </w:trPr>
        <w:tc>
          <w:tcPr>
            <w:tcW w:w="8895" w:type="dxa"/>
            <w:tcBorders>
              <w:top w:val="single" w:sz="4" w:space="0" w:color="auto"/>
              <w:bottom w:val="nil"/>
            </w:tcBorders>
          </w:tcPr>
          <w:p w14:paraId="4C27E750" w14:textId="77777777" w:rsidR="001467E5" w:rsidRDefault="001467E5" w:rsidP="001467E5">
            <w:r>
              <w:rPr>
                <w:b/>
              </w:rPr>
              <w:t>Key construction activities:</w:t>
            </w:r>
          </w:p>
        </w:tc>
      </w:tr>
      <w:tr w:rsidR="001467E5" w14:paraId="2A09EA2B" w14:textId="77777777" w:rsidTr="001467E5">
        <w:trPr>
          <w:jc w:val="center"/>
        </w:trPr>
        <w:tc>
          <w:tcPr>
            <w:tcW w:w="8895" w:type="dxa"/>
            <w:tcBorders>
              <w:top w:val="nil"/>
              <w:bottom w:val="single" w:sz="4" w:space="0" w:color="auto"/>
            </w:tcBorders>
          </w:tcPr>
          <w:p w14:paraId="3C6E3160" w14:textId="09753F1C" w:rsidR="007A4C69" w:rsidRPr="008E6AB9" w:rsidRDefault="007A4C69" w:rsidP="00F0282D">
            <w:pPr>
              <w:rPr>
                <w:b/>
              </w:rPr>
            </w:pPr>
            <w:r w:rsidRPr="008E6AB9">
              <w:rPr>
                <w:b/>
              </w:rPr>
              <w:t>Pipeline</w:t>
            </w:r>
            <w:r w:rsidR="008B3F3F">
              <w:rPr>
                <w:b/>
              </w:rPr>
              <w:t xml:space="preserve"> and </w:t>
            </w:r>
            <w:r w:rsidR="0055556D">
              <w:rPr>
                <w:b/>
              </w:rPr>
              <w:t xml:space="preserve">aboveground </w:t>
            </w:r>
            <w:r w:rsidR="008B3F3F">
              <w:rPr>
                <w:b/>
              </w:rPr>
              <w:t>facilities</w:t>
            </w:r>
          </w:p>
          <w:p w14:paraId="6A69084A" w14:textId="069003F6" w:rsidR="00CC5493" w:rsidRDefault="00CC5493" w:rsidP="00CC5493">
            <w:r>
              <w:t>Pipeline construction will comply with all relevant codes and standards, including AS</w:t>
            </w:r>
            <w:r w:rsidR="001F35D9">
              <w:t xml:space="preserve">/NZS </w:t>
            </w:r>
            <w:r>
              <w:t>2885</w:t>
            </w:r>
            <w:r w:rsidR="00B636AE">
              <w:t>.1.</w:t>
            </w:r>
            <w:r w:rsidR="003207DC">
              <w:t xml:space="preserve"> </w:t>
            </w:r>
            <w:r>
              <w:t>Construction activities will also be guided by the environmental requirements to be specified in a Construction Environment Management Plan (CEMP)</w:t>
            </w:r>
            <w:r w:rsidR="007236F9">
              <w:t>,</w:t>
            </w:r>
            <w:r>
              <w:t xml:space="preserve"> to be prepared in compliance with the Pipelines Act and </w:t>
            </w:r>
            <w:r w:rsidRPr="00187CA8">
              <w:rPr>
                <w:i/>
              </w:rPr>
              <w:t>Pipeline</w:t>
            </w:r>
            <w:r w:rsidR="00FE3CAE">
              <w:rPr>
                <w:i/>
              </w:rPr>
              <w:t>s</w:t>
            </w:r>
            <w:r w:rsidRPr="00187CA8">
              <w:rPr>
                <w:i/>
              </w:rPr>
              <w:t xml:space="preserve"> Regulations 20</w:t>
            </w:r>
            <w:r w:rsidR="006E6030">
              <w:rPr>
                <w:i/>
              </w:rPr>
              <w:t>1</w:t>
            </w:r>
            <w:r w:rsidRPr="00187CA8">
              <w:rPr>
                <w:i/>
              </w:rPr>
              <w:t>7</w:t>
            </w:r>
            <w:r>
              <w:t xml:space="preserve"> (Vic)</w:t>
            </w:r>
            <w:r w:rsidR="00B636AE">
              <w:t xml:space="preserve"> (Pipelines Regulations)</w:t>
            </w:r>
            <w:r>
              <w:t xml:space="preserve">. </w:t>
            </w:r>
          </w:p>
          <w:p w14:paraId="1BEB7533" w14:textId="77777777" w:rsidR="00F7733C" w:rsidRDefault="00CC5493" w:rsidP="00C5184C">
            <w:r>
              <w:t xml:space="preserve">Pipeline construction will utilise a </w:t>
            </w:r>
            <w:r w:rsidR="00C5184C">
              <w:t xml:space="preserve">construction </w:t>
            </w:r>
            <w:r>
              <w:t>ROW;</w:t>
            </w:r>
            <w:r w:rsidR="00C5184C">
              <w:t xml:space="preserve"> a temporary construction zone that will accommodate construction plant and equipment, allow vehicle travel along the route as well as temporary storage of trench spoil and topsoil. </w:t>
            </w:r>
          </w:p>
          <w:p w14:paraId="0701B76E" w14:textId="4667CCE8" w:rsidR="00F7733C" w:rsidRDefault="00C5184C" w:rsidP="00C5184C">
            <w:r>
              <w:t xml:space="preserve">The width of the construction ROW also ensures that construction activities can be safely performed with minimum risk of accident or injury to construction personnel. The standard width of the construction ROW is 30 metres (the centreline of the pipeline is generally offset 10 metres from one side of the ROW), plus additional space in certain sections to accommodate </w:t>
            </w:r>
            <w:r w:rsidR="00B7260B">
              <w:t xml:space="preserve">HDD, </w:t>
            </w:r>
            <w:r>
              <w:t>truck turnarounds and material storage (generally</w:t>
            </w:r>
            <w:r w:rsidR="00CC5493">
              <w:t xml:space="preserve"> 50 metres </w:t>
            </w:r>
            <w:r w:rsidR="00B7260B">
              <w:t xml:space="preserve">wide </w:t>
            </w:r>
            <w:r w:rsidR="00CC5493">
              <w:t>x 50</w:t>
            </w:r>
            <w:r w:rsidR="00B7260B">
              <w:t>-150</w:t>
            </w:r>
            <w:r w:rsidR="00CC5493">
              <w:t xml:space="preserve"> metres</w:t>
            </w:r>
            <w:r w:rsidR="00B7260B">
              <w:t xml:space="preserve"> in length</w:t>
            </w:r>
            <w:r w:rsidR="00CC5493">
              <w:t xml:space="preserve">). </w:t>
            </w:r>
            <w:r w:rsidR="00C370C0">
              <w:t>Refer to Attachment 1</w:t>
            </w:r>
            <w:r w:rsidR="00F7733C">
              <w:t>.</w:t>
            </w:r>
          </w:p>
          <w:p w14:paraId="5A6FE59C" w14:textId="510D51A3" w:rsidR="00C5184C" w:rsidRDefault="00CC5493" w:rsidP="00C5184C">
            <w:r>
              <w:t xml:space="preserve">The typical layout of a construction ROW is shown in Figure </w:t>
            </w:r>
            <w:r w:rsidR="000E210B" w:rsidRPr="000E210B">
              <w:t>7</w:t>
            </w:r>
            <w:r w:rsidR="00AB1516">
              <w:t xml:space="preserve"> below</w:t>
            </w:r>
            <w:r>
              <w:t>.</w:t>
            </w:r>
          </w:p>
          <w:p w14:paraId="11C86CA3" w14:textId="7C310075" w:rsidR="00CC5493" w:rsidRDefault="008E5525" w:rsidP="00CC5493">
            <w:pPr>
              <w:jc w:val="center"/>
              <w:rPr>
                <w:noProof/>
              </w:rPr>
            </w:pPr>
            <w:r>
              <w:rPr>
                <w:noProof/>
              </w:rPr>
              <w:drawing>
                <wp:inline distT="0" distB="0" distL="0" distR="0" wp14:anchorId="0898253D" wp14:editId="78D3B16C">
                  <wp:extent cx="5238750" cy="2381250"/>
                  <wp:effectExtent l="0" t="0" r="0" b="0"/>
                  <wp:docPr id="7" name="Picture 14" descr="Standard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ndard RO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45820" cy="2384464"/>
                          </a:xfrm>
                          <a:prstGeom prst="rect">
                            <a:avLst/>
                          </a:prstGeom>
                          <a:noFill/>
                          <a:ln>
                            <a:noFill/>
                          </a:ln>
                        </pic:spPr>
                      </pic:pic>
                    </a:graphicData>
                  </a:graphic>
                </wp:inline>
              </w:drawing>
            </w:r>
          </w:p>
          <w:p w14:paraId="50FC7052" w14:textId="40380722" w:rsidR="00CC5493" w:rsidRPr="009E367A" w:rsidRDefault="00CC5493" w:rsidP="00CC5493">
            <w:pPr>
              <w:jc w:val="center"/>
              <w:rPr>
                <w:b/>
                <w:noProof/>
                <w:sz w:val="18"/>
              </w:rPr>
            </w:pPr>
            <w:r w:rsidRPr="009E367A">
              <w:rPr>
                <w:b/>
                <w:noProof/>
                <w:sz w:val="18"/>
              </w:rPr>
              <w:t xml:space="preserve">Figure </w:t>
            </w:r>
            <w:r w:rsidR="000E210B">
              <w:rPr>
                <w:b/>
                <w:noProof/>
                <w:sz w:val="18"/>
              </w:rPr>
              <w:t>7</w:t>
            </w:r>
            <w:r w:rsidRPr="009E367A">
              <w:rPr>
                <w:b/>
                <w:noProof/>
                <w:sz w:val="18"/>
              </w:rPr>
              <w:t xml:space="preserve"> Typical construction ROW</w:t>
            </w:r>
          </w:p>
          <w:p w14:paraId="0F4F0C0A" w14:textId="77777777" w:rsidR="00F7733C" w:rsidRDefault="00021618" w:rsidP="00C5184C">
            <w:r>
              <w:t>A</w:t>
            </w:r>
            <w:r w:rsidR="00C5184C">
              <w:t xml:space="preserve">pproximately 18 kilometres </w:t>
            </w:r>
            <w:r w:rsidR="0058058D">
              <w:t>of</w:t>
            </w:r>
            <w:r w:rsidR="00C5184C">
              <w:t xml:space="preserve"> the </w:t>
            </w:r>
            <w:r w:rsidR="009D401B">
              <w:t xml:space="preserve">Project </w:t>
            </w:r>
            <w:r w:rsidR="00E27C75">
              <w:t>will be</w:t>
            </w:r>
            <w:r w:rsidR="00C5184C">
              <w:t xml:space="preserve"> located within two existing APA easements which have been subject to previous disturbance. The need for additional construction ROW beyond the existing easement in these areas will be limited to between 5m and 15m depending on the specific location.</w:t>
            </w:r>
            <w:r w:rsidR="00983E75">
              <w:t xml:space="preserve"> </w:t>
            </w:r>
          </w:p>
          <w:p w14:paraId="7F6DE216" w14:textId="17A77C0F" w:rsidR="00983E75" w:rsidRDefault="00021618" w:rsidP="00C5184C">
            <w:r>
              <w:lastRenderedPageBreak/>
              <w:t xml:space="preserve">The width of the construction ROW may be reduced in areas such as sensitive environments and/or watercourses to minimise disturbance to these features. </w:t>
            </w:r>
          </w:p>
          <w:p w14:paraId="35876034" w14:textId="4974C360" w:rsidR="00021618" w:rsidRDefault="00021618" w:rsidP="00C5184C">
            <w:r>
              <w:t>In some cases, due to the presence of areas of high ecological significance or other constrain</w:t>
            </w:r>
            <w:r w:rsidR="008B4E08">
              <w:t>ts</w:t>
            </w:r>
            <w:r>
              <w:t xml:space="preserve">, APA </w:t>
            </w:r>
            <w:r w:rsidR="007236F9">
              <w:t xml:space="preserve">may </w:t>
            </w:r>
            <w:r>
              <w:t xml:space="preserve">utilise alternate construction techniques, such as Horizontal Directional Drilling (HDD) or boring, which will </w:t>
            </w:r>
            <w:r w:rsidR="00283414">
              <w:t>minimise</w:t>
            </w:r>
            <w:r>
              <w:t xml:space="preserve"> construction disturbance within the area of the alternate method.</w:t>
            </w:r>
            <w:r w:rsidR="00185BD9">
              <w:t xml:space="preserve"> </w:t>
            </w:r>
            <w:r w:rsidR="005F41FA">
              <w:t xml:space="preserve">The </w:t>
            </w:r>
            <w:r w:rsidR="007236F9">
              <w:t xml:space="preserve">potential to utilise </w:t>
            </w:r>
            <w:r w:rsidR="005F41FA">
              <w:t xml:space="preserve">these methods of construction will be subject to </w:t>
            </w:r>
            <w:r w:rsidR="00C82CC4">
              <w:t xml:space="preserve">suitable </w:t>
            </w:r>
            <w:r w:rsidR="005F41FA">
              <w:t xml:space="preserve">geotechnical conditions being present. </w:t>
            </w:r>
            <w:r w:rsidR="00012CB8">
              <w:t>The use of a</w:t>
            </w:r>
            <w:r w:rsidR="00983E75">
              <w:t>lternate construction techniques</w:t>
            </w:r>
            <w:r w:rsidR="00012CB8">
              <w:t xml:space="preserve"> will be determined during detailed design, however </w:t>
            </w:r>
            <w:r w:rsidR="00983E75">
              <w:t>will generally be used in the following situations:</w:t>
            </w:r>
          </w:p>
          <w:p w14:paraId="25826842" w14:textId="77777777" w:rsidR="00185BD9" w:rsidRDefault="00185BD9" w:rsidP="00983E75">
            <w:pPr>
              <w:pStyle w:val="bullet"/>
            </w:pPr>
            <w:r>
              <w:t>HDD – major freeways and major watercourses</w:t>
            </w:r>
            <w:r w:rsidR="00983E75">
              <w:t>.</w:t>
            </w:r>
          </w:p>
          <w:p w14:paraId="16E67CC1" w14:textId="77777777" w:rsidR="00185BD9" w:rsidRDefault="00983E75" w:rsidP="00983E75">
            <w:pPr>
              <w:pStyle w:val="bullet"/>
            </w:pPr>
            <w:r>
              <w:t>Horizontal Laser bore (p</w:t>
            </w:r>
            <w:r w:rsidR="00185BD9">
              <w:t>ipe jacking) – all rail crossings</w:t>
            </w:r>
            <w:r>
              <w:t>.</w:t>
            </w:r>
          </w:p>
          <w:p w14:paraId="234CA440" w14:textId="0B6418C5" w:rsidR="00185BD9" w:rsidRDefault="00185BD9" w:rsidP="00983E75">
            <w:pPr>
              <w:pStyle w:val="bullet"/>
            </w:pPr>
            <w:r>
              <w:t xml:space="preserve">Horizontal Laser bore (special crossing) – </w:t>
            </w:r>
            <w:r w:rsidR="007236F9">
              <w:t>(</w:t>
            </w:r>
            <w:r>
              <w:t>most likely</w:t>
            </w:r>
            <w:r w:rsidR="007236F9">
              <w:t>)</w:t>
            </w:r>
            <w:r>
              <w:t xml:space="preserve"> arterial roads</w:t>
            </w:r>
            <w:r w:rsidR="00983E75">
              <w:t>.</w:t>
            </w:r>
          </w:p>
          <w:p w14:paraId="4E45DE33" w14:textId="77777777" w:rsidR="00185BD9" w:rsidRDefault="00185BD9" w:rsidP="00983E75">
            <w:pPr>
              <w:pStyle w:val="bullet"/>
            </w:pPr>
            <w:r>
              <w:t>Open cut – future roads, minor r</w:t>
            </w:r>
            <w:r w:rsidR="00983E75">
              <w:t>oads and creek/drain crossings.</w:t>
            </w:r>
          </w:p>
          <w:p w14:paraId="696A3825" w14:textId="38813918" w:rsidR="006A3863" w:rsidRDefault="00C5184C" w:rsidP="00F0282D">
            <w:r>
              <w:t xml:space="preserve">The construction ROW, all temporary facilities, temporary access tracks and extra work areas will be progressively decommissioned and </w:t>
            </w:r>
            <w:r w:rsidR="00283414">
              <w:t xml:space="preserve">the land will be </w:t>
            </w:r>
            <w:r>
              <w:t xml:space="preserve">reinstated </w:t>
            </w:r>
            <w:r w:rsidR="00283414">
              <w:t xml:space="preserve">and rehabilitated </w:t>
            </w:r>
            <w:r>
              <w:t>on completion of the construction phase.  Following construction of the pipeline, landowners will be able to resume use of the</w:t>
            </w:r>
            <w:r w:rsidR="00D711AD">
              <w:t>se areas of</w:t>
            </w:r>
            <w:r>
              <w:t xml:space="preserve"> land.</w:t>
            </w:r>
          </w:p>
          <w:p w14:paraId="2AF8D9AE" w14:textId="77777777" w:rsidR="00F0282D" w:rsidRDefault="006A3863" w:rsidP="00F0282D">
            <w:r>
              <w:t>P</w:t>
            </w:r>
            <w:r w:rsidR="00F0282D">
              <w:t xml:space="preserve">ipeline construction activities will </w:t>
            </w:r>
            <w:r>
              <w:t>occur in the following sequence</w:t>
            </w:r>
            <w:r w:rsidR="00F0282D">
              <w:t>:</w:t>
            </w:r>
          </w:p>
          <w:p w14:paraId="27C3B3D1" w14:textId="64A76CB3" w:rsidR="00F0282D" w:rsidRPr="000650B6" w:rsidRDefault="00F0282D" w:rsidP="00F0282D">
            <w:pPr>
              <w:pStyle w:val="bullet"/>
              <w:rPr>
                <w:lang w:val="en-US"/>
              </w:rPr>
            </w:pPr>
            <w:r>
              <w:rPr>
                <w:u w:val="single"/>
                <w:lang w:val="en-US"/>
              </w:rPr>
              <w:t>Surveying</w:t>
            </w:r>
            <w:r w:rsidRPr="000650B6">
              <w:rPr>
                <w:u w:val="single"/>
                <w:lang w:val="en-US"/>
              </w:rPr>
              <w:t>:</w:t>
            </w:r>
            <w:r w:rsidRPr="00B476C6">
              <w:rPr>
                <w:lang w:val="en-US"/>
              </w:rPr>
              <w:t xml:space="preserve"> </w:t>
            </w:r>
            <w:r w:rsidRPr="000650B6">
              <w:rPr>
                <w:lang w:val="en-US"/>
              </w:rPr>
              <w:t xml:space="preserve">Preliminary survey works will be undertaken to mark the extent of the construction footprint. Markers will be placed along the alignment to identify the pipeline </w:t>
            </w:r>
            <w:r w:rsidR="00EE5B7B" w:rsidRPr="000650B6">
              <w:rPr>
                <w:lang w:val="en-US"/>
              </w:rPr>
              <w:t>centerline</w:t>
            </w:r>
            <w:r w:rsidRPr="000650B6">
              <w:rPr>
                <w:lang w:val="en-US"/>
              </w:rPr>
              <w:t>, the boundaries of the ROW, any additional work spaces and access roads, if required.</w:t>
            </w:r>
          </w:p>
          <w:p w14:paraId="19D616F8" w14:textId="77777777" w:rsidR="00F0282D" w:rsidRPr="000650B6" w:rsidRDefault="00F0282D" w:rsidP="00F0282D">
            <w:pPr>
              <w:pStyle w:val="bullet"/>
              <w:rPr>
                <w:lang w:val="en-US"/>
              </w:rPr>
            </w:pPr>
            <w:r>
              <w:rPr>
                <w:u w:val="single"/>
                <w:lang w:val="en-US"/>
              </w:rPr>
              <w:t>Site establishment</w:t>
            </w:r>
            <w:r w:rsidRPr="000650B6">
              <w:rPr>
                <w:u w:val="single"/>
                <w:lang w:val="en-US"/>
              </w:rPr>
              <w:t>:</w:t>
            </w:r>
            <w:r w:rsidRPr="00B476C6">
              <w:rPr>
                <w:lang w:val="en-US"/>
              </w:rPr>
              <w:t xml:space="preserve"> </w:t>
            </w:r>
            <w:r w:rsidRPr="000650B6">
              <w:rPr>
                <w:lang w:val="en-US"/>
              </w:rPr>
              <w:t>Preliminary activities will be undertaken to facilitate the construction of the pipeline, including but not limited to</w:t>
            </w:r>
            <w:r w:rsidR="00C11D87">
              <w:rPr>
                <w:lang w:val="en-US"/>
              </w:rPr>
              <w:t>,</w:t>
            </w:r>
            <w:r w:rsidRPr="000650B6">
              <w:rPr>
                <w:lang w:val="en-US"/>
              </w:rPr>
              <w:t xml:space="preserve"> establishment of a site depot, proving of existing third party assets, installation of temporary gateways at fence crossings and relocation of any infrastructure within the </w:t>
            </w:r>
            <w:r>
              <w:rPr>
                <w:lang w:val="en-US"/>
              </w:rPr>
              <w:t>ROW</w:t>
            </w:r>
            <w:r w:rsidRPr="000650B6">
              <w:rPr>
                <w:lang w:val="en-US"/>
              </w:rPr>
              <w:t>.</w:t>
            </w:r>
          </w:p>
          <w:p w14:paraId="453BEADB" w14:textId="77777777" w:rsidR="00F0282D" w:rsidRPr="000650B6" w:rsidRDefault="00F0282D" w:rsidP="00F0282D">
            <w:pPr>
              <w:pStyle w:val="bullet"/>
              <w:rPr>
                <w:lang w:val="en-US"/>
              </w:rPr>
            </w:pPr>
            <w:r w:rsidRPr="000855D1">
              <w:rPr>
                <w:u w:val="single"/>
                <w:lang w:val="en-US"/>
              </w:rPr>
              <w:t>Clear and grade</w:t>
            </w:r>
            <w:r w:rsidRPr="000650B6">
              <w:rPr>
                <w:u w:val="single"/>
                <w:lang w:val="en-US"/>
              </w:rPr>
              <w:t>:</w:t>
            </w:r>
            <w:r w:rsidRPr="00B476C6">
              <w:rPr>
                <w:lang w:val="en-US"/>
              </w:rPr>
              <w:t xml:space="preserve"> </w:t>
            </w:r>
            <w:r w:rsidRPr="000650B6">
              <w:rPr>
                <w:lang w:val="en-US"/>
              </w:rPr>
              <w:t xml:space="preserve">Clearing and grading of the ROW is undertaken to provide a safe and efficient area for construction activities. Clearing will be required to remove trees, shrubs and groundcover vegetation. Graders, bulldozers and excavators are generally used to clear and level the ROW. </w:t>
            </w:r>
          </w:p>
          <w:p w14:paraId="26ADA755" w14:textId="78DFD736" w:rsidR="00F0282D" w:rsidRDefault="00F0282D" w:rsidP="00B063A6">
            <w:pPr>
              <w:ind w:left="502"/>
            </w:pPr>
            <w:r>
              <w:t>Cleared vegetation will be stockpiled on one or both sides of the ROW. Breaks will be left in stockpiled vegetation to allow continued access for stock, fence lines, tracks and drainage lines</w:t>
            </w:r>
            <w:r w:rsidR="00D34065">
              <w:t xml:space="preserve"> and continued access for stock</w:t>
            </w:r>
            <w:r>
              <w:t>.</w:t>
            </w:r>
          </w:p>
          <w:p w14:paraId="6EF91E33" w14:textId="77777777" w:rsidR="00F0282D" w:rsidRDefault="00F0282D" w:rsidP="00B063A6">
            <w:pPr>
              <w:ind w:left="502"/>
              <w:rPr>
                <w:lang w:val="en-US"/>
              </w:rPr>
            </w:pPr>
            <w:r>
              <w:t>Temporary access tracks over watercourses and access points to local roads will be constructed during the clear and grade phase.</w:t>
            </w:r>
          </w:p>
          <w:p w14:paraId="66087ED0" w14:textId="77777777" w:rsidR="00F0282D" w:rsidRPr="000650B6" w:rsidRDefault="00F0282D" w:rsidP="00F0282D">
            <w:pPr>
              <w:pStyle w:val="bullet"/>
              <w:rPr>
                <w:lang w:val="en-US"/>
              </w:rPr>
            </w:pPr>
            <w:r w:rsidRPr="009F2B2C">
              <w:rPr>
                <w:u w:val="single"/>
                <w:lang w:val="en-US"/>
              </w:rPr>
              <w:t>Pipe stringing</w:t>
            </w:r>
            <w:r>
              <w:rPr>
                <w:u w:val="single"/>
                <w:lang w:val="en-US"/>
              </w:rPr>
              <w:t xml:space="preserve"> and bending</w:t>
            </w:r>
            <w:r w:rsidRPr="000650B6">
              <w:rPr>
                <w:u w:val="single"/>
                <w:lang w:val="en-US"/>
              </w:rPr>
              <w:t>:</w:t>
            </w:r>
            <w:r w:rsidRPr="000650B6">
              <w:rPr>
                <w:lang w:val="en-US"/>
              </w:rPr>
              <w:t xml:space="preserve"> Stringing involves distributing pipe segments along the ROW in preparation for welding. Where required, pipe lengths will be bent using a hydraulic bending machine to match changes in either elevation or direction of the alignment.</w:t>
            </w:r>
          </w:p>
          <w:p w14:paraId="6EF5EE2A" w14:textId="77777777" w:rsidR="00F0282D" w:rsidRPr="000650B6" w:rsidRDefault="00F0282D" w:rsidP="00F0282D">
            <w:pPr>
              <w:pStyle w:val="bullet"/>
              <w:rPr>
                <w:u w:val="single"/>
                <w:lang w:val="en-US"/>
              </w:rPr>
            </w:pPr>
            <w:r w:rsidRPr="00E56D73">
              <w:rPr>
                <w:u w:val="single"/>
                <w:lang w:val="en-US"/>
              </w:rPr>
              <w:t>Welding</w:t>
            </w:r>
            <w:r w:rsidRPr="000650B6">
              <w:rPr>
                <w:lang w:val="en-US"/>
              </w:rPr>
              <w:t>: Pipe segments will be welded in strings.  All welding is tested to ensure quality. The areas of the weld are cleaned and pipe joints are coated to reduce the possibility of corrosion.</w:t>
            </w:r>
          </w:p>
          <w:p w14:paraId="6BBEC415" w14:textId="0B0CA08B" w:rsidR="00F0282D" w:rsidRPr="000650B6" w:rsidRDefault="00F0282D" w:rsidP="00F0282D">
            <w:pPr>
              <w:pStyle w:val="bullet"/>
              <w:rPr>
                <w:u w:val="single"/>
                <w:lang w:val="en-US"/>
              </w:rPr>
            </w:pPr>
            <w:r w:rsidRPr="009F2B2C">
              <w:rPr>
                <w:u w:val="single"/>
                <w:lang w:val="en-US"/>
              </w:rPr>
              <w:t>Trenching</w:t>
            </w:r>
            <w:r w:rsidRPr="000650B6">
              <w:rPr>
                <w:u w:val="single"/>
                <w:lang w:val="en-US"/>
              </w:rPr>
              <w:t>:</w:t>
            </w:r>
            <w:r w:rsidRPr="000650B6">
              <w:rPr>
                <w:lang w:val="en-US"/>
              </w:rPr>
              <w:t xml:space="preserve"> Specialised trenching machines and excavators will be used to excavate the trench to a depth of approximately </w:t>
            </w:r>
            <w:r w:rsidR="005F41FA">
              <w:rPr>
                <w:lang w:val="en-US"/>
              </w:rPr>
              <w:t>1800</w:t>
            </w:r>
            <w:r>
              <w:rPr>
                <w:lang w:val="en-US"/>
              </w:rPr>
              <w:t xml:space="preserve"> </w:t>
            </w:r>
            <w:r w:rsidR="00540933">
              <w:rPr>
                <w:lang w:val="en-US"/>
              </w:rPr>
              <w:t>millimeters</w:t>
            </w:r>
            <w:r w:rsidRPr="000650B6">
              <w:rPr>
                <w:lang w:val="en-US"/>
              </w:rPr>
              <w:t xml:space="preserve"> </w:t>
            </w:r>
            <w:r>
              <w:rPr>
                <w:lang w:val="en-US"/>
              </w:rPr>
              <w:t xml:space="preserve">and </w:t>
            </w:r>
            <w:r w:rsidRPr="000650B6">
              <w:rPr>
                <w:lang w:val="en-US"/>
              </w:rPr>
              <w:t>approximate width of 800</w:t>
            </w:r>
            <w:r>
              <w:rPr>
                <w:lang w:val="en-US"/>
              </w:rPr>
              <w:t xml:space="preserve"> </w:t>
            </w:r>
            <w:r w:rsidR="009932C5">
              <w:rPr>
                <w:lang w:val="en-US"/>
              </w:rPr>
              <w:t>millimeters</w:t>
            </w:r>
            <w:r w:rsidRPr="000650B6">
              <w:rPr>
                <w:lang w:val="en-US"/>
              </w:rPr>
              <w:t>. Spoil generated during trench excavation will be stockpiled separate from vegetation and topsoil stockpiled earlier in the construction program.</w:t>
            </w:r>
          </w:p>
          <w:p w14:paraId="1075392A" w14:textId="77777777" w:rsidR="00F0282D" w:rsidRDefault="00F0282D" w:rsidP="00B063A6">
            <w:pPr>
              <w:ind w:left="502"/>
              <w:rPr>
                <w:lang w:val="en-US"/>
              </w:rPr>
            </w:pPr>
            <w:r w:rsidRPr="0068208D">
              <w:rPr>
                <w:lang w:val="en-US"/>
              </w:rPr>
              <w:t>Rock breaking processes such as the use of rock saws/hammers and/or blasting may be required to excavate the trench in areas of rock.</w:t>
            </w:r>
          </w:p>
          <w:p w14:paraId="7C1ECA82" w14:textId="7E601664" w:rsidR="00F0282D" w:rsidRPr="003D49B9" w:rsidRDefault="00F0282D" w:rsidP="00F0282D">
            <w:pPr>
              <w:pStyle w:val="bullet"/>
              <w:rPr>
                <w:lang w:val="en-US"/>
              </w:rPr>
            </w:pPr>
            <w:r w:rsidRPr="00E56D73">
              <w:rPr>
                <w:u w:val="single"/>
                <w:lang w:val="en-US"/>
              </w:rPr>
              <w:t>Lowering and Backfilling</w:t>
            </w:r>
            <w:r w:rsidRPr="003D49B9">
              <w:rPr>
                <w:u w:val="single"/>
                <w:lang w:val="en-US"/>
              </w:rPr>
              <w:t>:</w:t>
            </w:r>
            <w:r w:rsidRPr="00B476C6">
              <w:rPr>
                <w:lang w:val="en-US"/>
              </w:rPr>
              <w:t xml:space="preserve"> </w:t>
            </w:r>
            <w:r w:rsidRPr="003D49B9">
              <w:rPr>
                <w:lang w:val="en-US"/>
              </w:rPr>
              <w:t>The pipe will be lowered into the trench with suitable bedding material. The trench is backfilled with the previously excavated subsoil material. Care i</w:t>
            </w:r>
            <w:r>
              <w:rPr>
                <w:lang w:val="en-US"/>
              </w:rPr>
              <w:t>s</w:t>
            </w:r>
            <w:r w:rsidRPr="003D49B9">
              <w:rPr>
                <w:lang w:val="en-US"/>
              </w:rPr>
              <w:t xml:space="preserve"> taken to maintain separation between topsoil and subsoil during this process. The subsoils are compacted to limit settlement of the trench through the operational life of the </w:t>
            </w:r>
            <w:r w:rsidR="00D34065">
              <w:rPr>
                <w:lang w:val="en-US"/>
              </w:rPr>
              <w:t>pipeline</w:t>
            </w:r>
            <w:r w:rsidRPr="003D49B9">
              <w:rPr>
                <w:lang w:val="en-US"/>
              </w:rPr>
              <w:t>.</w:t>
            </w:r>
          </w:p>
          <w:p w14:paraId="444BDDA7" w14:textId="67B1118F" w:rsidR="00F0282D" w:rsidRPr="00E56D73" w:rsidRDefault="00F0282D" w:rsidP="00F0282D">
            <w:pPr>
              <w:pStyle w:val="bullet"/>
              <w:rPr>
                <w:lang w:val="en-US"/>
              </w:rPr>
            </w:pPr>
            <w:r w:rsidRPr="00E56D73">
              <w:rPr>
                <w:u w:val="single"/>
                <w:lang w:val="en-US"/>
              </w:rPr>
              <w:lastRenderedPageBreak/>
              <w:t>Horizontal Directional Drilling (HDD)</w:t>
            </w:r>
            <w:r w:rsidRPr="003D49B9">
              <w:rPr>
                <w:u w:val="single"/>
                <w:lang w:val="en-US"/>
              </w:rPr>
              <w:t>:</w:t>
            </w:r>
            <w:r w:rsidRPr="00B476C6">
              <w:rPr>
                <w:lang w:val="en-US"/>
              </w:rPr>
              <w:t xml:space="preserve"> </w:t>
            </w:r>
            <w:r w:rsidRPr="00E56D73">
              <w:t xml:space="preserve">Drilling is conducted by a specific HDD rig, operated by a specialist contractor. The size of the HDD rig and its associated footprint </w:t>
            </w:r>
            <w:r w:rsidR="00ED1D4E">
              <w:t xml:space="preserve">will </w:t>
            </w:r>
            <w:r w:rsidRPr="00E56D73">
              <w:t xml:space="preserve">depend upon the nature of the subsurface geology and the length of the </w:t>
            </w:r>
            <w:r w:rsidR="00D34065">
              <w:t xml:space="preserve">section to be </w:t>
            </w:r>
            <w:r w:rsidRPr="00E56D73">
              <w:t>drill</w:t>
            </w:r>
            <w:r w:rsidR="00D34065">
              <w:t>ed</w:t>
            </w:r>
            <w:r w:rsidRPr="00E56D73">
              <w:t>.</w:t>
            </w:r>
            <w:r>
              <w:t xml:space="preserve"> </w:t>
            </w:r>
          </w:p>
          <w:p w14:paraId="2D833665" w14:textId="5402BB12" w:rsidR="00F0282D" w:rsidRPr="008B4E08" w:rsidRDefault="00F0282D" w:rsidP="008B4E08">
            <w:pPr>
              <w:pStyle w:val="bullet"/>
              <w:rPr>
                <w:lang w:val="en-US"/>
              </w:rPr>
            </w:pPr>
            <w:r w:rsidRPr="009F2B2C">
              <w:rPr>
                <w:u w:val="single"/>
                <w:lang w:val="en-US"/>
              </w:rPr>
              <w:t>Horizontal boring</w:t>
            </w:r>
            <w:r w:rsidRPr="003D49B9">
              <w:rPr>
                <w:u w:val="single"/>
                <w:lang w:val="en-US"/>
              </w:rPr>
              <w:t>:</w:t>
            </w:r>
            <w:r w:rsidRPr="00B476C6">
              <w:rPr>
                <w:lang w:val="en-US"/>
              </w:rPr>
              <w:t xml:space="preserve"> </w:t>
            </w:r>
            <w:r w:rsidRPr="008B4E08">
              <w:rPr>
                <w:lang w:val="en-US"/>
              </w:rPr>
              <w:t>Horizontal boring involves excavation of pits either side of the obstacle. The boring machine is located within the entry pit, which uses a hydraulic ram to jack the pipe section, behind a cutting head, in a straight line through the ground to the receiving pit.</w:t>
            </w:r>
          </w:p>
          <w:p w14:paraId="1DCA9BA8" w14:textId="1A0D87EE" w:rsidR="00F0282D" w:rsidRPr="0064787C" w:rsidRDefault="00F0282D" w:rsidP="00F0282D">
            <w:pPr>
              <w:pStyle w:val="bullet"/>
              <w:rPr>
                <w:lang w:val="en-US"/>
              </w:rPr>
            </w:pPr>
            <w:r w:rsidRPr="0064787C">
              <w:rPr>
                <w:u w:val="single"/>
                <w:lang w:val="en-US"/>
              </w:rPr>
              <w:t>Testing and commissioning:</w:t>
            </w:r>
            <w:r w:rsidRPr="0064787C">
              <w:rPr>
                <w:lang w:val="en-US"/>
              </w:rPr>
              <w:t xml:space="preserve"> The pipeline will be pressure tested (in accordance with </w:t>
            </w:r>
            <w:r w:rsidR="0055556D" w:rsidRPr="0064787C">
              <w:rPr>
                <w:lang w:val="en-US"/>
              </w:rPr>
              <w:t>AS</w:t>
            </w:r>
            <w:r w:rsidR="0055556D">
              <w:rPr>
                <w:lang w:val="en-US"/>
              </w:rPr>
              <w:t xml:space="preserve">/NZS </w:t>
            </w:r>
            <w:r w:rsidR="0055556D" w:rsidRPr="0064787C">
              <w:rPr>
                <w:lang w:val="en-US"/>
              </w:rPr>
              <w:t>2885</w:t>
            </w:r>
            <w:r w:rsidR="0055556D">
              <w:rPr>
                <w:lang w:val="en-US"/>
              </w:rPr>
              <w:t>.5</w:t>
            </w:r>
            <w:r w:rsidR="0055556D">
              <w:t xml:space="preserve"> </w:t>
            </w:r>
            <w:r w:rsidR="0055556D" w:rsidRPr="00373BB8">
              <w:rPr>
                <w:lang w:val="en-US"/>
              </w:rPr>
              <w:t>Pipelines –</w:t>
            </w:r>
            <w:r w:rsidR="0055556D">
              <w:rPr>
                <w:lang w:val="en-US"/>
              </w:rPr>
              <w:t xml:space="preserve"> Gas and liquid petroleum Part 5</w:t>
            </w:r>
            <w:r w:rsidR="0055556D" w:rsidRPr="00373BB8">
              <w:rPr>
                <w:lang w:val="en-US"/>
              </w:rPr>
              <w:t xml:space="preserve">: </w:t>
            </w:r>
            <w:r w:rsidR="0055556D">
              <w:rPr>
                <w:lang w:val="en-US"/>
              </w:rPr>
              <w:t>Field pressure testing (AS/NZS 2885.5)</w:t>
            </w:r>
            <w:r w:rsidRPr="0064787C">
              <w:rPr>
                <w:lang w:val="en-US"/>
              </w:rPr>
              <w:t xml:space="preserve">) prior to commissioning to ensure that the pipeline passes strength and leak tests. This is done through a process called hydrostatic testing whereby sections of the pipeline (test sections) are filled with water and then pressurised. The pipeline will be commissioned following completion of hydrostatic testing. </w:t>
            </w:r>
          </w:p>
          <w:p w14:paraId="00C24324" w14:textId="4AC15CAD" w:rsidR="00F0282D" w:rsidRPr="007C0DC9" w:rsidRDefault="00F0282D" w:rsidP="00F0282D">
            <w:pPr>
              <w:pStyle w:val="bullet"/>
              <w:rPr>
                <w:u w:val="single"/>
                <w:lang w:val="en-US"/>
              </w:rPr>
            </w:pPr>
            <w:r w:rsidRPr="00A45A4D">
              <w:rPr>
                <w:u w:val="single"/>
                <w:lang w:val="en-US"/>
              </w:rPr>
              <w:t>Rehabilitation:</w:t>
            </w:r>
            <w:r w:rsidRPr="00B476C6">
              <w:rPr>
                <w:lang w:val="en-US"/>
              </w:rPr>
              <w:t xml:space="preserve"> </w:t>
            </w:r>
            <w:r w:rsidRPr="00A45A4D">
              <w:rPr>
                <w:lang w:val="en-US"/>
              </w:rPr>
              <w:t xml:space="preserve">Rehabilitation of the construction footprint will be undertaken in accordance </w:t>
            </w:r>
            <w:r w:rsidR="004D270C" w:rsidRPr="00A45A4D">
              <w:rPr>
                <w:lang w:val="en-US"/>
              </w:rPr>
              <w:t xml:space="preserve">with </w:t>
            </w:r>
            <w:r w:rsidR="00ED1D4E">
              <w:rPr>
                <w:lang w:val="en-US"/>
              </w:rPr>
              <w:t xml:space="preserve">best practice for </w:t>
            </w:r>
            <w:r w:rsidRPr="00A45A4D">
              <w:rPr>
                <w:lang w:val="en-US"/>
              </w:rPr>
              <w:t xml:space="preserve">pipeline construction with </w:t>
            </w:r>
            <w:r w:rsidR="00ED1D4E">
              <w:rPr>
                <w:lang w:val="en-US"/>
              </w:rPr>
              <w:t xml:space="preserve">the </w:t>
            </w:r>
            <w:r w:rsidRPr="00A45A4D">
              <w:rPr>
                <w:lang w:val="en-US"/>
              </w:rPr>
              <w:t xml:space="preserve">view to </w:t>
            </w:r>
            <w:r>
              <w:rPr>
                <w:lang w:val="en-US"/>
              </w:rPr>
              <w:t>returning</w:t>
            </w:r>
            <w:r w:rsidRPr="007C0DC9">
              <w:rPr>
                <w:lang w:val="en-US"/>
              </w:rPr>
              <w:t xml:space="preserve"> land to </w:t>
            </w:r>
            <w:r>
              <w:rPr>
                <w:lang w:val="en-US"/>
              </w:rPr>
              <w:t xml:space="preserve">its </w:t>
            </w:r>
            <w:r w:rsidRPr="007C0DC9">
              <w:rPr>
                <w:lang w:val="en-US"/>
              </w:rPr>
              <w:t xml:space="preserve">previous </w:t>
            </w:r>
            <w:r>
              <w:rPr>
                <w:lang w:val="en-US"/>
              </w:rPr>
              <w:t>use</w:t>
            </w:r>
            <w:r w:rsidRPr="007C0DC9">
              <w:rPr>
                <w:lang w:val="en-US"/>
              </w:rPr>
              <w:t xml:space="preserve"> within </w:t>
            </w:r>
            <w:r>
              <w:rPr>
                <w:lang w:val="en-US"/>
              </w:rPr>
              <w:t xml:space="preserve">a </w:t>
            </w:r>
            <w:r w:rsidRPr="007C0DC9">
              <w:rPr>
                <w:lang w:val="en-US"/>
              </w:rPr>
              <w:t>reasonable timeframe</w:t>
            </w:r>
            <w:r w:rsidR="00B636AE">
              <w:rPr>
                <w:lang w:val="en-US"/>
              </w:rPr>
              <w:t>s.</w:t>
            </w:r>
            <w:r w:rsidR="006E6030">
              <w:rPr>
                <w:lang w:val="en-US"/>
              </w:rPr>
              <w:br/>
            </w:r>
            <w:r>
              <w:rPr>
                <w:lang w:val="en-US"/>
              </w:rPr>
              <w:t>Key activities will include:</w:t>
            </w:r>
          </w:p>
          <w:p w14:paraId="37967E04" w14:textId="77777777" w:rsidR="00F0282D" w:rsidRPr="00536035" w:rsidRDefault="00F0282D" w:rsidP="00E810E3">
            <w:pPr>
              <w:pStyle w:val="bullet"/>
              <w:numPr>
                <w:ilvl w:val="1"/>
                <w:numId w:val="8"/>
              </w:numPr>
              <w:rPr>
                <w:u w:val="single"/>
                <w:lang w:val="en-US"/>
              </w:rPr>
            </w:pPr>
            <w:r>
              <w:rPr>
                <w:lang w:val="en-US"/>
              </w:rPr>
              <w:t>Re-establishing topsoil cover.</w:t>
            </w:r>
          </w:p>
          <w:p w14:paraId="236D334D" w14:textId="77777777" w:rsidR="00F0282D" w:rsidRPr="00536035" w:rsidRDefault="00F0282D" w:rsidP="00E810E3">
            <w:pPr>
              <w:pStyle w:val="bullet"/>
              <w:numPr>
                <w:ilvl w:val="1"/>
                <w:numId w:val="8"/>
              </w:numPr>
              <w:rPr>
                <w:u w:val="single"/>
                <w:lang w:val="en-US"/>
              </w:rPr>
            </w:pPr>
            <w:r>
              <w:rPr>
                <w:lang w:val="en-US"/>
              </w:rPr>
              <w:t>Reinstating roadways and road reserves in accordance with the requirements of local councils.</w:t>
            </w:r>
          </w:p>
          <w:p w14:paraId="2F55D9BB" w14:textId="77777777" w:rsidR="00F0282D" w:rsidRPr="00536035" w:rsidRDefault="00F0282D" w:rsidP="00E810E3">
            <w:pPr>
              <w:pStyle w:val="bullet"/>
              <w:numPr>
                <w:ilvl w:val="1"/>
                <w:numId w:val="8"/>
              </w:numPr>
              <w:rPr>
                <w:u w:val="single"/>
                <w:lang w:val="en-US"/>
              </w:rPr>
            </w:pPr>
            <w:r>
              <w:rPr>
                <w:lang w:val="en-US"/>
              </w:rPr>
              <w:t>Reinstating natural drainage patterns.</w:t>
            </w:r>
          </w:p>
          <w:p w14:paraId="0B8E9CB9" w14:textId="77777777" w:rsidR="00F0282D" w:rsidRPr="00536035" w:rsidRDefault="00F0282D" w:rsidP="00E810E3">
            <w:pPr>
              <w:pStyle w:val="bullet"/>
              <w:numPr>
                <w:ilvl w:val="1"/>
                <w:numId w:val="8"/>
              </w:numPr>
              <w:rPr>
                <w:u w:val="single"/>
                <w:lang w:val="en-US"/>
              </w:rPr>
            </w:pPr>
            <w:r>
              <w:rPr>
                <w:lang w:val="en-US"/>
              </w:rPr>
              <w:t>Application of seed, where appropriate.</w:t>
            </w:r>
          </w:p>
          <w:p w14:paraId="791F2B1D" w14:textId="77777777" w:rsidR="00F0282D" w:rsidRPr="00536035" w:rsidRDefault="00F0282D" w:rsidP="00E810E3">
            <w:pPr>
              <w:pStyle w:val="bullet"/>
              <w:numPr>
                <w:ilvl w:val="1"/>
                <w:numId w:val="8"/>
              </w:numPr>
              <w:rPr>
                <w:u w:val="single"/>
                <w:lang w:val="en-US"/>
              </w:rPr>
            </w:pPr>
            <w:r>
              <w:rPr>
                <w:lang w:val="en-US"/>
              </w:rPr>
              <w:t>Installing any erosion control measures in prone areas.</w:t>
            </w:r>
          </w:p>
          <w:p w14:paraId="3BC5E36F" w14:textId="77777777" w:rsidR="00F0282D" w:rsidRPr="00684583" w:rsidRDefault="00F0282D" w:rsidP="00E810E3">
            <w:pPr>
              <w:pStyle w:val="bullet"/>
              <w:numPr>
                <w:ilvl w:val="1"/>
                <w:numId w:val="8"/>
              </w:numPr>
              <w:rPr>
                <w:u w:val="single"/>
                <w:lang w:val="en-US"/>
              </w:rPr>
            </w:pPr>
            <w:r>
              <w:rPr>
                <w:lang w:val="en-US"/>
              </w:rPr>
              <w:t>Reinstating waterways to meeting Catchment Management Authority requirements.</w:t>
            </w:r>
          </w:p>
          <w:p w14:paraId="31B2E261" w14:textId="12CED8AE" w:rsidR="00684583" w:rsidRPr="00684583" w:rsidRDefault="00684583" w:rsidP="00684583">
            <w:pPr>
              <w:rPr>
                <w:lang w:val="en-US"/>
              </w:rPr>
            </w:pPr>
            <w:r>
              <w:rPr>
                <w:lang w:val="en-US"/>
              </w:rPr>
              <w:t xml:space="preserve">Figure </w:t>
            </w:r>
            <w:r w:rsidR="000E210B" w:rsidRPr="000E210B">
              <w:rPr>
                <w:lang w:val="en-US"/>
              </w:rPr>
              <w:t>8</w:t>
            </w:r>
            <w:r>
              <w:rPr>
                <w:lang w:val="en-US"/>
              </w:rPr>
              <w:t xml:space="preserve"> </w:t>
            </w:r>
            <w:r w:rsidR="00F56B87">
              <w:rPr>
                <w:lang w:val="en-US"/>
              </w:rPr>
              <w:t xml:space="preserve">below </w:t>
            </w:r>
            <w:r>
              <w:rPr>
                <w:lang w:val="en-US"/>
              </w:rPr>
              <w:t>summaries the pipeline construction sequence described above.</w:t>
            </w:r>
          </w:p>
          <w:p w14:paraId="36A380E6" w14:textId="56F70E2E" w:rsidR="00684583" w:rsidRDefault="008E5525" w:rsidP="00684583">
            <w:pPr>
              <w:jc w:val="center"/>
              <w:rPr>
                <w:noProof/>
              </w:rPr>
            </w:pPr>
            <w:r>
              <w:rPr>
                <w:noProof/>
              </w:rPr>
              <w:drawing>
                <wp:inline distT="0" distB="0" distL="0" distR="0" wp14:anchorId="4FD9433E" wp14:editId="2C4B2BE2">
                  <wp:extent cx="5286375" cy="3114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6375" cy="3114675"/>
                          </a:xfrm>
                          <a:prstGeom prst="rect">
                            <a:avLst/>
                          </a:prstGeom>
                          <a:noFill/>
                          <a:ln>
                            <a:noFill/>
                          </a:ln>
                        </pic:spPr>
                      </pic:pic>
                    </a:graphicData>
                  </a:graphic>
                </wp:inline>
              </w:drawing>
            </w:r>
          </w:p>
          <w:p w14:paraId="3994D358" w14:textId="65DB8BB9" w:rsidR="00684583" w:rsidRPr="009E367A" w:rsidRDefault="00684583" w:rsidP="00684583">
            <w:pPr>
              <w:jc w:val="center"/>
              <w:rPr>
                <w:b/>
                <w:noProof/>
                <w:sz w:val="18"/>
              </w:rPr>
            </w:pPr>
            <w:r w:rsidRPr="009E367A">
              <w:rPr>
                <w:b/>
                <w:noProof/>
                <w:sz w:val="18"/>
              </w:rPr>
              <w:t xml:space="preserve">Figure </w:t>
            </w:r>
            <w:r w:rsidR="000E210B" w:rsidRPr="000E210B">
              <w:rPr>
                <w:b/>
                <w:noProof/>
                <w:sz w:val="18"/>
              </w:rPr>
              <w:t>8</w:t>
            </w:r>
            <w:r w:rsidRPr="009E367A">
              <w:rPr>
                <w:b/>
                <w:noProof/>
                <w:sz w:val="18"/>
              </w:rPr>
              <w:t xml:space="preserve"> Pipeline construction sequence</w:t>
            </w:r>
          </w:p>
          <w:p w14:paraId="1D7C9E01" w14:textId="307D91DB" w:rsidR="00372E61" w:rsidRDefault="001E3EB8" w:rsidP="00372E61">
            <w:pPr>
              <w:rPr>
                <w:lang w:val="en-US"/>
              </w:rPr>
            </w:pPr>
            <w:r>
              <w:rPr>
                <w:lang w:val="en-US"/>
              </w:rPr>
              <w:t>I</w:t>
            </w:r>
            <w:r w:rsidR="00372E61" w:rsidRPr="00372E61">
              <w:rPr>
                <w:lang w:val="en-US"/>
              </w:rPr>
              <w:t>n areas of constraint, such as major waterways, sites of ecological significance, third party services</w:t>
            </w:r>
            <w:r w:rsidR="00372E61">
              <w:rPr>
                <w:lang w:val="en-US"/>
              </w:rPr>
              <w:t xml:space="preserve"> </w:t>
            </w:r>
            <w:r w:rsidR="00372E61" w:rsidRPr="00372E61">
              <w:rPr>
                <w:lang w:val="en-US"/>
              </w:rPr>
              <w:t xml:space="preserve">and major transport corridors, APA will </w:t>
            </w:r>
            <w:r w:rsidR="00A97A75">
              <w:rPr>
                <w:lang w:val="en-US"/>
              </w:rPr>
              <w:t>consider</w:t>
            </w:r>
            <w:r w:rsidR="00A97A75" w:rsidRPr="00372E61">
              <w:rPr>
                <w:lang w:val="en-US"/>
              </w:rPr>
              <w:t xml:space="preserve"> </w:t>
            </w:r>
            <w:r w:rsidR="00372E61" w:rsidRPr="00372E61">
              <w:rPr>
                <w:lang w:val="en-US"/>
              </w:rPr>
              <w:t>alternate trenchless construction methods such as</w:t>
            </w:r>
            <w:r w:rsidR="00372E61">
              <w:rPr>
                <w:lang w:val="en-US"/>
              </w:rPr>
              <w:t xml:space="preserve"> </w:t>
            </w:r>
            <w:r w:rsidR="00372E61" w:rsidRPr="00372E61">
              <w:rPr>
                <w:lang w:val="en-US"/>
              </w:rPr>
              <w:t>HDD</w:t>
            </w:r>
            <w:r w:rsidR="00372E61">
              <w:rPr>
                <w:lang w:val="en-US"/>
              </w:rPr>
              <w:t xml:space="preserve"> and boring</w:t>
            </w:r>
            <w:r w:rsidR="00A97A75">
              <w:rPr>
                <w:lang w:val="en-US"/>
              </w:rPr>
              <w:t xml:space="preserve"> subject to geological conditions</w:t>
            </w:r>
            <w:r w:rsidR="00372E61" w:rsidRPr="00372E61">
              <w:rPr>
                <w:lang w:val="en-US"/>
              </w:rPr>
              <w:t>. These construction methods avoid impacts to the</w:t>
            </w:r>
            <w:r w:rsidR="00372E61">
              <w:rPr>
                <w:lang w:val="en-US"/>
              </w:rPr>
              <w:t xml:space="preserve"> </w:t>
            </w:r>
            <w:r w:rsidR="00372E61" w:rsidRPr="00372E61">
              <w:rPr>
                <w:lang w:val="en-US"/>
              </w:rPr>
              <w:t>surface of the land and physical features that would otherwise result in significant disturbance and</w:t>
            </w:r>
            <w:r w:rsidR="00372E61">
              <w:rPr>
                <w:lang w:val="en-US"/>
              </w:rPr>
              <w:t xml:space="preserve"> </w:t>
            </w:r>
            <w:r w:rsidR="00372E61" w:rsidRPr="00372E61">
              <w:rPr>
                <w:lang w:val="en-US"/>
              </w:rPr>
              <w:t xml:space="preserve">disruption to these features. </w:t>
            </w:r>
          </w:p>
          <w:p w14:paraId="1B572563" w14:textId="77777777" w:rsidR="00F7733C" w:rsidRDefault="00F7733C" w:rsidP="00372E61">
            <w:pPr>
              <w:rPr>
                <w:rFonts w:ascii="ArialMT" w:hAnsi="ArialMT" w:cs="ArialMT"/>
              </w:rPr>
            </w:pPr>
          </w:p>
          <w:p w14:paraId="50C64755" w14:textId="01BF1A0D" w:rsidR="00372E61" w:rsidRDefault="00372E61" w:rsidP="00372E61">
            <w:pPr>
              <w:rPr>
                <w:lang w:val="en-US"/>
              </w:rPr>
            </w:pPr>
            <w:r>
              <w:rPr>
                <w:rFonts w:ascii="ArialMT" w:hAnsi="ArialMT" w:cs="ArialMT"/>
              </w:rPr>
              <w:lastRenderedPageBreak/>
              <w:t>The HDD construction methodology will require the excavation of entry and exit pits, typically an approximate bell hole of 3m x 3m x 3m. As part of this process, a bore hole is drilled below the invert of the constraint being crossed from one side to the other and the pipe pulled back through the bore hole</w:t>
            </w:r>
            <w:r w:rsidR="001D7D2D">
              <w:rPr>
                <w:rFonts w:ascii="ArialMT" w:hAnsi="ArialMT" w:cs="ArialMT"/>
              </w:rPr>
              <w:t>.</w:t>
            </w:r>
            <w:r w:rsidR="00FF637B">
              <w:rPr>
                <w:rFonts w:ascii="ArialMT" w:hAnsi="ArialMT" w:cs="ArialMT"/>
              </w:rPr>
              <w:t xml:space="preserve"> </w:t>
            </w:r>
            <w:r w:rsidRPr="00372E61">
              <w:rPr>
                <w:lang w:val="en-US"/>
              </w:rPr>
              <w:t>A typical HDD work area set</w:t>
            </w:r>
            <w:r>
              <w:rPr>
                <w:lang w:val="en-US"/>
              </w:rPr>
              <w:t xml:space="preserve"> </w:t>
            </w:r>
            <w:r w:rsidRPr="00372E61">
              <w:rPr>
                <w:lang w:val="en-US"/>
              </w:rPr>
              <w:t xml:space="preserve">up </w:t>
            </w:r>
            <w:r>
              <w:rPr>
                <w:lang w:val="en-US"/>
              </w:rPr>
              <w:t xml:space="preserve">and layout is shown in Figure </w:t>
            </w:r>
            <w:r w:rsidR="000E210B" w:rsidRPr="000E210B">
              <w:rPr>
                <w:lang w:val="en-US"/>
              </w:rPr>
              <w:t>9</w:t>
            </w:r>
            <w:r w:rsidR="007E79CE">
              <w:rPr>
                <w:lang w:val="en-US"/>
              </w:rPr>
              <w:t xml:space="preserve"> below</w:t>
            </w:r>
            <w:r>
              <w:rPr>
                <w:lang w:val="en-US"/>
              </w:rPr>
              <w:t>.</w:t>
            </w:r>
          </w:p>
          <w:p w14:paraId="61AB5FD8" w14:textId="298A5E02" w:rsidR="00372E61" w:rsidRDefault="008E5525" w:rsidP="00372E61">
            <w:pPr>
              <w:jc w:val="center"/>
              <w:rPr>
                <w:noProof/>
              </w:rPr>
            </w:pPr>
            <w:r>
              <w:rPr>
                <w:noProof/>
              </w:rPr>
              <w:drawing>
                <wp:inline distT="0" distB="0" distL="0" distR="0" wp14:anchorId="5CF57032" wp14:editId="25BA230B">
                  <wp:extent cx="5133975" cy="1123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3975" cy="1123950"/>
                          </a:xfrm>
                          <a:prstGeom prst="rect">
                            <a:avLst/>
                          </a:prstGeom>
                          <a:noFill/>
                          <a:ln>
                            <a:noFill/>
                          </a:ln>
                        </pic:spPr>
                      </pic:pic>
                    </a:graphicData>
                  </a:graphic>
                </wp:inline>
              </w:drawing>
            </w:r>
          </w:p>
          <w:p w14:paraId="0688C4C1" w14:textId="22ADCEE0" w:rsidR="000F529E" w:rsidRPr="009E367A" w:rsidRDefault="000F529E" w:rsidP="00372E61">
            <w:pPr>
              <w:jc w:val="center"/>
              <w:rPr>
                <w:b/>
                <w:noProof/>
                <w:sz w:val="18"/>
              </w:rPr>
            </w:pPr>
            <w:r w:rsidRPr="009E367A">
              <w:rPr>
                <w:b/>
                <w:noProof/>
                <w:sz w:val="18"/>
              </w:rPr>
              <w:t xml:space="preserve">Figure </w:t>
            </w:r>
            <w:r w:rsidR="000E210B" w:rsidRPr="000E210B">
              <w:rPr>
                <w:b/>
                <w:noProof/>
                <w:sz w:val="18"/>
              </w:rPr>
              <w:t>9</w:t>
            </w:r>
            <w:r w:rsidRPr="009E367A">
              <w:rPr>
                <w:b/>
                <w:noProof/>
                <w:sz w:val="18"/>
              </w:rPr>
              <w:t xml:space="preserve"> Typical HDD site setup</w:t>
            </w:r>
          </w:p>
          <w:p w14:paraId="47F0C713" w14:textId="3768CC25" w:rsidR="001D7D2D" w:rsidRDefault="001D7D2D" w:rsidP="001D7D2D">
            <w:r>
              <w:t xml:space="preserve">The methodology for shallow horizontal boring (referred to as thrust boring or micro-tunnelling) involves </w:t>
            </w:r>
            <w:r w:rsidR="00ED1D4E">
              <w:t xml:space="preserve">excavation </w:t>
            </w:r>
            <w:r>
              <w:t xml:space="preserve">of a horizontal bore hole for installation of a pipeline beneath sensitive surface features, roads and underground services. Bell holes are excavated on both sides of the sensitive feature to the depth of the adjacent trench and graded to match the proposed slope of the pipeline and a boring machine operates within this bell hole to tunnel under the relevant constraint. A typical set up for a thrust bored crossing is shown in Figure </w:t>
            </w:r>
            <w:r w:rsidR="006709EC" w:rsidRPr="006709EC">
              <w:t>10</w:t>
            </w:r>
            <w:r w:rsidR="007E79CE">
              <w:t xml:space="preserve"> below</w:t>
            </w:r>
            <w:r>
              <w:t>.</w:t>
            </w:r>
          </w:p>
          <w:p w14:paraId="7B120F1F" w14:textId="7435F542" w:rsidR="001D7D2D" w:rsidRDefault="008E5525" w:rsidP="001D7D2D">
            <w:pPr>
              <w:jc w:val="center"/>
              <w:rPr>
                <w:noProof/>
              </w:rPr>
            </w:pPr>
            <w:r>
              <w:rPr>
                <w:noProof/>
              </w:rPr>
              <w:drawing>
                <wp:inline distT="0" distB="0" distL="0" distR="0" wp14:anchorId="4EDE23BA" wp14:editId="369F35BB">
                  <wp:extent cx="5324475" cy="141922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4475" cy="1419225"/>
                          </a:xfrm>
                          <a:prstGeom prst="rect">
                            <a:avLst/>
                          </a:prstGeom>
                          <a:noFill/>
                          <a:ln>
                            <a:noFill/>
                          </a:ln>
                        </pic:spPr>
                      </pic:pic>
                    </a:graphicData>
                  </a:graphic>
                </wp:inline>
              </w:drawing>
            </w:r>
          </w:p>
          <w:p w14:paraId="7EDB15B0" w14:textId="435518AE" w:rsidR="00FF637B" w:rsidRPr="009E367A" w:rsidRDefault="00FF637B" w:rsidP="001D7D2D">
            <w:pPr>
              <w:jc w:val="center"/>
              <w:rPr>
                <w:b/>
                <w:noProof/>
                <w:sz w:val="18"/>
              </w:rPr>
            </w:pPr>
            <w:r w:rsidRPr="009E367A">
              <w:rPr>
                <w:b/>
                <w:noProof/>
                <w:sz w:val="18"/>
              </w:rPr>
              <w:t xml:space="preserve">Figure </w:t>
            </w:r>
            <w:r w:rsidR="006709EC" w:rsidRPr="006709EC">
              <w:rPr>
                <w:b/>
                <w:noProof/>
                <w:sz w:val="18"/>
              </w:rPr>
              <w:t>10</w:t>
            </w:r>
            <w:r w:rsidR="000F529E" w:rsidRPr="009E367A">
              <w:rPr>
                <w:b/>
                <w:noProof/>
                <w:sz w:val="18"/>
              </w:rPr>
              <w:t xml:space="preserve"> Typical thrust bore site set</w:t>
            </w:r>
            <w:r w:rsidRPr="009E367A">
              <w:rPr>
                <w:b/>
                <w:noProof/>
                <w:sz w:val="18"/>
              </w:rPr>
              <w:t>up (APGA, 2017)</w:t>
            </w:r>
          </w:p>
          <w:p w14:paraId="35DC03D7" w14:textId="77777777" w:rsidR="007A4C69" w:rsidRPr="008E6AB9" w:rsidRDefault="0090144C" w:rsidP="00F64F1E">
            <w:pPr>
              <w:rPr>
                <w:b/>
                <w:lang w:val="en-US"/>
              </w:rPr>
            </w:pPr>
            <w:r w:rsidRPr="008E6AB9">
              <w:rPr>
                <w:b/>
                <w:lang w:val="en-US"/>
              </w:rPr>
              <w:t>Wollert compressor station upgrade</w:t>
            </w:r>
          </w:p>
          <w:p w14:paraId="548C0F2B" w14:textId="29BFC0C2" w:rsidR="00F64F1E" w:rsidRDefault="00F64F1E" w:rsidP="00F64F1E">
            <w:r>
              <w:t>The following describes the construction methodology specific to the installation of the</w:t>
            </w:r>
            <w:r w:rsidR="008440C5">
              <w:t xml:space="preserve"> additional</w:t>
            </w:r>
            <w:r>
              <w:t xml:space="preserve"> Solar Centaur compressor</w:t>
            </w:r>
            <w:r w:rsidR="00EE57FE">
              <w:t xml:space="preserve"> unit</w:t>
            </w:r>
            <w:r w:rsidR="00B636AE">
              <w:t>:</w:t>
            </w:r>
          </w:p>
          <w:p w14:paraId="1C2ECA14" w14:textId="77777777" w:rsidR="00F64F1E" w:rsidRPr="000650B6" w:rsidRDefault="00F64F1E" w:rsidP="00F64F1E">
            <w:pPr>
              <w:pStyle w:val="bullet"/>
              <w:rPr>
                <w:lang w:val="en-US"/>
              </w:rPr>
            </w:pPr>
            <w:r>
              <w:rPr>
                <w:u w:val="single"/>
                <w:lang w:val="en-US"/>
              </w:rPr>
              <w:t>Surveying</w:t>
            </w:r>
            <w:r w:rsidRPr="000650B6">
              <w:rPr>
                <w:u w:val="single"/>
                <w:lang w:val="en-US"/>
              </w:rPr>
              <w:t>:</w:t>
            </w:r>
            <w:r w:rsidRPr="005E4DA1">
              <w:rPr>
                <w:lang w:val="en-US"/>
              </w:rPr>
              <w:t xml:space="preserve"> </w:t>
            </w:r>
            <w:r w:rsidRPr="000650B6">
              <w:rPr>
                <w:lang w:val="en-US"/>
              </w:rPr>
              <w:t>Preliminary survey works will be undertaken to mark the extent of the construction footprint.</w:t>
            </w:r>
          </w:p>
          <w:p w14:paraId="4A0B127E" w14:textId="77777777" w:rsidR="00F64F1E" w:rsidRPr="000650B6" w:rsidRDefault="00F64F1E" w:rsidP="00F64F1E">
            <w:pPr>
              <w:pStyle w:val="bullet"/>
              <w:rPr>
                <w:lang w:val="en-US"/>
              </w:rPr>
            </w:pPr>
            <w:r>
              <w:rPr>
                <w:u w:val="single"/>
                <w:lang w:val="en-US"/>
              </w:rPr>
              <w:t>Site establishment</w:t>
            </w:r>
            <w:r w:rsidRPr="000650B6">
              <w:rPr>
                <w:u w:val="single"/>
                <w:lang w:val="en-US"/>
              </w:rPr>
              <w:t>:</w:t>
            </w:r>
            <w:r w:rsidRPr="005E4DA1">
              <w:rPr>
                <w:lang w:val="en-US"/>
              </w:rPr>
              <w:t xml:space="preserve"> </w:t>
            </w:r>
            <w:r w:rsidRPr="000650B6">
              <w:rPr>
                <w:lang w:val="en-US"/>
              </w:rPr>
              <w:t xml:space="preserve">Preliminary activities will be undertaken to facilitate the construction of the </w:t>
            </w:r>
            <w:r>
              <w:rPr>
                <w:lang w:val="en-US"/>
              </w:rPr>
              <w:t>compressor</w:t>
            </w:r>
            <w:r w:rsidRPr="000650B6">
              <w:rPr>
                <w:lang w:val="en-US"/>
              </w:rPr>
              <w:t xml:space="preserve">, including but not limited to establishment of a site depot, proving of </w:t>
            </w:r>
            <w:r>
              <w:rPr>
                <w:lang w:val="en-US"/>
              </w:rPr>
              <w:t xml:space="preserve">any </w:t>
            </w:r>
            <w:r w:rsidRPr="000650B6">
              <w:rPr>
                <w:lang w:val="en-US"/>
              </w:rPr>
              <w:t xml:space="preserve">existing assets, installation of </w:t>
            </w:r>
            <w:r>
              <w:rPr>
                <w:lang w:val="en-US"/>
              </w:rPr>
              <w:t xml:space="preserve">any </w:t>
            </w:r>
            <w:r w:rsidRPr="000650B6">
              <w:rPr>
                <w:lang w:val="en-US"/>
              </w:rPr>
              <w:t xml:space="preserve">temporary </w:t>
            </w:r>
            <w:r>
              <w:rPr>
                <w:lang w:val="en-US"/>
              </w:rPr>
              <w:t>roads wi</w:t>
            </w:r>
            <w:r w:rsidRPr="000650B6">
              <w:rPr>
                <w:lang w:val="en-US"/>
              </w:rPr>
              <w:t xml:space="preserve">thin the </w:t>
            </w:r>
            <w:r>
              <w:rPr>
                <w:lang w:val="en-US"/>
              </w:rPr>
              <w:t xml:space="preserve">APA </w:t>
            </w:r>
            <w:r w:rsidRPr="000650B6">
              <w:rPr>
                <w:lang w:val="en-US"/>
              </w:rPr>
              <w:t>site.</w:t>
            </w:r>
          </w:p>
          <w:p w14:paraId="25D15294" w14:textId="77777777" w:rsidR="00F64F1E" w:rsidRDefault="00F64F1E" w:rsidP="00F64F1E">
            <w:pPr>
              <w:pStyle w:val="bullet"/>
            </w:pPr>
            <w:r w:rsidRPr="002F008D">
              <w:rPr>
                <w:u w:val="single"/>
              </w:rPr>
              <w:t>Bulk Earthworks:</w:t>
            </w:r>
            <w:r w:rsidR="00CB2AC4">
              <w:t xml:space="preserve"> </w:t>
            </w:r>
            <w:r>
              <w:t xml:space="preserve">Will include excavation and removal of existing soil material or rock from the construction footprint.  </w:t>
            </w:r>
          </w:p>
          <w:p w14:paraId="6A59B355" w14:textId="77777777" w:rsidR="00F64F1E" w:rsidRDefault="00F64F1E" w:rsidP="00F64F1E">
            <w:pPr>
              <w:pStyle w:val="bullet"/>
            </w:pPr>
            <w:r w:rsidRPr="002F008D">
              <w:rPr>
                <w:u w:val="single"/>
              </w:rPr>
              <w:t>Slab Construction:</w:t>
            </w:r>
            <w:r w:rsidR="00CB2AC4">
              <w:t xml:space="preserve"> </w:t>
            </w:r>
            <w:r>
              <w:t>Excavations will be undertaken to cut into the existing surface material to facilitate construction of a concrete slab and footings to provide a firm base for the compressor.</w:t>
            </w:r>
          </w:p>
          <w:p w14:paraId="0E41AD3B" w14:textId="77777777" w:rsidR="00F64F1E" w:rsidRDefault="00F64F1E" w:rsidP="00F64F1E">
            <w:pPr>
              <w:pStyle w:val="bullet"/>
            </w:pPr>
            <w:r w:rsidRPr="002F008D">
              <w:rPr>
                <w:u w:val="single"/>
              </w:rPr>
              <w:t>Compressor:</w:t>
            </w:r>
            <w:r>
              <w:t xml:space="preserve"> Various components of the compressor are assembled offsite. When delivered to site the various components are assembled together onsite. Cranes are used to lift the compressor into place with all connecting pipework fitted. </w:t>
            </w:r>
          </w:p>
          <w:p w14:paraId="089F72C0" w14:textId="57197D9E" w:rsidR="00F64F1E" w:rsidRPr="002F008D" w:rsidRDefault="00F64F1E" w:rsidP="00F64F1E">
            <w:pPr>
              <w:pStyle w:val="bullet"/>
            </w:pPr>
            <w:r w:rsidRPr="002F008D">
              <w:rPr>
                <w:u w:val="single"/>
              </w:rPr>
              <w:t xml:space="preserve">Hydrostatic </w:t>
            </w:r>
            <w:r w:rsidR="00752903">
              <w:rPr>
                <w:u w:val="single"/>
              </w:rPr>
              <w:t>testing</w:t>
            </w:r>
            <w:r>
              <w:rPr>
                <w:u w:val="single"/>
                <w:lang w:val="en-US"/>
              </w:rPr>
              <w:t xml:space="preserve"> and commissioning</w:t>
            </w:r>
            <w:r w:rsidRPr="003D49B9">
              <w:rPr>
                <w:u w:val="single"/>
                <w:lang w:val="en-US"/>
              </w:rPr>
              <w:t>:</w:t>
            </w:r>
            <w:r w:rsidRPr="005E4DA1">
              <w:rPr>
                <w:lang w:val="en-US"/>
              </w:rPr>
              <w:t xml:space="preserve"> </w:t>
            </w:r>
            <w:r w:rsidRPr="003D49B9">
              <w:rPr>
                <w:lang w:val="en-US"/>
              </w:rPr>
              <w:t xml:space="preserve">The pipeline will be pressure tested (in accordance with </w:t>
            </w:r>
            <w:r w:rsidR="0055556D" w:rsidRPr="003D49B9">
              <w:rPr>
                <w:lang w:val="en-US"/>
              </w:rPr>
              <w:t>AS</w:t>
            </w:r>
            <w:r w:rsidR="0055556D">
              <w:rPr>
                <w:lang w:val="en-US"/>
              </w:rPr>
              <w:t xml:space="preserve">/NZS </w:t>
            </w:r>
            <w:r w:rsidR="0055556D" w:rsidRPr="003D49B9">
              <w:rPr>
                <w:lang w:val="en-US"/>
              </w:rPr>
              <w:t>2885</w:t>
            </w:r>
            <w:r w:rsidR="0055556D">
              <w:rPr>
                <w:lang w:val="en-US"/>
              </w:rPr>
              <w:t xml:space="preserve">.5 </w:t>
            </w:r>
            <w:r w:rsidR="00A97A75">
              <w:rPr>
                <w:lang w:val="en-US"/>
              </w:rPr>
              <w:t xml:space="preserve">or applicable station piping standard) </w:t>
            </w:r>
            <w:r w:rsidRPr="003D49B9">
              <w:rPr>
                <w:lang w:val="en-US"/>
              </w:rPr>
              <w:t xml:space="preserve">prior to commissioning to ensure that the </w:t>
            </w:r>
            <w:r w:rsidR="00457B5D">
              <w:rPr>
                <w:lang w:val="en-US"/>
              </w:rPr>
              <w:t>pipe</w:t>
            </w:r>
            <w:r w:rsidR="00A97A75">
              <w:rPr>
                <w:lang w:val="en-US"/>
              </w:rPr>
              <w:t>work</w:t>
            </w:r>
            <w:r w:rsidR="00A97A75" w:rsidRPr="003D49B9">
              <w:rPr>
                <w:lang w:val="en-US"/>
              </w:rPr>
              <w:t xml:space="preserve"> </w:t>
            </w:r>
            <w:r w:rsidRPr="003D49B9">
              <w:rPr>
                <w:lang w:val="en-US"/>
              </w:rPr>
              <w:t>passes strength and leak tests. This is done through a process called hydrostatic testing whereby sections of the pipeline (test sections) are filled with water and then pressurised.</w:t>
            </w:r>
            <w:r w:rsidRPr="002F008D">
              <w:rPr>
                <w:u w:val="single"/>
              </w:rPr>
              <w:t xml:space="preserve"> </w:t>
            </w:r>
          </w:p>
          <w:p w14:paraId="6801D9B5" w14:textId="77777777" w:rsidR="0090144C" w:rsidRPr="00F64F1E" w:rsidRDefault="00F64F1E" w:rsidP="00CB2AC4">
            <w:pPr>
              <w:pStyle w:val="bullet"/>
            </w:pPr>
            <w:r>
              <w:rPr>
                <w:u w:val="single"/>
              </w:rPr>
              <w:t>Site Completion &amp; f</w:t>
            </w:r>
            <w:r w:rsidRPr="002F008D">
              <w:rPr>
                <w:u w:val="single"/>
              </w:rPr>
              <w:t>encing:</w:t>
            </w:r>
            <w:r w:rsidRPr="002F008D">
              <w:t xml:space="preserve"> </w:t>
            </w:r>
            <w:r>
              <w:t xml:space="preserve">A hardstand area will be established around the compressor site. </w:t>
            </w:r>
            <w:r w:rsidRPr="002F008D">
              <w:t>Installation of permanent fencing will be required around the facility to maintain ongoing site security.</w:t>
            </w:r>
          </w:p>
        </w:tc>
      </w:tr>
      <w:tr w:rsidR="001467E5" w14:paraId="35AE31FC" w14:textId="77777777" w:rsidTr="001467E5">
        <w:trPr>
          <w:jc w:val="center"/>
        </w:trPr>
        <w:tc>
          <w:tcPr>
            <w:tcW w:w="8895" w:type="dxa"/>
            <w:tcBorders>
              <w:top w:val="single" w:sz="4" w:space="0" w:color="auto"/>
              <w:bottom w:val="nil"/>
            </w:tcBorders>
          </w:tcPr>
          <w:p w14:paraId="59693F4C" w14:textId="77777777" w:rsidR="001467E5" w:rsidRDefault="001467E5" w:rsidP="001467E5">
            <w:r>
              <w:rPr>
                <w:b/>
              </w:rPr>
              <w:lastRenderedPageBreak/>
              <w:t>Key operational activities:</w:t>
            </w:r>
          </w:p>
        </w:tc>
      </w:tr>
      <w:tr w:rsidR="001467E5" w14:paraId="28E09703" w14:textId="77777777" w:rsidTr="001467E5">
        <w:trPr>
          <w:jc w:val="center"/>
        </w:trPr>
        <w:tc>
          <w:tcPr>
            <w:tcW w:w="8895" w:type="dxa"/>
            <w:tcBorders>
              <w:top w:val="nil"/>
              <w:bottom w:val="single" w:sz="4" w:space="0" w:color="auto"/>
            </w:tcBorders>
          </w:tcPr>
          <w:p w14:paraId="76C04F2F" w14:textId="607BCB9B" w:rsidR="001467E5" w:rsidRPr="008E6AB9" w:rsidRDefault="00160DC0" w:rsidP="001467E5">
            <w:pPr>
              <w:rPr>
                <w:b/>
              </w:rPr>
            </w:pPr>
            <w:r w:rsidRPr="008E6AB9">
              <w:rPr>
                <w:b/>
              </w:rPr>
              <w:t>Pipeline</w:t>
            </w:r>
            <w:r w:rsidR="003E76DD">
              <w:rPr>
                <w:b/>
              </w:rPr>
              <w:t xml:space="preserve"> and </w:t>
            </w:r>
            <w:r w:rsidR="0055556D">
              <w:rPr>
                <w:b/>
              </w:rPr>
              <w:t xml:space="preserve">aboveground </w:t>
            </w:r>
            <w:r w:rsidR="003E76DD">
              <w:rPr>
                <w:b/>
              </w:rPr>
              <w:t>facilities</w:t>
            </w:r>
          </w:p>
          <w:p w14:paraId="3AACC81C" w14:textId="77777777" w:rsidR="00A622AC" w:rsidRDefault="00DA0D9A" w:rsidP="00DA0D9A">
            <w:r w:rsidRPr="003E76DD">
              <w:t xml:space="preserve">Once commissioned, the pipeline will be owned and maintained by APA. </w:t>
            </w:r>
          </w:p>
          <w:p w14:paraId="400792A9" w14:textId="5DA8F6B6" w:rsidR="00A622AC" w:rsidRDefault="00DA0D9A" w:rsidP="00DA0D9A">
            <w:r w:rsidRPr="003E76DD">
              <w:t>The operational footprint will be delineated by an easement</w:t>
            </w:r>
            <w:r w:rsidR="00A622AC">
              <w:t>,</w:t>
            </w:r>
            <w:r w:rsidR="00992890">
              <w:t xml:space="preserve"> generally 20m wide. </w:t>
            </w:r>
          </w:p>
          <w:p w14:paraId="4AAAB895" w14:textId="5E810324" w:rsidR="00DA0D9A" w:rsidRPr="00A622AC" w:rsidRDefault="003E76DD" w:rsidP="00A622AC">
            <w:r w:rsidRPr="00A622AC">
              <w:t>The pipeline will be used to</w:t>
            </w:r>
            <w:r w:rsidR="00C11D87" w:rsidRPr="00A622AC">
              <w:t xml:space="preserve"> transport gas, under high pressure, between the Plumpton Regulating Station</w:t>
            </w:r>
            <w:r w:rsidR="006709EC" w:rsidRPr="00A622AC">
              <w:t xml:space="preserve"> and Wollert Compressor Station</w:t>
            </w:r>
            <w:r w:rsidR="00C11D87" w:rsidRPr="00A622AC">
              <w:t>.</w:t>
            </w:r>
          </w:p>
          <w:p w14:paraId="0C465615" w14:textId="77777777" w:rsidR="00EE5B7B" w:rsidRDefault="00160DC0" w:rsidP="00160DC0">
            <w:r w:rsidRPr="00160DC0">
              <w:rPr>
                <w:rFonts w:eastAsia="Calibri"/>
              </w:rPr>
              <w:t>The pipeline will be buried for its entire length and l</w:t>
            </w:r>
            <w:r>
              <w:t>imited on ground activities will be required to operate and maintain the pipeline.</w:t>
            </w:r>
            <w:r w:rsidRPr="00160DC0">
              <w:rPr>
                <w:rFonts w:eastAsia="Calibri"/>
              </w:rPr>
              <w:t xml:space="preserve"> </w:t>
            </w:r>
            <w:r>
              <w:t xml:space="preserve">A routine inspection and maintenance program will be implemented during pipeline operation. </w:t>
            </w:r>
          </w:p>
          <w:p w14:paraId="1278055F" w14:textId="1822DB5E" w:rsidR="00160DC0" w:rsidRPr="00160DC0" w:rsidRDefault="00160DC0" w:rsidP="00160DC0">
            <w:pPr>
              <w:rPr>
                <w:rFonts w:eastAsia="Calibri"/>
              </w:rPr>
            </w:pPr>
            <w:r>
              <w:t xml:space="preserve">Inspection of the easement for issues such as erosion, weeds, subsidence, revegetation (see rehabilitation section above) and unauthorised third party activity will be undertaken on a regular basis by ground patrols. </w:t>
            </w:r>
            <w:r w:rsidRPr="00160DC0">
              <w:rPr>
                <w:rFonts w:eastAsia="Calibri"/>
              </w:rPr>
              <w:t xml:space="preserve">Ground patrols of the easement will be generally undertaken by travelling along accessible sections of the easement in light vehicles. </w:t>
            </w:r>
          </w:p>
          <w:p w14:paraId="04D3B34C" w14:textId="77777777" w:rsidR="00F60735" w:rsidRDefault="00160DC0" w:rsidP="00160DC0">
            <w:pPr>
              <w:rPr>
                <w:rFonts w:eastAsia="Calibri"/>
              </w:rPr>
            </w:pPr>
            <w:r w:rsidRPr="00160DC0">
              <w:rPr>
                <w:rFonts w:eastAsia="Calibri"/>
              </w:rPr>
              <w:t xml:space="preserve">Ongoing activities to maintain pipeline integrity will include </w:t>
            </w:r>
            <w:r w:rsidR="00F60735">
              <w:rPr>
                <w:rFonts w:eastAsia="Calibri"/>
              </w:rPr>
              <w:t>MLV</w:t>
            </w:r>
            <w:r w:rsidRPr="00160DC0">
              <w:rPr>
                <w:rFonts w:eastAsia="Calibri"/>
              </w:rPr>
              <w:t xml:space="preserve"> inspection and maintenance, </w:t>
            </w:r>
            <w:r w:rsidR="00F60735">
              <w:rPr>
                <w:rFonts w:eastAsia="Calibri"/>
              </w:rPr>
              <w:t>CP</w:t>
            </w:r>
            <w:r w:rsidRPr="00160DC0">
              <w:rPr>
                <w:rFonts w:eastAsia="Calibri"/>
              </w:rPr>
              <w:t xml:space="preserve"> </w:t>
            </w:r>
            <w:r w:rsidR="00F60735">
              <w:rPr>
                <w:rFonts w:eastAsia="Calibri"/>
              </w:rPr>
              <w:t xml:space="preserve">system </w:t>
            </w:r>
            <w:r w:rsidRPr="00160DC0">
              <w:rPr>
                <w:rFonts w:eastAsia="Calibri"/>
              </w:rPr>
              <w:t xml:space="preserve">surveys and scheduled internal pipeline inspections. </w:t>
            </w:r>
          </w:p>
          <w:p w14:paraId="2172CDCD" w14:textId="7176A8CC" w:rsidR="00160DC0" w:rsidRPr="00160DC0" w:rsidRDefault="00160DC0" w:rsidP="00160DC0">
            <w:pPr>
              <w:rPr>
                <w:rFonts w:eastAsia="Calibri"/>
              </w:rPr>
            </w:pPr>
            <w:r w:rsidRPr="00160DC0">
              <w:rPr>
                <w:rFonts w:eastAsia="Calibri"/>
              </w:rPr>
              <w:t xml:space="preserve">Monitoring of </w:t>
            </w:r>
            <w:r w:rsidR="00F60735">
              <w:rPr>
                <w:rFonts w:eastAsia="Calibri"/>
              </w:rPr>
              <w:t>MLVs</w:t>
            </w:r>
            <w:r w:rsidRPr="00160DC0">
              <w:rPr>
                <w:rFonts w:eastAsia="Calibri"/>
              </w:rPr>
              <w:t xml:space="preserve"> will typically occur monthly, or more frequently where required. </w:t>
            </w:r>
          </w:p>
          <w:p w14:paraId="4C4E0578" w14:textId="2EF9579C" w:rsidR="00160DC0" w:rsidRPr="00160DC0" w:rsidRDefault="00520616" w:rsidP="00160DC0">
            <w:pPr>
              <w:rPr>
                <w:rFonts w:eastAsia="Calibri"/>
              </w:rPr>
            </w:pPr>
            <w:r>
              <w:rPr>
                <w:rFonts w:eastAsia="Calibri"/>
              </w:rPr>
              <w:t xml:space="preserve">Inspection of the </w:t>
            </w:r>
            <w:r w:rsidR="00F60735">
              <w:rPr>
                <w:rFonts w:eastAsia="Calibri"/>
              </w:rPr>
              <w:t>CP</w:t>
            </w:r>
            <w:r w:rsidR="00160DC0" w:rsidRPr="00160DC0">
              <w:rPr>
                <w:rFonts w:eastAsia="Calibri"/>
              </w:rPr>
              <w:t xml:space="preserve"> system will typically be undertaken annually in accordance with AS2832. </w:t>
            </w:r>
          </w:p>
          <w:p w14:paraId="683497D2" w14:textId="43551375" w:rsidR="0055556D" w:rsidRDefault="00160DC0" w:rsidP="0055556D">
            <w:r>
              <w:t>Regular contact will be maintained with landholders of all properties traversed by the pipeline during the pipeline operation</w:t>
            </w:r>
            <w:r w:rsidR="007D1F3C">
              <w:t>,</w:t>
            </w:r>
            <w:r>
              <w:t xml:space="preserve"> in accordance with the requirements of </w:t>
            </w:r>
            <w:r w:rsidR="0055556D">
              <w:t>AS2885.3</w:t>
            </w:r>
            <w:r w:rsidR="0055556D" w:rsidRPr="0064787C">
              <w:rPr>
                <w:lang w:val="en-US"/>
              </w:rPr>
              <w:t xml:space="preserve"> </w:t>
            </w:r>
            <w:r w:rsidR="0055556D" w:rsidRPr="00373BB8">
              <w:rPr>
                <w:lang w:val="en-US"/>
              </w:rPr>
              <w:t>Pipelines –</w:t>
            </w:r>
            <w:r w:rsidR="0055556D">
              <w:rPr>
                <w:lang w:val="en-US"/>
              </w:rPr>
              <w:t xml:space="preserve"> Gas and liquid petroleum Part 3</w:t>
            </w:r>
            <w:r w:rsidR="0055556D" w:rsidRPr="00373BB8">
              <w:rPr>
                <w:lang w:val="en-US"/>
              </w:rPr>
              <w:t xml:space="preserve">: </w:t>
            </w:r>
            <w:r w:rsidR="0055556D">
              <w:rPr>
                <w:lang w:val="en-US"/>
              </w:rPr>
              <w:t>Operation and maintenance</w:t>
            </w:r>
            <w:r w:rsidR="0055556D">
              <w:t>.</w:t>
            </w:r>
          </w:p>
          <w:p w14:paraId="5E398458" w14:textId="77777777" w:rsidR="00160DC0" w:rsidRPr="008E6AB9" w:rsidRDefault="00160DC0" w:rsidP="001467E5">
            <w:pPr>
              <w:rPr>
                <w:b/>
              </w:rPr>
            </w:pPr>
            <w:r w:rsidRPr="008E6AB9">
              <w:rPr>
                <w:b/>
              </w:rPr>
              <w:t>Wollert compressor station</w:t>
            </w:r>
          </w:p>
          <w:p w14:paraId="5F971C3A" w14:textId="3A813CD9" w:rsidR="00160DC0" w:rsidRDefault="00160DC0" w:rsidP="00160DC0">
            <w:r w:rsidRPr="00DF5FA1">
              <w:t xml:space="preserve">The existing Wollert Compressor </w:t>
            </w:r>
            <w:r>
              <w:t>s</w:t>
            </w:r>
            <w:r w:rsidRPr="00DF5FA1">
              <w:t xml:space="preserve">ite is </w:t>
            </w:r>
            <w:r w:rsidR="00CA3789">
              <w:t xml:space="preserve">owned and </w:t>
            </w:r>
            <w:r w:rsidRPr="00DF5FA1">
              <w:t>maintained by APA</w:t>
            </w:r>
            <w:r>
              <w:t xml:space="preserve">. Ongoing inspection and maintenance activities </w:t>
            </w:r>
            <w:r w:rsidR="007D1F3C">
              <w:t>are undertaken</w:t>
            </w:r>
            <w:r>
              <w:t xml:space="preserve"> to ensure all equipment is </w:t>
            </w:r>
            <w:r w:rsidR="007D1F3C">
              <w:t>maintained</w:t>
            </w:r>
            <w:r>
              <w:t xml:space="preserve">. AEMO operate the facility for the distribution of gas in Victoria under </w:t>
            </w:r>
            <w:r w:rsidR="00EE57FE">
              <w:t>a Service Envelope Agreement (SEA)</w:t>
            </w:r>
            <w:r>
              <w:t>.</w:t>
            </w:r>
          </w:p>
          <w:p w14:paraId="4322CB5D" w14:textId="5E42FE10" w:rsidR="00E46F7C" w:rsidRDefault="00E46F7C" w:rsidP="00EE57FE">
            <w:r>
              <w:t>A</w:t>
            </w:r>
            <w:r w:rsidR="00D9670D">
              <w:t xml:space="preserve">n </w:t>
            </w:r>
            <w:r w:rsidR="007D1F3C">
              <w:t>Environment Protection Authority (</w:t>
            </w:r>
            <w:r w:rsidR="00D9670D">
              <w:t>EPA</w:t>
            </w:r>
            <w:r w:rsidR="007D1F3C">
              <w:t>)</w:t>
            </w:r>
            <w:r w:rsidR="00D9670D">
              <w:t xml:space="preserve"> Works Approval</w:t>
            </w:r>
            <w:r>
              <w:t xml:space="preserve"> </w:t>
            </w:r>
            <w:r w:rsidR="000D5687">
              <w:t xml:space="preserve">and licence </w:t>
            </w:r>
            <w:r>
              <w:t xml:space="preserve">will be required for the Wollert compressor station </w:t>
            </w:r>
            <w:r w:rsidR="00CA3789">
              <w:t>as a result of</w:t>
            </w:r>
            <w:r>
              <w:t xml:space="preserve"> the </w:t>
            </w:r>
            <w:r w:rsidR="00EE57FE">
              <w:t>new</w:t>
            </w:r>
            <w:r w:rsidR="00D774F2">
              <w:t xml:space="preserve"> compressor </w:t>
            </w:r>
            <w:r w:rsidR="00EE57FE">
              <w:t xml:space="preserve">unit </w:t>
            </w:r>
            <w:r w:rsidR="00D774F2">
              <w:t xml:space="preserve">proposed </w:t>
            </w:r>
            <w:r w:rsidR="00CA3789">
              <w:t>as part of the</w:t>
            </w:r>
            <w:r w:rsidR="00D9670D">
              <w:t xml:space="preserve"> P</w:t>
            </w:r>
            <w:r>
              <w:t xml:space="preserve">roject. </w:t>
            </w:r>
            <w:r w:rsidR="00D774F2">
              <w:t xml:space="preserve">Applicable licence conditions will form part of the ongoing operating requirements for the </w:t>
            </w:r>
            <w:r w:rsidR="007D1F3C">
              <w:t xml:space="preserve">compressor station </w:t>
            </w:r>
            <w:r w:rsidR="00D774F2">
              <w:t xml:space="preserve">site. </w:t>
            </w:r>
          </w:p>
        </w:tc>
      </w:tr>
      <w:tr w:rsidR="001467E5" w14:paraId="772D5D81" w14:textId="77777777" w:rsidTr="001467E5">
        <w:trPr>
          <w:jc w:val="center"/>
        </w:trPr>
        <w:tc>
          <w:tcPr>
            <w:tcW w:w="8895" w:type="dxa"/>
            <w:tcBorders>
              <w:top w:val="single" w:sz="4" w:space="0" w:color="auto"/>
              <w:bottom w:val="nil"/>
            </w:tcBorders>
          </w:tcPr>
          <w:p w14:paraId="4B0E1AF7" w14:textId="77777777" w:rsidR="001467E5" w:rsidRDefault="001467E5" w:rsidP="001467E5">
            <w:pPr>
              <w:tabs>
                <w:tab w:val="left" w:pos="4910"/>
                <w:tab w:val="left" w:pos="5913"/>
                <w:tab w:val="left" w:pos="6916"/>
              </w:tabs>
              <w:rPr>
                <w:b/>
              </w:rPr>
            </w:pPr>
            <w:r>
              <w:rPr>
                <w:b/>
              </w:rPr>
              <w:t xml:space="preserve">Key decommissioning activities </w:t>
            </w:r>
            <w:r>
              <w:t>(if applicable):</w:t>
            </w:r>
            <w:r>
              <w:rPr>
                <w:b/>
              </w:rPr>
              <w:tab/>
            </w:r>
          </w:p>
        </w:tc>
      </w:tr>
      <w:tr w:rsidR="001467E5" w14:paraId="3BD40A3C" w14:textId="77777777" w:rsidTr="001467E5">
        <w:trPr>
          <w:jc w:val="center"/>
        </w:trPr>
        <w:tc>
          <w:tcPr>
            <w:tcW w:w="8895" w:type="dxa"/>
            <w:tcBorders>
              <w:top w:val="nil"/>
              <w:bottom w:val="single" w:sz="4" w:space="0" w:color="auto"/>
            </w:tcBorders>
          </w:tcPr>
          <w:p w14:paraId="22690DA9" w14:textId="3AFA682F" w:rsidR="001467E5" w:rsidRPr="00661FC2" w:rsidRDefault="00080CA5" w:rsidP="001467E5">
            <w:pPr>
              <w:rPr>
                <w:b/>
              </w:rPr>
            </w:pPr>
            <w:r w:rsidRPr="00661FC2">
              <w:rPr>
                <w:b/>
              </w:rPr>
              <w:t>Pipeline</w:t>
            </w:r>
            <w:r w:rsidR="000319E9">
              <w:rPr>
                <w:b/>
              </w:rPr>
              <w:t xml:space="preserve"> and </w:t>
            </w:r>
            <w:r w:rsidR="0055556D">
              <w:rPr>
                <w:b/>
              </w:rPr>
              <w:t xml:space="preserve">aboveground </w:t>
            </w:r>
            <w:r w:rsidR="000319E9">
              <w:rPr>
                <w:b/>
              </w:rPr>
              <w:t>facilities</w:t>
            </w:r>
          </w:p>
          <w:p w14:paraId="01B1AF72" w14:textId="77777777" w:rsidR="00EE5B7B" w:rsidRDefault="00080CA5" w:rsidP="00080CA5">
            <w:r>
              <w:t xml:space="preserve">The pipeline is expected to have a physical life of at least 60 years. When required, decommissioning of the pipeline will be undertaken in accordance with the regulatory requirements of the day. </w:t>
            </w:r>
          </w:p>
          <w:p w14:paraId="48925D76" w14:textId="21C79BD3" w:rsidR="00EE5B7B" w:rsidRDefault="00080CA5" w:rsidP="00080CA5">
            <w:r>
              <w:t xml:space="preserve">Currently, the Pipelines Act requires the preparation of a decommissioning plan for approval by regulatory authorities. At the present time, the preferred strategy for decommissioning is likely to involve capping of the pipeline and filling with an inert gas (‘mothballing’). </w:t>
            </w:r>
          </w:p>
          <w:p w14:paraId="333DC02C" w14:textId="1A5BA33F" w:rsidR="00080CA5" w:rsidRPr="00AF1D5F" w:rsidRDefault="00080CA5" w:rsidP="00080CA5">
            <w:r>
              <w:t xml:space="preserve">The cathodic protection system however, would be </w:t>
            </w:r>
            <w:r w:rsidR="00EC368E">
              <w:t xml:space="preserve">retained </w:t>
            </w:r>
            <w:r>
              <w:t>in perpetuity to maintain the integrity of the pipeline.</w:t>
            </w:r>
            <w:r w:rsidRPr="00080CA5">
              <w:rPr>
                <w:rFonts w:eastAsia="Calibri"/>
              </w:rPr>
              <w:t xml:space="preserve"> Removal of the pipeline would result in significant disturbance and environmental impacts and is therefore not preferred.</w:t>
            </w:r>
          </w:p>
          <w:p w14:paraId="63021F2A" w14:textId="77777777" w:rsidR="00080CA5" w:rsidRPr="00080CA5" w:rsidRDefault="00080CA5" w:rsidP="001467E5">
            <w:pPr>
              <w:rPr>
                <w:rFonts w:eastAsia="Calibri"/>
              </w:rPr>
            </w:pPr>
            <w:r w:rsidRPr="00080CA5">
              <w:rPr>
                <w:rFonts w:eastAsia="Calibri"/>
              </w:rPr>
              <w:t>Decommissioning of the pipeline would result in small scale disturbance and environmental impacts. Upon decommissioning, APA would remain responsible for addressing any subsidence, which may occur above the pipeline. It is anticipated that relinquishment of the applicable Pipeline Licence (and associated easement) would not be possible until such t</w:t>
            </w:r>
            <w:r w:rsidR="00FF143F">
              <w:rPr>
                <w:rFonts w:eastAsia="Calibri"/>
              </w:rPr>
              <w:t>ime as any issues are resolved.</w:t>
            </w:r>
          </w:p>
          <w:p w14:paraId="3A4673C4" w14:textId="543387B7" w:rsidR="00080CA5" w:rsidRDefault="00080CA5" w:rsidP="004C44D4">
            <w:r w:rsidRPr="00661FC2">
              <w:rPr>
                <w:b/>
              </w:rPr>
              <w:t>Wollert compressor station</w:t>
            </w:r>
            <w:r>
              <w:rPr>
                <w:lang w:val="en-US"/>
              </w:rPr>
              <w:t xml:space="preserve">The existing Wollert compressor station contributes to the ongoing supply of gas within Victoria.  </w:t>
            </w:r>
            <w:r>
              <w:t>When required, decommissioning of the facility will be undertaken in accordance with the regulatory requirements of the day.</w:t>
            </w:r>
          </w:p>
        </w:tc>
      </w:tr>
      <w:tr w:rsidR="001467E5" w14:paraId="27EDF5A4" w14:textId="77777777" w:rsidTr="001467E5">
        <w:trPr>
          <w:jc w:val="center"/>
        </w:trPr>
        <w:tc>
          <w:tcPr>
            <w:tcW w:w="8895" w:type="dxa"/>
            <w:tcBorders>
              <w:top w:val="single" w:sz="4" w:space="0" w:color="auto"/>
              <w:bottom w:val="nil"/>
            </w:tcBorders>
          </w:tcPr>
          <w:p w14:paraId="5926AB26" w14:textId="77777777" w:rsidR="00F7733C" w:rsidRDefault="00F7733C" w:rsidP="001467E5">
            <w:pPr>
              <w:tabs>
                <w:tab w:val="left" w:pos="5913"/>
                <w:tab w:val="left" w:pos="6916"/>
              </w:tabs>
              <w:rPr>
                <w:b/>
              </w:rPr>
            </w:pPr>
          </w:p>
          <w:p w14:paraId="387C36AC" w14:textId="77777777" w:rsidR="00F7733C" w:rsidRDefault="00F7733C" w:rsidP="001467E5">
            <w:pPr>
              <w:tabs>
                <w:tab w:val="left" w:pos="5913"/>
                <w:tab w:val="left" w:pos="6916"/>
              </w:tabs>
              <w:rPr>
                <w:b/>
              </w:rPr>
            </w:pPr>
          </w:p>
          <w:p w14:paraId="50996614" w14:textId="031E324C" w:rsidR="001467E5" w:rsidRDefault="001467E5" w:rsidP="001467E5">
            <w:pPr>
              <w:tabs>
                <w:tab w:val="left" w:pos="5913"/>
                <w:tab w:val="left" w:pos="6916"/>
              </w:tabs>
            </w:pPr>
            <w:r>
              <w:rPr>
                <w:b/>
              </w:rPr>
              <w:lastRenderedPageBreak/>
              <w:t xml:space="preserve">Is the project an element or stage in a larger project?  </w:t>
            </w:r>
            <w:r>
              <w:t xml:space="preserve">    </w:t>
            </w:r>
          </w:p>
        </w:tc>
      </w:tr>
      <w:tr w:rsidR="001467E5" w14:paraId="58BF2EDC" w14:textId="77777777" w:rsidTr="001467E5">
        <w:trPr>
          <w:jc w:val="center"/>
        </w:trPr>
        <w:tc>
          <w:tcPr>
            <w:tcW w:w="8895" w:type="dxa"/>
            <w:tcBorders>
              <w:top w:val="nil"/>
              <w:bottom w:val="nil"/>
            </w:tcBorders>
          </w:tcPr>
          <w:p w14:paraId="6EF56F64" w14:textId="77777777" w:rsidR="001467E5" w:rsidRDefault="001467E5" w:rsidP="001467E5">
            <w:pPr>
              <w:tabs>
                <w:tab w:val="left" w:pos="898"/>
                <w:tab w:val="left" w:pos="1901"/>
                <w:tab w:val="left" w:pos="2904"/>
                <w:tab w:val="left" w:pos="3907"/>
                <w:tab w:val="left" w:pos="4910"/>
                <w:tab w:val="left" w:pos="5913"/>
                <w:tab w:val="left" w:pos="6916"/>
              </w:tabs>
              <w:spacing w:before="40"/>
              <w:ind w:left="720"/>
            </w:pPr>
            <w:r w:rsidRPr="00944EC6">
              <w:rPr>
                <w:b/>
                <w:shd w:val="clear" w:color="auto" w:fill="E6E6E6"/>
              </w:rPr>
              <w:lastRenderedPageBreak/>
              <w:sym w:font="Webdings" w:char="F072"/>
            </w:r>
            <w:r>
              <w:t xml:space="preserve">  No    </w:t>
            </w:r>
            <w:r>
              <w:rPr>
                <w:color w:val="C0C0C0"/>
                <w:shd w:val="clear" w:color="auto" w:fill="E6E6E6"/>
              </w:rPr>
              <w:sym w:font="Webdings" w:char="F072"/>
            </w:r>
            <w:r>
              <w:t>Yes   If yes, please describe: the overall project strategy for delivery of all stages and components; the concept design for the overall project; and the intended scheduling of the design and devel</w:t>
            </w:r>
            <w:r w:rsidR="005B0483">
              <w:t>opment of project stages.</w:t>
            </w:r>
            <w:r>
              <w:tab/>
            </w:r>
          </w:p>
        </w:tc>
      </w:tr>
      <w:tr w:rsidR="001467E5" w14:paraId="704FEE32" w14:textId="77777777" w:rsidTr="00CA69A0">
        <w:trPr>
          <w:jc w:val="center"/>
        </w:trPr>
        <w:tc>
          <w:tcPr>
            <w:tcW w:w="8895" w:type="dxa"/>
            <w:tcBorders>
              <w:top w:val="single" w:sz="4" w:space="0" w:color="auto"/>
              <w:bottom w:val="nil"/>
            </w:tcBorders>
          </w:tcPr>
          <w:p w14:paraId="39759E8A" w14:textId="77777777" w:rsidR="001467E5" w:rsidRDefault="001467E5" w:rsidP="001467E5">
            <w:pPr>
              <w:tabs>
                <w:tab w:val="left" w:pos="5913"/>
                <w:tab w:val="left" w:pos="6916"/>
              </w:tabs>
              <w:rPr>
                <w:b/>
              </w:rPr>
            </w:pPr>
            <w:r>
              <w:rPr>
                <w:b/>
              </w:rPr>
              <w:t>Is the project related to any other past, current or mooted proposals in the region?</w:t>
            </w:r>
            <w:r>
              <w:rPr>
                <w:b/>
              </w:rPr>
              <w:tab/>
            </w:r>
          </w:p>
        </w:tc>
      </w:tr>
      <w:tr w:rsidR="001467E5" w14:paraId="3BE17820" w14:textId="77777777" w:rsidTr="00CA69A0">
        <w:trPr>
          <w:jc w:val="center"/>
        </w:trPr>
        <w:tc>
          <w:tcPr>
            <w:tcW w:w="8895" w:type="dxa"/>
            <w:tcBorders>
              <w:top w:val="nil"/>
              <w:bottom w:val="single" w:sz="4" w:space="0" w:color="auto"/>
            </w:tcBorders>
          </w:tcPr>
          <w:p w14:paraId="4571DABE" w14:textId="77777777" w:rsidR="001467E5" w:rsidRDefault="001467E5" w:rsidP="001467E5">
            <w:pPr>
              <w:tabs>
                <w:tab w:val="left" w:pos="898"/>
                <w:tab w:val="left" w:pos="1901"/>
                <w:tab w:val="left" w:pos="2904"/>
                <w:tab w:val="left" w:pos="3907"/>
                <w:tab w:val="left" w:pos="4910"/>
                <w:tab w:val="left" w:pos="5913"/>
                <w:tab w:val="left" w:pos="6916"/>
              </w:tabs>
              <w:spacing w:before="40"/>
              <w:ind w:left="720"/>
            </w:pPr>
            <w:r w:rsidRPr="00944EC6">
              <w:rPr>
                <w:b/>
                <w:shd w:val="clear" w:color="auto" w:fill="E6E6E6"/>
              </w:rPr>
              <w:sym w:font="Webdings" w:char="F072"/>
            </w:r>
            <w:r>
              <w:t xml:space="preserve">  No    </w:t>
            </w:r>
            <w:r>
              <w:rPr>
                <w:color w:val="C0C0C0"/>
                <w:shd w:val="clear" w:color="auto" w:fill="E6E6E6"/>
              </w:rPr>
              <w:sym w:font="Webdings" w:char="F072"/>
            </w:r>
            <w:r>
              <w:t>Yes   If yes, please identify related proposals.</w:t>
            </w:r>
            <w:r>
              <w:tab/>
            </w:r>
            <w:r>
              <w:tab/>
            </w:r>
            <w:r>
              <w:tab/>
            </w:r>
            <w:r>
              <w:tab/>
            </w:r>
            <w:r>
              <w:tab/>
            </w:r>
          </w:p>
        </w:tc>
      </w:tr>
    </w:tbl>
    <w:p w14:paraId="035DD13D" w14:textId="77777777" w:rsidR="001C34F3" w:rsidRDefault="009150FC" w:rsidP="009150FC">
      <w:pPr>
        <w:pStyle w:val="Heading3"/>
      </w:pPr>
      <w:r w:rsidRPr="0059256D">
        <w:br w:type="page"/>
      </w:r>
      <w:r w:rsidR="001C34F3">
        <w:lastRenderedPageBreak/>
        <w:t>4</w:t>
      </w:r>
      <w:r w:rsidR="00731F1C">
        <w:t xml:space="preserve">.  </w:t>
      </w:r>
      <w:r w:rsidR="001C34F3">
        <w:t>Project alternatives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5"/>
      </w:tblGrid>
      <w:tr w:rsidR="00183476" w14:paraId="27D5F792" w14:textId="77777777" w:rsidTr="007437BB">
        <w:trPr>
          <w:jc w:val="center"/>
        </w:trPr>
        <w:tc>
          <w:tcPr>
            <w:tcW w:w="8895" w:type="dxa"/>
            <w:tcBorders>
              <w:bottom w:val="nil"/>
            </w:tcBorders>
          </w:tcPr>
          <w:p w14:paraId="4203D382" w14:textId="53CF8F5A" w:rsidR="005708B3" w:rsidRPr="00EB7843" w:rsidRDefault="00183476" w:rsidP="00EB7843">
            <w:pPr>
              <w:tabs>
                <w:tab w:val="left" w:pos="2904"/>
                <w:tab w:val="left" w:pos="3907"/>
                <w:tab w:val="left" w:pos="4910"/>
                <w:tab w:val="left" w:pos="5913"/>
                <w:tab w:val="left" w:pos="6916"/>
              </w:tabs>
            </w:pPr>
            <w:r>
              <w:rPr>
                <w:b/>
              </w:rPr>
              <w:t xml:space="preserve">Brief description of key alternatives considered to date </w:t>
            </w:r>
            <w:r>
              <w:t>(e</w:t>
            </w:r>
            <w:r w:rsidR="00EC368E">
              <w:t>.</w:t>
            </w:r>
            <w:r>
              <w:t>g</w:t>
            </w:r>
            <w:r w:rsidR="00AD488F">
              <w:t xml:space="preserve">. </w:t>
            </w:r>
            <w:r>
              <w:t>locational, scale or design alternatives</w:t>
            </w:r>
            <w:r w:rsidR="00AD488F">
              <w:t xml:space="preserve">. </w:t>
            </w:r>
            <w:r>
              <w:t xml:space="preserve">If relevant, attach A4/A3 plans):   </w:t>
            </w:r>
          </w:p>
        </w:tc>
      </w:tr>
      <w:tr w:rsidR="00183476" w14:paraId="1E9E829B" w14:textId="77777777" w:rsidTr="007437BB">
        <w:trPr>
          <w:jc w:val="center"/>
        </w:trPr>
        <w:tc>
          <w:tcPr>
            <w:tcW w:w="8895" w:type="dxa"/>
            <w:tcBorders>
              <w:top w:val="nil"/>
            </w:tcBorders>
          </w:tcPr>
          <w:p w14:paraId="6CFDF3DC" w14:textId="49AAF5D8" w:rsidR="00BB7B5D" w:rsidRPr="00DE48A7" w:rsidRDefault="00BB7B5D" w:rsidP="002922B0">
            <w:pPr>
              <w:rPr>
                <w:b/>
              </w:rPr>
            </w:pPr>
            <w:r w:rsidRPr="00DE48A7">
              <w:rPr>
                <w:b/>
              </w:rPr>
              <w:t>Do Nothing Option</w:t>
            </w:r>
          </w:p>
          <w:p w14:paraId="46EDAEB9" w14:textId="5447D7D8" w:rsidR="0056519C" w:rsidRDefault="00BB7B5D" w:rsidP="002922B0">
            <w:r>
              <w:t>W</w:t>
            </w:r>
            <w:r w:rsidR="00EB7843" w:rsidRPr="00FE7FFE">
              <w:t xml:space="preserve">ithout the </w:t>
            </w:r>
            <w:r w:rsidR="000D2D6C">
              <w:t>P</w:t>
            </w:r>
            <w:r w:rsidR="00EB7843" w:rsidRPr="00FE7FFE">
              <w:t>roject being delivered</w:t>
            </w:r>
            <w:r w:rsidR="0056519C">
              <w:t>,</w:t>
            </w:r>
            <w:r w:rsidR="00EB7843" w:rsidRPr="00FE7FFE">
              <w:t xml:space="preserve"> </w:t>
            </w:r>
            <w:r w:rsidR="000B3C5E">
              <w:t>AEMO</w:t>
            </w:r>
            <w:r w:rsidR="00FC0046">
              <w:rPr>
                <w:rStyle w:val="FootnoteReference"/>
              </w:rPr>
              <w:footnoteReference w:id="3"/>
            </w:r>
            <w:r w:rsidR="00EB7843" w:rsidRPr="00FE7FFE">
              <w:t xml:space="preserve"> has forecast that Victoria may face natural gas shortages </w:t>
            </w:r>
            <w:r>
              <w:t>from</w:t>
            </w:r>
            <w:r w:rsidR="00EB7843" w:rsidRPr="00FE7FFE">
              <w:t xml:space="preserve"> winter 2021.</w:t>
            </w:r>
            <w:r>
              <w:t xml:space="preserve"> Accordingly, the </w:t>
            </w:r>
            <w:r w:rsidR="00023587">
              <w:t>P</w:t>
            </w:r>
            <w:r>
              <w:t>roject is considered essential to ensuring the future security of Victoria’s gas supply and a ‘do nothing’ scenario is not considered a viable option.</w:t>
            </w:r>
          </w:p>
          <w:p w14:paraId="0F7DB7BF" w14:textId="75728370" w:rsidR="00BB7B5D" w:rsidRPr="00DE48A7" w:rsidRDefault="0056519C" w:rsidP="002922B0">
            <w:pPr>
              <w:rPr>
                <w:b/>
              </w:rPr>
            </w:pPr>
            <w:r w:rsidRPr="00DE48A7">
              <w:rPr>
                <w:b/>
              </w:rPr>
              <w:t>Route Alternatives</w:t>
            </w:r>
          </w:p>
          <w:p w14:paraId="6824CF6D" w14:textId="7DB426EF" w:rsidR="0056519C" w:rsidRPr="00AB4FAD" w:rsidRDefault="0056519C" w:rsidP="0056519C">
            <w:r w:rsidRPr="00AB4FAD">
              <w:t xml:space="preserve">In </w:t>
            </w:r>
            <w:r>
              <w:t>developing route options for assessment</w:t>
            </w:r>
            <w:r w:rsidRPr="00AB4FAD">
              <w:t>, APA undert</w:t>
            </w:r>
            <w:r>
              <w:t>ook</w:t>
            </w:r>
            <w:r w:rsidRPr="00AB4FAD">
              <w:t xml:space="preserve"> detailed consideration of alternative</w:t>
            </w:r>
            <w:r>
              <w:t xml:space="preserve"> ways</w:t>
            </w:r>
            <w:r w:rsidRPr="00AB4FAD">
              <w:t xml:space="preserve"> to meet the purpose of the proposed pipeline.</w:t>
            </w:r>
            <w:r>
              <w:t xml:space="preserve"> This process identified the proposed connection points at Plumpton and Wollert as the most beneficial locations </w:t>
            </w:r>
            <w:r w:rsidR="00020120">
              <w:t>from</w:t>
            </w:r>
            <w:r>
              <w:t xml:space="preserve"> which to </w:t>
            </w:r>
            <w:r w:rsidR="00020120">
              <w:t>provide a new connection</w:t>
            </w:r>
            <w:r w:rsidR="007D1F3C">
              <w:t>,</w:t>
            </w:r>
            <w:r w:rsidR="00020120">
              <w:t xml:space="preserve"> due to the capacity of adjoining pipelines and</w:t>
            </w:r>
            <w:r>
              <w:t xml:space="preserve"> </w:t>
            </w:r>
            <w:r w:rsidR="00020120">
              <w:t>the need for operational flexibility.</w:t>
            </w:r>
          </w:p>
          <w:p w14:paraId="5687719B" w14:textId="319E57EC" w:rsidR="00AD488F" w:rsidRPr="00AD488F" w:rsidRDefault="00AD488F" w:rsidP="0056519C">
            <w:r w:rsidRPr="00AD488F">
              <w:t xml:space="preserve">APA </w:t>
            </w:r>
            <w:r w:rsidR="007D1F3C">
              <w:t>undertook</w:t>
            </w:r>
            <w:r w:rsidR="0056519C">
              <w:t xml:space="preserve"> </w:t>
            </w:r>
            <w:r w:rsidRPr="00AD488F">
              <w:t xml:space="preserve">a </w:t>
            </w:r>
            <w:r>
              <w:t>c</w:t>
            </w:r>
            <w:r w:rsidRPr="00AD488F">
              <w:t xml:space="preserve">omprehensive route selection process, assessing possible alignments </w:t>
            </w:r>
            <w:r w:rsidR="0056519C">
              <w:t xml:space="preserve">for the project </w:t>
            </w:r>
            <w:r w:rsidRPr="00AD488F">
              <w:t xml:space="preserve">through a multi-criteria assessment aligning with the objectives of the Pipelines Act. </w:t>
            </w:r>
          </w:p>
          <w:p w14:paraId="251E31C9" w14:textId="77777777" w:rsidR="00AD488F" w:rsidRPr="00AD488F" w:rsidRDefault="00AD488F" w:rsidP="002922B0">
            <w:r w:rsidRPr="00AD488F">
              <w:t>Two of the six objectives of the Pipelines Act specifically relate to the minimisation of social and environmental impacts:</w:t>
            </w:r>
          </w:p>
          <w:p w14:paraId="1268A3C5" w14:textId="77777777" w:rsidR="00AD488F" w:rsidRPr="00C61187" w:rsidRDefault="00AD488F" w:rsidP="00C61187">
            <w:pPr>
              <w:pStyle w:val="bullet"/>
            </w:pPr>
            <w:r w:rsidRPr="00C61187">
              <w:t>To protect the public from environmental, health and safety risks resulting from the construction and operation of pipelines.</w:t>
            </w:r>
          </w:p>
          <w:p w14:paraId="535F7570" w14:textId="31F70071" w:rsidR="00AD488F" w:rsidRPr="00C61187" w:rsidRDefault="00AD488F" w:rsidP="00C61187">
            <w:pPr>
              <w:pStyle w:val="bullet"/>
            </w:pPr>
            <w:r w:rsidRPr="00C61187">
              <w:t>To ensure that pipelines are constructed and operated in a way that minimises adverse environmental impacts and ha</w:t>
            </w:r>
            <w:r w:rsidR="007D1F3C" w:rsidRPr="00C61187">
              <w:t>s</w:t>
            </w:r>
            <w:r w:rsidRPr="00C61187">
              <w:t xml:space="preserve"> regard for the need for sustainable development.</w:t>
            </w:r>
          </w:p>
          <w:p w14:paraId="10291E5C" w14:textId="5A4C556F" w:rsidR="00AD1FBB" w:rsidRDefault="00AD488F" w:rsidP="002922B0">
            <w:r w:rsidRPr="00AD488F">
              <w:t xml:space="preserve">The </w:t>
            </w:r>
            <w:r w:rsidR="00D774F2">
              <w:t>initial</w:t>
            </w:r>
            <w:r w:rsidR="00207BED">
              <w:t xml:space="preserve"> </w:t>
            </w:r>
            <w:r w:rsidRPr="00AD488F">
              <w:t>route selection process</w:t>
            </w:r>
            <w:r w:rsidR="00D774F2">
              <w:t xml:space="preserve"> and key considerations</w:t>
            </w:r>
            <w:r w:rsidRPr="00AD488F">
              <w:t xml:space="preserve"> </w:t>
            </w:r>
            <w:r w:rsidR="007D1F3C">
              <w:t>are</w:t>
            </w:r>
            <w:r w:rsidRPr="00AD488F">
              <w:t xml:space="preserve"> detailed in APA Route Options Report – Western Outer Ring Main Project, March </w:t>
            </w:r>
            <w:r w:rsidR="000B3C5E">
              <w:t>20</w:t>
            </w:r>
            <w:r w:rsidRPr="00AD488F">
              <w:t>19</w:t>
            </w:r>
            <w:r w:rsidR="006C5606">
              <w:t xml:space="preserve"> (Attachment </w:t>
            </w:r>
            <w:r w:rsidR="005143E6">
              <w:t>3</w:t>
            </w:r>
            <w:r w:rsidR="006C5606">
              <w:t>)</w:t>
            </w:r>
            <w:r w:rsidR="000B3C5E">
              <w:t>.</w:t>
            </w:r>
            <w:r w:rsidR="0056519C">
              <w:t xml:space="preserve"> This report has been available on APA’s project website since the public launch of the project.</w:t>
            </w:r>
          </w:p>
          <w:p w14:paraId="34DFDC74" w14:textId="23E92AEF" w:rsidR="0056519C" w:rsidRDefault="0056519C" w:rsidP="002922B0">
            <w:r>
              <w:t>T</w:t>
            </w:r>
            <w:r w:rsidRPr="00AD488F">
              <w:t xml:space="preserve">he </w:t>
            </w:r>
            <w:r>
              <w:t xml:space="preserve">route selection </w:t>
            </w:r>
            <w:r w:rsidRPr="00AD488F">
              <w:t xml:space="preserve">process resulted in </w:t>
            </w:r>
            <w:r>
              <w:t>the selection of a</w:t>
            </w:r>
            <w:r w:rsidRPr="00AD488F">
              <w:t xml:space="preserve"> preferred</w:t>
            </w:r>
            <w:r>
              <w:t xml:space="preserve"> route</w:t>
            </w:r>
            <w:r w:rsidRPr="00AD488F">
              <w:t xml:space="preserve"> option </w:t>
            </w:r>
            <w:r>
              <w:t xml:space="preserve">which was adopted as the preliminary pipeline alignment (PPA), </w:t>
            </w:r>
            <w:r w:rsidRPr="00AD488F">
              <w:t xml:space="preserve">to be investigated in greater detail </w:t>
            </w:r>
            <w:r>
              <w:t>and refined based on</w:t>
            </w:r>
            <w:r w:rsidRPr="00AD488F">
              <w:t xml:space="preserve"> desktop </w:t>
            </w:r>
            <w:r>
              <w:t>assessments</w:t>
            </w:r>
            <w:r w:rsidRPr="00AD488F">
              <w:t xml:space="preserve">, </w:t>
            </w:r>
            <w:r>
              <w:t>feedback from</w:t>
            </w:r>
            <w:r w:rsidRPr="00AD488F">
              <w:t xml:space="preserve"> landowners and on-ground assessments</w:t>
            </w:r>
            <w:r>
              <w:t xml:space="preserve">. </w:t>
            </w:r>
          </w:p>
          <w:p w14:paraId="094065DA" w14:textId="76A5ADAB" w:rsidR="00207BED" w:rsidRPr="00AB4FAD" w:rsidRDefault="00207BED" w:rsidP="002922B0">
            <w:r w:rsidRPr="00AB4FAD">
              <w:t xml:space="preserve">Since </w:t>
            </w:r>
            <w:r w:rsidR="00020120">
              <w:t>adopting the PPA</w:t>
            </w:r>
            <w:r w:rsidRPr="00AB4FAD">
              <w:t xml:space="preserve">, APA has continued a process of optimisation and review through consultation and engagement with relevant stakeholders and owners and occupiers of land. This refinement process </w:t>
            </w:r>
            <w:r w:rsidR="00020120">
              <w:t xml:space="preserve">has </w:t>
            </w:r>
            <w:r w:rsidRPr="00AB4FAD">
              <w:t xml:space="preserve">resulted in a number of alignment revisions, to avoid and </w:t>
            </w:r>
            <w:r w:rsidR="00610C4F" w:rsidRPr="00AB4FAD">
              <w:t>minimis</w:t>
            </w:r>
            <w:r w:rsidR="00610C4F">
              <w:t>e</w:t>
            </w:r>
            <w:r w:rsidRPr="00AB4FAD">
              <w:t xml:space="preserve"> potential impacts to the environment</w:t>
            </w:r>
            <w:r w:rsidR="00020120">
              <w:t xml:space="preserve"> and </w:t>
            </w:r>
            <w:r w:rsidRPr="00AB4FAD">
              <w:t xml:space="preserve">social </w:t>
            </w:r>
            <w:r w:rsidR="00020120">
              <w:t>values along the route.</w:t>
            </w:r>
          </w:p>
          <w:p w14:paraId="069004BC" w14:textId="77777777" w:rsidR="00207BED" w:rsidRPr="00AB4FAD" w:rsidRDefault="00207BED" w:rsidP="002922B0">
            <w:r w:rsidRPr="00AB4FAD">
              <w:t>The criteria applied to the route selection process included the following (in no particular order of preference):</w:t>
            </w:r>
          </w:p>
          <w:p w14:paraId="5E125E09" w14:textId="5F0A2BB9" w:rsidR="00207BED" w:rsidRPr="00C61187" w:rsidRDefault="00207BED" w:rsidP="00C61187">
            <w:pPr>
              <w:pStyle w:val="bullet"/>
            </w:pPr>
            <w:r w:rsidRPr="00C61187">
              <w:t>Terrain complexity and difficulty</w:t>
            </w:r>
            <w:r w:rsidR="007D1F3C" w:rsidRPr="00C61187">
              <w:t>.</w:t>
            </w:r>
          </w:p>
          <w:p w14:paraId="01AE72E3" w14:textId="59B3C58E" w:rsidR="00207BED" w:rsidRPr="00C61187" w:rsidRDefault="00207BED" w:rsidP="00C61187">
            <w:pPr>
              <w:pStyle w:val="bullet"/>
            </w:pPr>
            <w:r w:rsidRPr="00C61187">
              <w:t>Extent of areas of environmental sensitivity (e.g. flora, fauna and waterways)</w:t>
            </w:r>
            <w:r w:rsidR="007D1F3C" w:rsidRPr="00C61187">
              <w:t>.</w:t>
            </w:r>
          </w:p>
          <w:p w14:paraId="1C7A2C5C" w14:textId="5B4AEB1A" w:rsidR="00207BED" w:rsidRPr="00C61187" w:rsidRDefault="00207BED" w:rsidP="00C61187">
            <w:pPr>
              <w:pStyle w:val="bullet"/>
            </w:pPr>
            <w:r w:rsidRPr="00C61187">
              <w:t>Extent of areas of conservation and nature reserves</w:t>
            </w:r>
            <w:r w:rsidR="007D1F3C" w:rsidRPr="00C61187">
              <w:t>.</w:t>
            </w:r>
          </w:p>
          <w:p w14:paraId="16047A40" w14:textId="2835BD7C" w:rsidR="00F95055" w:rsidRPr="00C61187" w:rsidRDefault="00F95055" w:rsidP="00C61187">
            <w:pPr>
              <w:pStyle w:val="bullet"/>
            </w:pPr>
            <w:r w:rsidRPr="00C61187">
              <w:t>Pipeline route length</w:t>
            </w:r>
            <w:r w:rsidR="007D1F3C" w:rsidRPr="00C61187">
              <w:t>.</w:t>
            </w:r>
          </w:p>
          <w:p w14:paraId="44D2B5E7" w14:textId="6C03F05F" w:rsidR="00207BED" w:rsidRPr="00C61187" w:rsidRDefault="00207BED" w:rsidP="00C61187">
            <w:pPr>
              <w:pStyle w:val="bullet"/>
            </w:pPr>
            <w:r w:rsidRPr="00C61187">
              <w:t>The number of land parcels and landowners</w:t>
            </w:r>
            <w:r w:rsidR="007D1F3C" w:rsidRPr="00C61187">
              <w:t>.</w:t>
            </w:r>
          </w:p>
          <w:p w14:paraId="629931C9" w14:textId="3615269E" w:rsidR="00207BED" w:rsidRPr="00C61187" w:rsidRDefault="00207BED" w:rsidP="00C61187">
            <w:pPr>
              <w:pStyle w:val="bullet"/>
            </w:pPr>
            <w:r w:rsidRPr="00C61187">
              <w:t>Extent of areas of cultural heritage significance</w:t>
            </w:r>
            <w:r w:rsidR="007D1F3C" w:rsidRPr="00C61187">
              <w:t>.</w:t>
            </w:r>
          </w:p>
          <w:p w14:paraId="2A17E82D" w14:textId="5B198ECB" w:rsidR="00207BED" w:rsidRPr="00C61187" w:rsidRDefault="00207BED" w:rsidP="00C61187">
            <w:pPr>
              <w:pStyle w:val="bullet"/>
            </w:pPr>
            <w:r w:rsidRPr="00C61187">
              <w:t>Impacts to operation of the transport network</w:t>
            </w:r>
            <w:r w:rsidR="007D1F3C" w:rsidRPr="00C61187">
              <w:t>.</w:t>
            </w:r>
          </w:p>
          <w:p w14:paraId="7232DF5C" w14:textId="19FD3E09" w:rsidR="00207BED" w:rsidRPr="00C61187" w:rsidRDefault="00207BED" w:rsidP="00C61187">
            <w:pPr>
              <w:pStyle w:val="bullet"/>
            </w:pPr>
            <w:r w:rsidRPr="00C61187">
              <w:t>Co-existence challenges or opportunities in respect of other utilities/assets</w:t>
            </w:r>
            <w:r w:rsidR="007D1F3C" w:rsidRPr="00C61187">
              <w:t>.</w:t>
            </w:r>
          </w:p>
          <w:p w14:paraId="24AFC489" w14:textId="6796D552" w:rsidR="00207BED" w:rsidRPr="00C61187" w:rsidRDefault="00207BED" w:rsidP="00C61187">
            <w:pPr>
              <w:pStyle w:val="bullet"/>
            </w:pPr>
            <w:r w:rsidRPr="00C61187">
              <w:t>Population density levels, including proximity to residential areas</w:t>
            </w:r>
            <w:r w:rsidR="007D1F3C" w:rsidRPr="00C61187">
              <w:t>.</w:t>
            </w:r>
          </w:p>
          <w:p w14:paraId="061375D8" w14:textId="4C0B47EB" w:rsidR="00207BED" w:rsidRPr="00C61187" w:rsidRDefault="00207BED" w:rsidP="00C61187">
            <w:pPr>
              <w:pStyle w:val="bullet"/>
            </w:pPr>
            <w:r w:rsidRPr="00C61187">
              <w:t>Accessibility for pipeline construction and operation</w:t>
            </w:r>
            <w:r w:rsidR="007D1F3C" w:rsidRPr="00C61187">
              <w:t>.</w:t>
            </w:r>
            <w:r w:rsidRPr="00C61187">
              <w:t xml:space="preserve"> </w:t>
            </w:r>
          </w:p>
          <w:p w14:paraId="339C8A2E" w14:textId="2C62E81B" w:rsidR="00207BED" w:rsidRPr="00C61187" w:rsidRDefault="00207BED" w:rsidP="00C61187">
            <w:pPr>
              <w:pStyle w:val="bullet"/>
            </w:pPr>
            <w:r w:rsidRPr="00C61187">
              <w:t>Use of existing APA pipeline easement corridors.</w:t>
            </w:r>
          </w:p>
          <w:p w14:paraId="6AA031AC" w14:textId="0B2AE99B" w:rsidR="00020120" w:rsidRDefault="00207BED" w:rsidP="00C61187">
            <w:pPr>
              <w:pStyle w:val="bullet"/>
            </w:pPr>
            <w:r w:rsidRPr="00C61187">
              <w:t>Termination and connection points.</w:t>
            </w:r>
          </w:p>
        </w:tc>
      </w:tr>
      <w:tr w:rsidR="00183476" w14:paraId="5CF922FD" w14:textId="77777777" w:rsidTr="007437BB">
        <w:trPr>
          <w:jc w:val="center"/>
        </w:trPr>
        <w:tc>
          <w:tcPr>
            <w:tcW w:w="8895" w:type="dxa"/>
            <w:tcBorders>
              <w:bottom w:val="nil"/>
            </w:tcBorders>
          </w:tcPr>
          <w:p w14:paraId="42053619" w14:textId="77777777" w:rsidR="00183476" w:rsidRDefault="00183476" w:rsidP="00023587">
            <w:pPr>
              <w:keepNext/>
              <w:tabs>
                <w:tab w:val="left" w:pos="2904"/>
                <w:tab w:val="left" w:pos="3907"/>
                <w:tab w:val="left" w:pos="4910"/>
                <w:tab w:val="left" w:pos="5913"/>
                <w:tab w:val="left" w:pos="6916"/>
              </w:tabs>
            </w:pPr>
            <w:r>
              <w:rPr>
                <w:b/>
              </w:rPr>
              <w:lastRenderedPageBreak/>
              <w:t xml:space="preserve">Brief description of key alternatives to be further investigated </w:t>
            </w:r>
            <w:r>
              <w:t>(if known)</w:t>
            </w:r>
            <w:r>
              <w:rPr>
                <w:b/>
              </w:rPr>
              <w:t>:</w:t>
            </w:r>
          </w:p>
        </w:tc>
      </w:tr>
      <w:tr w:rsidR="00183476" w14:paraId="5D435137" w14:textId="77777777" w:rsidTr="007437BB">
        <w:trPr>
          <w:jc w:val="center"/>
        </w:trPr>
        <w:tc>
          <w:tcPr>
            <w:tcW w:w="8895" w:type="dxa"/>
            <w:tcBorders>
              <w:top w:val="nil"/>
            </w:tcBorders>
          </w:tcPr>
          <w:p w14:paraId="5CC02FCE" w14:textId="494B47FE" w:rsidR="00536F56" w:rsidRDefault="00536F56" w:rsidP="00023587">
            <w:pPr>
              <w:pStyle w:val="bullet"/>
              <w:keepNext/>
              <w:numPr>
                <w:ilvl w:val="0"/>
                <w:numId w:val="0"/>
              </w:numPr>
            </w:pPr>
            <w:r>
              <w:t>APA is undertaking o</w:t>
            </w:r>
            <w:r w:rsidRPr="00AB4FAD">
              <w:t xml:space="preserve">ngoing engagement with stakeholders and </w:t>
            </w:r>
            <w:r w:rsidR="009D7CC5">
              <w:t>land</w:t>
            </w:r>
            <w:r w:rsidRPr="00AB4FAD">
              <w:t xml:space="preserve">owners and occupiers of land </w:t>
            </w:r>
            <w:r>
              <w:t xml:space="preserve">to </w:t>
            </w:r>
            <w:r w:rsidRPr="00AB4FAD">
              <w:t>refine the pipeline route based on information provided about the</w:t>
            </w:r>
            <w:r w:rsidR="00610C4F">
              <w:t xml:space="preserve"> use of their</w:t>
            </w:r>
            <w:r w:rsidRPr="00AB4FAD">
              <w:t xml:space="preserve"> property management</w:t>
            </w:r>
            <w:r w:rsidR="001C23C6">
              <w:t>, environment considerations</w:t>
            </w:r>
            <w:r w:rsidR="00E36F3B">
              <w:t>, existing improvements and future land use plans.</w:t>
            </w:r>
          </w:p>
          <w:p w14:paraId="412C5846" w14:textId="309E817D" w:rsidR="00536F56" w:rsidRPr="00EB7843" w:rsidRDefault="00536F56" w:rsidP="00023587">
            <w:pPr>
              <w:pStyle w:val="bullet"/>
              <w:keepNext/>
              <w:numPr>
                <w:ilvl w:val="0"/>
                <w:numId w:val="0"/>
              </w:numPr>
            </w:pPr>
            <w:r>
              <w:t xml:space="preserve">Any future </w:t>
            </w:r>
            <w:r w:rsidR="009D7CC5">
              <w:t xml:space="preserve">revisions </w:t>
            </w:r>
            <w:r>
              <w:t xml:space="preserve">to the pipeline route </w:t>
            </w:r>
            <w:r w:rsidR="00E36F3B">
              <w:t>are expected to be localised and minor and</w:t>
            </w:r>
            <w:r>
              <w:t xml:space="preserve"> will be assessed for potential environmental or other impacts</w:t>
            </w:r>
            <w:r w:rsidR="00E36F3B">
              <w:t xml:space="preserve"> before being adopted.</w:t>
            </w:r>
          </w:p>
        </w:tc>
      </w:tr>
    </w:tbl>
    <w:p w14:paraId="7A8F985F" w14:textId="77777777" w:rsidR="009150FC" w:rsidRDefault="009150FC" w:rsidP="002B640A"/>
    <w:p w14:paraId="71D57C34" w14:textId="44EBC077" w:rsidR="001C34F3" w:rsidRPr="00183476" w:rsidRDefault="001C34F3" w:rsidP="009150FC">
      <w:pPr>
        <w:pStyle w:val="Heading3"/>
      </w:pPr>
      <w:r>
        <w:t>5</w:t>
      </w:r>
      <w:r w:rsidR="00731F1C">
        <w:t xml:space="preserve">.  </w:t>
      </w:r>
      <w:r>
        <w:t>Proposed exclusions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4"/>
      </w:tblGrid>
      <w:tr w:rsidR="001C34F3" w14:paraId="08A58893" w14:textId="77777777" w:rsidTr="00745718">
        <w:tc>
          <w:tcPr>
            <w:tcW w:w="5000" w:type="pct"/>
            <w:tcBorders>
              <w:bottom w:val="nil"/>
            </w:tcBorders>
          </w:tcPr>
          <w:p w14:paraId="260AD54C" w14:textId="77777777" w:rsidR="001C34F3" w:rsidRDefault="001C34F3">
            <w:r>
              <w:rPr>
                <w:b/>
              </w:rPr>
              <w:t>Statement of reasons for the proposed exclusion of any ancillary activities or further project stages from the scope of the project for assessment:</w:t>
            </w:r>
            <w:r>
              <w:t xml:space="preserve">   </w:t>
            </w:r>
          </w:p>
        </w:tc>
      </w:tr>
      <w:tr w:rsidR="001C34F3" w14:paraId="1EF0B0A4" w14:textId="77777777" w:rsidTr="00745718">
        <w:tc>
          <w:tcPr>
            <w:tcW w:w="5000" w:type="pct"/>
            <w:tcBorders>
              <w:top w:val="nil"/>
            </w:tcBorders>
          </w:tcPr>
          <w:p w14:paraId="60F2DF61" w14:textId="5FE9D699" w:rsidR="00485693" w:rsidRDefault="00393490" w:rsidP="002922B0">
            <w:r>
              <w:t xml:space="preserve">No ancillary activities or further project stages have been excluded from the scope of this project, although the activities below </w:t>
            </w:r>
            <w:r w:rsidR="00706E16">
              <w:t>are currently progressing</w:t>
            </w:r>
            <w:r>
              <w:t xml:space="preserve">: </w:t>
            </w:r>
          </w:p>
          <w:p w14:paraId="45985D52" w14:textId="1CEAC0CD" w:rsidR="00706E16" w:rsidRPr="00485693" w:rsidRDefault="00706E16" w:rsidP="00C61187">
            <w:pPr>
              <w:pStyle w:val="bullet"/>
            </w:pPr>
            <w:r w:rsidRPr="00485693">
              <w:t>Cadastral and Centreline survey</w:t>
            </w:r>
            <w:r w:rsidR="00C61187">
              <w:t>.</w:t>
            </w:r>
          </w:p>
          <w:p w14:paraId="6B9E8252" w14:textId="1CABD111" w:rsidR="00706E16" w:rsidRPr="00706E16" w:rsidRDefault="00706E16" w:rsidP="00C61187">
            <w:pPr>
              <w:pStyle w:val="bullet"/>
            </w:pPr>
            <w:r w:rsidRPr="00485693">
              <w:t>Landwoner access and easement negotations</w:t>
            </w:r>
            <w:r>
              <w:t xml:space="preserve"> </w:t>
            </w:r>
            <w:r w:rsidR="00C61187">
              <w:t>.</w:t>
            </w:r>
          </w:p>
          <w:p w14:paraId="42CC404A" w14:textId="14584FD1" w:rsidR="00485693" w:rsidRPr="00485693" w:rsidRDefault="00485693" w:rsidP="00C61187">
            <w:pPr>
              <w:pStyle w:val="bullet"/>
            </w:pPr>
            <w:r w:rsidRPr="00485693">
              <w:t>Service Proving</w:t>
            </w:r>
            <w:r w:rsidR="00C61187">
              <w:t>.</w:t>
            </w:r>
          </w:p>
          <w:p w14:paraId="14551419" w14:textId="571351BC" w:rsidR="00485693" w:rsidRPr="00706E16" w:rsidRDefault="00485693" w:rsidP="00C61187">
            <w:pPr>
              <w:pStyle w:val="bullet"/>
            </w:pPr>
            <w:r w:rsidRPr="00485693">
              <w:t>Geotechnical</w:t>
            </w:r>
            <w:r w:rsidR="00C61187">
              <w:t>.</w:t>
            </w:r>
          </w:p>
        </w:tc>
      </w:tr>
    </w:tbl>
    <w:p w14:paraId="12B547D7" w14:textId="77777777" w:rsidR="002B640A" w:rsidRDefault="002B640A" w:rsidP="002B640A">
      <w:pPr>
        <w:tabs>
          <w:tab w:val="left" w:pos="2904"/>
          <w:tab w:val="left" w:pos="3907"/>
          <w:tab w:val="left" w:pos="4910"/>
          <w:tab w:val="left" w:pos="5913"/>
          <w:tab w:val="left" w:pos="6916"/>
        </w:tabs>
        <w:ind w:left="93"/>
        <w:rPr>
          <w:b/>
          <w:sz w:val="22"/>
        </w:rPr>
      </w:pPr>
    </w:p>
    <w:p w14:paraId="4F91C8CA" w14:textId="77777777" w:rsidR="001C34F3" w:rsidRPr="009150FC" w:rsidRDefault="001C34F3" w:rsidP="009150FC">
      <w:pPr>
        <w:pStyle w:val="Heading3"/>
      </w:pPr>
      <w:r w:rsidRPr="009150FC">
        <w:t>6</w:t>
      </w:r>
      <w:r w:rsidR="00731F1C" w:rsidRPr="009150FC">
        <w:t xml:space="preserve">.  </w:t>
      </w:r>
      <w:r w:rsidRPr="009150FC">
        <w:t>Project implementation</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8874"/>
      </w:tblGrid>
      <w:tr w:rsidR="001C34F3" w14:paraId="320A6C4B" w14:textId="77777777" w:rsidTr="00745718">
        <w:tc>
          <w:tcPr>
            <w:tcW w:w="5000" w:type="pct"/>
          </w:tcPr>
          <w:p w14:paraId="26D0C460" w14:textId="497C61FE" w:rsidR="001C34F3" w:rsidRDefault="001C34F3">
            <w:pPr>
              <w:rPr>
                <w:b/>
              </w:rPr>
            </w:pPr>
            <w:r>
              <w:rPr>
                <w:b/>
              </w:rPr>
              <w:t xml:space="preserve">Implementing organisation </w:t>
            </w:r>
            <w:r>
              <w:t xml:space="preserve">(ultimately responsible for project, </w:t>
            </w:r>
            <w:r w:rsidR="009932C5">
              <w:t>i.e.</w:t>
            </w:r>
            <w:r w:rsidR="00731F1C">
              <w:t xml:space="preserve">  </w:t>
            </w:r>
            <w:r>
              <w:t>not contractor)</w:t>
            </w:r>
            <w:r>
              <w:rPr>
                <w:b/>
              </w:rPr>
              <w:t>:</w:t>
            </w:r>
          </w:p>
        </w:tc>
      </w:tr>
      <w:tr w:rsidR="001C34F3" w14:paraId="168CC003" w14:textId="77777777" w:rsidTr="00745718">
        <w:tc>
          <w:tcPr>
            <w:tcW w:w="5000" w:type="pct"/>
          </w:tcPr>
          <w:p w14:paraId="54E955C8" w14:textId="77777777" w:rsidR="00E54784" w:rsidRDefault="00E54784" w:rsidP="00E83AFC">
            <w:r>
              <w:t>APA</w:t>
            </w:r>
            <w:r w:rsidR="006F46A9">
              <w:t xml:space="preserve"> </w:t>
            </w:r>
            <w:r w:rsidR="00E83AFC">
              <w:t>VTS Australia (Operations)</w:t>
            </w:r>
            <w:r w:rsidR="006F46A9">
              <w:t xml:space="preserve"> Pty Limited</w:t>
            </w:r>
          </w:p>
        </w:tc>
      </w:tr>
      <w:tr w:rsidR="001C34F3" w14:paraId="3A41EA20" w14:textId="77777777" w:rsidTr="00745718">
        <w:tc>
          <w:tcPr>
            <w:tcW w:w="5000" w:type="pct"/>
          </w:tcPr>
          <w:p w14:paraId="30AEEB36" w14:textId="77777777" w:rsidR="001C34F3" w:rsidRDefault="001C34F3">
            <w:pPr>
              <w:rPr>
                <w:b/>
              </w:rPr>
            </w:pPr>
            <w:r>
              <w:rPr>
                <w:b/>
              </w:rPr>
              <w:t>Implementation timeframe:</w:t>
            </w:r>
          </w:p>
          <w:p w14:paraId="41825254" w14:textId="3AFF5A07" w:rsidR="00E36F3B" w:rsidRDefault="00E36F3B">
            <w:r>
              <w:t xml:space="preserve">The delivery timeframe of the Project has been developed </w:t>
            </w:r>
            <w:r w:rsidR="00020120">
              <w:t xml:space="preserve">to </w:t>
            </w:r>
            <w:r w:rsidR="00610C4F">
              <w:t>see</w:t>
            </w:r>
            <w:r w:rsidR="00020120">
              <w:t xml:space="preserve"> the pipeline operational </w:t>
            </w:r>
            <w:r w:rsidR="00610C4F">
              <w:t xml:space="preserve">by early July, </w:t>
            </w:r>
            <w:r w:rsidR="00020120">
              <w:t>to meet</w:t>
            </w:r>
            <w:r w:rsidR="00A53A44">
              <w:t xml:space="preserve"> peak demand</w:t>
            </w:r>
            <w:r w:rsidR="00020120">
              <w:t xml:space="preserve"> from </w:t>
            </w:r>
            <w:r w:rsidR="00A53A44">
              <w:t>winter 2021</w:t>
            </w:r>
            <w:r>
              <w:t>.</w:t>
            </w:r>
          </w:p>
          <w:p w14:paraId="3F9D46F1" w14:textId="58C6321A" w:rsidR="00E83AFC" w:rsidRDefault="00E83AFC">
            <w:r w:rsidRPr="001C23C6">
              <w:t xml:space="preserve">The current proposed timeline for the delivery of the construction and operation of the Project is provided in Table </w:t>
            </w:r>
            <w:r w:rsidR="007A5EDC" w:rsidRPr="007A5EDC">
              <w:t>1</w:t>
            </w:r>
            <w:r w:rsidRPr="001C23C6">
              <w:t>. The timeframes are indicative only and subject to the successful completion of the regulatory approvals program, obtaining access to land and contractual arrangements.</w:t>
            </w:r>
          </w:p>
          <w:p w14:paraId="1BED7060" w14:textId="7C459EBC" w:rsidR="00014A65" w:rsidRPr="00014A65" w:rsidRDefault="00014A65">
            <w:pPr>
              <w:rPr>
                <w:b/>
              </w:rPr>
            </w:pPr>
            <w:r w:rsidRPr="00014A65">
              <w:rPr>
                <w:b/>
              </w:rPr>
              <w:t xml:space="preserve">Table </w:t>
            </w:r>
            <w:r w:rsidR="007A5EDC" w:rsidRPr="007A5EDC">
              <w:rPr>
                <w:b/>
              </w:rPr>
              <w:t>1</w:t>
            </w:r>
            <w:r w:rsidRPr="00014A65">
              <w:rPr>
                <w:b/>
              </w:rPr>
              <w:t xml:space="preserve"> Indicative implementation timeline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007"/>
              <w:gridCol w:w="5635"/>
            </w:tblGrid>
            <w:tr w:rsidR="00E83AFC" w14:paraId="70EC1971" w14:textId="77777777" w:rsidTr="00745718">
              <w:tc>
                <w:tcPr>
                  <w:tcW w:w="3009" w:type="dxa"/>
                  <w:shd w:val="solid" w:color="000000" w:fill="FFFFFF"/>
                </w:tcPr>
                <w:p w14:paraId="0FB77102" w14:textId="77777777" w:rsidR="00E83AFC" w:rsidRPr="007C2E37" w:rsidRDefault="00E83AFC" w:rsidP="007C2E37">
                  <w:pPr>
                    <w:pStyle w:val="TableData"/>
                    <w:rPr>
                      <w:b/>
                    </w:rPr>
                  </w:pPr>
                  <w:r w:rsidRPr="007C2E37">
                    <w:rPr>
                      <w:b/>
                    </w:rPr>
                    <w:t>Timeframe</w:t>
                  </w:r>
                </w:p>
              </w:tc>
              <w:tc>
                <w:tcPr>
                  <w:tcW w:w="5640" w:type="dxa"/>
                  <w:shd w:val="solid" w:color="000000" w:fill="FFFFFF"/>
                </w:tcPr>
                <w:p w14:paraId="0B770AF5" w14:textId="77777777" w:rsidR="00E83AFC" w:rsidRPr="007C2E37" w:rsidRDefault="00F77350" w:rsidP="007C2E37">
                  <w:pPr>
                    <w:pStyle w:val="TableData"/>
                    <w:rPr>
                      <w:b/>
                    </w:rPr>
                  </w:pPr>
                  <w:r w:rsidRPr="007C2E37">
                    <w:rPr>
                      <w:b/>
                    </w:rPr>
                    <w:t>Project d</w:t>
                  </w:r>
                  <w:r w:rsidR="00E83AFC" w:rsidRPr="007C2E37">
                    <w:rPr>
                      <w:b/>
                    </w:rPr>
                    <w:t>elivery milestones</w:t>
                  </w:r>
                </w:p>
              </w:tc>
            </w:tr>
            <w:tr w:rsidR="00E83AFC" w14:paraId="3C7FA4F4" w14:textId="77777777" w:rsidTr="00745718">
              <w:tc>
                <w:tcPr>
                  <w:tcW w:w="3009" w:type="dxa"/>
                  <w:shd w:val="clear" w:color="auto" w:fill="auto"/>
                </w:tcPr>
                <w:p w14:paraId="2C98E5FC" w14:textId="77777777" w:rsidR="00E83AFC" w:rsidRDefault="00A53A44" w:rsidP="007C2E37">
                  <w:pPr>
                    <w:pStyle w:val="TableData"/>
                  </w:pPr>
                  <w:r>
                    <w:t>October</w:t>
                  </w:r>
                  <w:r w:rsidR="00F77350">
                    <w:t xml:space="preserve"> 2020 – June 2021</w:t>
                  </w:r>
                </w:p>
              </w:tc>
              <w:tc>
                <w:tcPr>
                  <w:tcW w:w="5640" w:type="dxa"/>
                  <w:shd w:val="clear" w:color="auto" w:fill="auto"/>
                </w:tcPr>
                <w:p w14:paraId="00BBB79D" w14:textId="77777777" w:rsidR="00E83AFC" w:rsidRDefault="00E83AFC" w:rsidP="007C2E37">
                  <w:pPr>
                    <w:pStyle w:val="TableData"/>
                  </w:pPr>
                  <w:r>
                    <w:t>Pipeline Construction</w:t>
                  </w:r>
                </w:p>
              </w:tc>
            </w:tr>
            <w:tr w:rsidR="00E83AFC" w14:paraId="3249AE90" w14:textId="77777777" w:rsidTr="00745718">
              <w:tc>
                <w:tcPr>
                  <w:tcW w:w="3009" w:type="dxa"/>
                  <w:shd w:val="clear" w:color="auto" w:fill="auto"/>
                </w:tcPr>
                <w:p w14:paraId="07E7F0D9" w14:textId="77777777" w:rsidR="00E83AFC" w:rsidRDefault="00A53A44" w:rsidP="007C2E37">
                  <w:pPr>
                    <w:pStyle w:val="TableData"/>
                  </w:pPr>
                  <w:r>
                    <w:t>October</w:t>
                  </w:r>
                  <w:r w:rsidR="00F77350">
                    <w:t xml:space="preserve"> 2020 – June 2021</w:t>
                  </w:r>
                </w:p>
              </w:tc>
              <w:tc>
                <w:tcPr>
                  <w:tcW w:w="5640" w:type="dxa"/>
                  <w:shd w:val="clear" w:color="auto" w:fill="auto"/>
                </w:tcPr>
                <w:p w14:paraId="680F695B" w14:textId="720F804F" w:rsidR="00E83AFC" w:rsidRDefault="00E83AFC" w:rsidP="007C2E37">
                  <w:pPr>
                    <w:pStyle w:val="TableData"/>
                  </w:pPr>
                  <w:r>
                    <w:t xml:space="preserve">Wollert Compressor Station </w:t>
                  </w:r>
                  <w:r w:rsidR="00014A65">
                    <w:t xml:space="preserve">- </w:t>
                  </w:r>
                  <w:r>
                    <w:t>Construction</w:t>
                  </w:r>
                  <w:r w:rsidR="00801593">
                    <w:t xml:space="preserve"> of additional compressor and associated valves, fittings and pipework.</w:t>
                  </w:r>
                </w:p>
              </w:tc>
            </w:tr>
            <w:tr w:rsidR="00E83AFC" w14:paraId="3E0C075C" w14:textId="77777777" w:rsidTr="00745718">
              <w:tc>
                <w:tcPr>
                  <w:tcW w:w="3009" w:type="dxa"/>
                  <w:shd w:val="clear" w:color="auto" w:fill="auto"/>
                </w:tcPr>
                <w:p w14:paraId="4FBA905F" w14:textId="77777777" w:rsidR="00E83AFC" w:rsidRDefault="00A53A44" w:rsidP="007C2E37">
                  <w:pPr>
                    <w:pStyle w:val="TableData"/>
                  </w:pPr>
                  <w:r>
                    <w:t xml:space="preserve">Early </w:t>
                  </w:r>
                  <w:r w:rsidR="00F77350">
                    <w:t>July 2021</w:t>
                  </w:r>
                </w:p>
              </w:tc>
              <w:tc>
                <w:tcPr>
                  <w:tcW w:w="5640" w:type="dxa"/>
                  <w:shd w:val="clear" w:color="auto" w:fill="auto"/>
                </w:tcPr>
                <w:p w14:paraId="43415FFB" w14:textId="77777777" w:rsidR="00E83AFC" w:rsidRDefault="00F77350" w:rsidP="007C2E37">
                  <w:pPr>
                    <w:pStyle w:val="TableData"/>
                  </w:pPr>
                  <w:r>
                    <w:t>Project Operational – Gas ON</w:t>
                  </w:r>
                </w:p>
              </w:tc>
            </w:tr>
          </w:tbl>
          <w:p w14:paraId="6E8332D4" w14:textId="77777777" w:rsidR="00E83AFC" w:rsidRDefault="00E83AFC"/>
        </w:tc>
      </w:tr>
      <w:tr w:rsidR="001C34F3" w14:paraId="5583C3CC" w14:textId="77777777" w:rsidTr="00745718">
        <w:tc>
          <w:tcPr>
            <w:tcW w:w="5000" w:type="pct"/>
          </w:tcPr>
          <w:p w14:paraId="094C7727" w14:textId="7C487297" w:rsidR="00225F0D" w:rsidRDefault="00F77350" w:rsidP="007C2E37">
            <w:pPr>
              <w:spacing w:before="240"/>
            </w:pPr>
            <w:r>
              <w:t>Should APA complete the regulatory approvals program</w:t>
            </w:r>
            <w:r w:rsidR="00E36F3B">
              <w:t xml:space="preserve"> earlier</w:t>
            </w:r>
            <w:r>
              <w:t xml:space="preserve">, APA </w:t>
            </w:r>
            <w:r w:rsidR="00E36F3B">
              <w:t xml:space="preserve">may elect to </w:t>
            </w:r>
            <w:r>
              <w:t>commence earlier construction o</w:t>
            </w:r>
            <w:r w:rsidR="00020120">
              <w:t>f</w:t>
            </w:r>
            <w:r>
              <w:t xml:space="preserve"> the Project</w:t>
            </w:r>
            <w:r w:rsidR="00014A65">
              <w:t xml:space="preserve"> in order to ensure that the P</w:t>
            </w:r>
            <w:r w:rsidR="00E36F3B">
              <w:t>roject is in place sufficiently early to meet forecast demand.</w:t>
            </w:r>
            <w:r>
              <w:t xml:space="preserve">  </w:t>
            </w:r>
          </w:p>
        </w:tc>
      </w:tr>
      <w:tr w:rsidR="001C34F3" w14:paraId="6D9C1D1D" w14:textId="77777777" w:rsidTr="00745718">
        <w:tc>
          <w:tcPr>
            <w:tcW w:w="5000" w:type="pct"/>
          </w:tcPr>
          <w:p w14:paraId="539A9D94" w14:textId="4144B14A" w:rsidR="00F77350" w:rsidRDefault="001C34F3">
            <w:r>
              <w:rPr>
                <w:b/>
              </w:rPr>
              <w:t xml:space="preserve">Proposed staging </w:t>
            </w:r>
            <w:r>
              <w:t>(if applicable):</w:t>
            </w:r>
          </w:p>
        </w:tc>
      </w:tr>
      <w:tr w:rsidR="001C34F3" w14:paraId="78341963" w14:textId="77777777" w:rsidTr="00745718">
        <w:tc>
          <w:tcPr>
            <w:tcW w:w="5000" w:type="pct"/>
          </w:tcPr>
          <w:p w14:paraId="1915E663" w14:textId="3EF9F762" w:rsidR="001C34F3" w:rsidRDefault="00014A65">
            <w:r>
              <w:t>Not applicable.</w:t>
            </w:r>
          </w:p>
        </w:tc>
      </w:tr>
    </w:tbl>
    <w:p w14:paraId="01BED85D" w14:textId="77777777" w:rsidR="009150FC" w:rsidRDefault="009150FC">
      <w:pPr>
        <w:tabs>
          <w:tab w:val="left" w:pos="2904"/>
          <w:tab w:val="left" w:pos="3907"/>
          <w:tab w:val="left" w:pos="4910"/>
          <w:tab w:val="left" w:pos="5913"/>
          <w:tab w:val="left" w:pos="6916"/>
        </w:tabs>
        <w:ind w:left="93"/>
        <w:rPr>
          <w:b/>
          <w:sz w:val="22"/>
        </w:rPr>
      </w:pPr>
    </w:p>
    <w:p w14:paraId="117F22C2" w14:textId="77777777" w:rsidR="001C34F3" w:rsidRDefault="009150FC" w:rsidP="009150FC">
      <w:pPr>
        <w:pStyle w:val="Heading3"/>
      </w:pPr>
      <w:r>
        <w:br w:type="page"/>
      </w:r>
      <w:r w:rsidR="001C34F3">
        <w:lastRenderedPageBreak/>
        <w:t>7</w:t>
      </w:r>
      <w:r w:rsidR="00731F1C">
        <w:t xml:space="preserve">.  </w:t>
      </w:r>
      <w:r w:rsidR="001C34F3">
        <w:t>Description of proposed site or area of investigation</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1"/>
      </w:tblGrid>
      <w:tr w:rsidR="001C34F3" w14:paraId="233FDF8D" w14:textId="77777777" w:rsidTr="00E13072">
        <w:tc>
          <w:tcPr>
            <w:tcW w:w="8931" w:type="dxa"/>
            <w:tcBorders>
              <w:bottom w:val="nil"/>
            </w:tcBorders>
          </w:tcPr>
          <w:p w14:paraId="55651E15" w14:textId="77777777" w:rsidR="001C34F3" w:rsidRDefault="001C34F3">
            <w:pPr>
              <w:tabs>
                <w:tab w:val="left" w:pos="5913"/>
                <w:tab w:val="left" w:pos="6916"/>
              </w:tabs>
            </w:pPr>
            <w:r>
              <w:rPr>
                <w:b/>
              </w:rPr>
              <w:t xml:space="preserve">Has a preferred site for the project been selected?  </w:t>
            </w:r>
            <w:r>
              <w:t xml:space="preserve">    </w:t>
            </w:r>
          </w:p>
        </w:tc>
      </w:tr>
      <w:tr w:rsidR="001C34F3" w14:paraId="3436A2BB" w14:textId="77777777" w:rsidTr="00E13072">
        <w:tc>
          <w:tcPr>
            <w:tcW w:w="8931" w:type="dxa"/>
            <w:tcBorders>
              <w:top w:val="nil"/>
              <w:bottom w:val="nil"/>
            </w:tcBorders>
          </w:tcPr>
          <w:p w14:paraId="646FE87B" w14:textId="77777777" w:rsidR="001C34F3" w:rsidRDefault="00A16664">
            <w:pPr>
              <w:tabs>
                <w:tab w:val="left" w:pos="5913"/>
                <w:tab w:val="left" w:pos="6916"/>
              </w:tabs>
              <w:spacing w:before="40"/>
              <w:ind w:left="720"/>
              <w:rPr>
                <w:b/>
              </w:rPr>
            </w:pPr>
            <w:r w:rsidRPr="00944EC6">
              <w:rPr>
                <w:b/>
                <w:shd w:val="clear" w:color="auto" w:fill="E6E6E6"/>
              </w:rPr>
              <w:sym w:font="Webdings" w:char="F072"/>
            </w:r>
            <w:r w:rsidR="001C34F3">
              <w:t xml:space="preserve">  No    </w:t>
            </w:r>
            <w:r w:rsidR="00944EC6">
              <w:rPr>
                <w:color w:val="C0C0C0"/>
                <w:shd w:val="clear" w:color="auto" w:fill="E6E6E6"/>
              </w:rPr>
              <w:sym w:font="Webdings" w:char="F072"/>
            </w:r>
            <w:r w:rsidR="001C34F3">
              <w:t xml:space="preserve">Yes  </w:t>
            </w:r>
            <w:r w:rsidR="001C34F3">
              <w:rPr>
                <w:b/>
              </w:rPr>
              <w:t xml:space="preserve"> </w:t>
            </w:r>
            <w:r w:rsidR="001C34F3">
              <w:t>If no, please describe area for investigation.</w:t>
            </w:r>
          </w:p>
        </w:tc>
      </w:tr>
      <w:tr w:rsidR="001C34F3" w14:paraId="4504202A" w14:textId="77777777" w:rsidTr="00DA1F08">
        <w:tc>
          <w:tcPr>
            <w:tcW w:w="8931" w:type="dxa"/>
            <w:tcBorders>
              <w:top w:val="nil"/>
              <w:bottom w:val="single" w:sz="4" w:space="0" w:color="auto"/>
            </w:tcBorders>
          </w:tcPr>
          <w:p w14:paraId="2F0DB6ED" w14:textId="77777777" w:rsidR="001C34F3" w:rsidRDefault="001C34F3">
            <w:pPr>
              <w:tabs>
                <w:tab w:val="left" w:pos="898"/>
                <w:tab w:val="left" w:pos="1901"/>
                <w:tab w:val="left" w:pos="2904"/>
                <w:tab w:val="left" w:pos="3907"/>
                <w:tab w:val="left" w:pos="4910"/>
                <w:tab w:val="left" w:pos="5913"/>
                <w:tab w:val="left" w:pos="6916"/>
              </w:tabs>
              <w:ind w:left="720"/>
            </w:pPr>
            <w:r>
              <w:t>If yes, please describe the preferred site in the next items (if practicable).</w:t>
            </w:r>
          </w:p>
          <w:p w14:paraId="3C2F7784" w14:textId="77777777" w:rsidR="00DC727F" w:rsidRPr="00163602" w:rsidRDefault="00DC727F" w:rsidP="00163602">
            <w:pPr>
              <w:rPr>
                <w:b/>
              </w:rPr>
            </w:pPr>
            <w:r w:rsidRPr="00163602">
              <w:rPr>
                <w:b/>
              </w:rPr>
              <w:t>Study Area</w:t>
            </w:r>
          </w:p>
          <w:p w14:paraId="03D4D747" w14:textId="3D0B5632" w:rsidR="00F7733C" w:rsidRDefault="00F55088" w:rsidP="00AB693C">
            <w:r>
              <w:t xml:space="preserve">The proposed pipeline is to be constructed </w:t>
            </w:r>
            <w:r w:rsidRPr="00BE47CB">
              <w:t xml:space="preserve">between APA’s existing </w:t>
            </w:r>
            <w:r>
              <w:t>r</w:t>
            </w:r>
            <w:r w:rsidRPr="00BE47CB">
              <w:t xml:space="preserve">egulating </w:t>
            </w:r>
            <w:r>
              <w:t>s</w:t>
            </w:r>
            <w:r w:rsidRPr="00BE47CB">
              <w:t xml:space="preserve">tation </w:t>
            </w:r>
            <w:r>
              <w:t xml:space="preserve">in Plumpton </w:t>
            </w:r>
            <w:r w:rsidRPr="00BE47CB">
              <w:t>(approx</w:t>
            </w:r>
            <w:r>
              <w:t>imately</w:t>
            </w:r>
            <w:r w:rsidRPr="00BE47CB">
              <w:t xml:space="preserve"> 38 kilometres west of Melbourne’s CBD) and </w:t>
            </w:r>
            <w:r>
              <w:t xml:space="preserve">APA’s existing compressor station in </w:t>
            </w:r>
            <w:r w:rsidRPr="00BE47CB">
              <w:t>Wollert (approx</w:t>
            </w:r>
            <w:r>
              <w:t>imately</w:t>
            </w:r>
            <w:r w:rsidRPr="00BE47CB">
              <w:t xml:space="preserve"> 26 kilometres </w:t>
            </w:r>
            <w:r>
              <w:t xml:space="preserve">north east of Melbourne’s CBD). </w:t>
            </w:r>
            <w:r w:rsidR="00BC7AA1" w:rsidRPr="00BC7AA1">
              <w:t>A Study Area has been identified</w:t>
            </w:r>
            <w:r>
              <w:t xml:space="preserve"> between these two locations within</w:t>
            </w:r>
            <w:r w:rsidR="00BC7AA1" w:rsidRPr="00BC7AA1">
              <w:t xml:space="preserve"> which </w:t>
            </w:r>
            <w:r>
              <w:t xml:space="preserve">the pipeline </w:t>
            </w:r>
            <w:r w:rsidR="00BC7AA1" w:rsidRPr="00BC7AA1">
              <w:t xml:space="preserve">is </w:t>
            </w:r>
            <w:r>
              <w:t>to be constructed</w:t>
            </w:r>
            <w:r w:rsidR="007A5EDC">
              <w:t xml:space="preserve"> (refer Attachment 1a)</w:t>
            </w:r>
            <w:r w:rsidR="00BC7AA1" w:rsidRPr="00BC7AA1">
              <w:t>.</w:t>
            </w:r>
          </w:p>
          <w:p w14:paraId="0408DF7E" w14:textId="2AD37428" w:rsidR="009D16D8" w:rsidRDefault="00F7733C" w:rsidP="00AB693C">
            <w:r>
              <w:t>The Study Area is generally a 100metre wide corridor covering the proposed pipeline alignment between KP 0 –</w:t>
            </w:r>
            <w:r w:rsidR="008335B1">
              <w:t xml:space="preserve"> </w:t>
            </w:r>
            <w:r>
              <w:t>KP50.7</w:t>
            </w:r>
            <w:r w:rsidR="008335B1">
              <w:t xml:space="preserve">. </w:t>
            </w:r>
            <w:r>
              <w:t xml:space="preserve">The Study Area at the Wollert Compressor Station </w:t>
            </w:r>
            <w:r w:rsidR="00D23698">
              <w:t>accommodates</w:t>
            </w:r>
            <w:r w:rsidR="008335B1">
              <w:t xml:space="preserve"> a </w:t>
            </w:r>
            <w:r w:rsidR="0050006E">
              <w:t xml:space="preserve">broader </w:t>
            </w:r>
            <w:r w:rsidR="008335B1">
              <w:t xml:space="preserve">footprint required </w:t>
            </w:r>
            <w:r w:rsidR="0050006E">
              <w:t xml:space="preserve">for upgrade works as part of the project. </w:t>
            </w:r>
            <w:r w:rsidR="008335B1">
              <w:t xml:space="preserve"> </w:t>
            </w:r>
            <w:r>
              <w:t xml:space="preserve"> </w:t>
            </w:r>
            <w:r w:rsidR="00BC7AA1" w:rsidRPr="00BC7AA1">
              <w:t xml:space="preserve"> </w:t>
            </w:r>
          </w:p>
          <w:p w14:paraId="6372A4C3" w14:textId="24166FDA" w:rsidR="00CC17FD" w:rsidRDefault="005E006A" w:rsidP="00AB693C">
            <w:r>
              <w:t xml:space="preserve">The Study Area is wider than the final disturbance footprint that will be required to construct and operate the pipeline as flexibility in the determination of the final </w:t>
            </w:r>
            <w:r w:rsidR="00D73FD2">
              <w:t xml:space="preserve">alignment and </w:t>
            </w:r>
            <w:r>
              <w:t>disturbance footprint is required.</w:t>
            </w:r>
            <w:r w:rsidR="00BC7AA1" w:rsidRPr="00BC7AA1">
              <w:t xml:space="preserve"> Desktop assessments have documented the environmental features and key values within and surrounding the Study Area to ensure that the final </w:t>
            </w:r>
            <w:r w:rsidR="006045D4">
              <w:t>pipeline alignment</w:t>
            </w:r>
            <w:r w:rsidR="00BC7AA1" w:rsidRPr="00BC7AA1">
              <w:t xml:space="preserve"> can </w:t>
            </w:r>
            <w:r w:rsidR="00D73FD2">
              <w:t xml:space="preserve">be revised further to </w:t>
            </w:r>
            <w:r w:rsidR="00BC7AA1" w:rsidRPr="00BC7AA1">
              <w:t>either avoid, where possible, or minimise impacts.</w:t>
            </w:r>
            <w:r w:rsidR="00BC7AA1">
              <w:t xml:space="preserve"> </w:t>
            </w:r>
            <w:r w:rsidR="00CC17FD">
              <w:t>The</w:t>
            </w:r>
            <w:r w:rsidR="00A23531">
              <w:t xml:space="preserve"> locations the</w:t>
            </w:r>
            <w:r w:rsidR="00CC17FD">
              <w:t xml:space="preserve"> Study Area </w:t>
            </w:r>
            <w:r w:rsidR="00A23531">
              <w:t>traverse</w:t>
            </w:r>
            <w:r w:rsidR="00F55088">
              <w:t>s</w:t>
            </w:r>
            <w:r w:rsidR="00A23531">
              <w:t xml:space="preserve"> are</w:t>
            </w:r>
            <w:r w:rsidR="00CC17FD">
              <w:t xml:space="preserve"> generally described </w:t>
            </w:r>
            <w:r w:rsidR="00CB2D9C">
              <w:t>in section 2</w:t>
            </w:r>
            <w:r w:rsidR="00F57335">
              <w:t xml:space="preserve"> above</w:t>
            </w:r>
            <w:r w:rsidR="00CB2D9C">
              <w:t xml:space="preserve"> (project location).</w:t>
            </w:r>
          </w:p>
          <w:p w14:paraId="1E06E0E5" w14:textId="77777777" w:rsidR="00DC727F" w:rsidRPr="00163602" w:rsidRDefault="00DC727F" w:rsidP="00A04C03">
            <w:pPr>
              <w:rPr>
                <w:b/>
              </w:rPr>
            </w:pPr>
            <w:r w:rsidRPr="00163602">
              <w:rPr>
                <w:b/>
              </w:rPr>
              <w:t>Preliminary Pipeline Alignment</w:t>
            </w:r>
          </w:p>
          <w:p w14:paraId="08EE8005" w14:textId="16C87943" w:rsidR="00120C28" w:rsidRDefault="00121C1C" w:rsidP="00120C28">
            <w:r>
              <w:t xml:space="preserve">The </w:t>
            </w:r>
            <w:r w:rsidR="00D23698">
              <w:t>Preliminary</w:t>
            </w:r>
            <w:r w:rsidR="0050006E">
              <w:t xml:space="preserve"> </w:t>
            </w:r>
            <w:r>
              <w:t>P</w:t>
            </w:r>
            <w:r w:rsidR="0050006E">
              <w:t xml:space="preserve">ipeline </w:t>
            </w:r>
            <w:r w:rsidR="00D23698">
              <w:t>Alignment</w:t>
            </w:r>
            <w:r w:rsidR="0050006E">
              <w:t xml:space="preserve"> (PPA)</w:t>
            </w:r>
            <w:r>
              <w:t xml:space="preserve"> was</w:t>
            </w:r>
            <w:r w:rsidR="00CE148E">
              <w:t xml:space="preserve"> used </w:t>
            </w:r>
            <w:r w:rsidR="00120C28">
              <w:t xml:space="preserve">for the purpose of conducting </w:t>
            </w:r>
            <w:r w:rsidR="00CE148E">
              <w:t xml:space="preserve">the </w:t>
            </w:r>
            <w:r w:rsidR="00120C28">
              <w:t>desktop impact assessment</w:t>
            </w:r>
            <w:r w:rsidR="007A5EDC">
              <w:t xml:space="preserve"> (refer Attachment</w:t>
            </w:r>
            <w:r w:rsidR="000D4F87">
              <w:t>s</w:t>
            </w:r>
            <w:r w:rsidR="007A5EDC">
              <w:t xml:space="preserve"> 1b</w:t>
            </w:r>
            <w:r w:rsidR="00FC5D99">
              <w:t xml:space="preserve"> and 1c</w:t>
            </w:r>
            <w:r w:rsidR="007A5EDC">
              <w:t>)</w:t>
            </w:r>
            <w:r w:rsidR="00120C28">
              <w:t xml:space="preserve">. The PPA sits wholly within the Study Area and includes the Wollert compressor site. The PPA comprises the alignment of the pipeline itself as well as the construction and operational footprints. The PPA </w:t>
            </w:r>
            <w:r w:rsidR="009E306B">
              <w:t>has been refined</w:t>
            </w:r>
            <w:r w:rsidR="00120C28">
              <w:t xml:space="preserve"> based on landowner consultation and desktop environmental studies completed to date. </w:t>
            </w:r>
          </w:p>
          <w:p w14:paraId="40B1F697" w14:textId="3BD0DB6A" w:rsidR="00120C28" w:rsidRDefault="00750AC3" w:rsidP="00120C28">
            <w:r>
              <w:t>T</w:t>
            </w:r>
            <w:r w:rsidR="00120C28">
              <w:t>he PPA may be subject to further refinement in response to consultat</w:t>
            </w:r>
            <w:r w:rsidR="005C454F">
              <w:t>ion with</w:t>
            </w:r>
            <w:r w:rsidR="00120C28">
              <w:t xml:space="preserve"> landowners or </w:t>
            </w:r>
            <w:r w:rsidR="0050006E">
              <w:t xml:space="preserve">other stakeholders </w:t>
            </w:r>
            <w:r w:rsidR="00120C28">
              <w:t xml:space="preserve">during the detailed design phase. </w:t>
            </w:r>
          </w:p>
          <w:p w14:paraId="064DD03B" w14:textId="4490F780" w:rsidR="00750AC3" w:rsidRDefault="00647DE0" w:rsidP="006A2FB3">
            <w:r>
              <w:t>Due to existing constraints t</w:t>
            </w:r>
            <w:r w:rsidR="00120C28">
              <w:t>he likelihood for PPA refinements to occur</w:t>
            </w:r>
            <w:r w:rsidR="0022578B">
              <w:t xml:space="preserve"> in the following sections is low</w:t>
            </w:r>
            <w:r w:rsidR="00750AC3">
              <w:t>:</w:t>
            </w:r>
          </w:p>
          <w:p w14:paraId="723A24F2" w14:textId="20032FD8" w:rsidR="00750AC3" w:rsidRDefault="00750AC3" w:rsidP="00F57335">
            <w:pPr>
              <w:pStyle w:val="bullet"/>
            </w:pPr>
            <w:r>
              <w:t>Approximately</w:t>
            </w:r>
            <w:r w:rsidR="00120C28">
              <w:t xml:space="preserve"> 18 kilometres of the PPA is located within two existing APA easements</w:t>
            </w:r>
            <w:r w:rsidR="00F57335">
              <w:t>;</w:t>
            </w:r>
            <w:r w:rsidR="00120C28">
              <w:t xml:space="preserve"> </w:t>
            </w:r>
            <w:r w:rsidR="0050006E">
              <w:br/>
            </w:r>
            <w:r w:rsidR="00120C28">
              <w:t>KP 0 – 9</w:t>
            </w:r>
            <w:r w:rsidR="006A2FB3">
              <w:t xml:space="preserve"> </w:t>
            </w:r>
            <w:r w:rsidR="00F57335">
              <w:t>comprising</w:t>
            </w:r>
            <w:r w:rsidR="00120C28">
              <w:t xml:space="preserve"> the existing Sunbury transmiss</w:t>
            </w:r>
            <w:r w:rsidR="006A2FB3">
              <w:t>ion pipeline</w:t>
            </w:r>
            <w:r w:rsidR="00B858D6">
              <w:t>,</w:t>
            </w:r>
            <w:r w:rsidR="006A2FB3">
              <w:t xml:space="preserve"> and </w:t>
            </w:r>
            <w:r w:rsidR="0050006E">
              <w:br/>
            </w:r>
            <w:r w:rsidR="006A2FB3">
              <w:t>KP 4</w:t>
            </w:r>
            <w:r w:rsidR="008402CD">
              <w:t>2</w:t>
            </w:r>
            <w:r w:rsidR="006A2FB3">
              <w:t xml:space="preserve"> – 50.7</w:t>
            </w:r>
            <w:r w:rsidR="00CE148E">
              <w:t xml:space="preserve"> </w:t>
            </w:r>
            <w:r w:rsidR="00F57335">
              <w:t>comprising</w:t>
            </w:r>
            <w:r w:rsidR="00120C28">
              <w:t xml:space="preserve"> the existing VNI pipeline. </w:t>
            </w:r>
            <w:r w:rsidR="0050006E">
              <w:br/>
            </w:r>
            <w:r w:rsidR="00120C28">
              <w:t>The PPA will remain fixed within these sections.</w:t>
            </w:r>
          </w:p>
          <w:p w14:paraId="3BA85CFD" w14:textId="07733F24" w:rsidR="000360D0" w:rsidRPr="002C4F5F" w:rsidRDefault="00750AC3" w:rsidP="008402CD">
            <w:pPr>
              <w:pStyle w:val="bullet"/>
            </w:pPr>
            <w:r>
              <w:t>B</w:t>
            </w:r>
            <w:r w:rsidR="00120C28">
              <w:t>etween KP 28 – 4</w:t>
            </w:r>
            <w:r w:rsidR="008402CD">
              <w:t>2</w:t>
            </w:r>
            <w:r w:rsidR="00120C28">
              <w:t xml:space="preserve"> </w:t>
            </w:r>
            <w:r w:rsidR="00CE148E">
              <w:t>(approximately 1</w:t>
            </w:r>
            <w:r w:rsidR="008402CD">
              <w:t>4</w:t>
            </w:r>
            <w:r w:rsidR="00CE148E">
              <w:t xml:space="preserve"> kilometres) </w:t>
            </w:r>
            <w:r w:rsidR="00120C28">
              <w:t xml:space="preserve">the PPA </w:t>
            </w:r>
            <w:r w:rsidR="00D73FD2">
              <w:t>is aligned with</w:t>
            </w:r>
            <w:r w:rsidR="00120C28">
              <w:t xml:space="preserve"> the </w:t>
            </w:r>
            <w:r w:rsidR="00F57335">
              <w:t>OMR</w:t>
            </w:r>
            <w:r w:rsidR="00120C28">
              <w:t xml:space="preserve"> PAO and several Precinct Structure Plan (PSP) boundaries</w:t>
            </w:r>
            <w:r w:rsidR="005C454F">
              <w:t>,</w:t>
            </w:r>
            <w:r w:rsidR="00120C28">
              <w:t xml:space="preserve"> where limited opportunity for PPA refinement is available.</w:t>
            </w:r>
          </w:p>
        </w:tc>
      </w:tr>
      <w:tr w:rsidR="001C34F3" w14:paraId="6468C15D" w14:textId="77777777" w:rsidTr="00DA1F08">
        <w:tc>
          <w:tcPr>
            <w:tcW w:w="8931" w:type="dxa"/>
            <w:tcBorders>
              <w:bottom w:val="nil"/>
            </w:tcBorders>
          </w:tcPr>
          <w:p w14:paraId="4A52C552" w14:textId="77777777" w:rsidR="001C34F3" w:rsidRPr="00DC727F" w:rsidRDefault="001C34F3">
            <w:pPr>
              <w:tabs>
                <w:tab w:val="left" w:pos="4910"/>
                <w:tab w:val="left" w:pos="5913"/>
                <w:tab w:val="left" w:pos="6916"/>
              </w:tabs>
            </w:pPr>
            <w:r>
              <w:rPr>
                <w:b/>
              </w:rPr>
              <w:t xml:space="preserve">General description of </w:t>
            </w:r>
            <w:r w:rsidRPr="00772763">
              <w:rPr>
                <w:b/>
              </w:rPr>
              <w:t>preferred site,</w:t>
            </w:r>
            <w:r w:rsidRPr="00772763">
              <w:t xml:space="preserve"> (including</w:t>
            </w:r>
            <w:r>
              <w:t xml:space="preserve"> aspects such as topography/landform, soil types/degradation, drainage/ waterways, native/exotic vegetation cover, physical features, built structures, road frontages; attach ground-level photographs of site, as well as A4/A3 aerial/satellite image(s) and/or map(s) of site &amp; surroun</w:t>
            </w:r>
            <w:r w:rsidR="00DC727F">
              <w:t>ds, showing project footprint):</w:t>
            </w:r>
            <w:r w:rsidRPr="00AE3203">
              <w:rPr>
                <w:b/>
              </w:rPr>
              <w:tab/>
            </w:r>
          </w:p>
        </w:tc>
      </w:tr>
      <w:tr w:rsidR="001C34F3" w14:paraId="58595937" w14:textId="77777777" w:rsidTr="00DA1F08">
        <w:tc>
          <w:tcPr>
            <w:tcW w:w="8931" w:type="dxa"/>
            <w:tcBorders>
              <w:top w:val="nil"/>
              <w:bottom w:val="single" w:sz="4" w:space="0" w:color="auto"/>
            </w:tcBorders>
          </w:tcPr>
          <w:p w14:paraId="21CF002D" w14:textId="67A881BF" w:rsidR="00801593" w:rsidRPr="002C4F5F" w:rsidRDefault="00801593" w:rsidP="00801593">
            <w:r w:rsidRPr="002C4F5F">
              <w:t>The Study Area has the following key features:</w:t>
            </w:r>
          </w:p>
          <w:p w14:paraId="1D468DB3" w14:textId="77777777" w:rsidR="00801593" w:rsidRPr="00D7682C" w:rsidRDefault="00801593" w:rsidP="00801593">
            <w:pPr>
              <w:rPr>
                <w:u w:val="single"/>
              </w:rPr>
            </w:pPr>
            <w:r w:rsidRPr="00D7682C">
              <w:rPr>
                <w:u w:val="single"/>
              </w:rPr>
              <w:t>Topography / Landform</w:t>
            </w:r>
          </w:p>
          <w:p w14:paraId="5FC24354" w14:textId="77777777" w:rsidR="00C61187" w:rsidRDefault="00801593" w:rsidP="00C61187">
            <w:r>
              <w:t>The topography is typic</w:t>
            </w:r>
            <w:r w:rsidR="00C61187">
              <w:t>ally flat to gently undulating.</w:t>
            </w:r>
          </w:p>
          <w:p w14:paraId="7833F959" w14:textId="77777777" w:rsidR="00C61187" w:rsidRDefault="00801593" w:rsidP="00C61187">
            <w:r>
              <w:t>The</w:t>
            </w:r>
            <w:r w:rsidR="00283414">
              <w:t xml:space="preserve"> land along the Study Area</w:t>
            </w:r>
            <w:r>
              <w:t xml:space="preserve"> generally gently rises from Plumpton (</w:t>
            </w:r>
            <w:r w:rsidR="008402CD">
              <w:t>RL 1</w:t>
            </w:r>
            <w:r w:rsidR="00F628DB">
              <w:t>01.2</w:t>
            </w:r>
            <w:r w:rsidR="008402CD">
              <w:t xml:space="preserve">m AHD at </w:t>
            </w:r>
            <w:r>
              <w:t xml:space="preserve">KP 0) to the northernmost point of the pipeline at Kalkallo at an approximate elevation of RL 270 m AHD at KP 41.5, then gently descends to approximately RL 210 m AHD at the pipeline connection location at Wollert (KP 50.7). </w:t>
            </w:r>
          </w:p>
          <w:p w14:paraId="1DEB91DF" w14:textId="6BF02E7A" w:rsidR="00801593" w:rsidRDefault="00801593" w:rsidP="00C61187">
            <w:r>
              <w:t xml:space="preserve">Significant low </w:t>
            </w:r>
            <w:r w:rsidR="00283414">
              <w:t xml:space="preserve">level </w:t>
            </w:r>
            <w:r>
              <w:t xml:space="preserve">points occur at valley crossings at Jacksons Creek (KP 13.8) and Deep Creek (KP 17.1) with approximate </w:t>
            </w:r>
            <w:r w:rsidR="00283414">
              <w:t>levels</w:t>
            </w:r>
            <w:r>
              <w:t xml:space="preserve"> at the creek crossing points of RL 120 m AHD and RL 100 m AHD respectively. </w:t>
            </w:r>
          </w:p>
          <w:p w14:paraId="7147D826" w14:textId="636E85D2" w:rsidR="00801593" w:rsidRDefault="00801593" w:rsidP="00C61187">
            <w:r>
              <w:lastRenderedPageBreak/>
              <w:t>The sides of the valleys of Jacksons Creek and Deep Creek are relatively steep compared to the surrounding plains.</w:t>
            </w:r>
          </w:p>
          <w:p w14:paraId="6C3C1639" w14:textId="112E81BE" w:rsidR="00801593" w:rsidRPr="00D7682C" w:rsidRDefault="00801593" w:rsidP="00801593">
            <w:pPr>
              <w:rPr>
                <w:u w:val="single"/>
              </w:rPr>
            </w:pPr>
            <w:r w:rsidRPr="00D7682C">
              <w:rPr>
                <w:u w:val="single"/>
              </w:rPr>
              <w:t>Vegetation cover</w:t>
            </w:r>
          </w:p>
          <w:p w14:paraId="16218A66" w14:textId="2031179C" w:rsidR="008E39A7" w:rsidRDefault="008E39A7" w:rsidP="005B6686">
            <w:r>
              <w:t xml:space="preserve">Vegetation comprises native and non-native vegetation including remnant and adventive native vegetation, planted native vegetation and introduced non-native vegetation. </w:t>
            </w:r>
          </w:p>
          <w:p w14:paraId="020EAC25" w14:textId="40F789F2" w:rsidR="008E39A7" w:rsidRDefault="008E39A7" w:rsidP="008E39A7">
            <w:r>
              <w:t>The</w:t>
            </w:r>
            <w:r w:rsidRPr="00885B3C">
              <w:t xml:space="preserve"> </w:t>
            </w:r>
            <w:r>
              <w:t>Study Area</w:t>
            </w:r>
            <w:r w:rsidRPr="00885B3C">
              <w:t xml:space="preserve"> </w:t>
            </w:r>
            <w:r>
              <w:t xml:space="preserve">is located within the Victorian Volcanic Plain Bioregion and </w:t>
            </w:r>
            <w:r w:rsidRPr="00885B3C">
              <w:t>supports native vegetation</w:t>
            </w:r>
            <w:r>
              <w:t xml:space="preserve"> and habitat in the form of woodland, grassland, wetland and riparian vegetation with a number of known waterways and dams. </w:t>
            </w:r>
          </w:p>
          <w:p w14:paraId="6ACD7CAE" w14:textId="09517C7D" w:rsidR="00801593" w:rsidRDefault="00801593" w:rsidP="005B6686">
            <w:r w:rsidRPr="00885B3C">
              <w:t xml:space="preserve">The majority of the </w:t>
            </w:r>
            <w:r>
              <w:t>Study Area</w:t>
            </w:r>
            <w:r w:rsidRPr="00885B3C">
              <w:t xml:space="preserve"> </w:t>
            </w:r>
            <w:r>
              <w:t>has</w:t>
            </w:r>
            <w:r w:rsidRPr="00885B3C">
              <w:t xml:space="preserve"> experienced some level of disturbance due to historical farming (predominantly cropping and grazing) and urban development activities.</w:t>
            </w:r>
          </w:p>
          <w:p w14:paraId="683507F5" w14:textId="77777777" w:rsidR="00801593" w:rsidRDefault="00801593" w:rsidP="00801593">
            <w:r>
              <w:t>Native canopy trees are likely to range in size from large old hollow-bearing specimens, which provide important local habitat, to small trees in areas of dense regrowth. Planted native and indigenous trees and shrubs are also likely to occur along roadsides and river banks.</w:t>
            </w:r>
          </w:p>
          <w:p w14:paraId="557F3FCF" w14:textId="77777777" w:rsidR="00801593" w:rsidRDefault="00801593" w:rsidP="00801593">
            <w:pPr>
              <w:rPr>
                <w:u w:val="single"/>
              </w:rPr>
            </w:pPr>
            <w:r w:rsidRPr="00D7682C">
              <w:rPr>
                <w:u w:val="single"/>
              </w:rPr>
              <w:t>Geology / soils</w:t>
            </w:r>
          </w:p>
          <w:p w14:paraId="0DBFC111" w14:textId="77777777" w:rsidR="00DB592C" w:rsidRDefault="00801593" w:rsidP="00801593">
            <w:r>
              <w:t xml:space="preserve">The geology underlying the Study Area is predominantly Quaternary aged Newer Volcanics (‘Neo’ or ‘Neo1’ and ‘Neo2’). The volcanic materials were typically formed as a series of lava flows, typically originating from eruption centres to the north. The lava flows covered the previous terrain and created relatively flat plains. </w:t>
            </w:r>
          </w:p>
          <w:p w14:paraId="105E6CFD" w14:textId="77777777" w:rsidR="00801593" w:rsidRPr="00D3151A" w:rsidRDefault="00801593" w:rsidP="00801593">
            <w:pPr>
              <w:rPr>
                <w:u w:val="single"/>
              </w:rPr>
            </w:pPr>
            <w:r>
              <w:t>The volcanic plains have been dissected by watercourses since their formation, with the regional drainage pattern generally running from north to south. Some of the watercourses have incised through the Newer Volcanics and into the underlying geology. Recent deposition of alluvial and colluvial materials has also occurred in the watercourse valleys.</w:t>
            </w:r>
          </w:p>
          <w:p w14:paraId="1187E826" w14:textId="77777777" w:rsidR="00801593" w:rsidRPr="00D7682C" w:rsidRDefault="00801593" w:rsidP="00801593">
            <w:pPr>
              <w:rPr>
                <w:u w:val="single"/>
              </w:rPr>
            </w:pPr>
            <w:r w:rsidRPr="00D7682C">
              <w:rPr>
                <w:u w:val="single"/>
              </w:rPr>
              <w:t>Waterways and wetlands</w:t>
            </w:r>
          </w:p>
          <w:p w14:paraId="25E1C329" w14:textId="77777777" w:rsidR="00801593" w:rsidRDefault="00801593" w:rsidP="00772763">
            <w:r w:rsidRPr="008F43A7">
              <w:t>The Study Area spans three main catchments: Werribee River, Mar</w:t>
            </w:r>
            <w:r>
              <w:t xml:space="preserve">ibyrnong River and Yarra River. </w:t>
            </w:r>
            <w:r w:rsidRPr="008F43A7">
              <w:t xml:space="preserve">No watercourses are crossed by the </w:t>
            </w:r>
            <w:r>
              <w:t>Study Area</w:t>
            </w:r>
            <w:r w:rsidRPr="008F43A7">
              <w:t xml:space="preserve"> in the Werribee catchment.</w:t>
            </w:r>
            <w:r>
              <w:t xml:space="preserve"> </w:t>
            </w:r>
          </w:p>
          <w:p w14:paraId="6108CF10" w14:textId="77777777" w:rsidR="00801593" w:rsidRDefault="00801593" w:rsidP="00772763">
            <w:r>
              <w:t xml:space="preserve">There are </w:t>
            </w:r>
            <w:r w:rsidRPr="008F43A7">
              <w:t>7 watercourses crossed in the Maribyrnong catchment and 14 i</w:t>
            </w:r>
            <w:r>
              <w:t xml:space="preserve">n the Yarra catchment. </w:t>
            </w:r>
          </w:p>
          <w:p w14:paraId="29FC8A7B" w14:textId="614D3253" w:rsidR="00DA1F08" w:rsidRDefault="00801593" w:rsidP="00772763">
            <w:r>
              <w:t>The Study Area intersects</w:t>
            </w:r>
            <w:r w:rsidRPr="008F43A7">
              <w:t xml:space="preserve"> 5 named waterco</w:t>
            </w:r>
            <w:r>
              <w:t>urse crossings, including Tame Street Drain, Jacksons Creek</w:t>
            </w:r>
            <w:r w:rsidR="00F70AAA">
              <w:t xml:space="preserve"> (KP 13-14)</w:t>
            </w:r>
            <w:r>
              <w:t>, Deep Creek</w:t>
            </w:r>
            <w:r w:rsidR="00F70AAA">
              <w:t xml:space="preserve"> (KP 17)</w:t>
            </w:r>
            <w:r>
              <w:t xml:space="preserve">, Kalkallo Creek </w:t>
            </w:r>
            <w:r w:rsidR="00F70AAA">
              <w:t>(KP 34-35)</w:t>
            </w:r>
            <w:r>
              <w:t>and Merri Creek</w:t>
            </w:r>
            <w:r w:rsidR="00F70AAA">
              <w:t xml:space="preserve"> (KP 42-43)</w:t>
            </w:r>
            <w:r>
              <w:t>. A series of wetlands</w:t>
            </w:r>
            <w:r w:rsidRPr="008971FB">
              <w:t xml:space="preserve"> mapped in the Victorian Wetlands Inventory </w:t>
            </w:r>
            <w:r>
              <w:t>are intersected around KP 44 -</w:t>
            </w:r>
            <w:r w:rsidRPr="008971FB">
              <w:t xml:space="preserve"> 45</w:t>
            </w:r>
            <w:r>
              <w:t>.</w:t>
            </w:r>
          </w:p>
        </w:tc>
      </w:tr>
      <w:tr w:rsidR="001C34F3" w14:paraId="4E1E9157" w14:textId="77777777" w:rsidTr="00E13072">
        <w:tc>
          <w:tcPr>
            <w:tcW w:w="8931" w:type="dxa"/>
            <w:tcBorders>
              <w:bottom w:val="nil"/>
            </w:tcBorders>
          </w:tcPr>
          <w:p w14:paraId="76C06639" w14:textId="77777777" w:rsidR="001C34F3" w:rsidRDefault="001C34F3" w:rsidP="00CA74FC">
            <w:r>
              <w:rPr>
                <w:b/>
              </w:rPr>
              <w:lastRenderedPageBreak/>
              <w:t xml:space="preserve">Site area </w:t>
            </w:r>
            <w:r w:rsidR="003A7763">
              <w:t xml:space="preserve">(if known): </w:t>
            </w:r>
            <w:r w:rsidR="00CA74FC">
              <w:t>See below.</w:t>
            </w:r>
            <w:r>
              <w:t xml:space="preserve">       </w:t>
            </w:r>
            <w:r>
              <w:rPr>
                <w:b/>
              </w:rPr>
              <w:t xml:space="preserve">     </w:t>
            </w:r>
          </w:p>
        </w:tc>
      </w:tr>
      <w:tr w:rsidR="001C34F3" w14:paraId="63D39999" w14:textId="77777777" w:rsidTr="00E13072">
        <w:tc>
          <w:tcPr>
            <w:tcW w:w="8931" w:type="dxa"/>
            <w:tcBorders>
              <w:top w:val="nil"/>
              <w:bottom w:val="nil"/>
            </w:tcBorders>
          </w:tcPr>
          <w:p w14:paraId="05BAA188" w14:textId="77777777" w:rsidR="001C34F3" w:rsidRDefault="001C34F3" w:rsidP="00CA74FC">
            <w:r>
              <w:rPr>
                <w:b/>
              </w:rPr>
              <w:t xml:space="preserve">Route length </w:t>
            </w:r>
            <w:r>
              <w:t>(for linear infrastructure)</w:t>
            </w:r>
            <w:r w:rsidR="00CA74FC">
              <w:t>: See below.</w:t>
            </w:r>
          </w:p>
        </w:tc>
      </w:tr>
      <w:tr w:rsidR="001C34F3" w14:paraId="55E462EA" w14:textId="77777777" w:rsidTr="000F42DC">
        <w:trPr>
          <w:trHeight w:val="709"/>
        </w:trPr>
        <w:tc>
          <w:tcPr>
            <w:tcW w:w="8931" w:type="dxa"/>
            <w:tcBorders>
              <w:top w:val="nil"/>
              <w:bottom w:val="single" w:sz="4" w:space="0" w:color="auto"/>
            </w:tcBorders>
          </w:tcPr>
          <w:p w14:paraId="47B86F74" w14:textId="77777777" w:rsidR="002B49FB" w:rsidRDefault="002B49FB">
            <w:r>
              <w:t xml:space="preserve">The length of the Study Area </w:t>
            </w:r>
            <w:r w:rsidR="001A3DD8">
              <w:t xml:space="preserve">and PPA </w:t>
            </w:r>
            <w:r w:rsidR="00E1211D">
              <w:t>is approximately 50 kilometres.</w:t>
            </w:r>
          </w:p>
          <w:p w14:paraId="09988C10" w14:textId="713E8FB1" w:rsidR="009713FD" w:rsidRDefault="009713FD">
            <w:r>
              <w:t>The width of the PPA includes the construction ROW, which is generally 30 metres</w:t>
            </w:r>
            <w:r w:rsidR="00020120">
              <w:t xml:space="preserve"> wide</w:t>
            </w:r>
            <w:r>
              <w:t xml:space="preserve">, </w:t>
            </w:r>
            <w:r w:rsidR="007E4105">
              <w:t>as well as the</w:t>
            </w:r>
            <w:r>
              <w:t xml:space="preserve"> additional space </w:t>
            </w:r>
            <w:r w:rsidR="007E4105">
              <w:t xml:space="preserve">required </w:t>
            </w:r>
            <w:r>
              <w:t>in certain sections to accommodate truck turnarounds and material storage.</w:t>
            </w:r>
            <w:r w:rsidR="00D80EBE">
              <w:t xml:space="preserve"> The operational easement is </w:t>
            </w:r>
            <w:r w:rsidR="00D23698">
              <w:t>generally</w:t>
            </w:r>
            <w:r w:rsidR="00992890">
              <w:t xml:space="preserve"> </w:t>
            </w:r>
            <w:r w:rsidR="00D80EBE">
              <w:t>20 metres in width.</w:t>
            </w:r>
          </w:p>
          <w:p w14:paraId="3C41E9E6" w14:textId="1DE801B3" w:rsidR="00065720" w:rsidRDefault="00065720">
            <w:r>
              <w:t xml:space="preserve">The </w:t>
            </w:r>
            <w:r w:rsidR="009713FD">
              <w:t xml:space="preserve">width of the </w:t>
            </w:r>
            <w:r>
              <w:t xml:space="preserve">Study Area is </w:t>
            </w:r>
            <w:r w:rsidR="009713FD">
              <w:t>larger than the PPA</w:t>
            </w:r>
            <w:r w:rsidR="003A6062">
              <w:t xml:space="preserve"> as it has been based on a 50 metre buffer </w:t>
            </w:r>
            <w:r w:rsidR="00F90BB0">
              <w:t xml:space="preserve">being applied on </w:t>
            </w:r>
            <w:r w:rsidR="003A6062">
              <w:t>either side</w:t>
            </w:r>
            <w:r w:rsidR="009E4EF1">
              <w:t xml:space="preserve"> of the </w:t>
            </w:r>
            <w:r w:rsidR="003A6062">
              <w:t>PPA.</w:t>
            </w:r>
            <w:r w:rsidR="00DC2DAD">
              <w:t xml:space="preserve">  The PPA may be subject to further refinement in response to construction with landown</w:t>
            </w:r>
            <w:r w:rsidR="00E871AE">
              <w:t>er</w:t>
            </w:r>
            <w:r w:rsidR="00DC2DAD">
              <w:t>s or during the detailed design phase.</w:t>
            </w:r>
          </w:p>
          <w:p w14:paraId="47B6FD36" w14:textId="0F40D63F" w:rsidR="00C25479" w:rsidRDefault="003A6062">
            <w:r>
              <w:t xml:space="preserve">The total </w:t>
            </w:r>
            <w:r w:rsidR="00B3148D">
              <w:t>footprint</w:t>
            </w:r>
            <w:r>
              <w:t xml:space="preserve"> </w:t>
            </w:r>
            <w:r w:rsidR="00B3148D">
              <w:t xml:space="preserve">of the Study Area and PPA are shown in Table </w:t>
            </w:r>
            <w:r w:rsidR="007A5EDC" w:rsidRPr="007A5EDC">
              <w:t>2</w:t>
            </w:r>
            <w:r w:rsidR="00B3148D">
              <w:t>.</w:t>
            </w:r>
          </w:p>
          <w:p w14:paraId="521CE698" w14:textId="01C31A54" w:rsidR="00B3148D" w:rsidRPr="00B3148D" w:rsidRDefault="00B3148D">
            <w:pPr>
              <w:rPr>
                <w:b/>
                <w:sz w:val="18"/>
              </w:rPr>
            </w:pPr>
            <w:r w:rsidRPr="00B3148D">
              <w:rPr>
                <w:b/>
                <w:sz w:val="18"/>
              </w:rPr>
              <w:t xml:space="preserve">Table </w:t>
            </w:r>
            <w:r w:rsidR="007A5EDC" w:rsidRPr="007A5EDC">
              <w:rPr>
                <w:b/>
                <w:sz w:val="18"/>
              </w:rPr>
              <w:t>2</w:t>
            </w:r>
            <w:r w:rsidRPr="00B3148D">
              <w:rPr>
                <w:b/>
                <w:sz w:val="18"/>
              </w:rPr>
              <w:t xml:space="preserve"> Study Area and PPA footprint</w:t>
            </w:r>
          </w:p>
          <w:tbl>
            <w:tblPr>
              <w:tblW w:w="8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1"/>
              <w:gridCol w:w="1871"/>
            </w:tblGrid>
            <w:tr w:rsidR="002E40AB" w:rsidRPr="00766D4C" w14:paraId="1C22A8BC" w14:textId="77777777" w:rsidTr="002E40AB">
              <w:trPr>
                <w:trHeight w:val="306"/>
              </w:trPr>
              <w:tc>
                <w:tcPr>
                  <w:tcW w:w="6841" w:type="dxa"/>
                  <w:shd w:val="clear" w:color="auto" w:fill="000000"/>
                </w:tcPr>
                <w:p w14:paraId="39C7373A" w14:textId="77777777" w:rsidR="002E40AB" w:rsidRPr="00766D4C" w:rsidRDefault="002E40AB" w:rsidP="009F4551">
                  <w:pPr>
                    <w:pStyle w:val="TableData"/>
                    <w:rPr>
                      <w:b/>
                    </w:rPr>
                  </w:pPr>
                  <w:r w:rsidRPr="00766D4C">
                    <w:rPr>
                      <w:b/>
                    </w:rPr>
                    <w:t>Description</w:t>
                  </w:r>
                </w:p>
              </w:tc>
              <w:tc>
                <w:tcPr>
                  <w:tcW w:w="1871" w:type="dxa"/>
                  <w:shd w:val="clear" w:color="auto" w:fill="000000"/>
                </w:tcPr>
                <w:p w14:paraId="2A9E7607" w14:textId="77777777" w:rsidR="002E40AB" w:rsidRPr="00766D4C" w:rsidRDefault="002E40AB" w:rsidP="00667F86">
                  <w:pPr>
                    <w:pStyle w:val="TableData"/>
                    <w:jc w:val="center"/>
                    <w:rPr>
                      <w:b/>
                    </w:rPr>
                  </w:pPr>
                  <w:r w:rsidRPr="00766D4C">
                    <w:rPr>
                      <w:b/>
                    </w:rPr>
                    <w:t>Area (h</w:t>
                  </w:r>
                  <w:r w:rsidR="00667F86">
                    <w:rPr>
                      <w:b/>
                    </w:rPr>
                    <w:t>ectares</w:t>
                  </w:r>
                  <w:r w:rsidRPr="00766D4C">
                    <w:rPr>
                      <w:b/>
                    </w:rPr>
                    <w:t>)</w:t>
                  </w:r>
                </w:p>
              </w:tc>
            </w:tr>
            <w:tr w:rsidR="002E40AB" w:rsidRPr="00766D4C" w14:paraId="400E06B2" w14:textId="77777777" w:rsidTr="002E40AB">
              <w:trPr>
                <w:trHeight w:val="60"/>
              </w:trPr>
              <w:tc>
                <w:tcPr>
                  <w:tcW w:w="6841" w:type="dxa"/>
                  <w:shd w:val="clear" w:color="auto" w:fill="auto"/>
                  <w:vAlign w:val="center"/>
                </w:tcPr>
                <w:p w14:paraId="78B004FE" w14:textId="77777777" w:rsidR="002E40AB" w:rsidRDefault="002E40AB" w:rsidP="009F4551">
                  <w:pPr>
                    <w:pStyle w:val="TableData"/>
                  </w:pPr>
                  <w:r>
                    <w:t>Study Area</w:t>
                  </w:r>
                </w:p>
              </w:tc>
              <w:tc>
                <w:tcPr>
                  <w:tcW w:w="1871" w:type="dxa"/>
                  <w:shd w:val="clear" w:color="auto" w:fill="auto"/>
                  <w:vAlign w:val="center"/>
                </w:tcPr>
                <w:p w14:paraId="13BC762B" w14:textId="77777777" w:rsidR="002E40AB" w:rsidRPr="00BE1A49" w:rsidRDefault="00BE1A49" w:rsidP="00766D4C">
                  <w:pPr>
                    <w:pStyle w:val="TableData"/>
                    <w:jc w:val="center"/>
                  </w:pPr>
                  <w:r w:rsidRPr="00BE1A49">
                    <w:t>705.73</w:t>
                  </w:r>
                </w:p>
              </w:tc>
            </w:tr>
            <w:tr w:rsidR="002E40AB" w:rsidRPr="00766D4C" w14:paraId="60C8DCE5" w14:textId="77777777" w:rsidTr="002E40AB">
              <w:trPr>
                <w:trHeight w:val="60"/>
              </w:trPr>
              <w:tc>
                <w:tcPr>
                  <w:tcW w:w="6841" w:type="dxa"/>
                  <w:shd w:val="clear" w:color="auto" w:fill="auto"/>
                  <w:vAlign w:val="center"/>
                </w:tcPr>
                <w:p w14:paraId="7523A18B" w14:textId="6F8C1277" w:rsidR="002E40AB" w:rsidRDefault="002E40AB" w:rsidP="009F4551">
                  <w:pPr>
                    <w:pStyle w:val="TableData"/>
                  </w:pPr>
                  <w:r>
                    <w:t>PPA construction footprint (construction ROW</w:t>
                  </w:r>
                  <w:r w:rsidR="007E4105">
                    <w:t>, including truck turnarounds and material storage areas</w:t>
                  </w:r>
                  <w:r>
                    <w:t xml:space="preserve"> + Wollert compressor site)</w:t>
                  </w:r>
                </w:p>
              </w:tc>
              <w:tc>
                <w:tcPr>
                  <w:tcW w:w="1871" w:type="dxa"/>
                  <w:shd w:val="clear" w:color="auto" w:fill="auto"/>
                  <w:vAlign w:val="center"/>
                </w:tcPr>
                <w:p w14:paraId="72F94B40" w14:textId="77777777" w:rsidR="002E40AB" w:rsidRPr="00BE1A49" w:rsidRDefault="00BE1A49" w:rsidP="00766D4C">
                  <w:pPr>
                    <w:pStyle w:val="TableData"/>
                    <w:jc w:val="center"/>
                  </w:pPr>
                  <w:r w:rsidRPr="00BE1A49">
                    <w:t>164.94</w:t>
                  </w:r>
                </w:p>
              </w:tc>
            </w:tr>
            <w:tr w:rsidR="002E40AB" w:rsidRPr="00766D4C" w14:paraId="1868B957" w14:textId="77777777" w:rsidTr="002E40AB">
              <w:trPr>
                <w:trHeight w:val="60"/>
              </w:trPr>
              <w:tc>
                <w:tcPr>
                  <w:tcW w:w="6841" w:type="dxa"/>
                  <w:shd w:val="clear" w:color="auto" w:fill="auto"/>
                  <w:vAlign w:val="center"/>
                </w:tcPr>
                <w:p w14:paraId="14CF26C5" w14:textId="77777777" w:rsidR="002E40AB" w:rsidRDefault="002E40AB" w:rsidP="00187A91">
                  <w:pPr>
                    <w:pStyle w:val="TableData"/>
                  </w:pPr>
                  <w:r>
                    <w:t>PPA operational footprint (operational easement + Wollert compressor site)</w:t>
                  </w:r>
                </w:p>
                <w:p w14:paraId="6A0F046B" w14:textId="77777777" w:rsidR="001B79FC" w:rsidRDefault="001B79FC" w:rsidP="002A4356">
                  <w:pPr>
                    <w:pStyle w:val="TableData"/>
                  </w:pPr>
                  <w:r w:rsidRPr="001B79FC">
                    <w:rPr>
                      <w:sz w:val="18"/>
                    </w:rPr>
                    <w:t xml:space="preserve">(Note: operational </w:t>
                  </w:r>
                  <w:r w:rsidR="002A4356">
                    <w:rPr>
                      <w:sz w:val="18"/>
                    </w:rPr>
                    <w:t>easement</w:t>
                  </w:r>
                  <w:r w:rsidRPr="001B79FC">
                    <w:rPr>
                      <w:sz w:val="18"/>
                    </w:rPr>
                    <w:t xml:space="preserve"> wholly contained within the construction</w:t>
                  </w:r>
                  <w:r w:rsidR="002A4356">
                    <w:rPr>
                      <w:sz w:val="18"/>
                    </w:rPr>
                    <w:t xml:space="preserve"> ROW</w:t>
                  </w:r>
                  <w:r w:rsidRPr="001B79FC">
                    <w:rPr>
                      <w:sz w:val="18"/>
                    </w:rPr>
                    <w:t>)</w:t>
                  </w:r>
                </w:p>
              </w:tc>
              <w:tc>
                <w:tcPr>
                  <w:tcW w:w="1871" w:type="dxa"/>
                  <w:shd w:val="clear" w:color="auto" w:fill="auto"/>
                  <w:vAlign w:val="center"/>
                </w:tcPr>
                <w:p w14:paraId="5D296731" w14:textId="62D89DBE" w:rsidR="002E40AB" w:rsidRPr="009E4EF1" w:rsidRDefault="008610B6" w:rsidP="00766D4C">
                  <w:pPr>
                    <w:pStyle w:val="TableData"/>
                    <w:jc w:val="center"/>
                  </w:pPr>
                  <w:r w:rsidRPr="009E4EF1">
                    <w:t>106.19</w:t>
                  </w:r>
                </w:p>
              </w:tc>
            </w:tr>
          </w:tbl>
          <w:p w14:paraId="049AFFB9" w14:textId="2CA1A4B8" w:rsidR="00185BD9" w:rsidRDefault="003A4970" w:rsidP="00667F86">
            <w:pPr>
              <w:spacing w:before="240"/>
            </w:pPr>
            <w:r>
              <w:lastRenderedPageBreak/>
              <w:t>A</w:t>
            </w:r>
            <w:r w:rsidR="00185BD9">
              <w:t>pp</w:t>
            </w:r>
            <w:r w:rsidR="009D401B">
              <w:t xml:space="preserve">roximately 18 kilometres </w:t>
            </w:r>
            <w:r w:rsidR="00617677">
              <w:t xml:space="preserve">of </w:t>
            </w:r>
            <w:r w:rsidR="009D401B">
              <w:t>the PPA</w:t>
            </w:r>
            <w:r w:rsidR="00185BD9">
              <w:t xml:space="preserve"> is located within two existing APA easements which have been subject to previous disturbance. </w:t>
            </w:r>
            <w:r w:rsidR="00667F86">
              <w:t xml:space="preserve">The existing easements </w:t>
            </w:r>
            <w:r w:rsidR="00FB5A80">
              <w:t>have</w:t>
            </w:r>
            <w:r w:rsidR="00667F86">
              <w:t xml:space="preserve"> the following footprints</w:t>
            </w:r>
            <w:r w:rsidR="00DE026E">
              <w:t xml:space="preserve"> </w:t>
            </w:r>
            <w:r w:rsidR="00EE794A">
              <w:t>which</w:t>
            </w:r>
            <w:r w:rsidR="00DE026E">
              <w:t xml:space="preserve"> make up</w:t>
            </w:r>
            <w:r w:rsidR="00062FE7">
              <w:t xml:space="preserve"> a total of 44.95 hectares of</w:t>
            </w:r>
            <w:r w:rsidR="00DE026E">
              <w:t xml:space="preserve"> the PPA</w:t>
            </w:r>
            <w:r w:rsidR="00667F86">
              <w:t>:</w:t>
            </w:r>
          </w:p>
          <w:p w14:paraId="495109C3" w14:textId="27D60CFF" w:rsidR="00667F86" w:rsidRPr="00B31225" w:rsidRDefault="00667F86" w:rsidP="00667F86">
            <w:pPr>
              <w:pStyle w:val="bullet"/>
            </w:pPr>
            <w:r>
              <w:t xml:space="preserve">Sunbury </w:t>
            </w:r>
            <w:r w:rsidRPr="00B31225">
              <w:t xml:space="preserve">pipeline easement (KP 0 – 9): </w:t>
            </w:r>
            <w:r w:rsidR="00B31225" w:rsidRPr="00B31225">
              <w:t>18.28</w:t>
            </w:r>
            <w:r w:rsidRPr="00B31225">
              <w:t xml:space="preserve"> hectares</w:t>
            </w:r>
            <w:r w:rsidR="00C61187">
              <w:t>.</w:t>
            </w:r>
          </w:p>
          <w:p w14:paraId="44F06876" w14:textId="6FC232A4" w:rsidR="00E871AE" w:rsidRDefault="00667F86" w:rsidP="00C61187">
            <w:pPr>
              <w:pStyle w:val="bullet"/>
            </w:pPr>
            <w:r w:rsidRPr="00B31225">
              <w:t>VNI</w:t>
            </w:r>
            <w:r w:rsidR="009032D7">
              <w:t xml:space="preserve"> pipeline</w:t>
            </w:r>
            <w:r w:rsidRPr="00B31225">
              <w:t xml:space="preserve"> easement (KP 4</w:t>
            </w:r>
            <w:r w:rsidR="00DC2DAD">
              <w:t>2</w:t>
            </w:r>
            <w:r w:rsidRPr="00B31225">
              <w:t xml:space="preserve"> – 50.7): </w:t>
            </w:r>
            <w:r w:rsidR="00B31225" w:rsidRPr="00B31225">
              <w:t>26.67</w:t>
            </w:r>
            <w:r>
              <w:t xml:space="preserve"> hectares</w:t>
            </w:r>
            <w:r w:rsidR="00C61187">
              <w:t>.</w:t>
            </w:r>
          </w:p>
        </w:tc>
      </w:tr>
      <w:tr w:rsidR="001C34F3" w14:paraId="71F3CB91" w14:textId="77777777" w:rsidTr="001B568F">
        <w:tc>
          <w:tcPr>
            <w:tcW w:w="8931" w:type="dxa"/>
            <w:tcBorders>
              <w:top w:val="single" w:sz="4" w:space="0" w:color="auto"/>
              <w:bottom w:val="single" w:sz="4" w:space="0" w:color="auto"/>
            </w:tcBorders>
          </w:tcPr>
          <w:p w14:paraId="35B38200" w14:textId="77777777" w:rsidR="001C34F3" w:rsidRDefault="001C34F3">
            <w:pPr>
              <w:rPr>
                <w:b/>
              </w:rPr>
            </w:pPr>
            <w:r>
              <w:rPr>
                <w:b/>
              </w:rPr>
              <w:lastRenderedPageBreak/>
              <w:t>Current land use and development:</w:t>
            </w:r>
          </w:p>
          <w:p w14:paraId="428F0F6B" w14:textId="77777777" w:rsidR="007972F5" w:rsidRPr="00BC58B2" w:rsidRDefault="007972F5" w:rsidP="007972F5">
            <w:r w:rsidRPr="00BC58B2">
              <w:t>The Study Area traverses rural and rural residential land (approximately 22 kilometres), urban growth zone land (approximately 25 kilometres) and existing urban areas (approximately 3 kilometres).</w:t>
            </w:r>
          </w:p>
          <w:p w14:paraId="640016F7" w14:textId="045A8DAC" w:rsidR="00E871AE" w:rsidRDefault="007972F5" w:rsidP="007972F5">
            <w:r w:rsidRPr="00BC58B2">
              <w:t>The Study Area intersects seven</w:t>
            </w:r>
            <w:r w:rsidR="007D6CA6">
              <w:t xml:space="preserve"> PSP</w:t>
            </w:r>
            <w:r w:rsidRPr="00BC58B2">
              <w:t xml:space="preserve"> areas and is adjacent to two PSP areas designated within Melbourne’s Urban Growth Boundary</w:t>
            </w:r>
            <w:r w:rsidRPr="00BC58B2">
              <w:rPr>
                <w:rFonts w:cs="Arial"/>
                <w:sz w:val="21"/>
                <w:szCs w:val="21"/>
              </w:rPr>
              <w:t>.</w:t>
            </w:r>
            <w:r w:rsidRPr="00BC58B2">
              <w:t xml:space="preserve"> </w:t>
            </w:r>
          </w:p>
          <w:p w14:paraId="7749D19F" w14:textId="4CD6FF79" w:rsidR="00E871AE" w:rsidRDefault="00CE0B0F" w:rsidP="007972F5">
            <w:r>
              <w:t xml:space="preserve">The areas where the pipeline is </w:t>
            </w:r>
            <w:r w:rsidR="00E871AE">
              <w:t xml:space="preserve">located within the approved MSA </w:t>
            </w:r>
            <w:r w:rsidR="00610696">
              <w:t>is</w:t>
            </w:r>
            <w:r>
              <w:t xml:space="preserve"> </w:t>
            </w:r>
            <w:r w:rsidR="00E871AE">
              <w:t>between:</w:t>
            </w:r>
          </w:p>
          <w:p w14:paraId="7864FF7F" w14:textId="68DE662E" w:rsidR="00E871AE" w:rsidRPr="00E871AE" w:rsidRDefault="00E871AE" w:rsidP="00C61187">
            <w:pPr>
              <w:pStyle w:val="bullet"/>
            </w:pPr>
            <w:r w:rsidRPr="00E871AE">
              <w:t>KP 0</w:t>
            </w:r>
            <w:r w:rsidR="00C61187">
              <w:t xml:space="preserve"> –</w:t>
            </w:r>
            <w:r w:rsidRPr="00E871AE">
              <w:t xml:space="preserve"> KP 3.2</w:t>
            </w:r>
            <w:r w:rsidR="00C61187">
              <w:t>.</w:t>
            </w:r>
          </w:p>
          <w:p w14:paraId="64E14D85" w14:textId="498999E5" w:rsidR="00E871AE" w:rsidRPr="00E871AE" w:rsidRDefault="00E871AE" w:rsidP="00C61187">
            <w:pPr>
              <w:pStyle w:val="bullet"/>
            </w:pPr>
            <w:r w:rsidRPr="00E871AE">
              <w:t>KP 28.2 – KP 50.7</w:t>
            </w:r>
            <w:r w:rsidR="00C61187">
              <w:t>.</w:t>
            </w:r>
          </w:p>
          <w:p w14:paraId="054F5869" w14:textId="73217062" w:rsidR="00A238D7" w:rsidRDefault="007972F5" w:rsidP="007972F5">
            <w:r w:rsidRPr="00BC58B2">
              <w:t>In several locations the Study Area crosses existing railway and road infrastructure as well as natural features such as creeks and secondary watercourses. The Study Area also intersects the</w:t>
            </w:r>
            <w:r w:rsidR="00283414">
              <w:t xml:space="preserve"> </w:t>
            </w:r>
            <w:r w:rsidR="00101FF2">
              <w:t>OMR P</w:t>
            </w:r>
            <w:r w:rsidR="00C6158E">
              <w:t>A</w:t>
            </w:r>
            <w:r w:rsidR="00101FF2">
              <w:t>O</w:t>
            </w:r>
            <w:r w:rsidRPr="00BC58B2">
              <w:t xml:space="preserve">. </w:t>
            </w:r>
          </w:p>
          <w:p w14:paraId="4FFF7422" w14:textId="6647CDCF" w:rsidR="00217C33" w:rsidRPr="00100691" w:rsidRDefault="007972F5" w:rsidP="00217C33">
            <w:r w:rsidRPr="00BC58B2">
              <w:t>There is a significant amount of construction activity</w:t>
            </w:r>
            <w:r w:rsidR="0011361E">
              <w:t xml:space="preserve"> taking place</w:t>
            </w:r>
            <w:r w:rsidRPr="00BC58B2">
              <w:t xml:space="preserve"> </w:t>
            </w:r>
            <w:r w:rsidR="00012C0C">
              <w:t>with</w:t>
            </w:r>
            <w:r w:rsidRPr="00BC58B2">
              <w:t>in</w:t>
            </w:r>
            <w:r w:rsidR="00012C0C">
              <w:t xml:space="preserve"> and surrounding </w:t>
            </w:r>
            <w:r w:rsidRPr="00BC58B2">
              <w:t>the Study Area, primarily in th</w:t>
            </w:r>
            <w:r>
              <w:t>e designated urban growth areas.</w:t>
            </w:r>
            <w:r w:rsidR="00A238D7">
              <w:t xml:space="preserve"> </w:t>
            </w:r>
            <w:r w:rsidR="00217C33" w:rsidRPr="00100691">
              <w:t xml:space="preserve">The conditions within and surrounding the Study Area are rapidly changing due to urban development. </w:t>
            </w:r>
          </w:p>
          <w:p w14:paraId="16171AD7" w14:textId="77777777" w:rsidR="00C16BF0" w:rsidRDefault="00217C33" w:rsidP="00217C33">
            <w:r w:rsidRPr="00100691">
              <w:t xml:space="preserve">Significant construction activities associated with urban development will continue to occur within at least half of the Study Area for the life of the construction phase (e.g. until mid-2021) and during the operational phase of the Project (e.g. from </w:t>
            </w:r>
            <w:r w:rsidR="00A238D7">
              <w:t>mid-2021).</w:t>
            </w:r>
          </w:p>
          <w:p w14:paraId="0F6D5F75" w14:textId="3A48BD3A" w:rsidR="007972F5" w:rsidRPr="007972F5" w:rsidRDefault="007972F5" w:rsidP="00395958">
            <w:r>
              <w:t xml:space="preserve">A detailed description of the land use and development </w:t>
            </w:r>
            <w:r w:rsidR="00217C33">
              <w:t xml:space="preserve">within the Study Area as well as the local setting is provided in </w:t>
            </w:r>
            <w:r w:rsidR="00217C33" w:rsidRPr="000360D0">
              <w:t xml:space="preserve">Table </w:t>
            </w:r>
            <w:r w:rsidR="007A5EDC" w:rsidRPr="000360D0">
              <w:t>3</w:t>
            </w:r>
            <w:r w:rsidR="00395958">
              <w:t xml:space="preserve"> as part of the following section</w:t>
            </w:r>
            <w:r>
              <w:t>.</w:t>
            </w:r>
          </w:p>
        </w:tc>
      </w:tr>
      <w:tr w:rsidR="001C34F3" w14:paraId="25A3D51D" w14:textId="77777777" w:rsidTr="001B568F">
        <w:tc>
          <w:tcPr>
            <w:tcW w:w="8931" w:type="dxa"/>
            <w:tcBorders>
              <w:bottom w:val="single" w:sz="4" w:space="0" w:color="auto"/>
            </w:tcBorders>
          </w:tcPr>
          <w:p w14:paraId="30D55F21" w14:textId="77777777" w:rsidR="001C34F3" w:rsidRDefault="001C34F3">
            <w:r>
              <w:rPr>
                <w:b/>
              </w:rPr>
              <w:t>Description of local setting</w:t>
            </w:r>
            <w:r>
              <w:t xml:space="preserve"> (e</w:t>
            </w:r>
            <w:r w:rsidR="0026209C">
              <w:t>.</w:t>
            </w:r>
            <w:r>
              <w:t>g</w:t>
            </w:r>
            <w:r w:rsidR="00731F1C">
              <w:t xml:space="preserve">.  </w:t>
            </w:r>
            <w:r>
              <w:t>adjoining land uses, road access, infrastructure, proximity to residences &amp; urban centres):</w:t>
            </w:r>
          </w:p>
          <w:p w14:paraId="04AF4CBC" w14:textId="604C4B90" w:rsidR="005254FD" w:rsidRDefault="00196096" w:rsidP="00196096">
            <w:r>
              <w:t xml:space="preserve">Table </w:t>
            </w:r>
            <w:r w:rsidR="007A5EDC" w:rsidRPr="007A5EDC">
              <w:t>3</w:t>
            </w:r>
            <w:r>
              <w:t xml:space="preserve"> provides a detailed description of the Study Area and the local setting.</w:t>
            </w:r>
            <w:r w:rsidR="007A5EDC">
              <w:t xml:space="preserve"> This should be read in conjunction with Attachments 1a and 1b.</w:t>
            </w:r>
          </w:p>
          <w:p w14:paraId="541F704F" w14:textId="3837B32E" w:rsidR="001B568F" w:rsidRPr="009D777F" w:rsidRDefault="001B568F" w:rsidP="00196096">
            <w:pPr>
              <w:rPr>
                <w:b/>
                <w:sz w:val="18"/>
                <w:szCs w:val="18"/>
              </w:rPr>
            </w:pPr>
            <w:r w:rsidRPr="009D777F">
              <w:rPr>
                <w:b/>
                <w:sz w:val="18"/>
                <w:szCs w:val="18"/>
              </w:rPr>
              <w:t xml:space="preserve">Table </w:t>
            </w:r>
            <w:r w:rsidR="007A5EDC" w:rsidRPr="007A5EDC">
              <w:rPr>
                <w:b/>
                <w:sz w:val="18"/>
                <w:szCs w:val="18"/>
              </w:rPr>
              <w:t>3</w:t>
            </w:r>
            <w:r w:rsidRPr="009D777F">
              <w:rPr>
                <w:b/>
                <w:sz w:val="18"/>
                <w:szCs w:val="18"/>
              </w:rPr>
              <w:t xml:space="preserve"> Current land use and development within the Study Area</w:t>
            </w:r>
          </w:p>
          <w:tbl>
            <w:tblPr>
              <w:tblW w:w="8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6916"/>
            </w:tblGrid>
            <w:tr w:rsidR="001B568F" w:rsidRPr="006E719E" w14:paraId="67136771" w14:textId="77777777" w:rsidTr="006B1238">
              <w:trPr>
                <w:trHeight w:val="269"/>
                <w:jc w:val="center"/>
              </w:trPr>
              <w:tc>
                <w:tcPr>
                  <w:tcW w:w="1670" w:type="dxa"/>
                  <w:shd w:val="clear" w:color="auto" w:fill="000000"/>
                </w:tcPr>
                <w:p w14:paraId="55246063" w14:textId="77777777" w:rsidR="001B568F" w:rsidRPr="009F4551" w:rsidRDefault="001B568F" w:rsidP="001B568F">
                  <w:pPr>
                    <w:pStyle w:val="TableData"/>
                    <w:rPr>
                      <w:b/>
                    </w:rPr>
                  </w:pPr>
                  <w:r w:rsidRPr="009F4551">
                    <w:rPr>
                      <w:b/>
                    </w:rPr>
                    <w:t>KP</w:t>
                  </w:r>
                </w:p>
              </w:tc>
              <w:tc>
                <w:tcPr>
                  <w:tcW w:w="6916" w:type="dxa"/>
                  <w:shd w:val="clear" w:color="auto" w:fill="000000"/>
                </w:tcPr>
                <w:p w14:paraId="6F92A010" w14:textId="77777777" w:rsidR="001B568F" w:rsidRPr="009F4551" w:rsidRDefault="001B568F" w:rsidP="001B568F">
                  <w:pPr>
                    <w:pStyle w:val="TableData"/>
                    <w:rPr>
                      <w:b/>
                    </w:rPr>
                  </w:pPr>
                  <w:r>
                    <w:rPr>
                      <w:b/>
                    </w:rPr>
                    <w:t>Description</w:t>
                  </w:r>
                </w:p>
              </w:tc>
            </w:tr>
            <w:tr w:rsidR="001B568F" w:rsidRPr="006E719E" w14:paraId="6C3490FD" w14:textId="77777777" w:rsidTr="006B1238">
              <w:trPr>
                <w:trHeight w:val="18"/>
                <w:jc w:val="center"/>
              </w:trPr>
              <w:tc>
                <w:tcPr>
                  <w:tcW w:w="1670" w:type="dxa"/>
                  <w:shd w:val="clear" w:color="auto" w:fill="auto"/>
                </w:tcPr>
                <w:p w14:paraId="0F987AE2" w14:textId="77777777" w:rsidR="001B568F" w:rsidRDefault="001B568F" w:rsidP="001B568F">
                  <w:pPr>
                    <w:pStyle w:val="TableData"/>
                    <w:rPr>
                      <w:b/>
                    </w:rPr>
                  </w:pPr>
                  <w:r w:rsidRPr="00821E37">
                    <w:rPr>
                      <w:b/>
                    </w:rPr>
                    <w:t>KP 0 – 3.2</w:t>
                  </w:r>
                </w:p>
                <w:p w14:paraId="6E744DF6" w14:textId="725BA278" w:rsidR="00E871AE" w:rsidRPr="00821E37" w:rsidRDefault="00E871AE" w:rsidP="00610696">
                  <w:pPr>
                    <w:pStyle w:val="TableData"/>
                    <w:rPr>
                      <w:b/>
                    </w:rPr>
                  </w:pPr>
                  <w:r>
                    <w:rPr>
                      <w:b/>
                    </w:rPr>
                    <w:t xml:space="preserve">(within </w:t>
                  </w:r>
                  <w:r w:rsidR="00610696">
                    <w:t>approved MSA area)</w:t>
                  </w:r>
                </w:p>
              </w:tc>
              <w:tc>
                <w:tcPr>
                  <w:tcW w:w="6916" w:type="dxa"/>
                  <w:shd w:val="clear" w:color="auto" w:fill="auto"/>
                </w:tcPr>
                <w:p w14:paraId="7EDFD67E" w14:textId="5925BF10" w:rsidR="001B568F" w:rsidRPr="005D1D41" w:rsidRDefault="001B568F" w:rsidP="002F40D9">
                  <w:pPr>
                    <w:pStyle w:val="TableData"/>
                  </w:pPr>
                  <w:r w:rsidRPr="00821E37">
                    <w:t xml:space="preserve">The </w:t>
                  </w:r>
                  <w:r w:rsidRPr="00BC58B2">
                    <w:t>Study Area</w:t>
                  </w:r>
                  <w:r w:rsidRPr="00821E37">
                    <w:t xml:space="preserve"> follows APA’s existing Sunbury pipeline easement and is wholly located within the Plumpton PSP. This PSP was completed and gazetted in February 2019. </w:t>
                  </w:r>
                  <w:r w:rsidR="00E871AE">
                    <w:t xml:space="preserve">This is within the MSA approved area. </w:t>
                  </w:r>
                  <w:r w:rsidRPr="00821E37">
                    <w:t>Much of the land use within this section remains grazing or cropping, however civil works for residential subdivision have begun in parts. Two existing roads are crossed, including Beattys Road (KP 2.4) and Melton Highway (KP 3.2).</w:t>
                  </w:r>
                </w:p>
              </w:tc>
            </w:tr>
            <w:tr w:rsidR="001B568F" w:rsidRPr="006E719E" w14:paraId="7DE84CB0" w14:textId="77777777" w:rsidTr="006B1238">
              <w:trPr>
                <w:trHeight w:val="18"/>
                <w:jc w:val="center"/>
              </w:trPr>
              <w:tc>
                <w:tcPr>
                  <w:tcW w:w="1670" w:type="dxa"/>
                  <w:shd w:val="clear" w:color="auto" w:fill="auto"/>
                </w:tcPr>
                <w:p w14:paraId="37AB256F" w14:textId="77777777" w:rsidR="001B568F" w:rsidRPr="00821E37" w:rsidRDefault="001B568F" w:rsidP="001B568F">
                  <w:pPr>
                    <w:pStyle w:val="TableData"/>
                    <w:rPr>
                      <w:b/>
                    </w:rPr>
                  </w:pPr>
                  <w:r w:rsidRPr="00821E37">
                    <w:rPr>
                      <w:b/>
                    </w:rPr>
                    <w:t>KP 3.2 – 9</w:t>
                  </w:r>
                </w:p>
              </w:tc>
              <w:tc>
                <w:tcPr>
                  <w:tcW w:w="6916" w:type="dxa"/>
                  <w:shd w:val="clear" w:color="auto" w:fill="auto"/>
                </w:tcPr>
                <w:p w14:paraId="7616A2FD" w14:textId="77777777" w:rsidR="000360D0" w:rsidRDefault="001B568F" w:rsidP="001B568F">
                  <w:pPr>
                    <w:pStyle w:val="TableData"/>
                  </w:pPr>
                  <w:r w:rsidRPr="00821E37">
                    <w:t xml:space="preserve">The Study Area continues along the Sunbury pipeline easement until Calder Freeway (KP 9). The land is not within a designated PSP and is currently used for cropping and grazing. Three roads and one railway is crossed, including Holden Road (KP 6.5), Sunbury railway line (KP 8.3), Calder Freeway (KP 8.6) and Dillon Court (KP 8.8). </w:t>
                  </w:r>
                </w:p>
                <w:p w14:paraId="3BC7DFFA" w14:textId="23D67A18" w:rsidR="001B568F" w:rsidRPr="006E719E" w:rsidRDefault="001B568F" w:rsidP="001B568F">
                  <w:pPr>
                    <w:pStyle w:val="TableData"/>
                  </w:pPr>
                  <w:r w:rsidRPr="00821E37">
                    <w:t>The Study Area intersects with the OMR</w:t>
                  </w:r>
                  <w:r w:rsidR="002A224E">
                    <w:t xml:space="preserve"> PAO</w:t>
                  </w:r>
                  <w:r w:rsidRPr="00821E37">
                    <w:t xml:space="preserve"> at KP 7.5 and KP 9.</w:t>
                  </w:r>
                </w:p>
              </w:tc>
            </w:tr>
            <w:tr w:rsidR="001B568F" w:rsidRPr="006E719E" w14:paraId="7AA7A2E9" w14:textId="77777777" w:rsidTr="006B1238">
              <w:trPr>
                <w:trHeight w:val="18"/>
                <w:jc w:val="center"/>
              </w:trPr>
              <w:tc>
                <w:tcPr>
                  <w:tcW w:w="1670" w:type="dxa"/>
                  <w:shd w:val="clear" w:color="auto" w:fill="auto"/>
                </w:tcPr>
                <w:p w14:paraId="53D2F818" w14:textId="77777777" w:rsidR="001B568F" w:rsidRPr="00821E37" w:rsidRDefault="001B568F" w:rsidP="001B568F">
                  <w:pPr>
                    <w:pStyle w:val="TableData"/>
                    <w:rPr>
                      <w:b/>
                    </w:rPr>
                  </w:pPr>
                  <w:r w:rsidRPr="00821E37">
                    <w:rPr>
                      <w:b/>
                    </w:rPr>
                    <w:t>KP 9 – 15</w:t>
                  </w:r>
                </w:p>
              </w:tc>
              <w:tc>
                <w:tcPr>
                  <w:tcW w:w="6916" w:type="dxa"/>
                  <w:shd w:val="clear" w:color="auto" w:fill="auto"/>
                </w:tcPr>
                <w:p w14:paraId="597D13E0" w14:textId="77777777" w:rsidR="000360D0" w:rsidRDefault="001B568F" w:rsidP="001B568F">
                  <w:pPr>
                    <w:pStyle w:val="TableData"/>
                  </w:pPr>
                  <w:r w:rsidRPr="00821E37">
                    <w:t xml:space="preserve">The Study area traverses the suburb of Diggers Rest, which is characterised by detached dwellings on rural residential lots. Jacksons Creek is crossed (KP 13.7). Four roads are crossed, including Duncans Lane (KP 9.7), Morefield Court (KP 10.8), Bulla-Diggers Rest Road (KP 11.2) and Sunbury Road (KP </w:t>
                  </w:r>
                  <w:r w:rsidRPr="00821E37">
                    <w:lastRenderedPageBreak/>
                    <w:t xml:space="preserve">14.9). </w:t>
                  </w:r>
                </w:p>
                <w:p w14:paraId="5F8489CF" w14:textId="743612D3" w:rsidR="001B568F" w:rsidRPr="006E719E" w:rsidRDefault="001B568F" w:rsidP="001B568F">
                  <w:pPr>
                    <w:pStyle w:val="TableData"/>
                  </w:pPr>
                  <w:r w:rsidRPr="00821E37">
                    <w:t>The Study Area runs alongside the western edge of the OMR</w:t>
                  </w:r>
                  <w:r w:rsidR="002A224E">
                    <w:t xml:space="preserve"> PAO</w:t>
                  </w:r>
                  <w:r w:rsidRPr="00821E37">
                    <w:t xml:space="preserve"> between KP 9.8 and KP 12.</w:t>
                  </w:r>
                  <w:r>
                    <w:t xml:space="preserve"> </w:t>
                  </w:r>
                  <w:r w:rsidRPr="001B568F">
                    <w:t>Several dwellings / outbuildings are located within the Study Area at KP 9.7, 11.2 and 14.8.</w:t>
                  </w:r>
                </w:p>
              </w:tc>
            </w:tr>
            <w:tr w:rsidR="001B568F" w:rsidRPr="006E719E" w14:paraId="2E636CA0" w14:textId="77777777" w:rsidTr="006B1238">
              <w:trPr>
                <w:trHeight w:val="18"/>
                <w:jc w:val="center"/>
              </w:trPr>
              <w:tc>
                <w:tcPr>
                  <w:tcW w:w="1670" w:type="dxa"/>
                  <w:shd w:val="clear" w:color="auto" w:fill="auto"/>
                </w:tcPr>
                <w:p w14:paraId="0C21C73F" w14:textId="77777777" w:rsidR="001B568F" w:rsidRPr="00821E37" w:rsidRDefault="001B568F" w:rsidP="001B568F">
                  <w:pPr>
                    <w:pStyle w:val="TableData"/>
                    <w:rPr>
                      <w:b/>
                    </w:rPr>
                  </w:pPr>
                  <w:r w:rsidRPr="00821E37">
                    <w:rPr>
                      <w:b/>
                    </w:rPr>
                    <w:lastRenderedPageBreak/>
                    <w:t>KP 15 - 28</w:t>
                  </w:r>
                </w:p>
              </w:tc>
              <w:tc>
                <w:tcPr>
                  <w:tcW w:w="6916" w:type="dxa"/>
                  <w:shd w:val="clear" w:color="auto" w:fill="auto"/>
                </w:tcPr>
                <w:p w14:paraId="63271D85" w14:textId="77777777" w:rsidR="000360D0" w:rsidRDefault="001B568F" w:rsidP="002A224E">
                  <w:pPr>
                    <w:pStyle w:val="TableData"/>
                  </w:pPr>
                  <w:r w:rsidRPr="00821E37">
                    <w:t xml:space="preserve">The Study Area traverses rural and rural residential areas within Oaklands Junction, Yuroke and Mickleham. No land within this section is designated within a PSP. Deep Creek is crossed at KP 17.1. Six roads are crossed, including Wildwood Road (KP 17.4), St Johns Road (KP 19.3), Oaklands Road (KP 22.2), Craigieburn Road (KP 22.6), Mt Ridley Road (KP 26.3), and Mickleham Road (KP 27.9).  The centre of Parkland Crescent is traversed between (KP 26.3 and 26.9). </w:t>
                  </w:r>
                </w:p>
                <w:p w14:paraId="06E58672" w14:textId="103BDA01" w:rsidR="001B568F" w:rsidRPr="006E719E" w:rsidRDefault="001B568F" w:rsidP="002A224E">
                  <w:pPr>
                    <w:pStyle w:val="TableData"/>
                  </w:pPr>
                  <w:r w:rsidRPr="00821E37">
                    <w:t>The Study Area runs alongside the western edge of the OMR</w:t>
                  </w:r>
                  <w:r w:rsidR="002A224E">
                    <w:t xml:space="preserve"> PAO</w:t>
                  </w:r>
                  <w:r w:rsidRPr="00821E37">
                    <w:t xml:space="preserve"> from KP 19.5 to KP 20.6 before crossing </w:t>
                  </w:r>
                  <w:r w:rsidR="002A224E">
                    <w:t>it</w:t>
                  </w:r>
                  <w:r w:rsidRPr="00821E37">
                    <w:t xml:space="preserve"> at KP 20.6 and continuing alongside the eastern edge until KP 28.</w:t>
                  </w:r>
                  <w:r>
                    <w:t xml:space="preserve"> </w:t>
                  </w:r>
                  <w:r w:rsidRPr="001B568F">
                    <w:t>Two dwellings are located within the Study Area at KP 19.4 and KP 26.7</w:t>
                  </w:r>
                  <w:r>
                    <w:t>.</w:t>
                  </w:r>
                </w:p>
              </w:tc>
            </w:tr>
            <w:tr w:rsidR="001B568F" w:rsidRPr="006E719E" w14:paraId="5D15C246" w14:textId="77777777" w:rsidTr="006B1238">
              <w:trPr>
                <w:trHeight w:val="18"/>
                <w:jc w:val="center"/>
              </w:trPr>
              <w:tc>
                <w:tcPr>
                  <w:tcW w:w="1670" w:type="dxa"/>
                  <w:shd w:val="clear" w:color="auto" w:fill="auto"/>
                </w:tcPr>
                <w:p w14:paraId="374B0C38" w14:textId="77777777" w:rsidR="001B568F" w:rsidRPr="00821E37" w:rsidRDefault="001B568F" w:rsidP="001B568F">
                  <w:pPr>
                    <w:pStyle w:val="TableData"/>
                    <w:rPr>
                      <w:b/>
                    </w:rPr>
                  </w:pPr>
                  <w:r w:rsidRPr="00821E37">
                    <w:rPr>
                      <w:b/>
                    </w:rPr>
                    <w:t>KP 28 – 28.2</w:t>
                  </w:r>
                </w:p>
              </w:tc>
              <w:tc>
                <w:tcPr>
                  <w:tcW w:w="6916" w:type="dxa"/>
                  <w:shd w:val="clear" w:color="auto" w:fill="auto"/>
                </w:tcPr>
                <w:p w14:paraId="2044F235" w14:textId="77777777" w:rsidR="000360D0" w:rsidRDefault="001B568F" w:rsidP="002A224E">
                  <w:pPr>
                    <w:pStyle w:val="TableData"/>
                  </w:pPr>
                  <w:r w:rsidRPr="00821E37">
                    <w:t xml:space="preserve">The Study Area traverses through the Lindum Vale (Mt Ridley West) PSP. The PSP was approved in July 2019 and the land remains rural with scattered detached dwellings present. </w:t>
                  </w:r>
                </w:p>
                <w:p w14:paraId="55208EDE" w14:textId="38A80141" w:rsidR="001B568F" w:rsidRPr="00821E37" w:rsidRDefault="001B568F" w:rsidP="002A224E">
                  <w:pPr>
                    <w:pStyle w:val="TableData"/>
                  </w:pPr>
                  <w:r w:rsidRPr="00821E37">
                    <w:t>The Study Area continues alongside the eastern edge of the OMR</w:t>
                  </w:r>
                  <w:r w:rsidR="002A224E">
                    <w:t xml:space="preserve"> PAO</w:t>
                  </w:r>
                  <w:r w:rsidRPr="00821E37">
                    <w:t>.</w:t>
                  </w:r>
                  <w:r>
                    <w:t xml:space="preserve"> One dwelling is located within the Study Area at KP 28.1.</w:t>
                  </w:r>
                </w:p>
              </w:tc>
            </w:tr>
            <w:tr w:rsidR="001B568F" w:rsidRPr="006E719E" w14:paraId="1A7C0F5A" w14:textId="77777777" w:rsidTr="006B1238">
              <w:trPr>
                <w:trHeight w:val="19"/>
                <w:jc w:val="center"/>
              </w:trPr>
              <w:tc>
                <w:tcPr>
                  <w:tcW w:w="1670" w:type="dxa"/>
                  <w:shd w:val="clear" w:color="auto" w:fill="auto"/>
                </w:tcPr>
                <w:p w14:paraId="26CAD94A" w14:textId="2A2ADFB2" w:rsidR="001B568F" w:rsidRPr="00821E37" w:rsidRDefault="001B568F" w:rsidP="001B568F">
                  <w:pPr>
                    <w:pStyle w:val="TableData"/>
                    <w:rPr>
                      <w:b/>
                    </w:rPr>
                  </w:pPr>
                  <w:r w:rsidRPr="00821E37">
                    <w:rPr>
                      <w:b/>
                    </w:rPr>
                    <w:t>KP 28.2 – 32.9</w:t>
                  </w:r>
                  <w:r w:rsidR="00E871AE">
                    <w:rPr>
                      <w:b/>
                    </w:rPr>
                    <w:br/>
                  </w:r>
                  <w:r w:rsidR="00610696">
                    <w:rPr>
                      <w:b/>
                    </w:rPr>
                    <w:t xml:space="preserve">(within </w:t>
                  </w:r>
                  <w:r w:rsidR="00610696">
                    <w:t>approved MSA area)</w:t>
                  </w:r>
                </w:p>
              </w:tc>
              <w:tc>
                <w:tcPr>
                  <w:tcW w:w="6916" w:type="dxa"/>
                  <w:shd w:val="clear" w:color="auto" w:fill="auto"/>
                </w:tcPr>
                <w:p w14:paraId="4EFEA7E6" w14:textId="4DEAB3DE" w:rsidR="001B568F" w:rsidRPr="006E719E" w:rsidRDefault="001B568F" w:rsidP="002F40D9">
                  <w:pPr>
                    <w:pStyle w:val="TableData"/>
                  </w:pPr>
                  <w:r w:rsidRPr="00821E37">
                    <w:t xml:space="preserve">The Study Area traverses in between the eastern edge of the OMR </w:t>
                  </w:r>
                  <w:r w:rsidR="002A224E">
                    <w:t xml:space="preserve">PAO </w:t>
                  </w:r>
                  <w:r w:rsidRPr="00821E37">
                    <w:t>and the western edge of the Merrifield West PSP</w:t>
                  </w:r>
                  <w:r w:rsidR="00E871AE">
                    <w:t xml:space="preserve"> within the MSA approved</w:t>
                  </w:r>
                  <w:r w:rsidRPr="00821E37">
                    <w:t>. The PSP was approved in June 2012 and majority of residential development within the PSP is either constructed or currently under construction. Dwellings currently exist directly adjacent to the Study Area. Donnybrook Road is crossed at KP 30.1.</w:t>
                  </w:r>
                </w:p>
              </w:tc>
            </w:tr>
            <w:tr w:rsidR="001B568F" w:rsidRPr="006E719E" w14:paraId="3D7254E0" w14:textId="77777777" w:rsidTr="006B1238">
              <w:trPr>
                <w:trHeight w:val="18"/>
                <w:jc w:val="center"/>
              </w:trPr>
              <w:tc>
                <w:tcPr>
                  <w:tcW w:w="1670" w:type="dxa"/>
                  <w:shd w:val="clear" w:color="auto" w:fill="auto"/>
                </w:tcPr>
                <w:p w14:paraId="2465BFA5" w14:textId="207798A8" w:rsidR="001B568F" w:rsidRPr="00821E37" w:rsidRDefault="001B568F" w:rsidP="001B568F">
                  <w:pPr>
                    <w:pStyle w:val="TableData"/>
                    <w:rPr>
                      <w:b/>
                    </w:rPr>
                  </w:pPr>
                  <w:r w:rsidRPr="00821E37">
                    <w:rPr>
                      <w:b/>
                    </w:rPr>
                    <w:t>KP 32.9 – 36.8</w:t>
                  </w:r>
                  <w:r w:rsidR="00E871AE">
                    <w:rPr>
                      <w:b/>
                    </w:rPr>
                    <w:br/>
                  </w:r>
                  <w:r w:rsidR="00610696">
                    <w:rPr>
                      <w:b/>
                    </w:rPr>
                    <w:t xml:space="preserve">(within </w:t>
                  </w:r>
                  <w:r w:rsidR="00610696">
                    <w:t>approved MSA area)</w:t>
                  </w:r>
                </w:p>
              </w:tc>
              <w:tc>
                <w:tcPr>
                  <w:tcW w:w="6916" w:type="dxa"/>
                  <w:shd w:val="clear" w:color="auto" w:fill="auto"/>
                </w:tcPr>
                <w:p w14:paraId="0D697579" w14:textId="77777777" w:rsidR="000360D0" w:rsidRDefault="001B568F" w:rsidP="002A224E">
                  <w:pPr>
                    <w:pStyle w:val="TableData"/>
                  </w:pPr>
                  <w:r w:rsidRPr="00821E37">
                    <w:t xml:space="preserve">The Study Area enters the Merrifield North Employment PSP, continuing alongside the eastern edge of the OMR </w:t>
                  </w:r>
                  <w:r w:rsidR="002A224E">
                    <w:t xml:space="preserve">PAO </w:t>
                  </w:r>
                  <w:r w:rsidRPr="00821E37">
                    <w:t xml:space="preserve">before diverting towards Gunns Gully Road. </w:t>
                  </w:r>
                </w:p>
                <w:p w14:paraId="6E75EF83" w14:textId="0D519262" w:rsidR="001B568F" w:rsidRPr="005D1D41" w:rsidRDefault="001B568F" w:rsidP="002A224E">
                  <w:pPr>
                    <w:pStyle w:val="TableData"/>
                  </w:pPr>
                  <w:r w:rsidRPr="00821E37">
                    <w:t>The Study Area follows the southern side of Gunns Gully Road between KP 34 – 36.8. The Merrifield North Employment PSP has not yet been prepared and the land remains undeveloped. Several smaller rural parcels with dwellings exist at the eastern end of Gunns Gully Road.</w:t>
                  </w:r>
                </w:p>
              </w:tc>
            </w:tr>
            <w:tr w:rsidR="001B568F" w:rsidRPr="006E719E" w14:paraId="2D420F14" w14:textId="77777777" w:rsidTr="006B1238">
              <w:trPr>
                <w:trHeight w:val="19"/>
                <w:jc w:val="center"/>
              </w:trPr>
              <w:tc>
                <w:tcPr>
                  <w:tcW w:w="1670" w:type="dxa"/>
                  <w:shd w:val="clear" w:color="auto" w:fill="auto"/>
                </w:tcPr>
                <w:p w14:paraId="662ED895" w14:textId="1B30428A" w:rsidR="001B568F" w:rsidRPr="00821E37" w:rsidRDefault="001B568F" w:rsidP="001B568F">
                  <w:pPr>
                    <w:pStyle w:val="TableData"/>
                    <w:rPr>
                      <w:b/>
                    </w:rPr>
                  </w:pPr>
                  <w:r w:rsidRPr="00821E37">
                    <w:rPr>
                      <w:b/>
                    </w:rPr>
                    <w:t>KP 36.8 – 40.8</w:t>
                  </w:r>
                  <w:r w:rsidR="00E871AE">
                    <w:rPr>
                      <w:b/>
                    </w:rPr>
                    <w:br/>
                  </w:r>
                  <w:r w:rsidR="00610696">
                    <w:rPr>
                      <w:b/>
                    </w:rPr>
                    <w:t xml:space="preserve">(within </w:t>
                  </w:r>
                  <w:r w:rsidR="00610696">
                    <w:t>approved MSA area)</w:t>
                  </w:r>
                </w:p>
              </w:tc>
              <w:tc>
                <w:tcPr>
                  <w:tcW w:w="6916" w:type="dxa"/>
                  <w:shd w:val="clear" w:color="auto" w:fill="auto"/>
                </w:tcPr>
                <w:p w14:paraId="40A0142A" w14:textId="77777777" w:rsidR="000360D0" w:rsidRDefault="001B568F" w:rsidP="002A224E">
                  <w:pPr>
                    <w:pStyle w:val="TableData"/>
                  </w:pPr>
                  <w:r w:rsidRPr="00821E37">
                    <w:t xml:space="preserve">The Study Area crosses the Hume Freeway and OMR </w:t>
                  </w:r>
                  <w:r w:rsidR="002A224E">
                    <w:t xml:space="preserve">PAO </w:t>
                  </w:r>
                  <w:r w:rsidRPr="00821E37">
                    <w:t xml:space="preserve">at KP 36.8 before joining the western edge of the Lockerbie PSP. This PSP was completed and approved in June 2012, however no urban development has commenced within proximity to the Study Area. </w:t>
                  </w:r>
                </w:p>
                <w:p w14:paraId="2E37C9B6" w14:textId="682077C8" w:rsidR="001B568F" w:rsidRPr="006E719E" w:rsidRDefault="001B568F" w:rsidP="002A224E">
                  <w:pPr>
                    <w:pStyle w:val="TableData"/>
                  </w:pPr>
                  <w:r w:rsidRPr="00821E37">
                    <w:t>The Study Area runs alongside the southern edge of the OMR</w:t>
                  </w:r>
                  <w:r w:rsidR="002A224E">
                    <w:t xml:space="preserve"> PAO</w:t>
                  </w:r>
                  <w:r w:rsidRPr="00821E37">
                    <w:t xml:space="preserve"> before crossing the Shepparton railway line at KP 40.8.</w:t>
                  </w:r>
                  <w:r>
                    <w:t xml:space="preserve"> One dwelling is located within the Study Area at KP 38.</w:t>
                  </w:r>
                </w:p>
              </w:tc>
            </w:tr>
            <w:tr w:rsidR="001B568F" w:rsidRPr="006E719E" w14:paraId="143AE12E" w14:textId="77777777" w:rsidTr="006B1238">
              <w:trPr>
                <w:trHeight w:val="19"/>
                <w:jc w:val="center"/>
              </w:trPr>
              <w:tc>
                <w:tcPr>
                  <w:tcW w:w="1670" w:type="dxa"/>
                  <w:shd w:val="clear" w:color="auto" w:fill="auto"/>
                </w:tcPr>
                <w:p w14:paraId="5A494270" w14:textId="12888F64" w:rsidR="001B568F" w:rsidRPr="00821E37" w:rsidRDefault="001B568F" w:rsidP="001B568F">
                  <w:pPr>
                    <w:pStyle w:val="TableData"/>
                    <w:rPr>
                      <w:b/>
                    </w:rPr>
                  </w:pPr>
                  <w:r w:rsidRPr="00821E37">
                    <w:rPr>
                      <w:b/>
                    </w:rPr>
                    <w:t>KP 40.8 – 41.7</w:t>
                  </w:r>
                  <w:r w:rsidR="00E871AE">
                    <w:rPr>
                      <w:b/>
                    </w:rPr>
                    <w:br/>
                  </w:r>
                  <w:r w:rsidR="00610696">
                    <w:rPr>
                      <w:b/>
                    </w:rPr>
                    <w:t xml:space="preserve">(within </w:t>
                  </w:r>
                  <w:r w:rsidR="00610696">
                    <w:t>approved MSA area)</w:t>
                  </w:r>
                </w:p>
              </w:tc>
              <w:tc>
                <w:tcPr>
                  <w:tcW w:w="6916" w:type="dxa"/>
                  <w:shd w:val="clear" w:color="auto" w:fill="auto"/>
                </w:tcPr>
                <w:p w14:paraId="4786AA2A" w14:textId="1DD60FFA" w:rsidR="001B568F" w:rsidRPr="006E719E" w:rsidRDefault="001B568F" w:rsidP="002A224E">
                  <w:pPr>
                    <w:pStyle w:val="TableData"/>
                  </w:pPr>
                  <w:r w:rsidRPr="00821E37">
                    <w:t xml:space="preserve">The Study Area continues in between the southern edge of the OMR </w:t>
                  </w:r>
                  <w:r w:rsidR="002A224E">
                    <w:t xml:space="preserve">PAO </w:t>
                  </w:r>
                  <w:r w:rsidRPr="00821E37">
                    <w:t>and northern edge of the Donnybrook-Woodstock PSP. The PSP was completed and gazetted in November 2017. No urban development has commenced within proximity to the Study Area and the land remains farmland.</w:t>
                  </w:r>
                </w:p>
              </w:tc>
            </w:tr>
            <w:tr w:rsidR="001B568F" w:rsidRPr="006E719E" w14:paraId="60ED8711" w14:textId="77777777" w:rsidTr="006B1238">
              <w:trPr>
                <w:trHeight w:val="19"/>
                <w:jc w:val="center"/>
              </w:trPr>
              <w:tc>
                <w:tcPr>
                  <w:tcW w:w="1670" w:type="dxa"/>
                  <w:shd w:val="clear" w:color="auto" w:fill="auto"/>
                </w:tcPr>
                <w:p w14:paraId="31DD65F9" w14:textId="74191C29" w:rsidR="001B568F" w:rsidRPr="00821E37" w:rsidRDefault="001B568F" w:rsidP="001B568F">
                  <w:pPr>
                    <w:pStyle w:val="TableData"/>
                    <w:rPr>
                      <w:b/>
                    </w:rPr>
                  </w:pPr>
                  <w:r w:rsidRPr="00821E37">
                    <w:rPr>
                      <w:b/>
                    </w:rPr>
                    <w:t>KP 41.7 – 50.7</w:t>
                  </w:r>
                  <w:r w:rsidR="00E871AE">
                    <w:rPr>
                      <w:b/>
                    </w:rPr>
                    <w:br/>
                  </w:r>
                  <w:r w:rsidR="00610696">
                    <w:rPr>
                      <w:b/>
                    </w:rPr>
                    <w:t xml:space="preserve">(within </w:t>
                  </w:r>
                  <w:r w:rsidR="00610696">
                    <w:t>approved MSA area)</w:t>
                  </w:r>
                  <w:r w:rsidR="00E871AE">
                    <w:rPr>
                      <w:b/>
                    </w:rPr>
                    <w:t>)</w:t>
                  </w:r>
                </w:p>
              </w:tc>
              <w:tc>
                <w:tcPr>
                  <w:tcW w:w="6916" w:type="dxa"/>
                  <w:shd w:val="clear" w:color="auto" w:fill="auto"/>
                </w:tcPr>
                <w:p w14:paraId="159DC725" w14:textId="4371508E" w:rsidR="001B568F" w:rsidRPr="006E719E" w:rsidRDefault="001B568F" w:rsidP="000360D0">
                  <w:pPr>
                    <w:pStyle w:val="TableData"/>
                  </w:pPr>
                  <w:r w:rsidRPr="00821E37">
                    <w:t xml:space="preserve">The Study Area diverts south from the OMR </w:t>
                  </w:r>
                  <w:r w:rsidR="002A224E">
                    <w:t xml:space="preserve">PAO </w:t>
                  </w:r>
                  <w:r w:rsidRPr="00821E37">
                    <w:t xml:space="preserve">and enters APA’s existing VNI pipeline easement. The Study Area follows the easement until the Wollert compressor station site and traverses between the Donnybrook, Woodstock, Shenstone Park and Northern Quarries PSPs. Land adjacent to the Study Area remains largely undeveloped, however a small stage of urban development is </w:t>
                  </w:r>
                  <w:r w:rsidR="000360D0">
                    <w:lastRenderedPageBreak/>
                    <w:t xml:space="preserve">underway </w:t>
                  </w:r>
                  <w:r w:rsidRPr="00821E37">
                    <w:t>at KP 46. Two roads are crossed, including Donnybrook Road (KP 46.6) and Summerhill Road (KP 49.8). The Study Area enters the Wollert compressor site at KP 50.7.</w:t>
                  </w:r>
                </w:p>
              </w:tc>
            </w:tr>
            <w:tr w:rsidR="001B568F" w:rsidRPr="006E719E" w14:paraId="01ED9D7D" w14:textId="77777777" w:rsidTr="006B1238">
              <w:trPr>
                <w:trHeight w:val="19"/>
                <w:jc w:val="center"/>
              </w:trPr>
              <w:tc>
                <w:tcPr>
                  <w:tcW w:w="1670" w:type="dxa"/>
                  <w:shd w:val="clear" w:color="auto" w:fill="auto"/>
                </w:tcPr>
                <w:p w14:paraId="136392F6" w14:textId="77777777" w:rsidR="001B568F" w:rsidRPr="00821E37" w:rsidRDefault="001B568F" w:rsidP="001B568F">
                  <w:pPr>
                    <w:pStyle w:val="TableData"/>
                    <w:rPr>
                      <w:b/>
                    </w:rPr>
                  </w:pPr>
                  <w:r w:rsidRPr="00821E37">
                    <w:rPr>
                      <w:b/>
                    </w:rPr>
                    <w:lastRenderedPageBreak/>
                    <w:t>Wollert compressor station</w:t>
                  </w:r>
                </w:p>
              </w:tc>
              <w:tc>
                <w:tcPr>
                  <w:tcW w:w="6916" w:type="dxa"/>
                  <w:shd w:val="clear" w:color="auto" w:fill="auto"/>
                </w:tcPr>
                <w:p w14:paraId="6E099D8A" w14:textId="77777777" w:rsidR="001B568F" w:rsidRPr="006E719E" w:rsidRDefault="001B568F" w:rsidP="001B568F">
                  <w:pPr>
                    <w:pStyle w:val="TableData"/>
                  </w:pPr>
                  <w:r w:rsidRPr="00821E37">
                    <w:t>The Study Area comprises the entire Wollert compressor site, which is characterised by hardstand and operating equipment. The surrounding area is vacant land.</w:t>
                  </w:r>
                </w:p>
              </w:tc>
            </w:tr>
          </w:tbl>
          <w:p w14:paraId="13BF7CAF" w14:textId="77777777" w:rsidR="001B568F" w:rsidRDefault="001B568F" w:rsidP="001B568F">
            <w:pPr>
              <w:spacing w:after="0"/>
            </w:pPr>
          </w:p>
          <w:p w14:paraId="341F08DD" w14:textId="77777777" w:rsidR="001B568F" w:rsidRPr="00791F5F" w:rsidRDefault="001B568F" w:rsidP="00196096">
            <w:pPr>
              <w:rPr>
                <w:sz w:val="2"/>
              </w:rPr>
            </w:pPr>
          </w:p>
        </w:tc>
      </w:tr>
      <w:tr w:rsidR="001C34F3" w14:paraId="65685812" w14:textId="77777777" w:rsidTr="00E13072">
        <w:tc>
          <w:tcPr>
            <w:tcW w:w="8931" w:type="dxa"/>
            <w:tcBorders>
              <w:bottom w:val="nil"/>
            </w:tcBorders>
          </w:tcPr>
          <w:p w14:paraId="1933704F" w14:textId="77777777" w:rsidR="001C34F3" w:rsidRDefault="001C34F3" w:rsidP="00A846D8">
            <w:r>
              <w:rPr>
                <w:b/>
              </w:rPr>
              <w:lastRenderedPageBreak/>
              <w:t>Planning context</w:t>
            </w:r>
            <w:r>
              <w:t xml:space="preserve"> (e</w:t>
            </w:r>
            <w:r w:rsidR="00A846D8">
              <w:t>.</w:t>
            </w:r>
            <w:r>
              <w:t>g</w:t>
            </w:r>
            <w:r w:rsidR="00731F1C">
              <w:t xml:space="preserve">. </w:t>
            </w:r>
            <w:r>
              <w:t>strategic planning, zoning &amp; overlays, management plans):</w:t>
            </w:r>
          </w:p>
        </w:tc>
      </w:tr>
      <w:tr w:rsidR="001C34F3" w14:paraId="290A1F47" w14:textId="77777777" w:rsidTr="00E13072">
        <w:tc>
          <w:tcPr>
            <w:tcW w:w="8931" w:type="dxa"/>
            <w:tcBorders>
              <w:top w:val="nil"/>
              <w:bottom w:val="nil"/>
            </w:tcBorders>
          </w:tcPr>
          <w:p w14:paraId="6F078E6A" w14:textId="77777777" w:rsidR="001C34F3" w:rsidRPr="001022B0" w:rsidRDefault="00474B82" w:rsidP="00C81817">
            <w:pPr>
              <w:rPr>
                <w:b/>
              </w:rPr>
            </w:pPr>
            <w:r>
              <w:rPr>
                <w:b/>
              </w:rPr>
              <w:t>Planning Policy Framework</w:t>
            </w:r>
          </w:p>
          <w:p w14:paraId="0FEF7D95" w14:textId="4D8CACD9" w:rsidR="001022B0" w:rsidRDefault="001022B0" w:rsidP="00C81817">
            <w:r w:rsidRPr="001022B0">
              <w:t>The P</w:t>
            </w:r>
            <w:r w:rsidR="00474B82">
              <w:t xml:space="preserve">lanning </w:t>
            </w:r>
            <w:r w:rsidRPr="001022B0">
              <w:t>P</w:t>
            </w:r>
            <w:r w:rsidR="00474B82">
              <w:t xml:space="preserve">olicy </w:t>
            </w:r>
            <w:r w:rsidRPr="001022B0">
              <w:t>F</w:t>
            </w:r>
            <w:r w:rsidR="00474B82">
              <w:t>ramework (PPF)</w:t>
            </w:r>
            <w:r w:rsidR="00F13E41">
              <w:t xml:space="preserve"> includes State and</w:t>
            </w:r>
            <w:r w:rsidR="00720340">
              <w:t xml:space="preserve"> r</w:t>
            </w:r>
            <w:r w:rsidRPr="001022B0">
              <w:t>eg</w:t>
            </w:r>
            <w:r>
              <w:t>ional</w:t>
            </w:r>
            <w:r w:rsidR="00283414">
              <w:t xml:space="preserve"> </w:t>
            </w:r>
            <w:r>
              <w:t xml:space="preserve">planning policies. Table </w:t>
            </w:r>
            <w:r w:rsidR="00221F27" w:rsidRPr="00221F27">
              <w:t>4</w:t>
            </w:r>
            <w:r w:rsidRPr="001022B0">
              <w:t xml:space="preserve"> provides an overview of </w:t>
            </w:r>
            <w:r w:rsidR="00F53A15">
              <w:t xml:space="preserve">the PPF </w:t>
            </w:r>
            <w:r w:rsidR="003E23E3">
              <w:t xml:space="preserve">clauses </w:t>
            </w:r>
            <w:r w:rsidR="00F53A15">
              <w:t>relevant to the Project.</w:t>
            </w:r>
          </w:p>
          <w:p w14:paraId="71B18761" w14:textId="39D3F75B" w:rsidR="00812B6B" w:rsidRPr="00DD422E" w:rsidRDefault="00812B6B" w:rsidP="00C81817">
            <w:pPr>
              <w:rPr>
                <w:b/>
                <w:sz w:val="18"/>
              </w:rPr>
            </w:pPr>
            <w:r w:rsidRPr="00DD422E">
              <w:rPr>
                <w:b/>
                <w:sz w:val="18"/>
              </w:rPr>
              <w:t xml:space="preserve">Table </w:t>
            </w:r>
            <w:r w:rsidR="00C70331" w:rsidRPr="00C70331">
              <w:rPr>
                <w:b/>
                <w:sz w:val="18"/>
              </w:rPr>
              <w:t>4</w:t>
            </w:r>
            <w:r w:rsidR="00240011" w:rsidRPr="00DD422E">
              <w:rPr>
                <w:b/>
                <w:sz w:val="18"/>
              </w:rPr>
              <w:t xml:space="preserve"> Planning Policy Framework overview</w:t>
            </w:r>
          </w:p>
          <w:tbl>
            <w:tblPr>
              <w:tblW w:w="8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6"/>
              <w:gridCol w:w="2268"/>
              <w:gridCol w:w="4811"/>
            </w:tblGrid>
            <w:tr w:rsidR="00812B6B" w:rsidRPr="005D1D41" w14:paraId="7AEC2E32" w14:textId="77777777" w:rsidTr="00FE72A0">
              <w:trPr>
                <w:trHeight w:val="269"/>
              </w:trPr>
              <w:tc>
                <w:tcPr>
                  <w:tcW w:w="1596" w:type="dxa"/>
                  <w:shd w:val="clear" w:color="auto" w:fill="000000"/>
                </w:tcPr>
                <w:p w14:paraId="42A394AA" w14:textId="77777777" w:rsidR="00812B6B" w:rsidRPr="00F35E52" w:rsidRDefault="00812B6B" w:rsidP="00F35E52">
                  <w:pPr>
                    <w:rPr>
                      <w:b/>
                    </w:rPr>
                  </w:pPr>
                  <w:r w:rsidRPr="00F35E52">
                    <w:rPr>
                      <w:b/>
                    </w:rPr>
                    <w:t>PPF</w:t>
                  </w:r>
                </w:p>
              </w:tc>
              <w:tc>
                <w:tcPr>
                  <w:tcW w:w="2268" w:type="dxa"/>
                  <w:shd w:val="clear" w:color="auto" w:fill="000000"/>
                </w:tcPr>
                <w:p w14:paraId="188B247D" w14:textId="77777777" w:rsidR="00812B6B" w:rsidRPr="00F35E52" w:rsidRDefault="00812B6B" w:rsidP="00F35E52">
                  <w:pPr>
                    <w:rPr>
                      <w:b/>
                    </w:rPr>
                  </w:pPr>
                  <w:r w:rsidRPr="00F35E52">
                    <w:rPr>
                      <w:b/>
                    </w:rPr>
                    <w:t>Clause</w:t>
                  </w:r>
                </w:p>
              </w:tc>
              <w:tc>
                <w:tcPr>
                  <w:tcW w:w="4811" w:type="dxa"/>
                  <w:shd w:val="clear" w:color="auto" w:fill="000000"/>
                </w:tcPr>
                <w:p w14:paraId="2D038403" w14:textId="77777777" w:rsidR="00812B6B" w:rsidRPr="00F35E52" w:rsidRDefault="00812B6B" w:rsidP="00F35E52">
                  <w:pPr>
                    <w:rPr>
                      <w:b/>
                    </w:rPr>
                  </w:pPr>
                  <w:r w:rsidRPr="00F35E52">
                    <w:rPr>
                      <w:b/>
                    </w:rPr>
                    <w:t>Policy Objective</w:t>
                  </w:r>
                </w:p>
              </w:tc>
            </w:tr>
            <w:tr w:rsidR="001A2963" w:rsidRPr="005D1D41" w14:paraId="7502C0C0" w14:textId="77777777" w:rsidTr="00FE72A0">
              <w:trPr>
                <w:trHeight w:val="115"/>
              </w:trPr>
              <w:tc>
                <w:tcPr>
                  <w:tcW w:w="1596" w:type="dxa"/>
                  <w:vMerge w:val="restart"/>
                  <w:shd w:val="clear" w:color="auto" w:fill="auto"/>
                </w:tcPr>
                <w:p w14:paraId="51B51C77" w14:textId="77777777" w:rsidR="001A2963" w:rsidRPr="003E23E3" w:rsidRDefault="001A2963" w:rsidP="003E23E3">
                  <w:pPr>
                    <w:pStyle w:val="TableData"/>
                    <w:rPr>
                      <w:b/>
                    </w:rPr>
                  </w:pPr>
                  <w:r w:rsidRPr="003E23E3">
                    <w:rPr>
                      <w:b/>
                    </w:rPr>
                    <w:t>Settlement</w:t>
                  </w:r>
                </w:p>
              </w:tc>
              <w:tc>
                <w:tcPr>
                  <w:tcW w:w="2268" w:type="dxa"/>
                  <w:shd w:val="clear" w:color="auto" w:fill="auto"/>
                </w:tcPr>
                <w:p w14:paraId="2C11D514" w14:textId="77777777" w:rsidR="001A2963" w:rsidRPr="00F35E52" w:rsidRDefault="001A2963" w:rsidP="003E23E3">
                  <w:pPr>
                    <w:pStyle w:val="TableData"/>
                  </w:pPr>
                  <w:r>
                    <w:t>Clause 11.01-1S Settlement</w:t>
                  </w:r>
                </w:p>
              </w:tc>
              <w:tc>
                <w:tcPr>
                  <w:tcW w:w="4811" w:type="dxa"/>
                  <w:shd w:val="clear" w:color="auto" w:fill="auto"/>
                  <w:vAlign w:val="center"/>
                </w:tcPr>
                <w:p w14:paraId="43281D8F" w14:textId="77777777" w:rsidR="001A2963" w:rsidRPr="005D1D41" w:rsidRDefault="001A2963" w:rsidP="003E23E3">
                  <w:pPr>
                    <w:pStyle w:val="TableData"/>
                  </w:pPr>
                  <w:r w:rsidRPr="002D1D34">
                    <w:t>To promote the sustainable growth and development of Victoria and deliver choice and opportunity for all Victorians through a network of settlements. Strategies supporting this objective include the convenient access of</w:t>
                  </w:r>
                  <w:r>
                    <w:t xml:space="preserve"> settlements to infrastructure.</w:t>
                  </w:r>
                </w:p>
              </w:tc>
            </w:tr>
            <w:tr w:rsidR="001A2963" w:rsidRPr="006E719E" w14:paraId="2D6E00A6" w14:textId="77777777" w:rsidTr="00FE72A0">
              <w:trPr>
                <w:trHeight w:val="19"/>
              </w:trPr>
              <w:tc>
                <w:tcPr>
                  <w:tcW w:w="1596" w:type="dxa"/>
                  <w:vMerge/>
                  <w:shd w:val="clear" w:color="auto" w:fill="auto"/>
                </w:tcPr>
                <w:p w14:paraId="05A982BC" w14:textId="77777777" w:rsidR="001A2963" w:rsidRPr="00582DA5" w:rsidRDefault="001A2963" w:rsidP="003E23E3">
                  <w:pPr>
                    <w:pStyle w:val="TableData"/>
                  </w:pPr>
                </w:p>
              </w:tc>
              <w:tc>
                <w:tcPr>
                  <w:tcW w:w="2268" w:type="dxa"/>
                  <w:shd w:val="clear" w:color="auto" w:fill="auto"/>
                </w:tcPr>
                <w:p w14:paraId="530918DF" w14:textId="77777777" w:rsidR="001A2963" w:rsidRPr="00F35E52" w:rsidRDefault="001A2963" w:rsidP="003E23E3">
                  <w:pPr>
                    <w:pStyle w:val="TableData"/>
                  </w:pPr>
                  <w:r w:rsidRPr="00F35E52">
                    <w:t>Clause 11.01-1R Green w</w:t>
                  </w:r>
                  <w:r>
                    <w:t>edges – Metropolitan Melbourne</w:t>
                  </w:r>
                </w:p>
              </w:tc>
              <w:tc>
                <w:tcPr>
                  <w:tcW w:w="4811" w:type="dxa"/>
                  <w:shd w:val="clear" w:color="auto" w:fill="auto"/>
                  <w:vAlign w:val="center"/>
                </w:tcPr>
                <w:p w14:paraId="1F0C1428" w14:textId="77777777" w:rsidR="001A2963" w:rsidRPr="006E719E" w:rsidRDefault="001A2963" w:rsidP="003E23E3">
                  <w:pPr>
                    <w:pStyle w:val="TableData"/>
                  </w:pPr>
                  <w:r w:rsidRPr="00F53A15">
                    <w:t>To protect the green wedges of Metropolitan Melbourne from inappropriate development. Strategies supporting this objective include protecting important productive agricultural areas and areas of environmental, landscape and scenic value.</w:t>
                  </w:r>
                </w:p>
              </w:tc>
            </w:tr>
            <w:tr w:rsidR="001A2963" w:rsidRPr="006E719E" w14:paraId="138F4AAD" w14:textId="77777777" w:rsidTr="00FE72A0">
              <w:trPr>
                <w:trHeight w:val="19"/>
              </w:trPr>
              <w:tc>
                <w:tcPr>
                  <w:tcW w:w="1596" w:type="dxa"/>
                  <w:vMerge/>
                  <w:shd w:val="clear" w:color="auto" w:fill="auto"/>
                </w:tcPr>
                <w:p w14:paraId="701BAA08" w14:textId="77777777" w:rsidR="001A2963" w:rsidRPr="00582DA5" w:rsidRDefault="001A2963" w:rsidP="003E23E3">
                  <w:pPr>
                    <w:pStyle w:val="TableData"/>
                  </w:pPr>
                </w:p>
              </w:tc>
              <w:tc>
                <w:tcPr>
                  <w:tcW w:w="2268" w:type="dxa"/>
                  <w:shd w:val="clear" w:color="auto" w:fill="auto"/>
                </w:tcPr>
                <w:p w14:paraId="7056EAEA" w14:textId="77777777" w:rsidR="001A2963" w:rsidRPr="00F35E52" w:rsidRDefault="001A2963" w:rsidP="003E23E3">
                  <w:pPr>
                    <w:pStyle w:val="TableData"/>
                  </w:pPr>
                  <w:r w:rsidRPr="00F35E52">
                    <w:t>Claus</w:t>
                  </w:r>
                  <w:r>
                    <w:t>e 11.02-1S Supply of urban land</w:t>
                  </w:r>
                </w:p>
              </w:tc>
              <w:tc>
                <w:tcPr>
                  <w:tcW w:w="4811" w:type="dxa"/>
                  <w:shd w:val="clear" w:color="auto" w:fill="auto"/>
                  <w:vAlign w:val="center"/>
                </w:tcPr>
                <w:p w14:paraId="517F1682" w14:textId="77777777" w:rsidR="001A2963" w:rsidRPr="006E719E" w:rsidRDefault="001A2963" w:rsidP="003E23E3">
                  <w:pPr>
                    <w:pStyle w:val="TableData"/>
                  </w:pPr>
                  <w:r w:rsidRPr="001A2963">
                    <w:t>To ensure a sufficient supply of land for residential, commercial, retail, industrial, recreational, institutional and other community uses. Strategies supporting this objective include the ongoing provision of supporting infrastructure to support sustainable urban development.</w:t>
                  </w:r>
                </w:p>
              </w:tc>
            </w:tr>
            <w:tr w:rsidR="001A2963" w:rsidRPr="006E719E" w14:paraId="5F079D1E" w14:textId="77777777" w:rsidTr="00FE72A0">
              <w:trPr>
                <w:trHeight w:val="19"/>
              </w:trPr>
              <w:tc>
                <w:tcPr>
                  <w:tcW w:w="1596" w:type="dxa"/>
                  <w:vMerge/>
                  <w:shd w:val="clear" w:color="auto" w:fill="auto"/>
                </w:tcPr>
                <w:p w14:paraId="7B309354" w14:textId="77777777" w:rsidR="001A2963" w:rsidRPr="00582DA5" w:rsidRDefault="001A2963" w:rsidP="003E23E3">
                  <w:pPr>
                    <w:pStyle w:val="TableData"/>
                  </w:pPr>
                </w:p>
              </w:tc>
              <w:tc>
                <w:tcPr>
                  <w:tcW w:w="2268" w:type="dxa"/>
                  <w:shd w:val="clear" w:color="auto" w:fill="auto"/>
                </w:tcPr>
                <w:p w14:paraId="1190FE78" w14:textId="3AA3558D" w:rsidR="001A2963" w:rsidRPr="002D1D34" w:rsidRDefault="001A2963" w:rsidP="003E23E3">
                  <w:pPr>
                    <w:pStyle w:val="TableData"/>
                  </w:pPr>
                  <w:r w:rsidRPr="002D1D34">
                    <w:t>Clause 11.02-3</w:t>
                  </w:r>
                  <w:r w:rsidR="00600EF4">
                    <w:t>S</w:t>
                  </w:r>
                  <w:r w:rsidRPr="002D1D34">
                    <w:t xml:space="preserve"> Sequencing of development</w:t>
                  </w:r>
                </w:p>
              </w:tc>
              <w:tc>
                <w:tcPr>
                  <w:tcW w:w="4811" w:type="dxa"/>
                  <w:shd w:val="clear" w:color="auto" w:fill="auto"/>
                  <w:vAlign w:val="center"/>
                </w:tcPr>
                <w:p w14:paraId="027F0C4D" w14:textId="77777777" w:rsidR="001A2963" w:rsidRPr="002D1D34" w:rsidRDefault="001A2963" w:rsidP="003E23E3">
                  <w:pPr>
                    <w:pStyle w:val="TableData"/>
                    <w:rPr>
                      <w:lang w:val="en-US"/>
                    </w:rPr>
                  </w:pPr>
                  <w:r w:rsidRPr="002D1D34">
                    <w:rPr>
                      <w:lang w:val="en-US"/>
                    </w:rPr>
                    <w:t>To manage the sequence of development in areas of growth so that services are available from early in the life of new communities. Strategies supporting this objective include improving the coordination and timing of infrastructure in areas of growth and supporting opportunities to co-locate facilities.</w:t>
                  </w:r>
                </w:p>
              </w:tc>
            </w:tr>
            <w:tr w:rsidR="001A2963" w:rsidRPr="005D1D41" w14:paraId="77601019" w14:textId="77777777" w:rsidTr="00FE72A0">
              <w:trPr>
                <w:trHeight w:val="19"/>
              </w:trPr>
              <w:tc>
                <w:tcPr>
                  <w:tcW w:w="1596" w:type="dxa"/>
                  <w:vMerge w:val="restart"/>
                  <w:shd w:val="clear" w:color="auto" w:fill="auto"/>
                </w:tcPr>
                <w:p w14:paraId="42237C1D" w14:textId="77777777" w:rsidR="001A2963" w:rsidRPr="003E23E3" w:rsidRDefault="001A2963" w:rsidP="003E23E3">
                  <w:pPr>
                    <w:pStyle w:val="TableData"/>
                    <w:rPr>
                      <w:b/>
                    </w:rPr>
                  </w:pPr>
                  <w:r w:rsidRPr="003E23E3">
                    <w:rPr>
                      <w:b/>
                    </w:rPr>
                    <w:t>Environmental and Landscape Values</w:t>
                  </w:r>
                </w:p>
              </w:tc>
              <w:tc>
                <w:tcPr>
                  <w:tcW w:w="2268" w:type="dxa"/>
                  <w:shd w:val="clear" w:color="auto" w:fill="auto"/>
                </w:tcPr>
                <w:p w14:paraId="665D4ACF" w14:textId="77777777" w:rsidR="001A2963" w:rsidRPr="005D1D41" w:rsidRDefault="00BA30C8" w:rsidP="003E23E3">
                  <w:pPr>
                    <w:pStyle w:val="TableData"/>
                  </w:pPr>
                  <w:r>
                    <w:t xml:space="preserve">Clause </w:t>
                  </w:r>
                  <w:r w:rsidR="00CA7325">
                    <w:t>12.01-1S Protection of biodiversity</w:t>
                  </w:r>
                </w:p>
              </w:tc>
              <w:tc>
                <w:tcPr>
                  <w:tcW w:w="4811" w:type="dxa"/>
                  <w:shd w:val="clear" w:color="auto" w:fill="auto"/>
                </w:tcPr>
                <w:p w14:paraId="240BE515" w14:textId="77777777" w:rsidR="001A2963" w:rsidRPr="005D1D41" w:rsidRDefault="00CA7325" w:rsidP="00CA7325">
                  <w:pPr>
                    <w:pStyle w:val="TableData"/>
                  </w:pPr>
                  <w:r>
                    <w:t>To assist the protection and conservation of Victoria’s biodiversity. Strategies supporting this objective include using biodiversity information to identify important areas of biodiversity and avoiding impacts of land use and development on important areas of biodiversity.</w:t>
                  </w:r>
                </w:p>
              </w:tc>
            </w:tr>
            <w:tr w:rsidR="001A2963" w:rsidRPr="006E719E" w14:paraId="017D8D32" w14:textId="77777777" w:rsidTr="00FE72A0">
              <w:trPr>
                <w:trHeight w:val="20"/>
              </w:trPr>
              <w:tc>
                <w:tcPr>
                  <w:tcW w:w="1596" w:type="dxa"/>
                  <w:vMerge/>
                  <w:shd w:val="clear" w:color="auto" w:fill="auto"/>
                </w:tcPr>
                <w:p w14:paraId="3B567523" w14:textId="77777777" w:rsidR="001A2963" w:rsidRPr="003E23E3" w:rsidRDefault="001A2963" w:rsidP="003E23E3">
                  <w:pPr>
                    <w:pStyle w:val="TableData"/>
                    <w:rPr>
                      <w:b/>
                    </w:rPr>
                  </w:pPr>
                </w:p>
              </w:tc>
              <w:tc>
                <w:tcPr>
                  <w:tcW w:w="2268" w:type="dxa"/>
                  <w:shd w:val="clear" w:color="auto" w:fill="auto"/>
                </w:tcPr>
                <w:p w14:paraId="7ED88279" w14:textId="77777777" w:rsidR="001A2963" w:rsidRPr="006E719E" w:rsidRDefault="00BA30C8" w:rsidP="003E23E3">
                  <w:pPr>
                    <w:pStyle w:val="TableData"/>
                  </w:pPr>
                  <w:r>
                    <w:t xml:space="preserve">Clause </w:t>
                  </w:r>
                  <w:r w:rsidR="00CA7325">
                    <w:t>12.01-2S Native vegetation management</w:t>
                  </w:r>
                </w:p>
              </w:tc>
              <w:tc>
                <w:tcPr>
                  <w:tcW w:w="4811" w:type="dxa"/>
                  <w:shd w:val="clear" w:color="auto" w:fill="auto"/>
                </w:tcPr>
                <w:p w14:paraId="53125617" w14:textId="77777777" w:rsidR="001A2963" w:rsidRPr="006E719E" w:rsidRDefault="00CA7325" w:rsidP="003E23E3">
                  <w:pPr>
                    <w:pStyle w:val="TableData"/>
                  </w:pPr>
                  <w:r>
                    <w:t xml:space="preserve">To ensure that there is no net loss to biodiversity as a result of the removal, destruction or lopping </w:t>
                  </w:r>
                  <w:r w:rsidR="00E93D9E">
                    <w:t>of native vegetation. Strategies supporting this objective include applying the three-step approach; avoid, minimise and offset.</w:t>
                  </w:r>
                </w:p>
              </w:tc>
            </w:tr>
            <w:tr w:rsidR="00BA30C8" w:rsidRPr="006E719E" w14:paraId="481D6653" w14:textId="77777777" w:rsidTr="00FE72A0">
              <w:trPr>
                <w:trHeight w:val="20"/>
              </w:trPr>
              <w:tc>
                <w:tcPr>
                  <w:tcW w:w="1596" w:type="dxa"/>
                  <w:vMerge/>
                  <w:shd w:val="clear" w:color="auto" w:fill="auto"/>
                </w:tcPr>
                <w:p w14:paraId="489E6CAA" w14:textId="77777777" w:rsidR="00BA30C8" w:rsidRPr="003E23E3" w:rsidRDefault="00BA30C8" w:rsidP="00BA30C8">
                  <w:pPr>
                    <w:pStyle w:val="TableData"/>
                    <w:rPr>
                      <w:b/>
                    </w:rPr>
                  </w:pPr>
                </w:p>
              </w:tc>
              <w:tc>
                <w:tcPr>
                  <w:tcW w:w="2268" w:type="dxa"/>
                  <w:shd w:val="clear" w:color="auto" w:fill="auto"/>
                </w:tcPr>
                <w:p w14:paraId="00BB83C3" w14:textId="77777777" w:rsidR="00BA30C8" w:rsidRPr="00BA30C8" w:rsidRDefault="00BA30C8" w:rsidP="00BA30C8">
                  <w:pPr>
                    <w:pStyle w:val="TableData"/>
                  </w:pPr>
                  <w:r w:rsidRPr="00BA30C8">
                    <w:t xml:space="preserve">Clause 12.03-1S River corridors, waterways, </w:t>
                  </w:r>
                  <w:r w:rsidRPr="00BA30C8">
                    <w:lastRenderedPageBreak/>
                    <w:t>lakes and wetlands</w:t>
                  </w:r>
                </w:p>
                <w:p w14:paraId="34BA9227" w14:textId="77777777" w:rsidR="00BA30C8" w:rsidRPr="00BA30C8" w:rsidRDefault="00BA30C8" w:rsidP="00BA30C8">
                  <w:pPr>
                    <w:pStyle w:val="TableData"/>
                  </w:pPr>
                </w:p>
              </w:tc>
              <w:tc>
                <w:tcPr>
                  <w:tcW w:w="4811" w:type="dxa"/>
                  <w:shd w:val="clear" w:color="auto" w:fill="auto"/>
                </w:tcPr>
                <w:p w14:paraId="7485B27D" w14:textId="77777777" w:rsidR="00BA30C8" w:rsidRPr="00BA30C8" w:rsidRDefault="00BA30C8" w:rsidP="00BA30C8">
                  <w:pPr>
                    <w:pStyle w:val="TableData"/>
                  </w:pPr>
                  <w:r w:rsidRPr="00BA30C8">
                    <w:lastRenderedPageBreak/>
                    <w:t xml:space="preserve">To protect and enhance river corridors, waterways, lakes and wetlands. Strategies supporting this </w:t>
                  </w:r>
                  <w:r w:rsidRPr="00BA30C8">
                    <w:lastRenderedPageBreak/>
                    <w:t>objective include protecting the landscape values of water bodies, ensuring development responds to and respects the assets of water bodies and wetlands and ensuring development is sensitively designed to maintain significant views and landscapes.</w:t>
                  </w:r>
                </w:p>
              </w:tc>
            </w:tr>
            <w:tr w:rsidR="00BA30C8" w:rsidRPr="006E719E" w14:paraId="1240E530" w14:textId="77777777" w:rsidTr="00FE72A0">
              <w:trPr>
                <w:trHeight w:val="20"/>
              </w:trPr>
              <w:tc>
                <w:tcPr>
                  <w:tcW w:w="1596" w:type="dxa"/>
                  <w:vMerge/>
                  <w:shd w:val="clear" w:color="auto" w:fill="auto"/>
                </w:tcPr>
                <w:p w14:paraId="2AEB5898" w14:textId="77777777" w:rsidR="00BA30C8" w:rsidRPr="003E23E3" w:rsidRDefault="00BA30C8" w:rsidP="00BA30C8">
                  <w:pPr>
                    <w:pStyle w:val="TableData"/>
                    <w:rPr>
                      <w:b/>
                    </w:rPr>
                  </w:pPr>
                </w:p>
              </w:tc>
              <w:tc>
                <w:tcPr>
                  <w:tcW w:w="2268" w:type="dxa"/>
                  <w:shd w:val="clear" w:color="auto" w:fill="auto"/>
                </w:tcPr>
                <w:p w14:paraId="21B27BEA" w14:textId="77777777" w:rsidR="00BA30C8" w:rsidRPr="00BA30C8" w:rsidRDefault="00BA30C8" w:rsidP="00BA30C8">
                  <w:pPr>
                    <w:pStyle w:val="TableData"/>
                  </w:pPr>
                  <w:r w:rsidRPr="00BA30C8">
                    <w:t>Clause 12.05-1S Environmentally sensitive areas</w:t>
                  </w:r>
                </w:p>
              </w:tc>
              <w:tc>
                <w:tcPr>
                  <w:tcW w:w="4811" w:type="dxa"/>
                  <w:shd w:val="clear" w:color="auto" w:fill="auto"/>
                </w:tcPr>
                <w:p w14:paraId="5748786D" w14:textId="77777777" w:rsidR="00BA30C8" w:rsidRPr="00BA30C8" w:rsidRDefault="00BA30C8" w:rsidP="00BA30C8">
                  <w:pPr>
                    <w:pStyle w:val="TableData"/>
                  </w:pPr>
                  <w:r w:rsidRPr="00BA30C8">
                    <w:t xml:space="preserve">This policy specifically relates to Merri Creek, which is recognised as an environmentally sensitive area. The objective is to protect and conserve environmentally sensitive areas. Strategies supporting this objective include the protection of these areas from development that would diminish their environmental conservation or recreational values. </w:t>
                  </w:r>
                </w:p>
              </w:tc>
            </w:tr>
            <w:tr w:rsidR="00BA30C8" w:rsidRPr="006E719E" w14:paraId="1A83796C" w14:textId="77777777" w:rsidTr="00FE72A0">
              <w:trPr>
                <w:trHeight w:val="20"/>
              </w:trPr>
              <w:tc>
                <w:tcPr>
                  <w:tcW w:w="1596" w:type="dxa"/>
                  <w:vMerge/>
                  <w:shd w:val="clear" w:color="auto" w:fill="auto"/>
                </w:tcPr>
                <w:p w14:paraId="5EA51204" w14:textId="77777777" w:rsidR="00BA30C8" w:rsidRPr="003E23E3" w:rsidRDefault="00BA30C8" w:rsidP="00BA30C8">
                  <w:pPr>
                    <w:pStyle w:val="TableData"/>
                    <w:rPr>
                      <w:b/>
                    </w:rPr>
                  </w:pPr>
                </w:p>
              </w:tc>
              <w:tc>
                <w:tcPr>
                  <w:tcW w:w="2268" w:type="dxa"/>
                  <w:shd w:val="clear" w:color="auto" w:fill="auto"/>
                </w:tcPr>
                <w:p w14:paraId="7DB10A67" w14:textId="77777777" w:rsidR="00BA30C8" w:rsidRPr="00BA30C8" w:rsidRDefault="00BA30C8" w:rsidP="00BA30C8">
                  <w:pPr>
                    <w:pStyle w:val="TableData"/>
                  </w:pPr>
                  <w:r w:rsidRPr="00BA30C8">
                    <w:t xml:space="preserve">Clause 12.05-2S Landscapes </w:t>
                  </w:r>
                </w:p>
                <w:p w14:paraId="0BE9014A" w14:textId="77777777" w:rsidR="00BA30C8" w:rsidRPr="00BA30C8" w:rsidRDefault="00BA30C8" w:rsidP="00BA30C8">
                  <w:pPr>
                    <w:pStyle w:val="TableData"/>
                  </w:pPr>
                </w:p>
              </w:tc>
              <w:tc>
                <w:tcPr>
                  <w:tcW w:w="4811" w:type="dxa"/>
                  <w:shd w:val="clear" w:color="auto" w:fill="auto"/>
                </w:tcPr>
                <w:p w14:paraId="04E32EB5" w14:textId="77777777" w:rsidR="00BA30C8" w:rsidRPr="00BA30C8" w:rsidRDefault="00BA30C8" w:rsidP="00BA30C8">
                  <w:pPr>
                    <w:pStyle w:val="TableData"/>
                  </w:pPr>
                  <w:r w:rsidRPr="00BA30C8">
                    <w:t>To protect and enhance significant landscapes and open spaces that contribute to character, identity and sustainable environments. Strategies supporting this objective include ensuring development does not detract from the natural qualities of significant landscape areas.</w:t>
                  </w:r>
                </w:p>
              </w:tc>
            </w:tr>
            <w:tr w:rsidR="00F13E41" w:rsidRPr="005D1D41" w14:paraId="083C9203" w14:textId="77777777" w:rsidTr="00FE72A0">
              <w:trPr>
                <w:trHeight w:val="137"/>
              </w:trPr>
              <w:tc>
                <w:tcPr>
                  <w:tcW w:w="1596" w:type="dxa"/>
                  <w:vMerge w:val="restart"/>
                  <w:shd w:val="clear" w:color="auto" w:fill="auto"/>
                </w:tcPr>
                <w:p w14:paraId="40D5E965" w14:textId="77777777" w:rsidR="00F13E41" w:rsidRPr="003E23E3" w:rsidRDefault="00F13E41" w:rsidP="00BA30C8">
                  <w:pPr>
                    <w:pStyle w:val="TableData"/>
                    <w:rPr>
                      <w:b/>
                    </w:rPr>
                  </w:pPr>
                  <w:r w:rsidRPr="003E23E3">
                    <w:rPr>
                      <w:b/>
                    </w:rPr>
                    <w:t>Environmental Risks and Amenity</w:t>
                  </w:r>
                </w:p>
              </w:tc>
              <w:tc>
                <w:tcPr>
                  <w:tcW w:w="2268" w:type="dxa"/>
                  <w:shd w:val="clear" w:color="auto" w:fill="auto"/>
                </w:tcPr>
                <w:p w14:paraId="69679444" w14:textId="77777777" w:rsidR="00F13E41" w:rsidRPr="005D1D41" w:rsidRDefault="00F13E41" w:rsidP="00BA30C8">
                  <w:pPr>
                    <w:pStyle w:val="TableData"/>
                  </w:pPr>
                  <w:r>
                    <w:t>Clause 13.04-1S Contaminated and potentially contaminated land</w:t>
                  </w:r>
                </w:p>
              </w:tc>
              <w:tc>
                <w:tcPr>
                  <w:tcW w:w="4811" w:type="dxa"/>
                  <w:shd w:val="clear" w:color="auto" w:fill="auto"/>
                </w:tcPr>
                <w:p w14:paraId="45AFE6F8" w14:textId="77777777" w:rsidR="00F13E41" w:rsidRPr="008B39B7" w:rsidRDefault="00F13E41" w:rsidP="008B39B7">
                  <w:pPr>
                    <w:pStyle w:val="TableData"/>
                  </w:pPr>
                  <w:r w:rsidRPr="008B39B7">
                    <w:t>To ensure that potentially contaminated land is suitable for its intended future use and development, and that contaminated land is used safely</w:t>
                  </w:r>
                  <w:r>
                    <w:t>.</w:t>
                  </w:r>
                </w:p>
              </w:tc>
            </w:tr>
            <w:tr w:rsidR="00F13E41" w:rsidRPr="006E719E" w14:paraId="5C7F7343" w14:textId="77777777" w:rsidTr="00FE72A0">
              <w:trPr>
                <w:trHeight w:val="118"/>
              </w:trPr>
              <w:tc>
                <w:tcPr>
                  <w:tcW w:w="1596" w:type="dxa"/>
                  <w:vMerge/>
                  <w:shd w:val="clear" w:color="auto" w:fill="auto"/>
                </w:tcPr>
                <w:p w14:paraId="16BA2F5F" w14:textId="77777777" w:rsidR="00F13E41" w:rsidRPr="003E23E3" w:rsidRDefault="00F13E41" w:rsidP="00BA30C8">
                  <w:pPr>
                    <w:pStyle w:val="TableData"/>
                    <w:rPr>
                      <w:b/>
                    </w:rPr>
                  </w:pPr>
                </w:p>
              </w:tc>
              <w:tc>
                <w:tcPr>
                  <w:tcW w:w="2268" w:type="dxa"/>
                  <w:shd w:val="clear" w:color="auto" w:fill="auto"/>
                </w:tcPr>
                <w:p w14:paraId="7FB7FE6A" w14:textId="77777777" w:rsidR="00F13E41" w:rsidRPr="006E719E" w:rsidRDefault="00F13E41" w:rsidP="00BA30C8">
                  <w:pPr>
                    <w:pStyle w:val="TableData"/>
                  </w:pPr>
                  <w:r>
                    <w:t>Clause 13.04-2S Erosion and landslip</w:t>
                  </w:r>
                </w:p>
              </w:tc>
              <w:tc>
                <w:tcPr>
                  <w:tcW w:w="4811" w:type="dxa"/>
                  <w:shd w:val="clear" w:color="auto" w:fill="auto"/>
                </w:tcPr>
                <w:p w14:paraId="50A81D78" w14:textId="77777777" w:rsidR="00F13E41" w:rsidRPr="008B39B7" w:rsidRDefault="00F13E41" w:rsidP="008B39B7">
                  <w:pPr>
                    <w:pStyle w:val="TableData"/>
                  </w:pPr>
                  <w:r w:rsidRPr="008B39B7">
                    <w:t>To protect areas prone to erosion, landslip or other land degradation processes.</w:t>
                  </w:r>
                  <w:r>
                    <w:t xml:space="preserve"> Strategies supporting this objective include including inappropriate development in unstable areas.</w:t>
                  </w:r>
                </w:p>
              </w:tc>
            </w:tr>
            <w:tr w:rsidR="00F13E41" w:rsidRPr="006E719E" w14:paraId="061E8DC3" w14:textId="77777777" w:rsidTr="00FE72A0">
              <w:trPr>
                <w:trHeight w:val="20"/>
              </w:trPr>
              <w:tc>
                <w:tcPr>
                  <w:tcW w:w="1596" w:type="dxa"/>
                  <w:vMerge/>
                  <w:shd w:val="clear" w:color="auto" w:fill="auto"/>
                </w:tcPr>
                <w:p w14:paraId="2075B60C" w14:textId="77777777" w:rsidR="00F13E41" w:rsidRPr="003E23E3" w:rsidRDefault="00F13E41" w:rsidP="00BA30C8">
                  <w:pPr>
                    <w:pStyle w:val="TableData"/>
                    <w:rPr>
                      <w:b/>
                    </w:rPr>
                  </w:pPr>
                </w:p>
              </w:tc>
              <w:tc>
                <w:tcPr>
                  <w:tcW w:w="2268" w:type="dxa"/>
                  <w:shd w:val="clear" w:color="auto" w:fill="auto"/>
                </w:tcPr>
                <w:p w14:paraId="5ED5A2A1" w14:textId="77777777" w:rsidR="00F13E41" w:rsidRPr="00BA30C8" w:rsidRDefault="00F13E41" w:rsidP="00BA30C8">
                  <w:pPr>
                    <w:pStyle w:val="TableData"/>
                  </w:pPr>
                  <w:r w:rsidRPr="00BA30C8">
                    <w:t>Clause 13.05-1S Noise abatement</w:t>
                  </w:r>
                </w:p>
                <w:p w14:paraId="44CCE423" w14:textId="77777777" w:rsidR="00F13E41" w:rsidRPr="00BA30C8" w:rsidRDefault="00F13E41" w:rsidP="00BA30C8">
                  <w:pPr>
                    <w:pStyle w:val="TableData"/>
                  </w:pPr>
                </w:p>
              </w:tc>
              <w:tc>
                <w:tcPr>
                  <w:tcW w:w="4811" w:type="dxa"/>
                  <w:shd w:val="clear" w:color="auto" w:fill="auto"/>
                </w:tcPr>
                <w:p w14:paraId="0358F0E7" w14:textId="002258F3" w:rsidR="00F13E41" w:rsidRPr="00BA30C8" w:rsidRDefault="00F13E41" w:rsidP="00BA30C8">
                  <w:pPr>
                    <w:pStyle w:val="TableData"/>
                  </w:pPr>
                  <w:r w:rsidRPr="00BA30C8">
                    <w:t>To assist the control of noise effects on sensitive land uses. Strategies supporting this objective include ensuring that community amenity is not reduced by noise emissions through land use separation, as appropriate.</w:t>
                  </w:r>
                </w:p>
              </w:tc>
            </w:tr>
            <w:tr w:rsidR="00F13E41" w:rsidRPr="006E719E" w14:paraId="302F0B13" w14:textId="77777777" w:rsidTr="00FE72A0">
              <w:trPr>
                <w:trHeight w:val="20"/>
              </w:trPr>
              <w:tc>
                <w:tcPr>
                  <w:tcW w:w="1596" w:type="dxa"/>
                  <w:vMerge/>
                  <w:shd w:val="clear" w:color="auto" w:fill="auto"/>
                </w:tcPr>
                <w:p w14:paraId="5D311C06" w14:textId="77777777" w:rsidR="00F13E41" w:rsidRPr="003E23E3" w:rsidRDefault="00F13E41" w:rsidP="00BA30C8">
                  <w:pPr>
                    <w:pStyle w:val="TableData"/>
                    <w:rPr>
                      <w:b/>
                    </w:rPr>
                  </w:pPr>
                </w:p>
              </w:tc>
              <w:tc>
                <w:tcPr>
                  <w:tcW w:w="2268" w:type="dxa"/>
                  <w:shd w:val="clear" w:color="auto" w:fill="auto"/>
                </w:tcPr>
                <w:p w14:paraId="400CF622" w14:textId="77777777" w:rsidR="00F13E41" w:rsidRPr="00BA30C8" w:rsidRDefault="00F13E41" w:rsidP="00BA30C8">
                  <w:pPr>
                    <w:pStyle w:val="TableData"/>
                  </w:pPr>
                  <w:r w:rsidRPr="00BA30C8">
                    <w:t xml:space="preserve">Clause 13.06-1S Air quality management </w:t>
                  </w:r>
                </w:p>
                <w:p w14:paraId="4C4B5C07" w14:textId="77777777" w:rsidR="00F13E41" w:rsidRPr="00BA30C8" w:rsidRDefault="00F13E41" w:rsidP="00BA30C8">
                  <w:pPr>
                    <w:pStyle w:val="TableData"/>
                  </w:pPr>
                </w:p>
              </w:tc>
              <w:tc>
                <w:tcPr>
                  <w:tcW w:w="4811" w:type="dxa"/>
                  <w:shd w:val="clear" w:color="auto" w:fill="auto"/>
                </w:tcPr>
                <w:p w14:paraId="0216650B" w14:textId="7A343E84" w:rsidR="00F13E41" w:rsidRPr="00BA30C8" w:rsidRDefault="00F13E41" w:rsidP="00BA30C8">
                  <w:pPr>
                    <w:pStyle w:val="TableData"/>
                  </w:pPr>
                  <w:r w:rsidRPr="00BA30C8">
                    <w:t>To assist the protection and improvement of air quality. Strategies supporting this objective include ensuring, wherever possible, that there is suitable separation between land uses that reduce air amenity and sensitive land uses.</w:t>
                  </w:r>
                </w:p>
              </w:tc>
            </w:tr>
            <w:tr w:rsidR="00F13E41" w:rsidRPr="006E719E" w14:paraId="3B0A41DF" w14:textId="77777777" w:rsidTr="00FE72A0">
              <w:trPr>
                <w:trHeight w:val="20"/>
              </w:trPr>
              <w:tc>
                <w:tcPr>
                  <w:tcW w:w="1596" w:type="dxa"/>
                  <w:vMerge/>
                  <w:shd w:val="clear" w:color="auto" w:fill="auto"/>
                </w:tcPr>
                <w:p w14:paraId="17C89499" w14:textId="77777777" w:rsidR="00F13E41" w:rsidRPr="003E23E3" w:rsidRDefault="00F13E41" w:rsidP="00BA30C8">
                  <w:pPr>
                    <w:pStyle w:val="TableData"/>
                    <w:rPr>
                      <w:b/>
                    </w:rPr>
                  </w:pPr>
                </w:p>
              </w:tc>
              <w:tc>
                <w:tcPr>
                  <w:tcW w:w="2268" w:type="dxa"/>
                  <w:shd w:val="clear" w:color="auto" w:fill="auto"/>
                </w:tcPr>
                <w:p w14:paraId="04F98103" w14:textId="77777777" w:rsidR="00F13E41" w:rsidRPr="00BA30C8" w:rsidRDefault="00F13E41" w:rsidP="00BA30C8">
                  <w:pPr>
                    <w:pStyle w:val="TableData"/>
                  </w:pPr>
                  <w:r w:rsidRPr="00BA30C8">
                    <w:t>Clause 13.07-1S Land use compatibility</w:t>
                  </w:r>
                </w:p>
              </w:tc>
              <w:tc>
                <w:tcPr>
                  <w:tcW w:w="4811" w:type="dxa"/>
                  <w:shd w:val="clear" w:color="auto" w:fill="auto"/>
                </w:tcPr>
                <w:p w14:paraId="72D6F1E1" w14:textId="7379F9C9" w:rsidR="00F13E41" w:rsidRPr="00BA30C8" w:rsidRDefault="00F13E41" w:rsidP="00BA30C8">
                  <w:pPr>
                    <w:pStyle w:val="TableData"/>
                  </w:pPr>
                  <w:r w:rsidRPr="00BA30C8">
                    <w:t>To safeguard community amenity while facilitating appropriate commercial, industrial or other uses with potential off-site effects. Strategies supporting this objective include directing land uses to appropriate locations.</w:t>
                  </w:r>
                </w:p>
              </w:tc>
            </w:tr>
            <w:tr w:rsidR="00F13E41" w:rsidRPr="006E719E" w14:paraId="1AE9B0BB" w14:textId="77777777" w:rsidTr="00FE72A0">
              <w:trPr>
                <w:trHeight w:val="20"/>
              </w:trPr>
              <w:tc>
                <w:tcPr>
                  <w:tcW w:w="1596" w:type="dxa"/>
                  <w:vMerge/>
                  <w:shd w:val="clear" w:color="auto" w:fill="auto"/>
                </w:tcPr>
                <w:p w14:paraId="138DC8AE" w14:textId="77777777" w:rsidR="00F13E41" w:rsidRPr="003E23E3" w:rsidRDefault="00F13E41" w:rsidP="00BA30C8">
                  <w:pPr>
                    <w:pStyle w:val="TableData"/>
                    <w:rPr>
                      <w:b/>
                    </w:rPr>
                  </w:pPr>
                </w:p>
              </w:tc>
              <w:tc>
                <w:tcPr>
                  <w:tcW w:w="2268" w:type="dxa"/>
                  <w:shd w:val="clear" w:color="auto" w:fill="auto"/>
                </w:tcPr>
                <w:p w14:paraId="41586552" w14:textId="77777777" w:rsidR="00F13E41" w:rsidRPr="00BA30C8" w:rsidRDefault="00F13E41" w:rsidP="00BA30C8">
                  <w:pPr>
                    <w:pStyle w:val="TableData"/>
                  </w:pPr>
                  <w:r w:rsidRPr="00BA30C8">
                    <w:t>Clause 13.07-2S Major hazard facilities</w:t>
                  </w:r>
                </w:p>
              </w:tc>
              <w:tc>
                <w:tcPr>
                  <w:tcW w:w="4811" w:type="dxa"/>
                  <w:shd w:val="clear" w:color="auto" w:fill="auto"/>
                </w:tcPr>
                <w:p w14:paraId="7733D7C6" w14:textId="77777777" w:rsidR="00F13E41" w:rsidRPr="00BA30C8" w:rsidRDefault="00F13E41" w:rsidP="00BA30C8">
                  <w:pPr>
                    <w:pStyle w:val="TableData"/>
                  </w:pPr>
                  <w:r w:rsidRPr="00BA30C8">
                    <w:t>To minimise the potential for human and property exposure to risk from incidents that may occur at a major hazard facility. Strategies supporting this objective include ensuring major hazard facilities are sited and designed to minimise risk and applying appropriate threshold distances from sensitive land uses.</w:t>
                  </w:r>
                </w:p>
              </w:tc>
            </w:tr>
            <w:tr w:rsidR="008B39B7" w:rsidRPr="005D1D41" w14:paraId="61B50253" w14:textId="77777777" w:rsidTr="00FE72A0">
              <w:trPr>
                <w:trHeight w:val="20"/>
              </w:trPr>
              <w:tc>
                <w:tcPr>
                  <w:tcW w:w="1596" w:type="dxa"/>
                  <w:vMerge w:val="restart"/>
                  <w:shd w:val="clear" w:color="auto" w:fill="auto"/>
                </w:tcPr>
                <w:p w14:paraId="122DBBB2" w14:textId="77777777" w:rsidR="008B39B7" w:rsidRPr="003E23E3" w:rsidRDefault="00283414" w:rsidP="008B39B7">
                  <w:pPr>
                    <w:pStyle w:val="TableData"/>
                    <w:rPr>
                      <w:b/>
                    </w:rPr>
                  </w:pPr>
                  <w:r>
                    <w:rPr>
                      <w:b/>
                    </w:rPr>
                    <w:t xml:space="preserve">Natural </w:t>
                  </w:r>
                  <w:r>
                    <w:rPr>
                      <w:b/>
                    </w:rPr>
                    <w:lastRenderedPageBreak/>
                    <w:t xml:space="preserve">Resource Management - </w:t>
                  </w:r>
                  <w:r w:rsidR="008B39B7" w:rsidRPr="003E23E3">
                    <w:rPr>
                      <w:b/>
                    </w:rPr>
                    <w:t>Agriculture</w:t>
                  </w:r>
                </w:p>
              </w:tc>
              <w:tc>
                <w:tcPr>
                  <w:tcW w:w="2268" w:type="dxa"/>
                  <w:shd w:val="clear" w:color="auto" w:fill="auto"/>
                </w:tcPr>
                <w:p w14:paraId="7F865342" w14:textId="77777777" w:rsidR="008B39B7" w:rsidRPr="002D1D34" w:rsidRDefault="008B39B7" w:rsidP="008B39B7">
                  <w:pPr>
                    <w:pStyle w:val="TableData"/>
                  </w:pPr>
                  <w:r w:rsidRPr="002D1D34">
                    <w:lastRenderedPageBreak/>
                    <w:t xml:space="preserve">Clause 14.01-1S </w:t>
                  </w:r>
                  <w:r w:rsidRPr="002D1D34">
                    <w:lastRenderedPageBreak/>
                    <w:t>Protection of agricultural land</w:t>
                  </w:r>
                </w:p>
                <w:p w14:paraId="5F3502A3" w14:textId="77777777" w:rsidR="008B39B7" w:rsidRPr="002D1D34" w:rsidRDefault="008B39B7" w:rsidP="008B39B7">
                  <w:pPr>
                    <w:pStyle w:val="TableData"/>
                  </w:pPr>
                </w:p>
              </w:tc>
              <w:tc>
                <w:tcPr>
                  <w:tcW w:w="4811" w:type="dxa"/>
                  <w:shd w:val="clear" w:color="auto" w:fill="auto"/>
                  <w:vAlign w:val="center"/>
                </w:tcPr>
                <w:p w14:paraId="0FB30434" w14:textId="77777777" w:rsidR="008B39B7" w:rsidRPr="002D1D34" w:rsidRDefault="008B39B7" w:rsidP="008B39B7">
                  <w:pPr>
                    <w:pStyle w:val="TableData"/>
                  </w:pPr>
                  <w:r w:rsidRPr="002D1D34">
                    <w:rPr>
                      <w:lang w:val="en-US"/>
                    </w:rPr>
                    <w:lastRenderedPageBreak/>
                    <w:t xml:space="preserve">To </w:t>
                  </w:r>
                  <w:r w:rsidRPr="002D1D34">
                    <w:t xml:space="preserve">protect the state’s agricultural base by preserving </w:t>
                  </w:r>
                  <w:r w:rsidRPr="002D1D34">
                    <w:lastRenderedPageBreak/>
                    <w:t>productive farmland. Strategies supporting this objective include balancing the potential off-site effects of a use or development proposal against the benefits of the proposal.</w:t>
                  </w:r>
                </w:p>
              </w:tc>
            </w:tr>
            <w:tr w:rsidR="008B39B7" w:rsidRPr="006E719E" w14:paraId="012AF0C8" w14:textId="77777777" w:rsidTr="00FE72A0">
              <w:trPr>
                <w:trHeight w:val="20"/>
              </w:trPr>
              <w:tc>
                <w:tcPr>
                  <w:tcW w:w="1596" w:type="dxa"/>
                  <w:vMerge/>
                  <w:shd w:val="clear" w:color="auto" w:fill="auto"/>
                </w:tcPr>
                <w:p w14:paraId="78271645" w14:textId="77777777" w:rsidR="008B39B7" w:rsidRPr="003E23E3" w:rsidRDefault="008B39B7" w:rsidP="008B39B7">
                  <w:pPr>
                    <w:pStyle w:val="TableData"/>
                    <w:rPr>
                      <w:b/>
                    </w:rPr>
                  </w:pPr>
                </w:p>
              </w:tc>
              <w:tc>
                <w:tcPr>
                  <w:tcW w:w="2268" w:type="dxa"/>
                  <w:shd w:val="clear" w:color="auto" w:fill="auto"/>
                </w:tcPr>
                <w:p w14:paraId="0E8E5965" w14:textId="77777777" w:rsidR="008B39B7" w:rsidRPr="002D1D34" w:rsidRDefault="008B39B7" w:rsidP="008B39B7">
                  <w:pPr>
                    <w:pStyle w:val="TableData"/>
                  </w:pPr>
                  <w:r w:rsidRPr="002D1D34">
                    <w:t>Clause 14.01-1R Protection of agricultural land - Metropolitan Melbourne</w:t>
                  </w:r>
                </w:p>
              </w:tc>
              <w:tc>
                <w:tcPr>
                  <w:tcW w:w="4811" w:type="dxa"/>
                  <w:shd w:val="clear" w:color="auto" w:fill="auto"/>
                </w:tcPr>
                <w:p w14:paraId="060822C7" w14:textId="77777777" w:rsidR="008B39B7" w:rsidRPr="002D1D34" w:rsidRDefault="008B39B7" w:rsidP="008B39B7">
                  <w:pPr>
                    <w:pStyle w:val="TableData"/>
                  </w:pPr>
                  <w:r w:rsidRPr="002D1D34">
                    <w:rPr>
                      <w:lang w:val="en-US"/>
                    </w:rPr>
                    <w:t xml:space="preserve">The standalone strategy is to </w:t>
                  </w:r>
                  <w:r w:rsidRPr="002D1D34">
                    <w:t>protect agricultural land in Metropolitan Melbourne’s green wedges and peri-urban areas to avoid the permanent loss of agricultural land in those locations.</w:t>
                  </w:r>
                </w:p>
              </w:tc>
            </w:tr>
            <w:tr w:rsidR="00273B31" w:rsidRPr="006E719E" w14:paraId="09D40682" w14:textId="77777777" w:rsidTr="00FE72A0">
              <w:trPr>
                <w:trHeight w:val="20"/>
              </w:trPr>
              <w:tc>
                <w:tcPr>
                  <w:tcW w:w="1596" w:type="dxa"/>
                  <w:vMerge w:val="restart"/>
                  <w:tcBorders>
                    <w:right w:val="single" w:sz="4" w:space="0" w:color="auto"/>
                  </w:tcBorders>
                  <w:shd w:val="clear" w:color="auto" w:fill="auto"/>
                </w:tcPr>
                <w:p w14:paraId="6763DCE1" w14:textId="77777777" w:rsidR="00273B31" w:rsidRPr="003E23E3" w:rsidRDefault="00273B31" w:rsidP="008B39B7">
                  <w:pPr>
                    <w:pStyle w:val="TableData"/>
                    <w:rPr>
                      <w:b/>
                    </w:rPr>
                  </w:pPr>
                  <w:r w:rsidRPr="003E23E3">
                    <w:rPr>
                      <w:b/>
                    </w:rPr>
                    <w:t>Built Environment and Heritage</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D1D94BA" w14:textId="77777777" w:rsidR="00273B31" w:rsidRPr="006E719E" w:rsidRDefault="00273B31" w:rsidP="008B39B7">
                  <w:pPr>
                    <w:pStyle w:val="TableData"/>
                  </w:pPr>
                  <w:r>
                    <w:t>Clause 15.03-1S Heritage conservation</w:t>
                  </w:r>
                </w:p>
              </w:tc>
              <w:tc>
                <w:tcPr>
                  <w:tcW w:w="4811" w:type="dxa"/>
                  <w:tcBorders>
                    <w:top w:val="single" w:sz="4" w:space="0" w:color="auto"/>
                    <w:left w:val="single" w:sz="4" w:space="0" w:color="auto"/>
                    <w:bottom w:val="single" w:sz="4" w:space="0" w:color="auto"/>
                    <w:right w:val="single" w:sz="4" w:space="0" w:color="auto"/>
                  </w:tcBorders>
                  <w:shd w:val="clear" w:color="auto" w:fill="auto"/>
                </w:tcPr>
                <w:p w14:paraId="72DFABF0" w14:textId="77777777" w:rsidR="00273B31" w:rsidRPr="001952EA" w:rsidRDefault="00273B31" w:rsidP="001952EA">
                  <w:pPr>
                    <w:pStyle w:val="TableData"/>
                  </w:pPr>
                  <w:r w:rsidRPr="001952EA">
                    <w:t xml:space="preserve">To ensure the conservation of places of heritage significance. Strategies supporting this objective include </w:t>
                  </w:r>
                  <w:r w:rsidR="001952EA">
                    <w:t>encouraging development that respects places with identified heritage values.</w:t>
                  </w:r>
                </w:p>
              </w:tc>
            </w:tr>
            <w:tr w:rsidR="00273B31" w:rsidRPr="006E719E" w14:paraId="6016C863" w14:textId="77777777" w:rsidTr="00FE72A0">
              <w:trPr>
                <w:trHeight w:val="20"/>
              </w:trPr>
              <w:tc>
                <w:tcPr>
                  <w:tcW w:w="1596" w:type="dxa"/>
                  <w:vMerge/>
                  <w:tcBorders>
                    <w:right w:val="single" w:sz="4" w:space="0" w:color="auto"/>
                  </w:tcBorders>
                  <w:shd w:val="clear" w:color="auto" w:fill="auto"/>
                </w:tcPr>
                <w:p w14:paraId="260A677E" w14:textId="77777777" w:rsidR="00273B31" w:rsidRPr="003E23E3" w:rsidRDefault="00273B31" w:rsidP="008B39B7">
                  <w:pPr>
                    <w:pStyle w:val="TableData"/>
                    <w:rPr>
                      <w:b/>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8312470" w14:textId="77777777" w:rsidR="00273B31" w:rsidRDefault="00273B31" w:rsidP="008B39B7">
                  <w:pPr>
                    <w:pStyle w:val="TableData"/>
                  </w:pPr>
                  <w:r>
                    <w:t>Clause 15.03-2S Aboriginal cultural heritage</w:t>
                  </w:r>
                </w:p>
              </w:tc>
              <w:tc>
                <w:tcPr>
                  <w:tcW w:w="4811" w:type="dxa"/>
                  <w:tcBorders>
                    <w:top w:val="single" w:sz="4" w:space="0" w:color="auto"/>
                    <w:left w:val="single" w:sz="4" w:space="0" w:color="auto"/>
                    <w:bottom w:val="single" w:sz="4" w:space="0" w:color="auto"/>
                    <w:right w:val="single" w:sz="4" w:space="0" w:color="auto"/>
                  </w:tcBorders>
                  <w:shd w:val="clear" w:color="auto" w:fill="auto"/>
                </w:tcPr>
                <w:p w14:paraId="104FCA76" w14:textId="77777777" w:rsidR="00273B31" w:rsidRPr="001952EA" w:rsidRDefault="00273B31" w:rsidP="001952EA">
                  <w:pPr>
                    <w:pStyle w:val="TableData"/>
                  </w:pPr>
                  <w:r w:rsidRPr="001952EA">
                    <w:t>To ensure the protection and conservation of places of Aboriginal cultural heritage significance</w:t>
                  </w:r>
                  <w:r w:rsidR="001952EA">
                    <w:t>. Strategies supporting this objective include providing for the protection and conservation of pre-contact and post-contact Aboriginal cultural places and ensuring that approval align with the recommendations of any relevant CHMP.</w:t>
                  </w:r>
                </w:p>
              </w:tc>
            </w:tr>
            <w:tr w:rsidR="008B39B7" w:rsidRPr="006E719E" w14:paraId="18D77078" w14:textId="77777777" w:rsidTr="00FE72A0">
              <w:trPr>
                <w:trHeight w:val="20"/>
              </w:trPr>
              <w:tc>
                <w:tcPr>
                  <w:tcW w:w="1596" w:type="dxa"/>
                  <w:vMerge w:val="restart"/>
                  <w:tcBorders>
                    <w:right w:val="single" w:sz="4" w:space="0" w:color="auto"/>
                  </w:tcBorders>
                  <w:shd w:val="clear" w:color="auto" w:fill="auto"/>
                </w:tcPr>
                <w:p w14:paraId="65126EA8" w14:textId="77777777" w:rsidR="008B39B7" w:rsidRPr="003E23E3" w:rsidRDefault="008B39B7" w:rsidP="008B39B7">
                  <w:pPr>
                    <w:pStyle w:val="TableData"/>
                    <w:rPr>
                      <w:b/>
                    </w:rPr>
                  </w:pPr>
                  <w:r w:rsidRPr="003E23E3">
                    <w:rPr>
                      <w:b/>
                    </w:rPr>
                    <w:t>Infrastructure</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F2C0411" w14:textId="77777777" w:rsidR="008B39B7" w:rsidRPr="00BA30C8" w:rsidRDefault="008B39B7" w:rsidP="008B39B7">
                  <w:pPr>
                    <w:pStyle w:val="TableData"/>
                  </w:pPr>
                  <w:r w:rsidRPr="00BA30C8">
                    <w:t>Clause 19.01-1S Energy supply</w:t>
                  </w:r>
                </w:p>
              </w:tc>
              <w:tc>
                <w:tcPr>
                  <w:tcW w:w="4811" w:type="dxa"/>
                  <w:tcBorders>
                    <w:top w:val="single" w:sz="4" w:space="0" w:color="auto"/>
                    <w:left w:val="single" w:sz="4" w:space="0" w:color="auto"/>
                    <w:bottom w:val="single" w:sz="4" w:space="0" w:color="auto"/>
                    <w:right w:val="single" w:sz="4" w:space="0" w:color="auto"/>
                  </w:tcBorders>
                  <w:shd w:val="clear" w:color="auto" w:fill="auto"/>
                </w:tcPr>
                <w:p w14:paraId="26A4BC45" w14:textId="0CCC7CAE" w:rsidR="008B39B7" w:rsidRPr="00BA30C8" w:rsidRDefault="008B39B7" w:rsidP="008B39B7">
                  <w:pPr>
                    <w:pStyle w:val="TableData"/>
                  </w:pPr>
                  <w:r w:rsidRPr="00BA30C8">
                    <w:t>The objective is to facilitate appropriate development of energy supply infrastructure. Strategies supporting this objective include supporting the development of energy facilities in appropriate locations where they take advantage of existing infrastructure and provide benefits to industry and the community.</w:t>
                  </w:r>
                </w:p>
              </w:tc>
            </w:tr>
            <w:tr w:rsidR="008B39B7" w:rsidRPr="006E719E" w14:paraId="77F59550" w14:textId="77777777" w:rsidTr="00FE72A0">
              <w:trPr>
                <w:trHeight w:val="20"/>
              </w:trPr>
              <w:tc>
                <w:tcPr>
                  <w:tcW w:w="1596" w:type="dxa"/>
                  <w:vMerge/>
                  <w:tcBorders>
                    <w:right w:val="single" w:sz="4" w:space="0" w:color="auto"/>
                  </w:tcBorders>
                  <w:shd w:val="clear" w:color="auto" w:fill="auto"/>
                </w:tcPr>
                <w:p w14:paraId="1C02776C" w14:textId="77777777" w:rsidR="008B39B7" w:rsidRPr="003E23E3" w:rsidRDefault="008B39B7" w:rsidP="008B39B7">
                  <w:pPr>
                    <w:pStyle w:val="TableData"/>
                    <w:rPr>
                      <w:b/>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5AC3D2F" w14:textId="77777777" w:rsidR="008B39B7" w:rsidRPr="00BA30C8" w:rsidRDefault="008B39B7" w:rsidP="008B39B7">
                  <w:pPr>
                    <w:pStyle w:val="TableData"/>
                  </w:pPr>
                  <w:r w:rsidRPr="00BA30C8">
                    <w:t>Clause 19.01-3S Pipeline infrastructure</w:t>
                  </w:r>
                </w:p>
                <w:p w14:paraId="5BB3EA79" w14:textId="77777777" w:rsidR="008B39B7" w:rsidRPr="00BA30C8" w:rsidRDefault="008B39B7" w:rsidP="008B39B7">
                  <w:pPr>
                    <w:pStyle w:val="TableData"/>
                  </w:pPr>
                </w:p>
              </w:tc>
              <w:tc>
                <w:tcPr>
                  <w:tcW w:w="4811" w:type="dxa"/>
                  <w:tcBorders>
                    <w:top w:val="single" w:sz="4" w:space="0" w:color="auto"/>
                    <w:left w:val="single" w:sz="4" w:space="0" w:color="auto"/>
                    <w:bottom w:val="single" w:sz="4" w:space="0" w:color="auto"/>
                    <w:right w:val="single" w:sz="4" w:space="0" w:color="auto"/>
                  </w:tcBorders>
                  <w:shd w:val="clear" w:color="auto" w:fill="auto"/>
                </w:tcPr>
                <w:p w14:paraId="2036F8DA" w14:textId="0B9962EB" w:rsidR="008B39B7" w:rsidRPr="00BA30C8" w:rsidRDefault="008B39B7" w:rsidP="008B39B7">
                  <w:pPr>
                    <w:pStyle w:val="TableData"/>
                  </w:pPr>
                  <w:r w:rsidRPr="00BA30C8">
                    <w:t>To ensure that gas, oil and other substances are safely delivered to users and to and from port terminals at minimal risk to people, other critical infrastructure and the environment. Strategies supporting this objective include planning for the development of pipeline infrastructure subject to the Pipelines Act and planning for new pipelines along routes with adequate buffers to residences, zoned residential land and other sensitive land uses and with minimal impacts on waterways, wetlands, flora and fauna, erosion prone areas and other environmentally sensitive sites.</w:t>
                  </w:r>
                </w:p>
              </w:tc>
            </w:tr>
          </w:tbl>
          <w:p w14:paraId="236E2144" w14:textId="77777777" w:rsidR="00AE443F" w:rsidRDefault="00D70986" w:rsidP="00AE443F">
            <w:pPr>
              <w:spacing w:before="240"/>
              <w:rPr>
                <w:b/>
              </w:rPr>
            </w:pPr>
            <w:r>
              <w:rPr>
                <w:b/>
              </w:rPr>
              <w:t>Plan Melbourne 2017 – 2050: Metropolitan Planning Strategy</w:t>
            </w:r>
          </w:p>
          <w:p w14:paraId="52FEE347" w14:textId="26B86DE7" w:rsidR="00E95277" w:rsidRDefault="00E95277" w:rsidP="00AA0FFF">
            <w:pPr>
              <w:rPr>
                <w:lang w:val="en-US"/>
              </w:rPr>
            </w:pPr>
            <w:r>
              <w:rPr>
                <w:lang w:val="en-US"/>
              </w:rPr>
              <w:t xml:space="preserve">Plan Melbourne (DELWP 2017) is a long-term plan that sets out visions, directions and policies to accommodate the future land use, infrastructure and transport planning of Melbourne. </w:t>
            </w:r>
            <w:r w:rsidR="00AA0FFF">
              <w:rPr>
                <w:lang w:val="en-US"/>
              </w:rPr>
              <w:t xml:space="preserve">Table </w:t>
            </w:r>
            <w:r w:rsidR="00C70331" w:rsidRPr="00C70331">
              <w:rPr>
                <w:lang w:val="en-US"/>
              </w:rPr>
              <w:t>5</w:t>
            </w:r>
            <w:r w:rsidR="00AA0FFF">
              <w:rPr>
                <w:lang w:val="en-US"/>
              </w:rPr>
              <w:t xml:space="preserve"> </w:t>
            </w:r>
            <w:r>
              <w:rPr>
                <w:lang w:val="en-US"/>
              </w:rPr>
              <w:t>provides an overview of Plan Melbourne directions and policies relevant to the Project.</w:t>
            </w:r>
          </w:p>
          <w:p w14:paraId="1761EFC4" w14:textId="34219497" w:rsidR="00493AAA" w:rsidRPr="00493AAA" w:rsidRDefault="00493AAA" w:rsidP="00AA0FFF">
            <w:pPr>
              <w:rPr>
                <w:b/>
                <w:sz w:val="18"/>
                <w:lang w:val="en-US"/>
              </w:rPr>
            </w:pPr>
            <w:r w:rsidRPr="00493AAA">
              <w:rPr>
                <w:b/>
                <w:sz w:val="18"/>
                <w:lang w:val="en-US"/>
              </w:rPr>
              <w:t xml:space="preserve">Table </w:t>
            </w:r>
            <w:r w:rsidR="00C70331" w:rsidRPr="00C70331">
              <w:rPr>
                <w:b/>
                <w:sz w:val="18"/>
                <w:lang w:val="en-US"/>
              </w:rPr>
              <w:t>5</w:t>
            </w:r>
            <w:r w:rsidRPr="00493AAA">
              <w:rPr>
                <w:b/>
                <w:sz w:val="18"/>
                <w:lang w:val="en-US"/>
              </w:rPr>
              <w:t xml:space="preserve"> Plan Melbourne directions and policies relevant to the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5"/>
              <w:gridCol w:w="2552"/>
              <w:gridCol w:w="3843"/>
            </w:tblGrid>
            <w:tr w:rsidR="00AA0FFF" w:rsidRPr="00766D4C" w14:paraId="072385FA" w14:textId="77777777" w:rsidTr="00766D4C">
              <w:tc>
                <w:tcPr>
                  <w:tcW w:w="2305" w:type="dxa"/>
                  <w:shd w:val="clear" w:color="auto" w:fill="000000"/>
                </w:tcPr>
                <w:p w14:paraId="2337E4EF" w14:textId="77777777" w:rsidR="00AA0FFF" w:rsidRPr="00B247DC" w:rsidRDefault="00AA0FFF" w:rsidP="00B247DC">
                  <w:pPr>
                    <w:pStyle w:val="TableData"/>
                    <w:rPr>
                      <w:b/>
                    </w:rPr>
                  </w:pPr>
                  <w:r w:rsidRPr="00B247DC">
                    <w:rPr>
                      <w:b/>
                    </w:rPr>
                    <w:t>Direction</w:t>
                  </w:r>
                </w:p>
              </w:tc>
              <w:tc>
                <w:tcPr>
                  <w:tcW w:w="2552" w:type="dxa"/>
                  <w:shd w:val="clear" w:color="auto" w:fill="000000"/>
                </w:tcPr>
                <w:p w14:paraId="3256572D" w14:textId="77777777" w:rsidR="00AA0FFF" w:rsidRPr="00B247DC" w:rsidRDefault="00AA0FFF" w:rsidP="00B247DC">
                  <w:pPr>
                    <w:pStyle w:val="TableData"/>
                    <w:rPr>
                      <w:b/>
                    </w:rPr>
                  </w:pPr>
                  <w:r w:rsidRPr="00B247DC">
                    <w:rPr>
                      <w:b/>
                    </w:rPr>
                    <w:t>Policy</w:t>
                  </w:r>
                </w:p>
              </w:tc>
              <w:tc>
                <w:tcPr>
                  <w:tcW w:w="3843" w:type="dxa"/>
                  <w:shd w:val="clear" w:color="auto" w:fill="000000"/>
                </w:tcPr>
                <w:p w14:paraId="355B3596" w14:textId="77777777" w:rsidR="00AA0FFF" w:rsidRPr="00B247DC" w:rsidRDefault="00AA0FFF" w:rsidP="00B247DC">
                  <w:pPr>
                    <w:pStyle w:val="TableData"/>
                    <w:rPr>
                      <w:b/>
                    </w:rPr>
                  </w:pPr>
                  <w:r w:rsidRPr="00B247DC">
                    <w:rPr>
                      <w:b/>
                    </w:rPr>
                    <w:t>Policy objective</w:t>
                  </w:r>
                </w:p>
              </w:tc>
            </w:tr>
            <w:tr w:rsidR="00AA0FFF" w:rsidRPr="00766D4C" w14:paraId="43C9F586" w14:textId="77777777" w:rsidTr="00766D4C">
              <w:tc>
                <w:tcPr>
                  <w:tcW w:w="2305" w:type="dxa"/>
                  <w:shd w:val="clear" w:color="auto" w:fill="auto"/>
                </w:tcPr>
                <w:p w14:paraId="78D76A0F" w14:textId="77777777" w:rsidR="00AA0FFF" w:rsidRPr="00BC169C" w:rsidRDefault="00AA0FFF" w:rsidP="00B247DC">
                  <w:pPr>
                    <w:pStyle w:val="TableData"/>
                  </w:pPr>
                  <w:r w:rsidRPr="00BC169C">
                    <w:t>2.1 - Manage the supply of new housing in the right locations to meet population growth and create a sustainable city</w:t>
                  </w:r>
                </w:p>
              </w:tc>
              <w:tc>
                <w:tcPr>
                  <w:tcW w:w="2552" w:type="dxa"/>
                  <w:shd w:val="clear" w:color="auto" w:fill="auto"/>
                </w:tcPr>
                <w:p w14:paraId="7B0CC206" w14:textId="77777777" w:rsidR="00AA0FFF" w:rsidRPr="00BC169C" w:rsidRDefault="00AA0FFF" w:rsidP="00B247DC">
                  <w:pPr>
                    <w:pStyle w:val="TableData"/>
                  </w:pPr>
                  <w:r w:rsidRPr="00BC169C">
                    <w:t>2.1.3 - Plan for and define expected housing needs across Melbourne’s regions</w:t>
                  </w:r>
                </w:p>
              </w:tc>
              <w:tc>
                <w:tcPr>
                  <w:tcW w:w="3843" w:type="dxa"/>
                  <w:shd w:val="clear" w:color="auto" w:fill="auto"/>
                </w:tcPr>
                <w:p w14:paraId="337C54B2" w14:textId="77777777" w:rsidR="00AA0FFF" w:rsidRPr="00BC169C" w:rsidRDefault="00AA0FFF" w:rsidP="00B247DC">
                  <w:pPr>
                    <w:pStyle w:val="TableData"/>
                  </w:pPr>
                  <w:r w:rsidRPr="00BC169C">
                    <w:t xml:space="preserve">To support long-term housing growth, choice and diversity of household types across Melbourne’s regions. To encourage new development to be directed to areas with appropriate </w:t>
                  </w:r>
                  <w:r w:rsidRPr="00BC169C">
                    <w:lastRenderedPageBreak/>
                    <w:t>infrastructure.</w:t>
                  </w:r>
                </w:p>
              </w:tc>
            </w:tr>
            <w:tr w:rsidR="00AA0FFF" w:rsidRPr="00766D4C" w14:paraId="2B3539B2" w14:textId="77777777" w:rsidTr="00766D4C">
              <w:tc>
                <w:tcPr>
                  <w:tcW w:w="2305" w:type="dxa"/>
                  <w:shd w:val="clear" w:color="auto" w:fill="auto"/>
                </w:tcPr>
                <w:p w14:paraId="35DCECBF" w14:textId="77777777" w:rsidR="00AA0FFF" w:rsidRPr="00BC169C" w:rsidRDefault="00AA0FFF" w:rsidP="00B247DC">
                  <w:pPr>
                    <w:pStyle w:val="TableData"/>
                  </w:pPr>
                  <w:r w:rsidRPr="00BC169C">
                    <w:lastRenderedPageBreak/>
                    <w:t>4.5 - Plan for Melbourne’s green wedges and peri-urban areas</w:t>
                  </w:r>
                </w:p>
              </w:tc>
              <w:tc>
                <w:tcPr>
                  <w:tcW w:w="2552" w:type="dxa"/>
                  <w:shd w:val="clear" w:color="auto" w:fill="auto"/>
                </w:tcPr>
                <w:p w14:paraId="777337C5" w14:textId="77777777" w:rsidR="00AA0FFF" w:rsidRPr="00BC169C" w:rsidRDefault="00AA0FFF" w:rsidP="00B247DC">
                  <w:pPr>
                    <w:pStyle w:val="TableData"/>
                  </w:pPr>
                  <w:r w:rsidRPr="00BC169C">
                    <w:t>4.5.2 - Protect and enhance valued attributes of distinctive areas and landscapes</w:t>
                  </w:r>
                </w:p>
              </w:tc>
              <w:tc>
                <w:tcPr>
                  <w:tcW w:w="3843" w:type="dxa"/>
                  <w:shd w:val="clear" w:color="auto" w:fill="auto"/>
                </w:tcPr>
                <w:p w14:paraId="1A2F7F59" w14:textId="77777777" w:rsidR="00AA0FFF" w:rsidRPr="00BC169C" w:rsidRDefault="00AA0FFF" w:rsidP="00B247DC">
                  <w:pPr>
                    <w:pStyle w:val="TableData"/>
                  </w:pPr>
                  <w:r w:rsidRPr="00BC169C">
                    <w:t xml:space="preserve">To protect the landscapes that have significant geographic and physical features within green wedges and peri-urban areas. The desired outcomes for green wedges and peri-urban areas are to protect and enhance, among others, environmental and biodiversity assets, significant views, agricultural land and sites of Aboriginal and post-European settlement. </w:t>
                  </w:r>
                </w:p>
              </w:tc>
            </w:tr>
          </w:tbl>
          <w:p w14:paraId="1569B399" w14:textId="734C712D" w:rsidR="00EC06F8" w:rsidRDefault="00EC06F8" w:rsidP="00B0123C">
            <w:pPr>
              <w:spacing w:before="240"/>
              <w:rPr>
                <w:b/>
              </w:rPr>
            </w:pPr>
            <w:r>
              <w:rPr>
                <w:b/>
              </w:rPr>
              <w:t>Green Wedge Management Plans</w:t>
            </w:r>
          </w:p>
          <w:p w14:paraId="131BB686" w14:textId="77777777" w:rsidR="001034EC" w:rsidRDefault="00EC06F8" w:rsidP="00EC06F8">
            <w:pPr>
              <w:rPr>
                <w:lang w:val="en-US"/>
              </w:rPr>
            </w:pPr>
            <w:r>
              <w:rPr>
                <w:lang w:val="en-US"/>
              </w:rPr>
              <w:t xml:space="preserve">Green wedges are the non-urban areas of metropolitan Melbourne that lie outside the UGB. The Study Area traverses two green wedges, including the Western Plains North Green Wedge and the Sunbury Green Wedge. </w:t>
            </w:r>
          </w:p>
          <w:p w14:paraId="2935E02A" w14:textId="77777777" w:rsidR="00EC06F8" w:rsidRDefault="00EC06F8" w:rsidP="00EC06F8">
            <w:pPr>
              <w:rPr>
                <w:lang w:val="en-US"/>
              </w:rPr>
            </w:pPr>
            <w:r>
              <w:rPr>
                <w:lang w:val="en-US"/>
              </w:rPr>
              <w:t>The</w:t>
            </w:r>
            <w:r w:rsidR="00D35ABB">
              <w:rPr>
                <w:lang w:val="en-US"/>
              </w:rPr>
              <w:t xml:space="preserve"> following overview is provided for each:</w:t>
            </w:r>
          </w:p>
          <w:p w14:paraId="12E5688D" w14:textId="77777777" w:rsidR="00EC06F8" w:rsidRPr="00EC06F8" w:rsidRDefault="00EC06F8" w:rsidP="00EC06F8">
            <w:pPr>
              <w:rPr>
                <w:u w:val="single"/>
                <w:lang w:val="en-US"/>
              </w:rPr>
            </w:pPr>
            <w:r w:rsidRPr="00EC06F8">
              <w:rPr>
                <w:u w:val="single"/>
                <w:lang w:val="en-US"/>
              </w:rPr>
              <w:t>Western Plains North Green Wedge</w:t>
            </w:r>
          </w:p>
          <w:p w14:paraId="05E8B308" w14:textId="77777777" w:rsidR="00EC06F8" w:rsidRDefault="00EC06F8" w:rsidP="00EC06F8">
            <w:pPr>
              <w:rPr>
                <w:lang w:val="en-US"/>
              </w:rPr>
            </w:pPr>
            <w:r w:rsidRPr="00390F1F">
              <w:rPr>
                <w:lang w:val="en-US"/>
              </w:rPr>
              <w:t>The</w:t>
            </w:r>
            <w:r w:rsidR="00390F1F">
              <w:rPr>
                <w:lang w:val="en-US"/>
              </w:rPr>
              <w:t xml:space="preserve"> Study Area intersects the</w:t>
            </w:r>
            <w:r w:rsidRPr="00390F1F">
              <w:rPr>
                <w:lang w:val="en-US"/>
              </w:rPr>
              <w:t xml:space="preserve"> Western Plains North Green Wedge </w:t>
            </w:r>
            <w:r w:rsidR="00390F1F">
              <w:rPr>
                <w:lang w:val="en-US"/>
              </w:rPr>
              <w:t xml:space="preserve">between approximately </w:t>
            </w:r>
            <w:r w:rsidR="001034EC">
              <w:rPr>
                <w:lang w:val="en-US"/>
              </w:rPr>
              <w:br/>
            </w:r>
            <w:r w:rsidR="00390F1F">
              <w:rPr>
                <w:lang w:val="en-US"/>
              </w:rPr>
              <w:t>KP 3 – 9. The green wedge is within the</w:t>
            </w:r>
            <w:r w:rsidRPr="00390F1F">
              <w:rPr>
                <w:lang w:val="en-US"/>
              </w:rPr>
              <w:t xml:space="preserve"> Melton LGA</w:t>
            </w:r>
            <w:r w:rsidR="00390F1F">
              <w:rPr>
                <w:lang w:val="en-US"/>
              </w:rPr>
              <w:t xml:space="preserve"> and a Green Wedge Management Plan (GWMP) has been developed.</w:t>
            </w:r>
            <w:r w:rsidRPr="00390F1F">
              <w:rPr>
                <w:lang w:val="en-US"/>
              </w:rPr>
              <w:t xml:space="preserve"> </w:t>
            </w:r>
            <w:r w:rsidRPr="00390F1F">
              <w:t>Th</w:t>
            </w:r>
            <w:r w:rsidR="00390F1F">
              <w:t>e</w:t>
            </w:r>
            <w:r w:rsidRPr="00390F1F">
              <w:rPr>
                <w:lang w:val="en-US"/>
              </w:rPr>
              <w:t xml:space="preserve"> GWMP (Melton</w:t>
            </w:r>
            <w:r>
              <w:rPr>
                <w:lang w:val="en-US"/>
              </w:rPr>
              <w:t xml:space="preserve"> 2014) identifies a number of important viewpoints which are visible from the public realm. Of relevance to the Study Area are the following:</w:t>
            </w:r>
          </w:p>
          <w:p w14:paraId="4B28EA29" w14:textId="77777777" w:rsidR="00EC06F8" w:rsidRPr="009278B7" w:rsidRDefault="00EC06F8" w:rsidP="00EC06F8">
            <w:pPr>
              <w:pStyle w:val="bullet"/>
              <w:rPr>
                <w:lang w:val="en-US"/>
              </w:rPr>
            </w:pPr>
            <w:r>
              <w:t>Views of Mount Kororoit from the surrounding roads.</w:t>
            </w:r>
          </w:p>
          <w:p w14:paraId="7BABFFD5" w14:textId="77777777" w:rsidR="00EC06F8" w:rsidRDefault="00EC06F8" w:rsidP="00EC06F8">
            <w:pPr>
              <w:pStyle w:val="bullet"/>
              <w:rPr>
                <w:lang w:val="en-US"/>
              </w:rPr>
            </w:pPr>
            <w:r>
              <w:t>Views from the south of Diggers Rest and along Holden Road to Mount Kororoit.</w:t>
            </w:r>
          </w:p>
          <w:p w14:paraId="10827F86" w14:textId="1086D00E" w:rsidR="00EC06F8" w:rsidRPr="00EC06F8" w:rsidRDefault="00EC06F8" w:rsidP="00EC06F8">
            <w:r>
              <w:rPr>
                <w:lang w:val="en-US"/>
              </w:rPr>
              <w:t xml:space="preserve">The GWMP recognises agricultural uses play an important role within the City of Melton. </w:t>
            </w:r>
            <w:r>
              <w:t>The land in this region is of reasonably high agricultural value as it is suited to a wide variety of commodities and therefore provides the greatest versatility to sustain multiple agricultural uses.</w:t>
            </w:r>
            <w:r>
              <w:rPr>
                <w:lang w:val="en-US"/>
              </w:rPr>
              <w:t xml:space="preserve"> However, </w:t>
            </w:r>
            <w:r>
              <w:t xml:space="preserve">the soil and the availability of water, as well as urban related pressures counter this, making traditional agricultural pursuits such as </w:t>
            </w:r>
            <w:r w:rsidR="009932C5">
              <w:t>broad acre</w:t>
            </w:r>
            <w:r>
              <w:t xml:space="preserve"> cropping and grazing difficult. </w:t>
            </w:r>
          </w:p>
          <w:p w14:paraId="7962F5F1" w14:textId="77777777" w:rsidR="00EC06F8" w:rsidRPr="00EC06F8" w:rsidRDefault="00EC06F8" w:rsidP="00EC06F8">
            <w:pPr>
              <w:rPr>
                <w:u w:val="single"/>
                <w:lang w:val="en-US"/>
              </w:rPr>
            </w:pPr>
            <w:r w:rsidRPr="00EC06F8">
              <w:rPr>
                <w:u w:val="single"/>
                <w:lang w:val="en-US"/>
              </w:rPr>
              <w:t>Sunbury Green Wedge</w:t>
            </w:r>
          </w:p>
          <w:p w14:paraId="64821C94" w14:textId="12FEB634" w:rsidR="00EC06F8" w:rsidRDefault="00EC06F8" w:rsidP="00EC06F8">
            <w:r w:rsidRPr="00390F1F">
              <w:rPr>
                <w:lang w:val="en-US"/>
              </w:rPr>
              <w:t>The</w:t>
            </w:r>
            <w:r w:rsidR="00390F1F" w:rsidRPr="00390F1F">
              <w:rPr>
                <w:lang w:val="en-US"/>
              </w:rPr>
              <w:t xml:space="preserve"> Study Area intersects the</w:t>
            </w:r>
            <w:r w:rsidRPr="00390F1F">
              <w:rPr>
                <w:lang w:val="en-US"/>
              </w:rPr>
              <w:t xml:space="preserve"> Sunbury Green Wedge </w:t>
            </w:r>
            <w:r w:rsidR="00390F1F" w:rsidRPr="00390F1F">
              <w:rPr>
                <w:lang w:val="en-US"/>
              </w:rPr>
              <w:t xml:space="preserve">between approximately KP 11.5 – 28. The green wedge is within the </w:t>
            </w:r>
            <w:r w:rsidRPr="00390F1F">
              <w:rPr>
                <w:lang w:val="en-US"/>
              </w:rPr>
              <w:t xml:space="preserve">Hume </w:t>
            </w:r>
            <w:r w:rsidR="00390F1F" w:rsidRPr="00390F1F">
              <w:rPr>
                <w:lang w:val="en-US"/>
              </w:rPr>
              <w:t xml:space="preserve">and Brimbank </w:t>
            </w:r>
            <w:r w:rsidRPr="00390F1F">
              <w:rPr>
                <w:lang w:val="en-US"/>
              </w:rPr>
              <w:t>LGA</w:t>
            </w:r>
            <w:r w:rsidR="00390F1F" w:rsidRPr="00390F1F">
              <w:rPr>
                <w:lang w:val="en-US"/>
              </w:rPr>
              <w:t>’s, however the</w:t>
            </w:r>
            <w:r w:rsidR="00DE2346">
              <w:rPr>
                <w:lang w:val="en-US"/>
              </w:rPr>
              <w:t xml:space="preserve"> Study Area only intersects the portion</w:t>
            </w:r>
            <w:r w:rsidR="00390F1F" w:rsidRPr="00390F1F">
              <w:rPr>
                <w:lang w:val="en-US"/>
              </w:rPr>
              <w:t xml:space="preserve"> within the Hume LGA</w:t>
            </w:r>
            <w:r w:rsidRPr="00390F1F">
              <w:t>. Hume</w:t>
            </w:r>
            <w:r w:rsidR="00390F1F" w:rsidRPr="00390F1F">
              <w:t xml:space="preserve"> City Council</w:t>
            </w:r>
            <w:r w:rsidRPr="00390F1F">
              <w:t xml:space="preserve"> has completed Phase 1 of t</w:t>
            </w:r>
            <w:r w:rsidR="00390F1F" w:rsidRPr="00390F1F">
              <w:t>he GWMP covering their portion, however no details are publically available.</w:t>
            </w:r>
          </w:p>
          <w:p w14:paraId="50A09F5D" w14:textId="0D068B16" w:rsidR="00F13E41" w:rsidRPr="00F13E41" w:rsidRDefault="00F13E41" w:rsidP="00EC06F8">
            <w:pPr>
              <w:rPr>
                <w:b/>
              </w:rPr>
            </w:pPr>
            <w:r w:rsidRPr="00F13E41">
              <w:rPr>
                <w:b/>
              </w:rPr>
              <w:t>Local Planning Policy Framework</w:t>
            </w:r>
            <w:r>
              <w:rPr>
                <w:b/>
              </w:rPr>
              <w:t xml:space="preserve"> (LPPF)</w:t>
            </w:r>
          </w:p>
          <w:p w14:paraId="1CE18C8D" w14:textId="665EA0CF" w:rsidR="00F13E41" w:rsidRDefault="00F13E41" w:rsidP="00F13E41">
            <w:r>
              <w:t>The LPPF outlines the local planning policies which are unique to each local government area. The following local policies are relevant to the Project given its location within the City of Melton, Hume City Council, Mitchell Shire Council and Whittlesea City Council:</w:t>
            </w:r>
          </w:p>
          <w:p w14:paraId="621BC388" w14:textId="1ECEEE39" w:rsidR="00F13E41" w:rsidRDefault="00F13E41" w:rsidP="00F13E41">
            <w:pPr>
              <w:pStyle w:val="bullet"/>
            </w:pPr>
            <w:r>
              <w:t>Melton:</w:t>
            </w:r>
          </w:p>
          <w:p w14:paraId="52816AA8" w14:textId="29067EBE" w:rsidR="00F13E41" w:rsidRDefault="00F36F25" w:rsidP="00F13E41">
            <w:pPr>
              <w:pStyle w:val="bullet"/>
              <w:numPr>
                <w:ilvl w:val="1"/>
                <w:numId w:val="6"/>
              </w:numPr>
            </w:pPr>
            <w:r>
              <w:t>Clause 21.02 – Settlement</w:t>
            </w:r>
          </w:p>
          <w:p w14:paraId="2D2E34BB" w14:textId="4B7CC44A" w:rsidR="00F36F25" w:rsidRDefault="00F36F25" w:rsidP="00F13E41">
            <w:pPr>
              <w:pStyle w:val="bullet"/>
              <w:numPr>
                <w:ilvl w:val="1"/>
                <w:numId w:val="6"/>
              </w:numPr>
            </w:pPr>
            <w:r>
              <w:t>Clause 21.03 – Environmental and Landscape Values</w:t>
            </w:r>
          </w:p>
          <w:p w14:paraId="0C8321E1" w14:textId="25B92AAE" w:rsidR="00F36F25" w:rsidRDefault="00F36F25" w:rsidP="00F13E41">
            <w:pPr>
              <w:pStyle w:val="bullet"/>
              <w:numPr>
                <w:ilvl w:val="1"/>
                <w:numId w:val="6"/>
              </w:numPr>
            </w:pPr>
            <w:r>
              <w:t>Clause 21.04 – Environmental Risks</w:t>
            </w:r>
          </w:p>
          <w:p w14:paraId="4BA712CD" w14:textId="6DB35E89" w:rsidR="00F36F25" w:rsidRDefault="00F36F25" w:rsidP="00F13E41">
            <w:pPr>
              <w:pStyle w:val="bullet"/>
              <w:numPr>
                <w:ilvl w:val="1"/>
                <w:numId w:val="6"/>
              </w:numPr>
            </w:pPr>
            <w:r>
              <w:t>Clause 21.05 – Natural Resource Management</w:t>
            </w:r>
          </w:p>
          <w:p w14:paraId="153E9F5D" w14:textId="45038018" w:rsidR="00F36F25" w:rsidRDefault="00F36F25" w:rsidP="00F13E41">
            <w:pPr>
              <w:pStyle w:val="bullet"/>
              <w:numPr>
                <w:ilvl w:val="1"/>
                <w:numId w:val="6"/>
              </w:numPr>
            </w:pPr>
            <w:r>
              <w:t>Clause 21.11 - Infrastructure</w:t>
            </w:r>
          </w:p>
          <w:p w14:paraId="61A566C3" w14:textId="4D99129E" w:rsidR="00F13E41" w:rsidRDefault="00F13E41" w:rsidP="00F13E41">
            <w:pPr>
              <w:pStyle w:val="bullet"/>
            </w:pPr>
            <w:r>
              <w:t>Hume</w:t>
            </w:r>
            <w:r w:rsidR="00F36F25">
              <w:t>:</w:t>
            </w:r>
          </w:p>
          <w:p w14:paraId="7892E1EB" w14:textId="552493A5" w:rsidR="00F36F25" w:rsidRDefault="00F36F25" w:rsidP="00F36F25">
            <w:pPr>
              <w:pStyle w:val="bullet"/>
              <w:numPr>
                <w:ilvl w:val="1"/>
                <w:numId w:val="6"/>
              </w:numPr>
            </w:pPr>
            <w:r>
              <w:t>Clause 21.02 – Urban Structure and Settlement</w:t>
            </w:r>
          </w:p>
          <w:p w14:paraId="1D9404E9" w14:textId="7E8ACBED" w:rsidR="00F36F25" w:rsidRDefault="00F36F25" w:rsidP="00F36F25">
            <w:pPr>
              <w:pStyle w:val="bullet"/>
              <w:numPr>
                <w:ilvl w:val="1"/>
                <w:numId w:val="6"/>
              </w:numPr>
            </w:pPr>
            <w:r>
              <w:t>Clause 21.04 – Built Environment and Heritage</w:t>
            </w:r>
          </w:p>
          <w:p w14:paraId="528D29B9" w14:textId="2A96EA70" w:rsidR="00F36F25" w:rsidRDefault="00F36F25" w:rsidP="00F36F25">
            <w:pPr>
              <w:pStyle w:val="bullet"/>
              <w:numPr>
                <w:ilvl w:val="1"/>
                <w:numId w:val="6"/>
              </w:numPr>
            </w:pPr>
            <w:r>
              <w:lastRenderedPageBreak/>
              <w:t>Clause 21.07 – Transport Connectivity and Infrastructure</w:t>
            </w:r>
          </w:p>
          <w:p w14:paraId="046C05A1" w14:textId="628F1914" w:rsidR="00F36F25" w:rsidRDefault="00F36F25" w:rsidP="00F36F25">
            <w:pPr>
              <w:pStyle w:val="bullet"/>
              <w:numPr>
                <w:ilvl w:val="1"/>
                <w:numId w:val="6"/>
              </w:numPr>
            </w:pPr>
            <w:r>
              <w:t>Clause 21.08 – Natural Environment and Environmental Risks</w:t>
            </w:r>
          </w:p>
          <w:p w14:paraId="14609CCC" w14:textId="30C8FB9A" w:rsidR="00F13E41" w:rsidRDefault="00F13E41" w:rsidP="00F13E41">
            <w:pPr>
              <w:pStyle w:val="bullet"/>
            </w:pPr>
            <w:r>
              <w:t>Mitchell</w:t>
            </w:r>
            <w:r w:rsidR="00F36F25">
              <w:t>:</w:t>
            </w:r>
          </w:p>
          <w:p w14:paraId="20BFC32D" w14:textId="77777777" w:rsidR="00F36F25" w:rsidRDefault="00F36F25" w:rsidP="00F36F25">
            <w:pPr>
              <w:pStyle w:val="bullet"/>
              <w:numPr>
                <w:ilvl w:val="1"/>
                <w:numId w:val="6"/>
              </w:numPr>
            </w:pPr>
            <w:r>
              <w:t>Clause 21.02 – Settlement</w:t>
            </w:r>
          </w:p>
          <w:p w14:paraId="77AF667E" w14:textId="77777777" w:rsidR="00F36F25" w:rsidRDefault="00F36F25" w:rsidP="00F36F25">
            <w:pPr>
              <w:pStyle w:val="bullet"/>
              <w:numPr>
                <w:ilvl w:val="1"/>
                <w:numId w:val="6"/>
              </w:numPr>
            </w:pPr>
            <w:r>
              <w:t>Clause 21.03 – Environmental and Landscape Values</w:t>
            </w:r>
          </w:p>
          <w:p w14:paraId="1EFBE51D" w14:textId="77777777" w:rsidR="00F36F25" w:rsidRDefault="00F36F25" w:rsidP="00F36F25">
            <w:pPr>
              <w:pStyle w:val="bullet"/>
              <w:numPr>
                <w:ilvl w:val="1"/>
                <w:numId w:val="6"/>
              </w:numPr>
            </w:pPr>
            <w:r>
              <w:t>Clause 21.04 – Environmental Risks</w:t>
            </w:r>
          </w:p>
          <w:p w14:paraId="40914E65" w14:textId="0A70A85A" w:rsidR="00F36F25" w:rsidRDefault="00F36F25" w:rsidP="00F36F25">
            <w:pPr>
              <w:pStyle w:val="bullet"/>
              <w:numPr>
                <w:ilvl w:val="1"/>
                <w:numId w:val="6"/>
              </w:numPr>
            </w:pPr>
            <w:r>
              <w:t>Clause 21.05 – Natural Resource Management</w:t>
            </w:r>
          </w:p>
          <w:p w14:paraId="1EF74762" w14:textId="17497610" w:rsidR="00F36F25" w:rsidRDefault="00F36F25" w:rsidP="00F36F25">
            <w:pPr>
              <w:pStyle w:val="bullet"/>
              <w:numPr>
                <w:ilvl w:val="1"/>
                <w:numId w:val="6"/>
              </w:numPr>
            </w:pPr>
            <w:r>
              <w:t>Clause 21.06 – Built Environment and Heritage</w:t>
            </w:r>
          </w:p>
          <w:p w14:paraId="29690C3A" w14:textId="35468341" w:rsidR="00F36F25" w:rsidRDefault="00F36F25" w:rsidP="00F36F25">
            <w:pPr>
              <w:pStyle w:val="bullet"/>
              <w:numPr>
                <w:ilvl w:val="1"/>
                <w:numId w:val="6"/>
              </w:numPr>
            </w:pPr>
            <w:r>
              <w:t>Clause 21.10 - Infrastructure</w:t>
            </w:r>
          </w:p>
          <w:p w14:paraId="4B6BB88A" w14:textId="6912FB6F" w:rsidR="00F13E41" w:rsidRDefault="00F36F25" w:rsidP="00F13E41">
            <w:pPr>
              <w:pStyle w:val="bullet"/>
            </w:pPr>
            <w:r>
              <w:t>Whittlesea:</w:t>
            </w:r>
          </w:p>
          <w:p w14:paraId="4309F3D6" w14:textId="4C760F52" w:rsidR="00F36F25" w:rsidRDefault="00F36F25" w:rsidP="00F36F25">
            <w:pPr>
              <w:pStyle w:val="bullet"/>
              <w:numPr>
                <w:ilvl w:val="1"/>
                <w:numId w:val="6"/>
              </w:numPr>
            </w:pPr>
            <w:r>
              <w:t>Clause 21.04 – Settlement</w:t>
            </w:r>
          </w:p>
          <w:p w14:paraId="6FDC3859" w14:textId="054D61B4" w:rsidR="00F36F25" w:rsidRDefault="00F36F25" w:rsidP="00F36F25">
            <w:pPr>
              <w:pStyle w:val="bullet"/>
              <w:numPr>
                <w:ilvl w:val="1"/>
                <w:numId w:val="6"/>
              </w:numPr>
            </w:pPr>
            <w:r>
              <w:t>Clause 21.05 – Environmental and Landscape Values</w:t>
            </w:r>
          </w:p>
          <w:p w14:paraId="0C691E86" w14:textId="49400065" w:rsidR="00F36F25" w:rsidRDefault="00F36F25" w:rsidP="00F36F25">
            <w:pPr>
              <w:pStyle w:val="bullet"/>
              <w:numPr>
                <w:ilvl w:val="1"/>
                <w:numId w:val="6"/>
              </w:numPr>
            </w:pPr>
            <w:r>
              <w:t>Clause 21.06 – Natural Resource Management</w:t>
            </w:r>
          </w:p>
          <w:p w14:paraId="4B8EC73D" w14:textId="6061F59A" w:rsidR="00F36F25" w:rsidRDefault="00F36F25" w:rsidP="00F36F25">
            <w:pPr>
              <w:pStyle w:val="bullet"/>
              <w:numPr>
                <w:ilvl w:val="1"/>
                <w:numId w:val="6"/>
              </w:numPr>
            </w:pPr>
            <w:r>
              <w:t>Clause 21.07 – Environmental Risks</w:t>
            </w:r>
          </w:p>
          <w:p w14:paraId="37C4A012" w14:textId="44713A9F" w:rsidR="00F36F25" w:rsidRDefault="00F36F25" w:rsidP="00F36F25">
            <w:pPr>
              <w:pStyle w:val="bullet"/>
              <w:numPr>
                <w:ilvl w:val="1"/>
                <w:numId w:val="6"/>
              </w:numPr>
            </w:pPr>
            <w:r>
              <w:t>Clause 21.08 – Built Environment and Heritage</w:t>
            </w:r>
          </w:p>
          <w:p w14:paraId="0D3D9E85" w14:textId="6392CD3D" w:rsidR="00F36F25" w:rsidRDefault="00F36F25" w:rsidP="00F36F25">
            <w:pPr>
              <w:pStyle w:val="bullet"/>
              <w:numPr>
                <w:ilvl w:val="1"/>
                <w:numId w:val="6"/>
              </w:numPr>
            </w:pPr>
            <w:r>
              <w:t>Clause 21.12 - Infrastructure</w:t>
            </w:r>
          </w:p>
          <w:p w14:paraId="6E8F47AF" w14:textId="06A51A69" w:rsidR="00A401CB" w:rsidRDefault="00B14DE5" w:rsidP="00EC06F8">
            <w:pPr>
              <w:rPr>
                <w:b/>
              </w:rPr>
            </w:pPr>
            <w:r>
              <w:rPr>
                <w:b/>
              </w:rPr>
              <w:t>Planning scheme zones and PSP land uses</w:t>
            </w:r>
          </w:p>
          <w:p w14:paraId="09BDF053" w14:textId="377E78F9" w:rsidR="00812B6B" w:rsidRPr="00812B6B" w:rsidRDefault="00E75730" w:rsidP="00C81817">
            <w:r w:rsidRPr="00E75730">
              <w:t xml:space="preserve">Zones provide an indication of the existing and future form of land use and development that </w:t>
            </w:r>
            <w:r>
              <w:t>may occur within the Study Area</w:t>
            </w:r>
            <w:r w:rsidR="00DA3726">
              <w:t xml:space="preserve"> (</w:t>
            </w:r>
            <w:r w:rsidR="00C70331">
              <w:t>refer Attachment 1</w:t>
            </w:r>
            <w:r w:rsidR="007603CB">
              <w:t>d</w:t>
            </w:r>
            <w:r w:rsidR="00DA3726">
              <w:t>)</w:t>
            </w:r>
            <w:r w:rsidRPr="00E75730">
              <w:t xml:space="preserve">. Likewise, </w:t>
            </w:r>
            <w:r w:rsidR="00B14DE5">
              <w:t xml:space="preserve">PSP’s </w:t>
            </w:r>
            <w:r w:rsidRPr="00E75730">
              <w:t xml:space="preserve">which apply in many of the Urban Growth Zones provide even more detail in relation to </w:t>
            </w:r>
            <w:r>
              <w:t>the future form of development</w:t>
            </w:r>
            <w:r w:rsidR="00DA3726">
              <w:t xml:space="preserve"> (</w:t>
            </w:r>
            <w:r w:rsidR="00C70331">
              <w:t>refer Attachment 1</w:t>
            </w:r>
            <w:r w:rsidR="007603CB">
              <w:t>e</w:t>
            </w:r>
            <w:r w:rsidR="00DA3726">
              <w:t>)</w:t>
            </w:r>
            <w:r w:rsidR="00B14DE5">
              <w:t>.</w:t>
            </w:r>
            <w:r w:rsidR="006E5F33">
              <w:t xml:space="preserve"> </w:t>
            </w:r>
            <w:r w:rsidR="00812B6B">
              <w:t>T</w:t>
            </w:r>
            <w:r w:rsidR="00DD20DE">
              <w:t xml:space="preserve">able </w:t>
            </w:r>
            <w:r w:rsidR="00C70331" w:rsidRPr="00C70331">
              <w:t>6</w:t>
            </w:r>
            <w:r w:rsidR="00DD20DE">
              <w:t xml:space="preserve"> </w:t>
            </w:r>
            <w:r w:rsidR="006435FC">
              <w:t xml:space="preserve">provides an </w:t>
            </w:r>
            <w:r w:rsidR="001178B2">
              <w:t xml:space="preserve">overview of planning scheme zones intersected by the </w:t>
            </w:r>
            <w:r>
              <w:t>Study Area</w:t>
            </w:r>
            <w:r w:rsidR="001178B2">
              <w:t>.</w:t>
            </w:r>
            <w:r w:rsidR="00057683">
              <w:t xml:space="preserve"> </w:t>
            </w:r>
            <w:r w:rsidR="00057683" w:rsidRPr="00057683">
              <w:t xml:space="preserve">Table </w:t>
            </w:r>
            <w:r w:rsidR="00C70331" w:rsidRPr="00C70331">
              <w:t>7</w:t>
            </w:r>
            <w:r w:rsidR="00057683" w:rsidRPr="00057683">
              <w:t xml:space="preserve"> provides an overview of PSP land uses intersected by and adjoining the Study Area.</w:t>
            </w:r>
          </w:p>
          <w:p w14:paraId="56B95B6B" w14:textId="659C9E93" w:rsidR="001022B0" w:rsidRPr="00DD422E" w:rsidRDefault="001022B0" w:rsidP="00C81817">
            <w:pPr>
              <w:rPr>
                <w:b/>
                <w:sz w:val="18"/>
              </w:rPr>
            </w:pPr>
            <w:r w:rsidRPr="00DD422E">
              <w:rPr>
                <w:b/>
                <w:sz w:val="18"/>
              </w:rPr>
              <w:t xml:space="preserve">Table </w:t>
            </w:r>
            <w:r w:rsidR="00C70331" w:rsidRPr="00C70331">
              <w:rPr>
                <w:b/>
                <w:sz w:val="18"/>
              </w:rPr>
              <w:t>6</w:t>
            </w:r>
            <w:r w:rsidRPr="00DD422E">
              <w:rPr>
                <w:b/>
                <w:sz w:val="18"/>
              </w:rPr>
              <w:t xml:space="preserve"> Planning scheme zones </w:t>
            </w:r>
            <w:r w:rsidR="00D131A6" w:rsidRPr="00DD422E">
              <w:rPr>
                <w:b/>
                <w:sz w:val="18"/>
              </w:rPr>
              <w:t>intersected by</w:t>
            </w:r>
            <w:r w:rsidRPr="00DD422E">
              <w:rPr>
                <w:b/>
                <w:sz w:val="18"/>
              </w:rPr>
              <w:t xml:space="preserve"> the Study Area</w:t>
            </w:r>
          </w:p>
          <w:tbl>
            <w:tblPr>
              <w:tblW w:w="8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3402"/>
              <w:gridCol w:w="3969"/>
            </w:tblGrid>
            <w:tr w:rsidR="00E13072" w:rsidRPr="006E719E" w14:paraId="0C3EDA85" w14:textId="77777777" w:rsidTr="00DF22D7">
              <w:trPr>
                <w:trHeight w:val="269"/>
              </w:trPr>
              <w:tc>
                <w:tcPr>
                  <w:tcW w:w="1304" w:type="dxa"/>
                  <w:shd w:val="clear" w:color="auto" w:fill="000000"/>
                </w:tcPr>
                <w:p w14:paraId="1FF50BB6" w14:textId="77777777" w:rsidR="0002334A" w:rsidRPr="00051C8C" w:rsidRDefault="0002334A" w:rsidP="00051C8C">
                  <w:pPr>
                    <w:pStyle w:val="TableData"/>
                    <w:rPr>
                      <w:b/>
                    </w:rPr>
                  </w:pPr>
                  <w:r w:rsidRPr="00051C8C">
                    <w:rPr>
                      <w:b/>
                    </w:rPr>
                    <w:t>LGA</w:t>
                  </w:r>
                </w:p>
              </w:tc>
              <w:tc>
                <w:tcPr>
                  <w:tcW w:w="3402" w:type="dxa"/>
                  <w:shd w:val="clear" w:color="auto" w:fill="000000"/>
                </w:tcPr>
                <w:p w14:paraId="16CF17EA" w14:textId="77777777" w:rsidR="0002334A" w:rsidRPr="00051C8C" w:rsidRDefault="0002334A" w:rsidP="00051C8C">
                  <w:pPr>
                    <w:pStyle w:val="TableData"/>
                    <w:rPr>
                      <w:b/>
                    </w:rPr>
                  </w:pPr>
                  <w:r w:rsidRPr="00051C8C">
                    <w:rPr>
                      <w:b/>
                    </w:rPr>
                    <w:t>Zone</w:t>
                  </w:r>
                </w:p>
              </w:tc>
              <w:tc>
                <w:tcPr>
                  <w:tcW w:w="3969" w:type="dxa"/>
                  <w:shd w:val="clear" w:color="auto" w:fill="000000"/>
                </w:tcPr>
                <w:p w14:paraId="21D53AD6" w14:textId="77777777" w:rsidR="0002334A" w:rsidRPr="00051C8C" w:rsidRDefault="0002334A" w:rsidP="00051C8C">
                  <w:pPr>
                    <w:pStyle w:val="TableData"/>
                    <w:rPr>
                      <w:b/>
                    </w:rPr>
                  </w:pPr>
                  <w:r w:rsidRPr="00051C8C">
                    <w:rPr>
                      <w:b/>
                    </w:rPr>
                    <w:t>Location (approx. KP)</w:t>
                  </w:r>
                </w:p>
              </w:tc>
            </w:tr>
            <w:tr w:rsidR="0002334A" w:rsidRPr="006E719E" w14:paraId="4EDE8FA7" w14:textId="77777777" w:rsidTr="00100691">
              <w:trPr>
                <w:trHeight w:val="115"/>
              </w:trPr>
              <w:tc>
                <w:tcPr>
                  <w:tcW w:w="1304" w:type="dxa"/>
                  <w:vMerge w:val="restart"/>
                  <w:shd w:val="clear" w:color="auto" w:fill="auto"/>
                </w:tcPr>
                <w:p w14:paraId="6251CB53" w14:textId="77777777" w:rsidR="0002334A" w:rsidRPr="00051C8C" w:rsidRDefault="0002334A" w:rsidP="00051C8C">
                  <w:pPr>
                    <w:pStyle w:val="TableData"/>
                    <w:rPr>
                      <w:b/>
                    </w:rPr>
                  </w:pPr>
                  <w:r w:rsidRPr="00051C8C">
                    <w:rPr>
                      <w:b/>
                    </w:rPr>
                    <w:t>Melton</w:t>
                  </w:r>
                </w:p>
              </w:tc>
              <w:tc>
                <w:tcPr>
                  <w:tcW w:w="3402" w:type="dxa"/>
                  <w:shd w:val="clear" w:color="auto" w:fill="auto"/>
                </w:tcPr>
                <w:p w14:paraId="76F21307" w14:textId="77777777" w:rsidR="0002334A" w:rsidRPr="005D1D41" w:rsidRDefault="0002334A" w:rsidP="00051C8C">
                  <w:pPr>
                    <w:pStyle w:val="TableData"/>
                  </w:pPr>
                  <w:r w:rsidRPr="005D1D41">
                    <w:t>Urban Growth Zone - Schedule 11 (UGZ11)</w:t>
                  </w:r>
                </w:p>
              </w:tc>
              <w:tc>
                <w:tcPr>
                  <w:tcW w:w="3969" w:type="dxa"/>
                  <w:shd w:val="clear" w:color="auto" w:fill="auto"/>
                </w:tcPr>
                <w:p w14:paraId="3FD0F89E" w14:textId="77777777" w:rsidR="0002334A" w:rsidRPr="005D1D41" w:rsidRDefault="0002334A" w:rsidP="00051C8C">
                  <w:pPr>
                    <w:pStyle w:val="TableData"/>
                  </w:pPr>
                  <w:r w:rsidRPr="005D1D41">
                    <w:t>Plumpton PSP (KP 0 – 3)</w:t>
                  </w:r>
                </w:p>
              </w:tc>
            </w:tr>
            <w:tr w:rsidR="0002334A" w:rsidRPr="006E719E" w14:paraId="7196DDBF" w14:textId="77777777" w:rsidTr="005D1D41">
              <w:trPr>
                <w:trHeight w:val="19"/>
              </w:trPr>
              <w:tc>
                <w:tcPr>
                  <w:tcW w:w="1304" w:type="dxa"/>
                  <w:vMerge/>
                  <w:shd w:val="clear" w:color="auto" w:fill="auto"/>
                </w:tcPr>
                <w:p w14:paraId="4B39D3BB" w14:textId="77777777" w:rsidR="0002334A" w:rsidRPr="00051C8C" w:rsidRDefault="0002334A" w:rsidP="00051C8C">
                  <w:pPr>
                    <w:pStyle w:val="TableData"/>
                    <w:rPr>
                      <w:b/>
                    </w:rPr>
                  </w:pPr>
                </w:p>
              </w:tc>
              <w:tc>
                <w:tcPr>
                  <w:tcW w:w="3402" w:type="dxa"/>
                  <w:shd w:val="clear" w:color="auto" w:fill="auto"/>
                </w:tcPr>
                <w:p w14:paraId="047C9384" w14:textId="77777777" w:rsidR="0002334A" w:rsidRPr="006E719E" w:rsidRDefault="0002334A" w:rsidP="00051C8C">
                  <w:pPr>
                    <w:pStyle w:val="TableData"/>
                  </w:pPr>
                  <w:r w:rsidRPr="006E719E">
                    <w:t>Road Zone Category 1 (RDZ1)</w:t>
                  </w:r>
                </w:p>
              </w:tc>
              <w:tc>
                <w:tcPr>
                  <w:tcW w:w="3969" w:type="dxa"/>
                  <w:shd w:val="clear" w:color="auto" w:fill="auto"/>
                </w:tcPr>
                <w:p w14:paraId="3A33D59E" w14:textId="77777777" w:rsidR="0002334A" w:rsidRPr="006E719E" w:rsidRDefault="0002334A" w:rsidP="00051C8C">
                  <w:pPr>
                    <w:pStyle w:val="TableData"/>
                  </w:pPr>
                  <w:r w:rsidRPr="006E719E">
                    <w:t>Melton Highway (KP 3.3) and Calder Freeway (KP 8.8)</w:t>
                  </w:r>
                </w:p>
              </w:tc>
            </w:tr>
            <w:tr w:rsidR="0002334A" w:rsidRPr="006E719E" w14:paraId="2EAF7F9F" w14:textId="77777777" w:rsidTr="005D1D41">
              <w:trPr>
                <w:trHeight w:val="19"/>
              </w:trPr>
              <w:tc>
                <w:tcPr>
                  <w:tcW w:w="1304" w:type="dxa"/>
                  <w:vMerge/>
                  <w:shd w:val="clear" w:color="auto" w:fill="auto"/>
                </w:tcPr>
                <w:p w14:paraId="43C5CFF0" w14:textId="77777777" w:rsidR="0002334A" w:rsidRPr="00051C8C" w:rsidRDefault="0002334A" w:rsidP="00051C8C">
                  <w:pPr>
                    <w:pStyle w:val="TableData"/>
                    <w:rPr>
                      <w:b/>
                    </w:rPr>
                  </w:pPr>
                </w:p>
              </w:tc>
              <w:tc>
                <w:tcPr>
                  <w:tcW w:w="3402" w:type="dxa"/>
                  <w:shd w:val="clear" w:color="auto" w:fill="auto"/>
                </w:tcPr>
                <w:p w14:paraId="16C7053A" w14:textId="77777777" w:rsidR="0002334A" w:rsidRPr="006E719E" w:rsidRDefault="0002334A" w:rsidP="00051C8C">
                  <w:pPr>
                    <w:pStyle w:val="TableData"/>
                  </w:pPr>
                  <w:r w:rsidRPr="006E719E">
                    <w:t>Green Wedge Zone (GWZ)</w:t>
                  </w:r>
                </w:p>
              </w:tc>
              <w:tc>
                <w:tcPr>
                  <w:tcW w:w="3969" w:type="dxa"/>
                  <w:shd w:val="clear" w:color="auto" w:fill="auto"/>
                </w:tcPr>
                <w:p w14:paraId="6C205025" w14:textId="77777777" w:rsidR="0002334A" w:rsidRPr="006E719E" w:rsidRDefault="0002334A" w:rsidP="00051C8C">
                  <w:pPr>
                    <w:pStyle w:val="TableData"/>
                  </w:pPr>
                  <w:r w:rsidRPr="006E719E">
                    <w:t>Most rural areas between Melton Highway and Calder Freeway (KP 3.3 – 8.8)</w:t>
                  </w:r>
                </w:p>
              </w:tc>
            </w:tr>
            <w:tr w:rsidR="0002334A" w:rsidRPr="006E719E" w14:paraId="78C36F9A" w14:textId="77777777" w:rsidTr="005D1D41">
              <w:trPr>
                <w:trHeight w:val="19"/>
              </w:trPr>
              <w:tc>
                <w:tcPr>
                  <w:tcW w:w="1304" w:type="dxa"/>
                  <w:vMerge/>
                  <w:shd w:val="clear" w:color="auto" w:fill="auto"/>
                </w:tcPr>
                <w:p w14:paraId="1DBFCB0F" w14:textId="77777777" w:rsidR="0002334A" w:rsidRPr="00051C8C" w:rsidRDefault="0002334A" w:rsidP="00051C8C">
                  <w:pPr>
                    <w:pStyle w:val="TableData"/>
                    <w:rPr>
                      <w:b/>
                    </w:rPr>
                  </w:pPr>
                </w:p>
              </w:tc>
              <w:tc>
                <w:tcPr>
                  <w:tcW w:w="3402" w:type="dxa"/>
                  <w:shd w:val="clear" w:color="auto" w:fill="auto"/>
                </w:tcPr>
                <w:p w14:paraId="61DDBF2F" w14:textId="77777777" w:rsidR="0002334A" w:rsidRPr="006E719E" w:rsidRDefault="0002334A" w:rsidP="00051C8C">
                  <w:pPr>
                    <w:pStyle w:val="TableData"/>
                  </w:pPr>
                  <w:r w:rsidRPr="006E719E">
                    <w:t>Public Use Zone – Service and Utility (PUZ1)</w:t>
                  </w:r>
                </w:p>
              </w:tc>
              <w:tc>
                <w:tcPr>
                  <w:tcW w:w="3969" w:type="dxa"/>
                  <w:shd w:val="clear" w:color="auto" w:fill="auto"/>
                </w:tcPr>
                <w:p w14:paraId="12FC6BE2" w14:textId="77777777" w:rsidR="0002334A" w:rsidRPr="006E719E" w:rsidRDefault="0002334A" w:rsidP="00051C8C">
                  <w:pPr>
                    <w:pStyle w:val="TableData"/>
                  </w:pPr>
                  <w:r w:rsidRPr="006E719E">
                    <w:t>City West Water (KP 4.2)</w:t>
                  </w:r>
                </w:p>
              </w:tc>
            </w:tr>
            <w:tr w:rsidR="0002334A" w:rsidRPr="006E719E" w14:paraId="2ECD1D7E" w14:textId="77777777" w:rsidTr="005D1D41">
              <w:trPr>
                <w:trHeight w:val="20"/>
              </w:trPr>
              <w:tc>
                <w:tcPr>
                  <w:tcW w:w="1304" w:type="dxa"/>
                  <w:vMerge/>
                  <w:shd w:val="clear" w:color="auto" w:fill="auto"/>
                </w:tcPr>
                <w:p w14:paraId="7C9D511E" w14:textId="77777777" w:rsidR="0002334A" w:rsidRPr="00051C8C" w:rsidRDefault="0002334A" w:rsidP="00051C8C">
                  <w:pPr>
                    <w:pStyle w:val="TableData"/>
                    <w:rPr>
                      <w:b/>
                    </w:rPr>
                  </w:pPr>
                </w:p>
              </w:tc>
              <w:tc>
                <w:tcPr>
                  <w:tcW w:w="3402" w:type="dxa"/>
                  <w:shd w:val="clear" w:color="auto" w:fill="auto"/>
                </w:tcPr>
                <w:p w14:paraId="3A3DD493" w14:textId="77777777" w:rsidR="0002334A" w:rsidRPr="006E719E" w:rsidRDefault="0002334A" w:rsidP="00051C8C">
                  <w:pPr>
                    <w:pStyle w:val="TableData"/>
                  </w:pPr>
                  <w:r w:rsidRPr="006E719E">
                    <w:t>Public Use Zone 4 – Transport (PUZ4)</w:t>
                  </w:r>
                </w:p>
              </w:tc>
              <w:tc>
                <w:tcPr>
                  <w:tcW w:w="3969" w:type="dxa"/>
                  <w:shd w:val="clear" w:color="auto" w:fill="auto"/>
                </w:tcPr>
                <w:p w14:paraId="7110DBCC" w14:textId="77777777" w:rsidR="0002334A" w:rsidRPr="006E719E" w:rsidRDefault="0002334A" w:rsidP="00051C8C">
                  <w:pPr>
                    <w:pStyle w:val="TableData"/>
                  </w:pPr>
                  <w:r w:rsidRPr="006E719E">
                    <w:t>Sunbury railway corridor (KP 8.3)</w:t>
                  </w:r>
                </w:p>
              </w:tc>
            </w:tr>
            <w:tr w:rsidR="0002334A" w:rsidRPr="006E719E" w14:paraId="5E28C944" w14:textId="77777777" w:rsidTr="005D1D41">
              <w:trPr>
                <w:trHeight w:val="19"/>
              </w:trPr>
              <w:tc>
                <w:tcPr>
                  <w:tcW w:w="1304" w:type="dxa"/>
                  <w:vMerge w:val="restart"/>
                  <w:shd w:val="clear" w:color="auto" w:fill="auto"/>
                </w:tcPr>
                <w:p w14:paraId="0DF13255" w14:textId="77777777" w:rsidR="0002334A" w:rsidRPr="00051C8C" w:rsidRDefault="0002334A" w:rsidP="00051C8C">
                  <w:pPr>
                    <w:pStyle w:val="TableData"/>
                    <w:rPr>
                      <w:b/>
                    </w:rPr>
                  </w:pPr>
                  <w:r w:rsidRPr="00051C8C">
                    <w:rPr>
                      <w:b/>
                    </w:rPr>
                    <w:t>Hume</w:t>
                  </w:r>
                </w:p>
              </w:tc>
              <w:tc>
                <w:tcPr>
                  <w:tcW w:w="3402" w:type="dxa"/>
                  <w:shd w:val="clear" w:color="auto" w:fill="auto"/>
                </w:tcPr>
                <w:p w14:paraId="7924AC42" w14:textId="77777777" w:rsidR="0002334A" w:rsidRPr="005D1D41" w:rsidRDefault="0002334A" w:rsidP="00051C8C">
                  <w:pPr>
                    <w:pStyle w:val="TableData"/>
                  </w:pPr>
                  <w:r w:rsidRPr="005D1D41">
                    <w:t>Green Wedge A Zone (GWAZ)</w:t>
                  </w:r>
                </w:p>
              </w:tc>
              <w:tc>
                <w:tcPr>
                  <w:tcW w:w="3969" w:type="dxa"/>
                  <w:shd w:val="clear" w:color="auto" w:fill="auto"/>
                </w:tcPr>
                <w:p w14:paraId="0EF167D3" w14:textId="77777777" w:rsidR="0002334A" w:rsidRPr="005D1D41" w:rsidRDefault="0002334A" w:rsidP="00051C8C">
                  <w:pPr>
                    <w:pStyle w:val="TableData"/>
                  </w:pPr>
                  <w:r w:rsidRPr="005D1D41">
                    <w:t>Diggers Rest rural residential area (KP 9 – 11.5)</w:t>
                  </w:r>
                </w:p>
              </w:tc>
            </w:tr>
            <w:tr w:rsidR="0002334A" w:rsidRPr="006E719E" w14:paraId="6217476A" w14:textId="77777777" w:rsidTr="005D1D41">
              <w:trPr>
                <w:trHeight w:val="20"/>
              </w:trPr>
              <w:tc>
                <w:tcPr>
                  <w:tcW w:w="1304" w:type="dxa"/>
                  <w:vMerge/>
                  <w:shd w:val="clear" w:color="auto" w:fill="auto"/>
                </w:tcPr>
                <w:p w14:paraId="5DBE17B5" w14:textId="77777777" w:rsidR="0002334A" w:rsidRPr="00582DA5" w:rsidRDefault="0002334A" w:rsidP="00051C8C">
                  <w:pPr>
                    <w:pStyle w:val="TableData"/>
                  </w:pPr>
                </w:p>
              </w:tc>
              <w:tc>
                <w:tcPr>
                  <w:tcW w:w="3402" w:type="dxa"/>
                  <w:shd w:val="clear" w:color="auto" w:fill="auto"/>
                </w:tcPr>
                <w:p w14:paraId="60A06B12" w14:textId="77777777" w:rsidR="0002334A" w:rsidRPr="006E719E" w:rsidRDefault="0002334A" w:rsidP="00051C8C">
                  <w:pPr>
                    <w:pStyle w:val="TableData"/>
                  </w:pPr>
                  <w:r w:rsidRPr="006E719E">
                    <w:t>Green Wedge Zone (GWZ)</w:t>
                  </w:r>
                </w:p>
              </w:tc>
              <w:tc>
                <w:tcPr>
                  <w:tcW w:w="3969" w:type="dxa"/>
                  <w:shd w:val="clear" w:color="auto" w:fill="auto"/>
                </w:tcPr>
                <w:p w14:paraId="05387619" w14:textId="77777777" w:rsidR="0002334A" w:rsidRPr="006E719E" w:rsidRDefault="0002334A" w:rsidP="00051C8C">
                  <w:pPr>
                    <w:pStyle w:val="TableData"/>
                  </w:pPr>
                  <w:r w:rsidRPr="006E719E">
                    <w:t>Rural and rural residential areas within Oaklands Junction, Yuroke and Mickleham (KP11.5 – 27.9)</w:t>
                  </w:r>
                </w:p>
              </w:tc>
            </w:tr>
            <w:tr w:rsidR="0002334A" w:rsidRPr="006E719E" w14:paraId="2F7FF96E" w14:textId="77777777" w:rsidTr="005D1D41">
              <w:trPr>
                <w:trHeight w:val="20"/>
              </w:trPr>
              <w:tc>
                <w:tcPr>
                  <w:tcW w:w="1304" w:type="dxa"/>
                  <w:vMerge/>
                  <w:shd w:val="clear" w:color="auto" w:fill="auto"/>
                </w:tcPr>
                <w:p w14:paraId="321B9F66" w14:textId="77777777" w:rsidR="0002334A" w:rsidRPr="00582DA5" w:rsidRDefault="0002334A" w:rsidP="00051C8C">
                  <w:pPr>
                    <w:pStyle w:val="TableData"/>
                  </w:pPr>
                </w:p>
              </w:tc>
              <w:tc>
                <w:tcPr>
                  <w:tcW w:w="3402" w:type="dxa"/>
                  <w:shd w:val="clear" w:color="auto" w:fill="auto"/>
                </w:tcPr>
                <w:p w14:paraId="68BEE97D" w14:textId="77777777" w:rsidR="0002334A" w:rsidRPr="006E719E" w:rsidRDefault="0002334A" w:rsidP="00051C8C">
                  <w:pPr>
                    <w:pStyle w:val="TableData"/>
                  </w:pPr>
                  <w:r w:rsidRPr="006E719E">
                    <w:t>Road Zone – Category 1 (RDZ1)</w:t>
                  </w:r>
                </w:p>
              </w:tc>
              <w:tc>
                <w:tcPr>
                  <w:tcW w:w="3969" w:type="dxa"/>
                  <w:shd w:val="clear" w:color="auto" w:fill="auto"/>
                </w:tcPr>
                <w:p w14:paraId="7F104DA7" w14:textId="77777777" w:rsidR="0002334A" w:rsidRPr="006E719E" w:rsidRDefault="0002334A" w:rsidP="00051C8C">
                  <w:pPr>
                    <w:pStyle w:val="TableData"/>
                  </w:pPr>
                  <w:r w:rsidRPr="006E719E">
                    <w:t>Sunbury Road (KP 14.9), Mickleham Road (27.9) and Hume Freeway (KP36.8)</w:t>
                  </w:r>
                </w:p>
              </w:tc>
            </w:tr>
            <w:tr w:rsidR="0002334A" w:rsidRPr="006E719E" w14:paraId="046AE33B" w14:textId="77777777" w:rsidTr="005D1D41">
              <w:trPr>
                <w:trHeight w:val="20"/>
              </w:trPr>
              <w:tc>
                <w:tcPr>
                  <w:tcW w:w="1304" w:type="dxa"/>
                  <w:vMerge/>
                  <w:shd w:val="clear" w:color="auto" w:fill="auto"/>
                </w:tcPr>
                <w:p w14:paraId="5B90AAE1" w14:textId="77777777" w:rsidR="0002334A" w:rsidRPr="00582DA5" w:rsidRDefault="0002334A" w:rsidP="00051C8C">
                  <w:pPr>
                    <w:pStyle w:val="TableData"/>
                  </w:pPr>
                </w:p>
              </w:tc>
              <w:tc>
                <w:tcPr>
                  <w:tcW w:w="3402" w:type="dxa"/>
                  <w:shd w:val="clear" w:color="auto" w:fill="auto"/>
                </w:tcPr>
                <w:p w14:paraId="57F8633C" w14:textId="77777777" w:rsidR="0002334A" w:rsidRPr="006E719E" w:rsidRDefault="0002334A" w:rsidP="00051C8C">
                  <w:pPr>
                    <w:pStyle w:val="TableData"/>
                  </w:pPr>
                  <w:r w:rsidRPr="006E719E">
                    <w:t>Road Zone - Category 2 (RDZ2)</w:t>
                  </w:r>
                </w:p>
              </w:tc>
              <w:tc>
                <w:tcPr>
                  <w:tcW w:w="3969" w:type="dxa"/>
                  <w:shd w:val="clear" w:color="auto" w:fill="auto"/>
                </w:tcPr>
                <w:p w14:paraId="6F03EB68" w14:textId="77777777" w:rsidR="0002334A" w:rsidRPr="006E719E" w:rsidRDefault="0002334A" w:rsidP="00051C8C">
                  <w:pPr>
                    <w:pStyle w:val="TableData"/>
                  </w:pPr>
                  <w:r w:rsidRPr="006E719E">
                    <w:t>Oaklands Road (KP22.4)</w:t>
                  </w:r>
                </w:p>
              </w:tc>
            </w:tr>
            <w:tr w:rsidR="0002334A" w:rsidRPr="006E719E" w14:paraId="6568F262" w14:textId="77777777" w:rsidTr="005D1D41">
              <w:trPr>
                <w:trHeight w:val="20"/>
              </w:trPr>
              <w:tc>
                <w:tcPr>
                  <w:tcW w:w="1304" w:type="dxa"/>
                  <w:vMerge/>
                  <w:shd w:val="clear" w:color="auto" w:fill="auto"/>
                </w:tcPr>
                <w:p w14:paraId="139BF806" w14:textId="77777777" w:rsidR="0002334A" w:rsidRPr="00582DA5" w:rsidRDefault="0002334A" w:rsidP="00051C8C">
                  <w:pPr>
                    <w:pStyle w:val="TableData"/>
                  </w:pPr>
                </w:p>
              </w:tc>
              <w:tc>
                <w:tcPr>
                  <w:tcW w:w="3402" w:type="dxa"/>
                  <w:shd w:val="clear" w:color="auto" w:fill="auto"/>
                </w:tcPr>
                <w:p w14:paraId="6186AA63" w14:textId="77777777" w:rsidR="0002334A" w:rsidRPr="006E719E" w:rsidRDefault="0002334A" w:rsidP="00051C8C">
                  <w:pPr>
                    <w:pStyle w:val="TableData"/>
                  </w:pPr>
                  <w:r w:rsidRPr="006E719E">
                    <w:t>Farming Zone – Schedule 1 (FZ1)</w:t>
                  </w:r>
                </w:p>
              </w:tc>
              <w:tc>
                <w:tcPr>
                  <w:tcW w:w="3969" w:type="dxa"/>
                  <w:shd w:val="clear" w:color="auto" w:fill="auto"/>
                </w:tcPr>
                <w:p w14:paraId="06437840" w14:textId="77777777" w:rsidR="0002334A" w:rsidRPr="006E719E" w:rsidRDefault="0002334A" w:rsidP="00051C8C">
                  <w:pPr>
                    <w:pStyle w:val="TableData"/>
                  </w:pPr>
                  <w:r w:rsidRPr="006E719E">
                    <w:t>Lindum Vale (Mt Ridley West) PSP (KP 28)</w:t>
                  </w:r>
                </w:p>
              </w:tc>
            </w:tr>
            <w:tr w:rsidR="0002334A" w:rsidRPr="006E719E" w14:paraId="2BBE12AC" w14:textId="77777777" w:rsidTr="005D1D41">
              <w:trPr>
                <w:trHeight w:val="20"/>
              </w:trPr>
              <w:tc>
                <w:tcPr>
                  <w:tcW w:w="1304" w:type="dxa"/>
                  <w:vMerge/>
                  <w:shd w:val="clear" w:color="auto" w:fill="auto"/>
                </w:tcPr>
                <w:p w14:paraId="06279038" w14:textId="77777777" w:rsidR="0002334A" w:rsidRPr="00582DA5" w:rsidRDefault="0002334A" w:rsidP="00051C8C">
                  <w:pPr>
                    <w:pStyle w:val="TableData"/>
                  </w:pPr>
                </w:p>
              </w:tc>
              <w:tc>
                <w:tcPr>
                  <w:tcW w:w="3402" w:type="dxa"/>
                  <w:shd w:val="clear" w:color="auto" w:fill="auto"/>
                </w:tcPr>
                <w:p w14:paraId="36D45610" w14:textId="77777777" w:rsidR="0002334A" w:rsidRPr="006E719E" w:rsidRDefault="0002334A" w:rsidP="00051C8C">
                  <w:pPr>
                    <w:pStyle w:val="TableData"/>
                  </w:pPr>
                  <w:r w:rsidRPr="006E719E">
                    <w:t xml:space="preserve">Urban Growth Zone - Schedule 4 </w:t>
                  </w:r>
                  <w:r w:rsidRPr="006E719E">
                    <w:lastRenderedPageBreak/>
                    <w:t>(UGZ4)</w:t>
                  </w:r>
                </w:p>
              </w:tc>
              <w:tc>
                <w:tcPr>
                  <w:tcW w:w="3969" w:type="dxa"/>
                  <w:shd w:val="clear" w:color="auto" w:fill="auto"/>
                </w:tcPr>
                <w:p w14:paraId="0AF6739D" w14:textId="77777777" w:rsidR="0002334A" w:rsidRPr="006E719E" w:rsidRDefault="0002334A" w:rsidP="00051C8C">
                  <w:pPr>
                    <w:pStyle w:val="TableData"/>
                  </w:pPr>
                  <w:r w:rsidRPr="006E719E">
                    <w:lastRenderedPageBreak/>
                    <w:t>Merrifield West PSP (KP28 - 33.5)</w:t>
                  </w:r>
                </w:p>
              </w:tc>
            </w:tr>
            <w:tr w:rsidR="0002334A" w:rsidRPr="006E719E" w14:paraId="70CFE725" w14:textId="77777777" w:rsidTr="005D1D41">
              <w:trPr>
                <w:trHeight w:val="20"/>
              </w:trPr>
              <w:tc>
                <w:tcPr>
                  <w:tcW w:w="1304" w:type="dxa"/>
                  <w:vMerge/>
                  <w:shd w:val="clear" w:color="auto" w:fill="auto"/>
                </w:tcPr>
                <w:p w14:paraId="35DF12A6" w14:textId="77777777" w:rsidR="0002334A" w:rsidRPr="00582DA5" w:rsidRDefault="0002334A" w:rsidP="00051C8C">
                  <w:pPr>
                    <w:pStyle w:val="TableData"/>
                  </w:pPr>
                </w:p>
              </w:tc>
              <w:tc>
                <w:tcPr>
                  <w:tcW w:w="3402" w:type="dxa"/>
                  <w:shd w:val="clear" w:color="auto" w:fill="auto"/>
                </w:tcPr>
                <w:p w14:paraId="49DB2CB1" w14:textId="77777777" w:rsidR="0002334A" w:rsidRPr="006E719E" w:rsidRDefault="0002334A" w:rsidP="00051C8C">
                  <w:pPr>
                    <w:pStyle w:val="TableData"/>
                  </w:pPr>
                  <w:r w:rsidRPr="006E719E">
                    <w:t>Public Use Zone - Service and Utility (PUZ1)</w:t>
                  </w:r>
                </w:p>
              </w:tc>
              <w:tc>
                <w:tcPr>
                  <w:tcW w:w="3969" w:type="dxa"/>
                  <w:shd w:val="clear" w:color="auto" w:fill="auto"/>
                </w:tcPr>
                <w:p w14:paraId="784E5997" w14:textId="77777777" w:rsidR="0002334A" w:rsidRPr="006E719E" w:rsidRDefault="0002334A" w:rsidP="00051C8C">
                  <w:pPr>
                    <w:pStyle w:val="TableData"/>
                  </w:pPr>
                  <w:r w:rsidRPr="006E719E">
                    <w:t>Western Water (KP33.5 - 35.2)</w:t>
                  </w:r>
                </w:p>
              </w:tc>
            </w:tr>
            <w:tr w:rsidR="0002334A" w:rsidRPr="006E719E" w14:paraId="5EBE1946" w14:textId="77777777" w:rsidTr="005D1D41">
              <w:trPr>
                <w:trHeight w:val="20"/>
              </w:trPr>
              <w:tc>
                <w:tcPr>
                  <w:tcW w:w="1304" w:type="dxa"/>
                  <w:vMerge/>
                  <w:shd w:val="clear" w:color="auto" w:fill="auto"/>
                </w:tcPr>
                <w:p w14:paraId="72E368DB" w14:textId="77777777" w:rsidR="0002334A" w:rsidRPr="00582DA5" w:rsidRDefault="0002334A" w:rsidP="00051C8C">
                  <w:pPr>
                    <w:pStyle w:val="TableData"/>
                  </w:pPr>
                </w:p>
              </w:tc>
              <w:tc>
                <w:tcPr>
                  <w:tcW w:w="3402" w:type="dxa"/>
                  <w:shd w:val="clear" w:color="auto" w:fill="auto"/>
                </w:tcPr>
                <w:p w14:paraId="193A817D" w14:textId="77777777" w:rsidR="0002334A" w:rsidRPr="006E719E" w:rsidRDefault="0002334A" w:rsidP="00051C8C">
                  <w:pPr>
                    <w:pStyle w:val="TableData"/>
                  </w:pPr>
                  <w:r w:rsidRPr="006E719E">
                    <w:t>Urban Growth Zone (UGZ)</w:t>
                  </w:r>
                </w:p>
              </w:tc>
              <w:tc>
                <w:tcPr>
                  <w:tcW w:w="3969" w:type="dxa"/>
                  <w:shd w:val="clear" w:color="auto" w:fill="auto"/>
                </w:tcPr>
                <w:p w14:paraId="7486497C" w14:textId="77777777" w:rsidR="0002334A" w:rsidRPr="006E719E" w:rsidRDefault="0002334A" w:rsidP="00051C8C">
                  <w:pPr>
                    <w:pStyle w:val="TableData"/>
                  </w:pPr>
                  <w:r w:rsidRPr="006E719E">
                    <w:t>Merrifield North Employment PSP (KP35.2 - 36.6)</w:t>
                  </w:r>
                </w:p>
              </w:tc>
            </w:tr>
            <w:tr w:rsidR="0002334A" w:rsidRPr="006E719E" w14:paraId="0E852D8F" w14:textId="77777777" w:rsidTr="005D1D41">
              <w:trPr>
                <w:trHeight w:val="137"/>
              </w:trPr>
              <w:tc>
                <w:tcPr>
                  <w:tcW w:w="1304" w:type="dxa"/>
                  <w:vMerge w:val="restart"/>
                  <w:shd w:val="clear" w:color="auto" w:fill="auto"/>
                </w:tcPr>
                <w:p w14:paraId="3DDC7CC1" w14:textId="77777777" w:rsidR="0002334A" w:rsidRPr="00051C8C" w:rsidRDefault="0002334A" w:rsidP="00051C8C">
                  <w:pPr>
                    <w:pStyle w:val="TableData"/>
                    <w:rPr>
                      <w:b/>
                    </w:rPr>
                  </w:pPr>
                  <w:r w:rsidRPr="00051C8C">
                    <w:rPr>
                      <w:b/>
                    </w:rPr>
                    <w:t>Mitchell</w:t>
                  </w:r>
                </w:p>
              </w:tc>
              <w:tc>
                <w:tcPr>
                  <w:tcW w:w="3402" w:type="dxa"/>
                  <w:shd w:val="clear" w:color="auto" w:fill="auto"/>
                </w:tcPr>
                <w:p w14:paraId="4EAAC849" w14:textId="77777777" w:rsidR="0002334A" w:rsidRPr="005D1D41" w:rsidRDefault="0002334A" w:rsidP="00051C8C">
                  <w:pPr>
                    <w:pStyle w:val="TableData"/>
                  </w:pPr>
                  <w:r w:rsidRPr="005D1D41">
                    <w:t>Urban Growth Zone - Schedule 5 (UGZ5)</w:t>
                  </w:r>
                </w:p>
              </w:tc>
              <w:tc>
                <w:tcPr>
                  <w:tcW w:w="3969" w:type="dxa"/>
                  <w:shd w:val="clear" w:color="auto" w:fill="auto"/>
                </w:tcPr>
                <w:p w14:paraId="08D28000" w14:textId="77777777" w:rsidR="0002334A" w:rsidRPr="005D1D41" w:rsidRDefault="0002334A" w:rsidP="00051C8C">
                  <w:pPr>
                    <w:pStyle w:val="TableData"/>
                  </w:pPr>
                  <w:r w:rsidRPr="005D1D41">
                    <w:t>Lockerbie PSP (KP 36.7 – 37)</w:t>
                  </w:r>
                </w:p>
              </w:tc>
            </w:tr>
            <w:tr w:rsidR="0002334A" w:rsidRPr="006E719E" w14:paraId="2366F527" w14:textId="77777777" w:rsidTr="005D1D41">
              <w:trPr>
                <w:trHeight w:val="118"/>
              </w:trPr>
              <w:tc>
                <w:tcPr>
                  <w:tcW w:w="1304" w:type="dxa"/>
                  <w:vMerge/>
                  <w:shd w:val="clear" w:color="auto" w:fill="auto"/>
                </w:tcPr>
                <w:p w14:paraId="26318B36" w14:textId="77777777" w:rsidR="0002334A" w:rsidRPr="00051C8C" w:rsidRDefault="0002334A" w:rsidP="00051C8C">
                  <w:pPr>
                    <w:pStyle w:val="TableData"/>
                    <w:rPr>
                      <w:b/>
                    </w:rPr>
                  </w:pPr>
                </w:p>
              </w:tc>
              <w:tc>
                <w:tcPr>
                  <w:tcW w:w="3402" w:type="dxa"/>
                  <w:shd w:val="clear" w:color="auto" w:fill="auto"/>
                </w:tcPr>
                <w:p w14:paraId="55B65C4D" w14:textId="77777777" w:rsidR="0002334A" w:rsidRPr="006E719E" w:rsidRDefault="0002334A" w:rsidP="00051C8C">
                  <w:pPr>
                    <w:pStyle w:val="TableData"/>
                  </w:pPr>
                  <w:r w:rsidRPr="006E719E">
                    <w:t>Urban Growth Zone - Schedule 1 (UGZ1)</w:t>
                  </w:r>
                </w:p>
              </w:tc>
              <w:tc>
                <w:tcPr>
                  <w:tcW w:w="3969" w:type="dxa"/>
                  <w:shd w:val="clear" w:color="auto" w:fill="auto"/>
                </w:tcPr>
                <w:p w14:paraId="4FFFCCF7" w14:textId="77777777" w:rsidR="0002334A" w:rsidRPr="006E719E" w:rsidRDefault="0002334A" w:rsidP="00051C8C">
                  <w:pPr>
                    <w:pStyle w:val="TableData"/>
                  </w:pPr>
                  <w:r w:rsidRPr="006E719E">
                    <w:t>Lockerbie PSP (KP 37 – 40.7)</w:t>
                  </w:r>
                </w:p>
              </w:tc>
            </w:tr>
            <w:tr w:rsidR="0002334A" w:rsidRPr="006E719E" w14:paraId="19FE2A20" w14:textId="77777777" w:rsidTr="005D1D41">
              <w:trPr>
                <w:trHeight w:val="20"/>
              </w:trPr>
              <w:tc>
                <w:tcPr>
                  <w:tcW w:w="1304" w:type="dxa"/>
                  <w:vMerge/>
                  <w:shd w:val="clear" w:color="auto" w:fill="auto"/>
                </w:tcPr>
                <w:p w14:paraId="3FD78F57" w14:textId="77777777" w:rsidR="0002334A" w:rsidRPr="00051C8C" w:rsidRDefault="0002334A" w:rsidP="00051C8C">
                  <w:pPr>
                    <w:pStyle w:val="TableData"/>
                    <w:rPr>
                      <w:b/>
                    </w:rPr>
                  </w:pPr>
                </w:p>
              </w:tc>
              <w:tc>
                <w:tcPr>
                  <w:tcW w:w="3402" w:type="dxa"/>
                  <w:shd w:val="clear" w:color="auto" w:fill="auto"/>
                </w:tcPr>
                <w:p w14:paraId="4BA2E2F5" w14:textId="77777777" w:rsidR="0002334A" w:rsidRPr="006E719E" w:rsidRDefault="0002334A" w:rsidP="00051C8C">
                  <w:pPr>
                    <w:pStyle w:val="TableData"/>
                  </w:pPr>
                  <w:r w:rsidRPr="006E719E">
                    <w:t>Public Use Zone – Transport (PUZ4)</w:t>
                  </w:r>
                </w:p>
              </w:tc>
              <w:tc>
                <w:tcPr>
                  <w:tcW w:w="3969" w:type="dxa"/>
                  <w:shd w:val="clear" w:color="auto" w:fill="auto"/>
                </w:tcPr>
                <w:p w14:paraId="42E9AF7D" w14:textId="77777777" w:rsidR="0002334A" w:rsidRPr="006E719E" w:rsidRDefault="0002334A" w:rsidP="00051C8C">
                  <w:pPr>
                    <w:pStyle w:val="TableData"/>
                  </w:pPr>
                  <w:r w:rsidRPr="006E719E">
                    <w:t>Shepparton railway corridor (KP 40.7)</w:t>
                  </w:r>
                </w:p>
              </w:tc>
            </w:tr>
            <w:tr w:rsidR="0002334A" w:rsidRPr="006E719E" w14:paraId="68B9F33F" w14:textId="77777777" w:rsidTr="005D1D41">
              <w:trPr>
                <w:trHeight w:val="20"/>
              </w:trPr>
              <w:tc>
                <w:tcPr>
                  <w:tcW w:w="1304" w:type="dxa"/>
                  <w:vMerge/>
                  <w:shd w:val="clear" w:color="auto" w:fill="auto"/>
                </w:tcPr>
                <w:p w14:paraId="46A2CDB0" w14:textId="77777777" w:rsidR="0002334A" w:rsidRPr="00051C8C" w:rsidRDefault="0002334A" w:rsidP="00051C8C">
                  <w:pPr>
                    <w:pStyle w:val="TableData"/>
                    <w:rPr>
                      <w:b/>
                    </w:rPr>
                  </w:pPr>
                </w:p>
              </w:tc>
              <w:tc>
                <w:tcPr>
                  <w:tcW w:w="3402" w:type="dxa"/>
                  <w:shd w:val="clear" w:color="auto" w:fill="auto"/>
                </w:tcPr>
                <w:p w14:paraId="6EB9BE63" w14:textId="77777777" w:rsidR="0002334A" w:rsidRPr="006E719E" w:rsidRDefault="0002334A" w:rsidP="00051C8C">
                  <w:pPr>
                    <w:pStyle w:val="TableData"/>
                  </w:pPr>
                  <w:r w:rsidRPr="006E719E">
                    <w:t>Urban Growth Zone - Schedule 4 (UGZ4)</w:t>
                  </w:r>
                </w:p>
              </w:tc>
              <w:tc>
                <w:tcPr>
                  <w:tcW w:w="3969" w:type="dxa"/>
                  <w:shd w:val="clear" w:color="auto" w:fill="auto"/>
                </w:tcPr>
                <w:p w14:paraId="66C9D9EB" w14:textId="77777777" w:rsidR="0002334A" w:rsidRPr="006E719E" w:rsidRDefault="0002334A" w:rsidP="00051C8C">
                  <w:pPr>
                    <w:pStyle w:val="TableData"/>
                  </w:pPr>
                  <w:r w:rsidRPr="006E719E">
                    <w:t>Donnybrook-Woodstock PSP (KP40.7 - 42.2)</w:t>
                  </w:r>
                </w:p>
              </w:tc>
            </w:tr>
            <w:tr w:rsidR="0002334A" w:rsidRPr="006E719E" w14:paraId="5ECB5CFD" w14:textId="77777777" w:rsidTr="005D1D41">
              <w:trPr>
                <w:trHeight w:val="20"/>
              </w:trPr>
              <w:tc>
                <w:tcPr>
                  <w:tcW w:w="1304" w:type="dxa"/>
                  <w:vMerge/>
                  <w:shd w:val="clear" w:color="auto" w:fill="auto"/>
                </w:tcPr>
                <w:p w14:paraId="40B5A0C9" w14:textId="77777777" w:rsidR="0002334A" w:rsidRPr="00051C8C" w:rsidRDefault="0002334A" w:rsidP="00051C8C">
                  <w:pPr>
                    <w:pStyle w:val="TableData"/>
                    <w:rPr>
                      <w:b/>
                    </w:rPr>
                  </w:pPr>
                </w:p>
              </w:tc>
              <w:tc>
                <w:tcPr>
                  <w:tcW w:w="3402" w:type="dxa"/>
                  <w:shd w:val="clear" w:color="auto" w:fill="auto"/>
                </w:tcPr>
                <w:p w14:paraId="12E62440" w14:textId="77777777" w:rsidR="0002334A" w:rsidRPr="006E719E" w:rsidRDefault="0002334A" w:rsidP="00051C8C">
                  <w:pPr>
                    <w:pStyle w:val="TableData"/>
                  </w:pPr>
                  <w:r w:rsidRPr="006E719E">
                    <w:t>Rural Conservation Zone (RCZ)</w:t>
                  </w:r>
                </w:p>
              </w:tc>
              <w:tc>
                <w:tcPr>
                  <w:tcW w:w="3969" w:type="dxa"/>
                  <w:shd w:val="clear" w:color="auto" w:fill="auto"/>
                </w:tcPr>
                <w:p w14:paraId="22096DF0" w14:textId="77777777" w:rsidR="0002334A" w:rsidRPr="006E719E" w:rsidRDefault="0002334A" w:rsidP="00051C8C">
                  <w:pPr>
                    <w:pStyle w:val="TableData"/>
                  </w:pPr>
                  <w:r w:rsidRPr="006E719E">
                    <w:t>Merri Creek (KP42.2 - 42.8)</w:t>
                  </w:r>
                </w:p>
              </w:tc>
            </w:tr>
            <w:tr w:rsidR="0002334A" w:rsidRPr="006E719E" w14:paraId="471C4D35" w14:textId="77777777" w:rsidTr="005D1D41">
              <w:trPr>
                <w:trHeight w:val="20"/>
              </w:trPr>
              <w:tc>
                <w:tcPr>
                  <w:tcW w:w="1304" w:type="dxa"/>
                  <w:vMerge w:val="restart"/>
                  <w:shd w:val="clear" w:color="auto" w:fill="auto"/>
                </w:tcPr>
                <w:p w14:paraId="3ABB36B8" w14:textId="77777777" w:rsidR="0002334A" w:rsidRPr="00051C8C" w:rsidRDefault="0002334A" w:rsidP="00051C8C">
                  <w:pPr>
                    <w:pStyle w:val="TableData"/>
                    <w:rPr>
                      <w:b/>
                    </w:rPr>
                  </w:pPr>
                  <w:r w:rsidRPr="00051C8C">
                    <w:rPr>
                      <w:b/>
                    </w:rPr>
                    <w:t xml:space="preserve">Whittlesea </w:t>
                  </w:r>
                </w:p>
              </w:tc>
              <w:tc>
                <w:tcPr>
                  <w:tcW w:w="3402" w:type="dxa"/>
                  <w:shd w:val="clear" w:color="auto" w:fill="auto"/>
                </w:tcPr>
                <w:p w14:paraId="3B2EFE65" w14:textId="77777777" w:rsidR="0002334A" w:rsidRPr="005D1D41" w:rsidRDefault="0002334A" w:rsidP="00051C8C">
                  <w:pPr>
                    <w:pStyle w:val="TableData"/>
                  </w:pPr>
                  <w:r w:rsidRPr="005D1D41">
                    <w:t>Rural Conservation Zone (RCZ)</w:t>
                  </w:r>
                </w:p>
              </w:tc>
              <w:tc>
                <w:tcPr>
                  <w:tcW w:w="3969" w:type="dxa"/>
                  <w:shd w:val="clear" w:color="auto" w:fill="auto"/>
                </w:tcPr>
                <w:p w14:paraId="14E24275" w14:textId="77777777" w:rsidR="0002334A" w:rsidRPr="005D1D41" w:rsidRDefault="0002334A" w:rsidP="00051C8C">
                  <w:pPr>
                    <w:pStyle w:val="TableData"/>
                  </w:pPr>
                  <w:r w:rsidRPr="005D1D41">
                    <w:t>Merri Creek (KP42.2 - 42.8) and KP46</w:t>
                  </w:r>
                </w:p>
              </w:tc>
            </w:tr>
            <w:tr w:rsidR="0002334A" w:rsidRPr="006E719E" w14:paraId="53B92A01" w14:textId="77777777" w:rsidTr="005D1D41">
              <w:trPr>
                <w:trHeight w:val="20"/>
              </w:trPr>
              <w:tc>
                <w:tcPr>
                  <w:tcW w:w="1304" w:type="dxa"/>
                  <w:vMerge/>
                  <w:shd w:val="clear" w:color="auto" w:fill="auto"/>
                </w:tcPr>
                <w:p w14:paraId="23CAC7C4" w14:textId="77777777" w:rsidR="0002334A" w:rsidRPr="006E719E" w:rsidRDefault="0002334A" w:rsidP="00051C8C">
                  <w:pPr>
                    <w:pStyle w:val="TableData"/>
                  </w:pPr>
                </w:p>
              </w:tc>
              <w:tc>
                <w:tcPr>
                  <w:tcW w:w="3402" w:type="dxa"/>
                  <w:shd w:val="clear" w:color="auto" w:fill="auto"/>
                </w:tcPr>
                <w:p w14:paraId="355E780E" w14:textId="77777777" w:rsidR="0002334A" w:rsidRPr="006E719E" w:rsidRDefault="0002334A" w:rsidP="00051C8C">
                  <w:pPr>
                    <w:pStyle w:val="TableData"/>
                  </w:pPr>
                  <w:r w:rsidRPr="006E719E">
                    <w:t>Urban Growth Zone - Schedule 6 (UGZ6)</w:t>
                  </w:r>
                </w:p>
              </w:tc>
              <w:tc>
                <w:tcPr>
                  <w:tcW w:w="3969" w:type="dxa"/>
                  <w:shd w:val="clear" w:color="auto" w:fill="auto"/>
                </w:tcPr>
                <w:p w14:paraId="0430805D" w14:textId="77777777" w:rsidR="0002334A" w:rsidRPr="006E719E" w:rsidRDefault="0002334A" w:rsidP="00051C8C">
                  <w:pPr>
                    <w:pStyle w:val="TableData"/>
                  </w:pPr>
                  <w:r w:rsidRPr="006E719E">
                    <w:t>Donnybrook-Woodstock PSP (KP 42.8 – 46.6)</w:t>
                  </w:r>
                </w:p>
              </w:tc>
            </w:tr>
            <w:tr w:rsidR="0002334A" w:rsidRPr="006E719E" w14:paraId="1E15D01C" w14:textId="77777777" w:rsidTr="005D1D41">
              <w:trPr>
                <w:trHeight w:val="20"/>
              </w:trPr>
              <w:tc>
                <w:tcPr>
                  <w:tcW w:w="1304" w:type="dxa"/>
                  <w:vMerge/>
                  <w:shd w:val="clear" w:color="auto" w:fill="auto"/>
                </w:tcPr>
                <w:p w14:paraId="018D4760" w14:textId="77777777" w:rsidR="0002334A" w:rsidRPr="006E719E" w:rsidRDefault="0002334A" w:rsidP="00051C8C">
                  <w:pPr>
                    <w:pStyle w:val="TableData"/>
                  </w:pPr>
                </w:p>
              </w:tc>
              <w:tc>
                <w:tcPr>
                  <w:tcW w:w="3402" w:type="dxa"/>
                  <w:shd w:val="clear" w:color="auto" w:fill="auto"/>
                </w:tcPr>
                <w:p w14:paraId="23F7EDA4" w14:textId="77777777" w:rsidR="0002334A" w:rsidRPr="006E719E" w:rsidRDefault="0002334A" w:rsidP="00051C8C">
                  <w:pPr>
                    <w:pStyle w:val="TableData"/>
                  </w:pPr>
                  <w:r w:rsidRPr="006E719E">
                    <w:t>Road Zone Category 1 (RDZ1)</w:t>
                  </w:r>
                </w:p>
              </w:tc>
              <w:tc>
                <w:tcPr>
                  <w:tcW w:w="3969" w:type="dxa"/>
                  <w:shd w:val="clear" w:color="auto" w:fill="auto"/>
                </w:tcPr>
                <w:p w14:paraId="79647628" w14:textId="77777777" w:rsidR="0002334A" w:rsidRPr="006E719E" w:rsidRDefault="0002334A" w:rsidP="00051C8C">
                  <w:pPr>
                    <w:pStyle w:val="TableData"/>
                  </w:pPr>
                  <w:r w:rsidRPr="006E719E">
                    <w:t>Donnybrook Road (KP46.6)</w:t>
                  </w:r>
                </w:p>
              </w:tc>
            </w:tr>
            <w:tr w:rsidR="0002334A" w:rsidRPr="006E719E" w14:paraId="7991DECF" w14:textId="77777777" w:rsidTr="005D1D41">
              <w:trPr>
                <w:trHeight w:val="20"/>
              </w:trPr>
              <w:tc>
                <w:tcPr>
                  <w:tcW w:w="1304" w:type="dxa"/>
                  <w:vMerge/>
                  <w:shd w:val="clear" w:color="auto" w:fill="auto"/>
                </w:tcPr>
                <w:p w14:paraId="45DD8FDF" w14:textId="77777777" w:rsidR="0002334A" w:rsidRPr="006E719E" w:rsidRDefault="0002334A" w:rsidP="00051C8C">
                  <w:pPr>
                    <w:pStyle w:val="TableData"/>
                  </w:pPr>
                </w:p>
              </w:tc>
              <w:tc>
                <w:tcPr>
                  <w:tcW w:w="3402" w:type="dxa"/>
                  <w:shd w:val="clear" w:color="auto" w:fill="auto"/>
                </w:tcPr>
                <w:p w14:paraId="5FE545B6" w14:textId="77777777" w:rsidR="0002334A" w:rsidRPr="006E719E" w:rsidRDefault="0002334A" w:rsidP="00051C8C">
                  <w:pPr>
                    <w:pStyle w:val="TableData"/>
                  </w:pPr>
                  <w:r w:rsidRPr="006E719E">
                    <w:t>Urban Growth Zone (UGZ)</w:t>
                  </w:r>
                </w:p>
              </w:tc>
              <w:tc>
                <w:tcPr>
                  <w:tcW w:w="3969" w:type="dxa"/>
                  <w:shd w:val="clear" w:color="auto" w:fill="auto"/>
                </w:tcPr>
                <w:p w14:paraId="79B03FF0" w14:textId="77777777" w:rsidR="0002334A" w:rsidRPr="006E719E" w:rsidRDefault="0002334A" w:rsidP="00051C8C">
                  <w:pPr>
                    <w:pStyle w:val="TableData"/>
                  </w:pPr>
                  <w:r w:rsidRPr="006E719E">
                    <w:t>Shenstone Park PSP (KP 46.6 – 47.7)</w:t>
                  </w:r>
                </w:p>
              </w:tc>
            </w:tr>
            <w:tr w:rsidR="0002334A" w:rsidRPr="006E719E" w14:paraId="69B96346" w14:textId="77777777" w:rsidTr="005D1D41">
              <w:trPr>
                <w:trHeight w:val="279"/>
              </w:trPr>
              <w:tc>
                <w:tcPr>
                  <w:tcW w:w="1304" w:type="dxa"/>
                  <w:vMerge/>
                  <w:shd w:val="clear" w:color="auto" w:fill="auto"/>
                </w:tcPr>
                <w:p w14:paraId="6C1D9884" w14:textId="77777777" w:rsidR="0002334A" w:rsidRPr="006E719E" w:rsidRDefault="0002334A" w:rsidP="00051C8C">
                  <w:pPr>
                    <w:pStyle w:val="TableData"/>
                  </w:pPr>
                </w:p>
              </w:tc>
              <w:tc>
                <w:tcPr>
                  <w:tcW w:w="3402" w:type="dxa"/>
                  <w:shd w:val="clear" w:color="auto" w:fill="auto"/>
                </w:tcPr>
                <w:p w14:paraId="467100C1" w14:textId="77777777" w:rsidR="0002334A" w:rsidRPr="006E719E" w:rsidRDefault="0002334A" w:rsidP="00051C8C">
                  <w:pPr>
                    <w:pStyle w:val="TableData"/>
                  </w:pPr>
                  <w:r w:rsidRPr="006E719E">
                    <w:t>Rural Conservation Zone - Schedule 1 (RCZ1)</w:t>
                  </w:r>
                </w:p>
              </w:tc>
              <w:tc>
                <w:tcPr>
                  <w:tcW w:w="3969" w:type="dxa"/>
                  <w:shd w:val="clear" w:color="auto" w:fill="auto"/>
                </w:tcPr>
                <w:p w14:paraId="7836CF3E" w14:textId="77777777" w:rsidR="0002334A" w:rsidRPr="006E719E" w:rsidRDefault="0002334A" w:rsidP="00051C8C">
                  <w:pPr>
                    <w:pStyle w:val="TableData"/>
                  </w:pPr>
                  <w:r w:rsidRPr="006E719E">
                    <w:t>Shenstone Park PSP (KP47.7 - 49.1)</w:t>
                  </w:r>
                </w:p>
              </w:tc>
            </w:tr>
            <w:tr w:rsidR="0002334A" w:rsidRPr="006E719E" w14:paraId="796970B2" w14:textId="77777777" w:rsidTr="005D1D41">
              <w:trPr>
                <w:trHeight w:val="20"/>
              </w:trPr>
              <w:tc>
                <w:tcPr>
                  <w:tcW w:w="1304" w:type="dxa"/>
                  <w:vMerge/>
                  <w:shd w:val="clear" w:color="auto" w:fill="auto"/>
                </w:tcPr>
                <w:p w14:paraId="0822680C" w14:textId="77777777" w:rsidR="0002334A" w:rsidRPr="006E719E" w:rsidRDefault="0002334A" w:rsidP="00051C8C">
                  <w:pPr>
                    <w:pStyle w:val="TableData"/>
                  </w:pPr>
                </w:p>
              </w:tc>
              <w:tc>
                <w:tcPr>
                  <w:tcW w:w="3402" w:type="dxa"/>
                  <w:shd w:val="clear" w:color="auto" w:fill="auto"/>
                </w:tcPr>
                <w:p w14:paraId="2AFE5240" w14:textId="77777777" w:rsidR="0002334A" w:rsidRPr="006E719E" w:rsidRDefault="0002334A" w:rsidP="00051C8C">
                  <w:pPr>
                    <w:pStyle w:val="TableData"/>
                  </w:pPr>
                  <w:r w:rsidRPr="006E719E">
                    <w:t>Special Use Zone - Schedule 4 (SUZ4)</w:t>
                  </w:r>
                </w:p>
              </w:tc>
              <w:tc>
                <w:tcPr>
                  <w:tcW w:w="3969" w:type="dxa"/>
                  <w:shd w:val="clear" w:color="auto" w:fill="auto"/>
                </w:tcPr>
                <w:p w14:paraId="79A63C6F" w14:textId="77777777" w:rsidR="0002334A" w:rsidRPr="006E719E" w:rsidRDefault="0002334A" w:rsidP="00051C8C">
                  <w:pPr>
                    <w:pStyle w:val="TableData"/>
                  </w:pPr>
                  <w:r w:rsidRPr="006E719E">
                    <w:t>Northern Quarries PSP (KP 49.3 – 49.8)</w:t>
                  </w:r>
                </w:p>
              </w:tc>
            </w:tr>
            <w:tr w:rsidR="0002334A" w:rsidRPr="006E719E" w14:paraId="15BEAB82" w14:textId="77777777" w:rsidTr="005D1D41">
              <w:trPr>
                <w:trHeight w:val="20"/>
              </w:trPr>
              <w:tc>
                <w:tcPr>
                  <w:tcW w:w="1304" w:type="dxa"/>
                  <w:vMerge/>
                  <w:shd w:val="clear" w:color="auto" w:fill="auto"/>
                </w:tcPr>
                <w:p w14:paraId="5D155EF7" w14:textId="77777777" w:rsidR="0002334A" w:rsidRPr="006E719E" w:rsidRDefault="0002334A" w:rsidP="00051C8C">
                  <w:pPr>
                    <w:pStyle w:val="TableData"/>
                  </w:pPr>
                </w:p>
              </w:tc>
              <w:tc>
                <w:tcPr>
                  <w:tcW w:w="3402" w:type="dxa"/>
                  <w:shd w:val="clear" w:color="auto" w:fill="auto"/>
                </w:tcPr>
                <w:p w14:paraId="17E8FEC7" w14:textId="77777777" w:rsidR="0002334A" w:rsidRPr="006E719E" w:rsidRDefault="0002334A" w:rsidP="00051C8C">
                  <w:pPr>
                    <w:pStyle w:val="TableData"/>
                  </w:pPr>
                  <w:r w:rsidRPr="006E719E">
                    <w:t>Farming Zone (FZ)</w:t>
                  </w:r>
                </w:p>
              </w:tc>
              <w:tc>
                <w:tcPr>
                  <w:tcW w:w="3969" w:type="dxa"/>
                  <w:shd w:val="clear" w:color="auto" w:fill="auto"/>
                </w:tcPr>
                <w:p w14:paraId="6082D1FC" w14:textId="77777777" w:rsidR="0002334A" w:rsidRPr="006E719E" w:rsidRDefault="0002334A" w:rsidP="00051C8C">
                  <w:pPr>
                    <w:pStyle w:val="TableData"/>
                  </w:pPr>
                  <w:r w:rsidRPr="006E719E">
                    <w:t>North</w:t>
                  </w:r>
                  <w:r w:rsidR="001178B2">
                    <w:t>ern Quarries PSP (KP 49.3 – 50.7</w:t>
                  </w:r>
                  <w:r w:rsidRPr="006E719E">
                    <w:t>)</w:t>
                  </w:r>
                </w:p>
              </w:tc>
            </w:tr>
          </w:tbl>
          <w:p w14:paraId="4EC65079" w14:textId="77777777" w:rsidR="0002334A" w:rsidRDefault="0002334A"/>
        </w:tc>
      </w:tr>
      <w:tr w:rsidR="001C34F3" w14:paraId="1094824A" w14:textId="77777777" w:rsidTr="00012DC8">
        <w:trPr>
          <w:trHeight w:val="4678"/>
        </w:trPr>
        <w:tc>
          <w:tcPr>
            <w:tcW w:w="8931" w:type="dxa"/>
            <w:tcBorders>
              <w:top w:val="nil"/>
              <w:bottom w:val="single" w:sz="4" w:space="0" w:color="auto"/>
            </w:tcBorders>
          </w:tcPr>
          <w:p w14:paraId="045EC129" w14:textId="351F6810" w:rsidR="00336B55" w:rsidRPr="00DD422E" w:rsidRDefault="00336B55" w:rsidP="00057683">
            <w:pPr>
              <w:tabs>
                <w:tab w:val="left" w:pos="898"/>
                <w:tab w:val="left" w:pos="1901"/>
                <w:tab w:val="left" w:pos="2904"/>
                <w:tab w:val="left" w:pos="3907"/>
                <w:tab w:val="left" w:pos="4910"/>
                <w:tab w:val="left" w:pos="5913"/>
                <w:tab w:val="left" w:pos="6916"/>
              </w:tabs>
              <w:spacing w:before="240"/>
              <w:rPr>
                <w:b/>
                <w:sz w:val="18"/>
              </w:rPr>
            </w:pPr>
            <w:r w:rsidRPr="00DD422E">
              <w:rPr>
                <w:b/>
                <w:sz w:val="18"/>
              </w:rPr>
              <w:lastRenderedPageBreak/>
              <w:t xml:space="preserve">Table </w:t>
            </w:r>
            <w:r w:rsidR="00C70331" w:rsidRPr="00C70331">
              <w:rPr>
                <w:b/>
                <w:sz w:val="18"/>
              </w:rPr>
              <w:t>7</w:t>
            </w:r>
            <w:r w:rsidRPr="00DD422E">
              <w:rPr>
                <w:b/>
                <w:sz w:val="18"/>
              </w:rPr>
              <w:t xml:space="preserve"> PSP land uses</w:t>
            </w:r>
            <w:r w:rsidR="00D131A6" w:rsidRPr="00DD422E">
              <w:rPr>
                <w:b/>
                <w:sz w:val="18"/>
              </w:rPr>
              <w:t xml:space="preserve"> </w:t>
            </w:r>
            <w:r w:rsidR="002B619C">
              <w:rPr>
                <w:b/>
                <w:sz w:val="18"/>
              </w:rPr>
              <w:t>which intersect and</w:t>
            </w:r>
            <w:r w:rsidR="00BE1A49">
              <w:rPr>
                <w:b/>
                <w:sz w:val="18"/>
              </w:rPr>
              <w:t xml:space="preserve"> adjoin the Study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5"/>
              <w:gridCol w:w="3114"/>
              <w:gridCol w:w="4131"/>
            </w:tblGrid>
            <w:tr w:rsidR="006435FC" w:rsidRPr="002B220B" w14:paraId="14D6A48B" w14:textId="77777777" w:rsidTr="003332CF">
              <w:tc>
                <w:tcPr>
                  <w:tcW w:w="1455" w:type="dxa"/>
                  <w:shd w:val="clear" w:color="auto" w:fill="000000"/>
                </w:tcPr>
                <w:p w14:paraId="4224F79E" w14:textId="77777777" w:rsidR="006435FC" w:rsidRPr="002B220B" w:rsidRDefault="00336B55" w:rsidP="002B220B">
                  <w:pPr>
                    <w:pStyle w:val="TableData"/>
                    <w:rPr>
                      <w:b/>
                    </w:rPr>
                  </w:pPr>
                  <w:r w:rsidRPr="002B220B">
                    <w:rPr>
                      <w:b/>
                    </w:rPr>
                    <w:t>KP</w:t>
                  </w:r>
                </w:p>
              </w:tc>
              <w:tc>
                <w:tcPr>
                  <w:tcW w:w="3114" w:type="dxa"/>
                  <w:shd w:val="clear" w:color="auto" w:fill="000000"/>
                </w:tcPr>
                <w:p w14:paraId="1F3C4B4E" w14:textId="77777777" w:rsidR="006435FC" w:rsidRPr="002B220B" w:rsidRDefault="00336B55" w:rsidP="002B220B">
                  <w:pPr>
                    <w:pStyle w:val="TableData"/>
                    <w:rPr>
                      <w:b/>
                    </w:rPr>
                  </w:pPr>
                  <w:r w:rsidRPr="002B220B">
                    <w:rPr>
                      <w:b/>
                    </w:rPr>
                    <w:t>PSP</w:t>
                  </w:r>
                </w:p>
              </w:tc>
              <w:tc>
                <w:tcPr>
                  <w:tcW w:w="4131" w:type="dxa"/>
                  <w:shd w:val="clear" w:color="auto" w:fill="000000"/>
                </w:tcPr>
                <w:p w14:paraId="6721C02E" w14:textId="77777777" w:rsidR="006435FC" w:rsidRPr="002B220B" w:rsidRDefault="00336B55" w:rsidP="002B220B">
                  <w:pPr>
                    <w:pStyle w:val="TableData"/>
                    <w:rPr>
                      <w:b/>
                    </w:rPr>
                  </w:pPr>
                  <w:r w:rsidRPr="002B220B">
                    <w:rPr>
                      <w:b/>
                    </w:rPr>
                    <w:t>Planned land use/s</w:t>
                  </w:r>
                </w:p>
              </w:tc>
            </w:tr>
            <w:tr w:rsidR="00336B55" w:rsidRPr="002B220B" w14:paraId="55B76E99" w14:textId="77777777" w:rsidTr="003332CF">
              <w:tc>
                <w:tcPr>
                  <w:tcW w:w="1455" w:type="dxa"/>
                  <w:shd w:val="clear" w:color="auto" w:fill="auto"/>
                </w:tcPr>
                <w:p w14:paraId="09731754" w14:textId="77777777" w:rsidR="00336B55" w:rsidRPr="002B220B" w:rsidRDefault="00336B55" w:rsidP="002B220B">
                  <w:pPr>
                    <w:pStyle w:val="TableData"/>
                    <w:rPr>
                      <w:rStyle w:val="Strong"/>
                      <w:b w:val="0"/>
                      <w:bCs w:val="0"/>
                    </w:rPr>
                  </w:pPr>
                  <w:r w:rsidRPr="002B220B">
                    <w:rPr>
                      <w:rStyle w:val="Strong"/>
                      <w:b w:val="0"/>
                      <w:bCs w:val="0"/>
                    </w:rPr>
                    <w:t>0 – 3.3</w:t>
                  </w:r>
                </w:p>
              </w:tc>
              <w:tc>
                <w:tcPr>
                  <w:tcW w:w="3114" w:type="dxa"/>
                  <w:shd w:val="clear" w:color="auto" w:fill="auto"/>
                </w:tcPr>
                <w:p w14:paraId="1F52B926" w14:textId="77777777" w:rsidR="00336B55" w:rsidRPr="002B220B" w:rsidRDefault="00336B55" w:rsidP="002B220B">
                  <w:pPr>
                    <w:pStyle w:val="TableData"/>
                    <w:rPr>
                      <w:rStyle w:val="Strong"/>
                      <w:b w:val="0"/>
                      <w:bCs w:val="0"/>
                    </w:rPr>
                  </w:pPr>
                  <w:r w:rsidRPr="002B220B">
                    <w:rPr>
                      <w:rStyle w:val="Strong"/>
                      <w:b w:val="0"/>
                      <w:bCs w:val="0"/>
                    </w:rPr>
                    <w:t>Plumpton</w:t>
                  </w:r>
                </w:p>
              </w:tc>
              <w:tc>
                <w:tcPr>
                  <w:tcW w:w="4131" w:type="dxa"/>
                  <w:shd w:val="clear" w:color="auto" w:fill="auto"/>
                </w:tcPr>
                <w:p w14:paraId="4395B328" w14:textId="77777777" w:rsidR="00336B55" w:rsidRPr="002B220B" w:rsidRDefault="00336B55" w:rsidP="002B220B">
                  <w:pPr>
                    <w:pStyle w:val="TableData"/>
                    <w:rPr>
                      <w:rStyle w:val="Strong"/>
                      <w:b w:val="0"/>
                      <w:bCs w:val="0"/>
                    </w:rPr>
                  </w:pPr>
                  <w:r w:rsidRPr="002B220B">
                    <w:rPr>
                      <w:rStyle w:val="Strong"/>
                      <w:b w:val="0"/>
                      <w:bCs w:val="0"/>
                    </w:rPr>
                    <w:t>Residential and Local Open Space.</w:t>
                  </w:r>
                </w:p>
                <w:p w14:paraId="6106E2E4" w14:textId="77777777" w:rsidR="00336B55" w:rsidRPr="002B220B" w:rsidRDefault="00336B55" w:rsidP="002B220B">
                  <w:pPr>
                    <w:pStyle w:val="TableData"/>
                    <w:rPr>
                      <w:rStyle w:val="Strong"/>
                      <w:b w:val="0"/>
                      <w:bCs w:val="0"/>
                    </w:rPr>
                  </w:pPr>
                  <w:r w:rsidRPr="002B220B">
                    <w:rPr>
                      <w:rStyle w:val="Strong"/>
                      <w:b w:val="0"/>
                      <w:bCs w:val="0"/>
                    </w:rPr>
                    <w:t>Education site (KP 0.5) approx. 125 metres from Study Area.</w:t>
                  </w:r>
                </w:p>
                <w:p w14:paraId="603B2B1B" w14:textId="77777777" w:rsidR="00336B55" w:rsidRPr="002B220B" w:rsidRDefault="00336B55" w:rsidP="002B220B">
                  <w:pPr>
                    <w:pStyle w:val="TableData"/>
                    <w:rPr>
                      <w:rStyle w:val="Strong"/>
                      <w:b w:val="0"/>
                      <w:bCs w:val="0"/>
                    </w:rPr>
                  </w:pPr>
                  <w:r w:rsidRPr="002B220B">
                    <w:rPr>
                      <w:rStyle w:val="Strong"/>
                      <w:b w:val="0"/>
                      <w:bCs w:val="0"/>
                    </w:rPr>
                    <w:t>Education site (KP 1.7) approx. 270 metres from Study Area.</w:t>
                  </w:r>
                </w:p>
                <w:p w14:paraId="58F18253" w14:textId="77777777" w:rsidR="00336B55" w:rsidRPr="002B220B" w:rsidRDefault="00336B55" w:rsidP="002B220B">
                  <w:pPr>
                    <w:pStyle w:val="TableData"/>
                    <w:rPr>
                      <w:rStyle w:val="Strong"/>
                      <w:b w:val="0"/>
                      <w:bCs w:val="0"/>
                    </w:rPr>
                  </w:pPr>
                  <w:r w:rsidRPr="002B220B">
                    <w:rPr>
                      <w:rStyle w:val="Strong"/>
                      <w:b w:val="0"/>
                      <w:bCs w:val="0"/>
                    </w:rPr>
                    <w:t>Community facility (KP 2) approx. 195 metres from Study Area.</w:t>
                  </w:r>
                </w:p>
                <w:p w14:paraId="442189FC" w14:textId="77777777" w:rsidR="00336B55" w:rsidRPr="002B220B" w:rsidRDefault="00336B55" w:rsidP="002B220B">
                  <w:pPr>
                    <w:pStyle w:val="TableData"/>
                    <w:rPr>
                      <w:rStyle w:val="Strong"/>
                      <w:b w:val="0"/>
                      <w:bCs w:val="0"/>
                    </w:rPr>
                  </w:pPr>
                  <w:r w:rsidRPr="002B220B">
                    <w:rPr>
                      <w:rStyle w:val="Strong"/>
                      <w:b w:val="0"/>
                      <w:bCs w:val="0"/>
                    </w:rPr>
                    <w:t>Education site (KP 2.4) approx. 427 metres from Study Area.</w:t>
                  </w:r>
                </w:p>
              </w:tc>
            </w:tr>
            <w:tr w:rsidR="00336B55" w:rsidRPr="002B220B" w14:paraId="61EA97AB" w14:textId="77777777" w:rsidTr="003332CF">
              <w:tc>
                <w:tcPr>
                  <w:tcW w:w="1455" w:type="dxa"/>
                  <w:shd w:val="clear" w:color="auto" w:fill="auto"/>
                </w:tcPr>
                <w:p w14:paraId="791ACC8E" w14:textId="77777777" w:rsidR="00336B55" w:rsidRPr="002B220B" w:rsidRDefault="00336B55" w:rsidP="002B220B">
                  <w:pPr>
                    <w:pStyle w:val="TableData"/>
                    <w:rPr>
                      <w:rStyle w:val="Strong"/>
                      <w:b w:val="0"/>
                      <w:bCs w:val="0"/>
                    </w:rPr>
                  </w:pPr>
                  <w:r w:rsidRPr="002B220B">
                    <w:rPr>
                      <w:rStyle w:val="Strong"/>
                      <w:b w:val="0"/>
                      <w:bCs w:val="0"/>
                    </w:rPr>
                    <w:t>28</w:t>
                  </w:r>
                </w:p>
              </w:tc>
              <w:tc>
                <w:tcPr>
                  <w:tcW w:w="3114" w:type="dxa"/>
                  <w:shd w:val="clear" w:color="auto" w:fill="auto"/>
                </w:tcPr>
                <w:p w14:paraId="14264FC9" w14:textId="77777777" w:rsidR="00336B55" w:rsidRPr="002B220B" w:rsidRDefault="00336B55" w:rsidP="002B220B">
                  <w:pPr>
                    <w:pStyle w:val="TableData"/>
                    <w:rPr>
                      <w:rStyle w:val="Strong"/>
                      <w:b w:val="0"/>
                      <w:bCs w:val="0"/>
                    </w:rPr>
                  </w:pPr>
                  <w:r w:rsidRPr="002B220B">
                    <w:rPr>
                      <w:rStyle w:val="Strong"/>
                      <w:b w:val="0"/>
                      <w:bCs w:val="0"/>
                    </w:rPr>
                    <w:t>Lindum Vale (Mt Ridley West)</w:t>
                  </w:r>
                </w:p>
              </w:tc>
              <w:tc>
                <w:tcPr>
                  <w:tcW w:w="4131" w:type="dxa"/>
                  <w:shd w:val="clear" w:color="auto" w:fill="auto"/>
                </w:tcPr>
                <w:p w14:paraId="1CCF9096" w14:textId="77777777" w:rsidR="00336B55" w:rsidRPr="002B220B" w:rsidRDefault="00336B55" w:rsidP="002B220B">
                  <w:pPr>
                    <w:pStyle w:val="TableData"/>
                    <w:rPr>
                      <w:rStyle w:val="Strong"/>
                      <w:b w:val="0"/>
                      <w:bCs w:val="0"/>
                    </w:rPr>
                  </w:pPr>
                  <w:r w:rsidRPr="002B220B">
                    <w:rPr>
                      <w:rStyle w:val="Strong"/>
                      <w:b w:val="0"/>
                      <w:bCs w:val="0"/>
                    </w:rPr>
                    <w:t>Residential.</w:t>
                  </w:r>
                </w:p>
              </w:tc>
            </w:tr>
            <w:tr w:rsidR="00336B55" w:rsidRPr="002B220B" w14:paraId="3CB84A72" w14:textId="77777777" w:rsidTr="003332CF">
              <w:tc>
                <w:tcPr>
                  <w:tcW w:w="1455" w:type="dxa"/>
                  <w:shd w:val="clear" w:color="auto" w:fill="auto"/>
                </w:tcPr>
                <w:p w14:paraId="7FC95867" w14:textId="77777777" w:rsidR="00336B55" w:rsidRPr="002B220B" w:rsidRDefault="00336B55" w:rsidP="002B220B">
                  <w:pPr>
                    <w:pStyle w:val="TableData"/>
                    <w:rPr>
                      <w:rStyle w:val="Strong"/>
                      <w:b w:val="0"/>
                      <w:bCs w:val="0"/>
                    </w:rPr>
                  </w:pPr>
                  <w:r w:rsidRPr="002B220B">
                    <w:rPr>
                      <w:rStyle w:val="Strong"/>
                      <w:b w:val="0"/>
                      <w:bCs w:val="0"/>
                    </w:rPr>
                    <w:t xml:space="preserve">28 – 32.8 </w:t>
                  </w:r>
                </w:p>
              </w:tc>
              <w:tc>
                <w:tcPr>
                  <w:tcW w:w="3114" w:type="dxa"/>
                  <w:shd w:val="clear" w:color="auto" w:fill="auto"/>
                </w:tcPr>
                <w:p w14:paraId="6A516D16" w14:textId="77777777" w:rsidR="00336B55" w:rsidRPr="002B220B" w:rsidRDefault="00336B55" w:rsidP="002B220B">
                  <w:pPr>
                    <w:pStyle w:val="TableData"/>
                    <w:rPr>
                      <w:rStyle w:val="Strong"/>
                      <w:b w:val="0"/>
                      <w:bCs w:val="0"/>
                    </w:rPr>
                  </w:pPr>
                  <w:r w:rsidRPr="002B220B">
                    <w:rPr>
                      <w:rStyle w:val="Strong"/>
                      <w:b w:val="0"/>
                      <w:bCs w:val="0"/>
                    </w:rPr>
                    <w:t>Merrifield West</w:t>
                  </w:r>
                </w:p>
              </w:tc>
              <w:tc>
                <w:tcPr>
                  <w:tcW w:w="4131" w:type="dxa"/>
                  <w:shd w:val="clear" w:color="auto" w:fill="auto"/>
                </w:tcPr>
                <w:p w14:paraId="50D2E6FE" w14:textId="77777777" w:rsidR="00336B55" w:rsidRPr="002B220B" w:rsidRDefault="00336B55" w:rsidP="002B220B">
                  <w:pPr>
                    <w:pStyle w:val="TableData"/>
                    <w:rPr>
                      <w:rStyle w:val="Strong"/>
                      <w:b w:val="0"/>
                      <w:bCs w:val="0"/>
                    </w:rPr>
                  </w:pPr>
                  <w:r w:rsidRPr="002B220B">
                    <w:rPr>
                      <w:rStyle w:val="Strong"/>
                      <w:b w:val="0"/>
                      <w:bCs w:val="0"/>
                    </w:rPr>
                    <w:t>Residential, Local Open Space and Drainage.</w:t>
                  </w:r>
                </w:p>
                <w:p w14:paraId="45F47DBB" w14:textId="77777777" w:rsidR="00336B55" w:rsidRPr="002B220B" w:rsidRDefault="00336B55" w:rsidP="002B220B">
                  <w:pPr>
                    <w:pStyle w:val="TableData"/>
                    <w:rPr>
                      <w:rStyle w:val="Strong"/>
                      <w:b w:val="0"/>
                      <w:bCs w:val="0"/>
                    </w:rPr>
                  </w:pPr>
                  <w:r w:rsidRPr="002B220B">
                    <w:rPr>
                      <w:rStyle w:val="Strong"/>
                      <w:b w:val="0"/>
                      <w:bCs w:val="0"/>
                    </w:rPr>
                    <w:t>Education site (KP 29.1) approx. 360 metres from Study Area.</w:t>
                  </w:r>
                </w:p>
                <w:p w14:paraId="4F885882" w14:textId="77777777" w:rsidR="00336B55" w:rsidRPr="002B220B" w:rsidRDefault="00336B55" w:rsidP="002B220B">
                  <w:pPr>
                    <w:pStyle w:val="TableData"/>
                    <w:rPr>
                      <w:rStyle w:val="Strong"/>
                      <w:b w:val="0"/>
                      <w:bCs w:val="0"/>
                    </w:rPr>
                  </w:pPr>
                  <w:r w:rsidRPr="002B220B">
                    <w:rPr>
                      <w:rStyle w:val="Strong"/>
                      <w:b w:val="0"/>
                      <w:bCs w:val="0"/>
                    </w:rPr>
                    <w:t>Education site (KP 31) approx. 290 metres from Study Area.</w:t>
                  </w:r>
                </w:p>
              </w:tc>
            </w:tr>
            <w:tr w:rsidR="00336B55" w:rsidRPr="002B220B" w14:paraId="346F9EAA" w14:textId="77777777" w:rsidTr="003332CF">
              <w:tc>
                <w:tcPr>
                  <w:tcW w:w="1455" w:type="dxa"/>
                  <w:shd w:val="clear" w:color="auto" w:fill="auto"/>
                </w:tcPr>
                <w:p w14:paraId="050CBB61" w14:textId="77777777" w:rsidR="00336B55" w:rsidRPr="002B220B" w:rsidRDefault="00336B55" w:rsidP="002B220B">
                  <w:pPr>
                    <w:pStyle w:val="TableData"/>
                    <w:rPr>
                      <w:rStyle w:val="Strong"/>
                      <w:b w:val="0"/>
                      <w:bCs w:val="0"/>
                    </w:rPr>
                  </w:pPr>
                  <w:r w:rsidRPr="002B220B">
                    <w:rPr>
                      <w:rStyle w:val="Strong"/>
                      <w:b w:val="0"/>
                      <w:bCs w:val="0"/>
                    </w:rPr>
                    <w:t xml:space="preserve">32.8 – 36.8 </w:t>
                  </w:r>
                </w:p>
              </w:tc>
              <w:tc>
                <w:tcPr>
                  <w:tcW w:w="3114" w:type="dxa"/>
                  <w:shd w:val="clear" w:color="auto" w:fill="auto"/>
                </w:tcPr>
                <w:p w14:paraId="547D220C" w14:textId="77777777" w:rsidR="00336B55" w:rsidRPr="002B220B" w:rsidRDefault="00336B55" w:rsidP="002B220B">
                  <w:pPr>
                    <w:pStyle w:val="TableData"/>
                    <w:rPr>
                      <w:rStyle w:val="Strong"/>
                      <w:b w:val="0"/>
                      <w:bCs w:val="0"/>
                    </w:rPr>
                  </w:pPr>
                  <w:r w:rsidRPr="002B220B">
                    <w:rPr>
                      <w:rStyle w:val="Strong"/>
                      <w:b w:val="0"/>
                      <w:bCs w:val="0"/>
                    </w:rPr>
                    <w:t>Merrifield North Employment</w:t>
                  </w:r>
                </w:p>
              </w:tc>
              <w:tc>
                <w:tcPr>
                  <w:tcW w:w="4131" w:type="dxa"/>
                  <w:shd w:val="clear" w:color="auto" w:fill="auto"/>
                </w:tcPr>
                <w:p w14:paraId="5F900DD5" w14:textId="77777777" w:rsidR="00336B55" w:rsidRPr="002B220B" w:rsidRDefault="00336B55" w:rsidP="002B220B">
                  <w:pPr>
                    <w:pStyle w:val="TableData"/>
                    <w:rPr>
                      <w:rStyle w:val="Strong"/>
                      <w:b w:val="0"/>
                      <w:bCs w:val="0"/>
                    </w:rPr>
                  </w:pPr>
                  <w:r w:rsidRPr="002B220B">
                    <w:rPr>
                      <w:rStyle w:val="Strong"/>
                      <w:b w:val="0"/>
                      <w:bCs w:val="0"/>
                    </w:rPr>
                    <w:t>Not yet planned.</w:t>
                  </w:r>
                </w:p>
              </w:tc>
            </w:tr>
            <w:tr w:rsidR="00336B55" w:rsidRPr="002B220B" w14:paraId="242F2932" w14:textId="77777777" w:rsidTr="003332CF">
              <w:tc>
                <w:tcPr>
                  <w:tcW w:w="1455" w:type="dxa"/>
                  <w:shd w:val="clear" w:color="auto" w:fill="auto"/>
                </w:tcPr>
                <w:p w14:paraId="3926A405" w14:textId="77777777" w:rsidR="00336B55" w:rsidRPr="002B220B" w:rsidRDefault="00336B55" w:rsidP="002B220B">
                  <w:pPr>
                    <w:pStyle w:val="TableData"/>
                    <w:rPr>
                      <w:rStyle w:val="Strong"/>
                      <w:b w:val="0"/>
                      <w:bCs w:val="0"/>
                    </w:rPr>
                  </w:pPr>
                  <w:r w:rsidRPr="002B220B">
                    <w:rPr>
                      <w:rStyle w:val="Strong"/>
                      <w:b w:val="0"/>
                      <w:bCs w:val="0"/>
                    </w:rPr>
                    <w:t xml:space="preserve">36.8 – 40.8 </w:t>
                  </w:r>
                </w:p>
              </w:tc>
              <w:tc>
                <w:tcPr>
                  <w:tcW w:w="3114" w:type="dxa"/>
                  <w:shd w:val="clear" w:color="auto" w:fill="auto"/>
                </w:tcPr>
                <w:p w14:paraId="1A6F1981" w14:textId="77777777" w:rsidR="00336B55" w:rsidRPr="002B220B" w:rsidRDefault="00336B55" w:rsidP="002B220B">
                  <w:pPr>
                    <w:pStyle w:val="TableData"/>
                    <w:rPr>
                      <w:rStyle w:val="Strong"/>
                      <w:b w:val="0"/>
                      <w:bCs w:val="0"/>
                    </w:rPr>
                  </w:pPr>
                  <w:r w:rsidRPr="002B220B">
                    <w:rPr>
                      <w:rStyle w:val="Strong"/>
                      <w:b w:val="0"/>
                      <w:bCs w:val="0"/>
                    </w:rPr>
                    <w:t>Lockerbie</w:t>
                  </w:r>
                </w:p>
              </w:tc>
              <w:tc>
                <w:tcPr>
                  <w:tcW w:w="4131" w:type="dxa"/>
                  <w:shd w:val="clear" w:color="auto" w:fill="auto"/>
                </w:tcPr>
                <w:p w14:paraId="33321A7E" w14:textId="77777777" w:rsidR="00336B55" w:rsidRPr="002B220B" w:rsidRDefault="00336B55" w:rsidP="002B220B">
                  <w:pPr>
                    <w:pStyle w:val="TableData"/>
                    <w:rPr>
                      <w:rStyle w:val="Strong"/>
                      <w:b w:val="0"/>
                      <w:bCs w:val="0"/>
                    </w:rPr>
                  </w:pPr>
                  <w:r w:rsidRPr="002B220B">
                    <w:rPr>
                      <w:rStyle w:val="Strong"/>
                      <w:b w:val="0"/>
                      <w:bCs w:val="0"/>
                    </w:rPr>
                    <w:t>Residential and Local Open Space.</w:t>
                  </w:r>
                </w:p>
              </w:tc>
            </w:tr>
            <w:tr w:rsidR="00336B55" w:rsidRPr="002B220B" w14:paraId="30AD0FE0" w14:textId="77777777" w:rsidTr="003332CF">
              <w:tc>
                <w:tcPr>
                  <w:tcW w:w="1455" w:type="dxa"/>
                  <w:shd w:val="clear" w:color="auto" w:fill="auto"/>
                </w:tcPr>
                <w:p w14:paraId="404C1956" w14:textId="77777777" w:rsidR="00336B55" w:rsidRPr="002B220B" w:rsidRDefault="00336B55" w:rsidP="002B220B">
                  <w:pPr>
                    <w:pStyle w:val="TableData"/>
                    <w:rPr>
                      <w:rStyle w:val="Strong"/>
                      <w:b w:val="0"/>
                      <w:bCs w:val="0"/>
                    </w:rPr>
                  </w:pPr>
                  <w:r w:rsidRPr="002B220B">
                    <w:rPr>
                      <w:rStyle w:val="Strong"/>
                      <w:b w:val="0"/>
                      <w:bCs w:val="0"/>
                    </w:rPr>
                    <w:t>40.8 – 46.7</w:t>
                  </w:r>
                </w:p>
              </w:tc>
              <w:tc>
                <w:tcPr>
                  <w:tcW w:w="3114" w:type="dxa"/>
                  <w:shd w:val="clear" w:color="auto" w:fill="auto"/>
                </w:tcPr>
                <w:p w14:paraId="4274DE98" w14:textId="77777777" w:rsidR="00336B55" w:rsidRPr="002B220B" w:rsidRDefault="00336B55" w:rsidP="002B220B">
                  <w:pPr>
                    <w:pStyle w:val="TableData"/>
                    <w:rPr>
                      <w:rStyle w:val="Strong"/>
                      <w:b w:val="0"/>
                      <w:bCs w:val="0"/>
                    </w:rPr>
                  </w:pPr>
                  <w:r w:rsidRPr="002B220B">
                    <w:rPr>
                      <w:rStyle w:val="Strong"/>
                      <w:b w:val="0"/>
                      <w:bCs w:val="0"/>
                    </w:rPr>
                    <w:t xml:space="preserve">Donnybrook-Woodstock (note: the two areas have been considered under the same PSP) </w:t>
                  </w:r>
                </w:p>
              </w:tc>
              <w:tc>
                <w:tcPr>
                  <w:tcW w:w="4131" w:type="dxa"/>
                  <w:shd w:val="clear" w:color="auto" w:fill="auto"/>
                </w:tcPr>
                <w:p w14:paraId="188C4BB5" w14:textId="77777777" w:rsidR="00336B55" w:rsidRPr="002B220B" w:rsidRDefault="00336B55" w:rsidP="002B220B">
                  <w:pPr>
                    <w:pStyle w:val="TableData"/>
                    <w:rPr>
                      <w:rStyle w:val="Strong"/>
                      <w:b w:val="0"/>
                      <w:bCs w:val="0"/>
                    </w:rPr>
                  </w:pPr>
                  <w:r w:rsidRPr="002B220B">
                    <w:rPr>
                      <w:rStyle w:val="Strong"/>
                      <w:b w:val="0"/>
                      <w:bCs w:val="0"/>
                    </w:rPr>
                    <w:t>Residential, Local Open Space, Drainage and Municipal.</w:t>
                  </w:r>
                </w:p>
                <w:p w14:paraId="5941141A" w14:textId="77777777" w:rsidR="00336B55" w:rsidRPr="002B220B" w:rsidRDefault="00336B55" w:rsidP="002B220B">
                  <w:pPr>
                    <w:pStyle w:val="TableData"/>
                    <w:rPr>
                      <w:rStyle w:val="Strong"/>
                      <w:b w:val="0"/>
                      <w:bCs w:val="0"/>
                    </w:rPr>
                  </w:pPr>
                  <w:r w:rsidRPr="002B220B">
                    <w:rPr>
                      <w:rStyle w:val="Strong"/>
                      <w:b w:val="0"/>
                      <w:bCs w:val="0"/>
                    </w:rPr>
                    <w:t xml:space="preserve">Education site (KP 45.6) approx. 320 metres </w:t>
                  </w:r>
                  <w:r w:rsidRPr="002B220B">
                    <w:rPr>
                      <w:rStyle w:val="Strong"/>
                      <w:b w:val="0"/>
                      <w:bCs w:val="0"/>
                    </w:rPr>
                    <w:lastRenderedPageBreak/>
                    <w:t>from Study Area.</w:t>
                  </w:r>
                </w:p>
              </w:tc>
            </w:tr>
            <w:tr w:rsidR="00336B55" w:rsidRPr="002B220B" w14:paraId="39169228" w14:textId="77777777" w:rsidTr="003332CF">
              <w:tc>
                <w:tcPr>
                  <w:tcW w:w="1455" w:type="dxa"/>
                  <w:shd w:val="clear" w:color="auto" w:fill="auto"/>
                </w:tcPr>
                <w:p w14:paraId="7A46C376" w14:textId="77777777" w:rsidR="00336B55" w:rsidRPr="002B220B" w:rsidRDefault="00336B55" w:rsidP="002B220B">
                  <w:pPr>
                    <w:pStyle w:val="TableData"/>
                    <w:rPr>
                      <w:rStyle w:val="Strong"/>
                      <w:b w:val="0"/>
                      <w:bCs w:val="0"/>
                    </w:rPr>
                  </w:pPr>
                  <w:r w:rsidRPr="002B220B">
                    <w:rPr>
                      <w:rStyle w:val="Strong"/>
                      <w:b w:val="0"/>
                      <w:bCs w:val="0"/>
                    </w:rPr>
                    <w:lastRenderedPageBreak/>
                    <w:t>46.7 – 48.5</w:t>
                  </w:r>
                </w:p>
              </w:tc>
              <w:tc>
                <w:tcPr>
                  <w:tcW w:w="3114" w:type="dxa"/>
                  <w:shd w:val="clear" w:color="auto" w:fill="auto"/>
                </w:tcPr>
                <w:p w14:paraId="07C583D3" w14:textId="77777777" w:rsidR="00336B55" w:rsidRPr="002B220B" w:rsidRDefault="00336B55" w:rsidP="002B220B">
                  <w:pPr>
                    <w:pStyle w:val="TableData"/>
                    <w:rPr>
                      <w:rStyle w:val="Strong"/>
                      <w:b w:val="0"/>
                      <w:bCs w:val="0"/>
                    </w:rPr>
                  </w:pPr>
                  <w:r w:rsidRPr="002B220B">
                    <w:rPr>
                      <w:rStyle w:val="Strong"/>
                      <w:b w:val="0"/>
                      <w:bCs w:val="0"/>
                    </w:rPr>
                    <w:t>Shenstone Park</w:t>
                  </w:r>
                </w:p>
              </w:tc>
              <w:tc>
                <w:tcPr>
                  <w:tcW w:w="4131" w:type="dxa"/>
                  <w:shd w:val="clear" w:color="auto" w:fill="auto"/>
                </w:tcPr>
                <w:p w14:paraId="3F5EF62A" w14:textId="77777777" w:rsidR="00336B55" w:rsidRPr="002B220B" w:rsidRDefault="00336B55" w:rsidP="002B220B">
                  <w:pPr>
                    <w:pStyle w:val="TableData"/>
                    <w:rPr>
                      <w:rStyle w:val="Strong"/>
                      <w:b w:val="0"/>
                      <w:bCs w:val="0"/>
                    </w:rPr>
                  </w:pPr>
                  <w:r w:rsidRPr="002B220B">
                    <w:rPr>
                      <w:rStyle w:val="Strong"/>
                      <w:b w:val="0"/>
                      <w:bCs w:val="0"/>
                    </w:rPr>
                    <w:t>Not yet planned.</w:t>
                  </w:r>
                </w:p>
              </w:tc>
            </w:tr>
            <w:tr w:rsidR="00336B55" w:rsidRPr="002B220B" w14:paraId="465D7E47" w14:textId="77777777" w:rsidTr="003332CF">
              <w:tc>
                <w:tcPr>
                  <w:tcW w:w="1455" w:type="dxa"/>
                  <w:shd w:val="clear" w:color="auto" w:fill="auto"/>
                </w:tcPr>
                <w:p w14:paraId="31F1EDC3" w14:textId="77777777" w:rsidR="00336B55" w:rsidRPr="002B220B" w:rsidRDefault="00336B55" w:rsidP="002B220B">
                  <w:pPr>
                    <w:pStyle w:val="TableData"/>
                    <w:rPr>
                      <w:rStyle w:val="Strong"/>
                      <w:b w:val="0"/>
                      <w:bCs w:val="0"/>
                    </w:rPr>
                  </w:pPr>
                  <w:r w:rsidRPr="002B220B">
                    <w:rPr>
                      <w:rStyle w:val="Strong"/>
                      <w:b w:val="0"/>
                      <w:bCs w:val="0"/>
                    </w:rPr>
                    <w:t>48.5 – 50.7</w:t>
                  </w:r>
                </w:p>
              </w:tc>
              <w:tc>
                <w:tcPr>
                  <w:tcW w:w="3114" w:type="dxa"/>
                  <w:shd w:val="clear" w:color="auto" w:fill="auto"/>
                </w:tcPr>
                <w:p w14:paraId="293B1487" w14:textId="77777777" w:rsidR="00336B55" w:rsidRPr="002B220B" w:rsidRDefault="00336B55" w:rsidP="002B220B">
                  <w:pPr>
                    <w:pStyle w:val="TableData"/>
                    <w:rPr>
                      <w:rStyle w:val="Strong"/>
                      <w:b w:val="0"/>
                      <w:bCs w:val="0"/>
                    </w:rPr>
                  </w:pPr>
                  <w:r w:rsidRPr="002B220B">
                    <w:rPr>
                      <w:rStyle w:val="Strong"/>
                      <w:b w:val="0"/>
                      <w:bCs w:val="0"/>
                    </w:rPr>
                    <w:t>Northern Quarries</w:t>
                  </w:r>
                </w:p>
              </w:tc>
              <w:tc>
                <w:tcPr>
                  <w:tcW w:w="4131" w:type="dxa"/>
                  <w:shd w:val="clear" w:color="auto" w:fill="auto"/>
                </w:tcPr>
                <w:p w14:paraId="5A8F4BD8" w14:textId="77777777" w:rsidR="00336B55" w:rsidRPr="002B220B" w:rsidRDefault="00336B55" w:rsidP="002B220B">
                  <w:pPr>
                    <w:pStyle w:val="TableData"/>
                    <w:rPr>
                      <w:rStyle w:val="Strong"/>
                      <w:b w:val="0"/>
                      <w:bCs w:val="0"/>
                    </w:rPr>
                  </w:pPr>
                  <w:r w:rsidRPr="002B220B">
                    <w:rPr>
                      <w:rStyle w:val="Strong"/>
                      <w:b w:val="0"/>
                      <w:bCs w:val="0"/>
                    </w:rPr>
                    <w:t>Not yet planned.</w:t>
                  </w:r>
                </w:p>
              </w:tc>
            </w:tr>
          </w:tbl>
          <w:p w14:paraId="0BC23759" w14:textId="25B4F89C" w:rsidR="004504BB" w:rsidRDefault="00B7638C" w:rsidP="004504BB">
            <w:pPr>
              <w:tabs>
                <w:tab w:val="left" w:pos="898"/>
                <w:tab w:val="left" w:pos="1901"/>
                <w:tab w:val="left" w:pos="2904"/>
                <w:tab w:val="left" w:pos="3907"/>
                <w:tab w:val="left" w:pos="4910"/>
                <w:tab w:val="left" w:pos="5913"/>
                <w:tab w:val="left" w:pos="6916"/>
              </w:tabs>
              <w:spacing w:before="240"/>
            </w:pPr>
            <w:r w:rsidRPr="005D7A57">
              <w:t>Overlays control the form of development which can occur. Overlays can be indicative of particular characteristics or environmental values of an area</w:t>
            </w:r>
            <w:r w:rsidR="002C272B">
              <w:t xml:space="preserve"> (</w:t>
            </w:r>
            <w:r w:rsidR="00C70331">
              <w:t>refer Attachment 1</w:t>
            </w:r>
            <w:r w:rsidR="007603CB">
              <w:t>f</w:t>
            </w:r>
            <w:r w:rsidR="002C272B">
              <w:t>)</w:t>
            </w:r>
            <w:r w:rsidRPr="005D7A57">
              <w:t xml:space="preserve">. </w:t>
            </w:r>
            <w:r w:rsidR="00EF171C" w:rsidRPr="005D7A57">
              <w:t>Overlays intersected</w:t>
            </w:r>
            <w:r w:rsidR="00EF171C">
              <w:t xml:space="preserve"> by the Study Area are identified in Table </w:t>
            </w:r>
            <w:r w:rsidR="00C70331" w:rsidRPr="00C70331">
              <w:t>8</w:t>
            </w:r>
            <w:r w:rsidR="00EF171C">
              <w:t>.</w:t>
            </w:r>
          </w:p>
          <w:p w14:paraId="34D204BC" w14:textId="6330A0EB" w:rsidR="00F86C4A" w:rsidRPr="00DD422E" w:rsidRDefault="00DD422E">
            <w:pPr>
              <w:tabs>
                <w:tab w:val="left" w:pos="898"/>
                <w:tab w:val="left" w:pos="1901"/>
                <w:tab w:val="left" w:pos="2904"/>
                <w:tab w:val="left" w:pos="3907"/>
                <w:tab w:val="left" w:pos="4910"/>
                <w:tab w:val="left" w:pos="5913"/>
                <w:tab w:val="left" w:pos="6916"/>
              </w:tabs>
              <w:rPr>
                <w:b/>
                <w:sz w:val="18"/>
              </w:rPr>
            </w:pPr>
            <w:r w:rsidRPr="00DD422E">
              <w:rPr>
                <w:b/>
                <w:sz w:val="18"/>
              </w:rPr>
              <w:t xml:space="preserve">Table </w:t>
            </w:r>
            <w:r w:rsidR="00C70331" w:rsidRPr="00C70331">
              <w:rPr>
                <w:b/>
                <w:sz w:val="18"/>
              </w:rPr>
              <w:t>8</w:t>
            </w:r>
            <w:r w:rsidRPr="00DD422E">
              <w:rPr>
                <w:b/>
                <w:sz w:val="18"/>
              </w:rPr>
              <w:t xml:space="preserve"> Planning scheme overlays intersected by the Study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5"/>
              <w:gridCol w:w="4105"/>
              <w:gridCol w:w="3140"/>
            </w:tblGrid>
            <w:tr w:rsidR="00F86C4A" w:rsidRPr="00766D4C" w14:paraId="2278AD54" w14:textId="77777777" w:rsidTr="001034EC">
              <w:tc>
                <w:tcPr>
                  <w:tcW w:w="1455" w:type="dxa"/>
                  <w:shd w:val="clear" w:color="auto" w:fill="000000"/>
                </w:tcPr>
                <w:p w14:paraId="780C6AFF" w14:textId="77777777" w:rsidR="00F86C4A" w:rsidRPr="00306A33" w:rsidRDefault="00F86C4A" w:rsidP="00306A33">
                  <w:pPr>
                    <w:pStyle w:val="TableData"/>
                    <w:rPr>
                      <w:b/>
                    </w:rPr>
                  </w:pPr>
                  <w:r w:rsidRPr="00306A33">
                    <w:rPr>
                      <w:b/>
                    </w:rPr>
                    <w:t>LGA</w:t>
                  </w:r>
                </w:p>
              </w:tc>
              <w:tc>
                <w:tcPr>
                  <w:tcW w:w="4105" w:type="dxa"/>
                  <w:shd w:val="clear" w:color="auto" w:fill="000000"/>
                </w:tcPr>
                <w:p w14:paraId="0F71BC84" w14:textId="77777777" w:rsidR="00F86C4A" w:rsidRPr="00306A33" w:rsidRDefault="00F86C4A" w:rsidP="00306A33">
                  <w:pPr>
                    <w:pStyle w:val="TableData"/>
                    <w:rPr>
                      <w:b/>
                    </w:rPr>
                  </w:pPr>
                  <w:r w:rsidRPr="00306A33">
                    <w:rPr>
                      <w:b/>
                    </w:rPr>
                    <w:t>Overlay</w:t>
                  </w:r>
                </w:p>
              </w:tc>
              <w:tc>
                <w:tcPr>
                  <w:tcW w:w="3140" w:type="dxa"/>
                  <w:shd w:val="clear" w:color="auto" w:fill="000000"/>
                </w:tcPr>
                <w:p w14:paraId="1959BB71" w14:textId="77777777" w:rsidR="00F86C4A" w:rsidRPr="00306A33" w:rsidRDefault="00F86C4A" w:rsidP="00306A33">
                  <w:pPr>
                    <w:pStyle w:val="TableData"/>
                    <w:rPr>
                      <w:b/>
                    </w:rPr>
                  </w:pPr>
                  <w:r w:rsidRPr="00306A33">
                    <w:rPr>
                      <w:b/>
                    </w:rPr>
                    <w:t>Location (approx. KP)</w:t>
                  </w:r>
                </w:p>
              </w:tc>
            </w:tr>
            <w:tr w:rsidR="007C08ED" w:rsidRPr="00766D4C" w14:paraId="7EC88CE2" w14:textId="77777777" w:rsidTr="001034EC">
              <w:tc>
                <w:tcPr>
                  <w:tcW w:w="1455" w:type="dxa"/>
                  <w:vMerge w:val="restart"/>
                  <w:shd w:val="clear" w:color="auto" w:fill="auto"/>
                </w:tcPr>
                <w:p w14:paraId="0A9E29BD" w14:textId="77777777" w:rsidR="007C08ED" w:rsidRPr="00306A33" w:rsidRDefault="007C08ED" w:rsidP="00306A33">
                  <w:pPr>
                    <w:pStyle w:val="TableData"/>
                    <w:rPr>
                      <w:b/>
                    </w:rPr>
                  </w:pPr>
                  <w:r w:rsidRPr="00306A33">
                    <w:rPr>
                      <w:b/>
                    </w:rPr>
                    <w:t>Melton</w:t>
                  </w:r>
                </w:p>
              </w:tc>
              <w:tc>
                <w:tcPr>
                  <w:tcW w:w="4105" w:type="dxa"/>
                  <w:shd w:val="clear" w:color="auto" w:fill="auto"/>
                </w:tcPr>
                <w:p w14:paraId="70B3F04E" w14:textId="77777777" w:rsidR="007C08ED" w:rsidRPr="00306A33" w:rsidRDefault="007C08ED" w:rsidP="00306A33">
                  <w:pPr>
                    <w:pStyle w:val="TableData"/>
                  </w:pPr>
                  <w:r w:rsidRPr="00306A33">
                    <w:t>Environmental Significance Overlay Schedule 1 (ESO1) - Remnant woodlands, open forests and grasslands</w:t>
                  </w:r>
                </w:p>
              </w:tc>
              <w:tc>
                <w:tcPr>
                  <w:tcW w:w="3140" w:type="dxa"/>
                  <w:shd w:val="clear" w:color="auto" w:fill="auto"/>
                </w:tcPr>
                <w:p w14:paraId="4216C677" w14:textId="77777777" w:rsidR="007C08ED" w:rsidRPr="00306A33" w:rsidRDefault="007C08ED" w:rsidP="00306A33">
                  <w:pPr>
                    <w:pStyle w:val="TableData"/>
                  </w:pPr>
                  <w:r w:rsidRPr="00306A33">
                    <w:t>KP 8.3 (Sunbury railway corridor).</w:t>
                  </w:r>
                </w:p>
              </w:tc>
            </w:tr>
            <w:tr w:rsidR="007C08ED" w:rsidRPr="00766D4C" w14:paraId="7968C46A" w14:textId="77777777" w:rsidTr="001034EC">
              <w:tc>
                <w:tcPr>
                  <w:tcW w:w="1455" w:type="dxa"/>
                  <w:vMerge/>
                  <w:shd w:val="clear" w:color="auto" w:fill="auto"/>
                </w:tcPr>
                <w:p w14:paraId="6ED1A925" w14:textId="77777777" w:rsidR="007C08ED" w:rsidRPr="00306A33" w:rsidRDefault="007C08ED" w:rsidP="00306A33">
                  <w:pPr>
                    <w:pStyle w:val="TableData"/>
                    <w:rPr>
                      <w:b/>
                    </w:rPr>
                  </w:pPr>
                </w:p>
              </w:tc>
              <w:tc>
                <w:tcPr>
                  <w:tcW w:w="4105" w:type="dxa"/>
                  <w:shd w:val="clear" w:color="auto" w:fill="auto"/>
                </w:tcPr>
                <w:p w14:paraId="7C52D1C5" w14:textId="77777777" w:rsidR="007C08ED" w:rsidRPr="00306A33" w:rsidRDefault="007C08ED" w:rsidP="007C08ED">
                  <w:pPr>
                    <w:pStyle w:val="TableData"/>
                  </w:pPr>
                  <w:r>
                    <w:t>Heritage Overlay (HO)</w:t>
                  </w:r>
                </w:p>
              </w:tc>
              <w:tc>
                <w:tcPr>
                  <w:tcW w:w="3140" w:type="dxa"/>
                  <w:shd w:val="clear" w:color="auto" w:fill="auto"/>
                </w:tcPr>
                <w:p w14:paraId="104670F9" w14:textId="77777777" w:rsidR="007C08ED" w:rsidRPr="00306A33" w:rsidRDefault="007C08ED" w:rsidP="00306A33">
                  <w:pPr>
                    <w:pStyle w:val="TableData"/>
                  </w:pPr>
                  <w:r>
                    <w:t>KP 3.3 (HO55 – House)</w:t>
                  </w:r>
                </w:p>
              </w:tc>
            </w:tr>
            <w:tr w:rsidR="007A5979" w:rsidRPr="00766D4C" w14:paraId="4B5A46C7" w14:textId="77777777" w:rsidTr="001034EC">
              <w:tc>
                <w:tcPr>
                  <w:tcW w:w="1455" w:type="dxa"/>
                  <w:vMerge w:val="restart"/>
                  <w:shd w:val="clear" w:color="auto" w:fill="auto"/>
                </w:tcPr>
                <w:p w14:paraId="43440D0B" w14:textId="77777777" w:rsidR="007A5979" w:rsidRPr="00306A33" w:rsidRDefault="007A5979" w:rsidP="00306A33">
                  <w:pPr>
                    <w:pStyle w:val="TableData"/>
                    <w:rPr>
                      <w:b/>
                    </w:rPr>
                  </w:pPr>
                  <w:r w:rsidRPr="00306A33">
                    <w:rPr>
                      <w:b/>
                    </w:rPr>
                    <w:t>Hume</w:t>
                  </w:r>
                </w:p>
              </w:tc>
              <w:tc>
                <w:tcPr>
                  <w:tcW w:w="4105" w:type="dxa"/>
                  <w:shd w:val="clear" w:color="auto" w:fill="auto"/>
                </w:tcPr>
                <w:p w14:paraId="24B546A0" w14:textId="77777777" w:rsidR="007A5979" w:rsidRPr="00306A33" w:rsidRDefault="007A5979" w:rsidP="00306A33">
                  <w:pPr>
                    <w:pStyle w:val="TableData"/>
                  </w:pPr>
                  <w:r w:rsidRPr="00306A33">
                    <w:t>Environmental Significance Overlay Schedule 1 (ESO1) - Rural waterways and environs</w:t>
                  </w:r>
                </w:p>
              </w:tc>
              <w:tc>
                <w:tcPr>
                  <w:tcW w:w="3140" w:type="dxa"/>
                  <w:shd w:val="clear" w:color="auto" w:fill="auto"/>
                </w:tcPr>
                <w:p w14:paraId="5963239E" w14:textId="77777777" w:rsidR="007A5979" w:rsidRPr="00306A33" w:rsidRDefault="007A5979" w:rsidP="00306A33">
                  <w:pPr>
                    <w:pStyle w:val="TableData"/>
                  </w:pPr>
                  <w:r w:rsidRPr="00306A33">
                    <w:t>KP 13.5 - 15 (Jacksons Creek) and KP 16.3 - 18.1 (Deep Creek).</w:t>
                  </w:r>
                </w:p>
              </w:tc>
            </w:tr>
            <w:tr w:rsidR="007C08ED" w:rsidRPr="00766D4C" w14:paraId="05CB9191" w14:textId="77777777" w:rsidTr="001034EC">
              <w:tc>
                <w:tcPr>
                  <w:tcW w:w="1455" w:type="dxa"/>
                  <w:vMerge/>
                  <w:shd w:val="clear" w:color="auto" w:fill="auto"/>
                </w:tcPr>
                <w:p w14:paraId="615A2D16" w14:textId="77777777" w:rsidR="007C08ED" w:rsidRPr="00306A33" w:rsidRDefault="007C08ED" w:rsidP="00306A33">
                  <w:pPr>
                    <w:pStyle w:val="TableData"/>
                    <w:rPr>
                      <w:b/>
                    </w:rPr>
                  </w:pPr>
                </w:p>
              </w:tc>
              <w:tc>
                <w:tcPr>
                  <w:tcW w:w="4105" w:type="dxa"/>
                  <w:shd w:val="clear" w:color="auto" w:fill="auto"/>
                </w:tcPr>
                <w:p w14:paraId="5B809B4D" w14:textId="77777777" w:rsidR="007C08ED" w:rsidRPr="00306A33" w:rsidRDefault="007C08ED" w:rsidP="007C08ED">
                  <w:pPr>
                    <w:pStyle w:val="TableData"/>
                  </w:pPr>
                  <w:r>
                    <w:t>Heritage Overlay (HO)</w:t>
                  </w:r>
                </w:p>
              </w:tc>
              <w:tc>
                <w:tcPr>
                  <w:tcW w:w="3140" w:type="dxa"/>
                  <w:shd w:val="clear" w:color="auto" w:fill="auto"/>
                </w:tcPr>
                <w:p w14:paraId="6FD2D1E8" w14:textId="77777777" w:rsidR="007C08ED" w:rsidRPr="00306A33" w:rsidRDefault="007C08ED" w:rsidP="00306A33">
                  <w:pPr>
                    <w:pStyle w:val="TableData"/>
                  </w:pPr>
                  <w:r>
                    <w:t>KP 21.4 (HO 273 – Warlaby)</w:t>
                  </w:r>
                </w:p>
              </w:tc>
            </w:tr>
            <w:tr w:rsidR="007A5979" w:rsidRPr="00766D4C" w14:paraId="592F05F1" w14:textId="77777777" w:rsidTr="001034EC">
              <w:tc>
                <w:tcPr>
                  <w:tcW w:w="1455" w:type="dxa"/>
                  <w:vMerge/>
                  <w:shd w:val="clear" w:color="auto" w:fill="auto"/>
                </w:tcPr>
                <w:p w14:paraId="6D9C2AE2" w14:textId="77777777" w:rsidR="007A5979" w:rsidRPr="00306A33" w:rsidRDefault="007A5979" w:rsidP="00306A33">
                  <w:pPr>
                    <w:pStyle w:val="TableData"/>
                    <w:rPr>
                      <w:b/>
                    </w:rPr>
                  </w:pPr>
                </w:p>
              </w:tc>
              <w:tc>
                <w:tcPr>
                  <w:tcW w:w="4105" w:type="dxa"/>
                  <w:shd w:val="clear" w:color="auto" w:fill="auto"/>
                </w:tcPr>
                <w:p w14:paraId="1B261DAF" w14:textId="77777777" w:rsidR="007A5979" w:rsidRPr="00306A33" w:rsidRDefault="007A5979" w:rsidP="007A5979">
                  <w:pPr>
                    <w:pStyle w:val="TableData"/>
                  </w:pPr>
                  <w:r>
                    <w:t>Land Subject to Inundation Overlay</w:t>
                  </w:r>
                  <w:r w:rsidR="00137513">
                    <w:t xml:space="preserve"> (LSIO)</w:t>
                  </w:r>
                </w:p>
              </w:tc>
              <w:tc>
                <w:tcPr>
                  <w:tcW w:w="3140" w:type="dxa"/>
                  <w:shd w:val="clear" w:color="auto" w:fill="auto"/>
                </w:tcPr>
                <w:p w14:paraId="204D8689" w14:textId="77777777" w:rsidR="007A5979" w:rsidRPr="00306A33" w:rsidRDefault="007A5979" w:rsidP="00306A33">
                  <w:pPr>
                    <w:pStyle w:val="TableData"/>
                  </w:pPr>
                  <w:r>
                    <w:t>KP 33.6 – 35.3</w:t>
                  </w:r>
                </w:p>
              </w:tc>
            </w:tr>
            <w:tr w:rsidR="007C4CCC" w:rsidRPr="00766D4C" w14:paraId="697B4A74" w14:textId="77777777" w:rsidTr="001034EC">
              <w:tc>
                <w:tcPr>
                  <w:tcW w:w="1455" w:type="dxa"/>
                  <w:vMerge w:val="restart"/>
                  <w:shd w:val="clear" w:color="auto" w:fill="auto"/>
                </w:tcPr>
                <w:p w14:paraId="7C03D606" w14:textId="77777777" w:rsidR="007C4CCC" w:rsidRPr="00306A33" w:rsidRDefault="007C4CCC" w:rsidP="00306A33">
                  <w:pPr>
                    <w:pStyle w:val="TableData"/>
                    <w:rPr>
                      <w:b/>
                    </w:rPr>
                  </w:pPr>
                  <w:r w:rsidRPr="00306A33">
                    <w:rPr>
                      <w:b/>
                    </w:rPr>
                    <w:t>Mitchell</w:t>
                  </w:r>
                </w:p>
              </w:tc>
              <w:tc>
                <w:tcPr>
                  <w:tcW w:w="4105" w:type="dxa"/>
                  <w:shd w:val="clear" w:color="auto" w:fill="auto"/>
                </w:tcPr>
                <w:p w14:paraId="3A369E77" w14:textId="77777777" w:rsidR="007C4CCC" w:rsidRPr="00306A33" w:rsidRDefault="007C4CCC" w:rsidP="007C4CCC">
                  <w:pPr>
                    <w:pStyle w:val="TableData"/>
                  </w:pPr>
                  <w:r>
                    <w:t>Vegetation Protection Overlay Schedule 2 (VPO2) – Freeway Environs Protection</w:t>
                  </w:r>
                </w:p>
              </w:tc>
              <w:tc>
                <w:tcPr>
                  <w:tcW w:w="3140" w:type="dxa"/>
                  <w:shd w:val="clear" w:color="auto" w:fill="auto"/>
                </w:tcPr>
                <w:p w14:paraId="5C69FF7D" w14:textId="77777777" w:rsidR="007C4CCC" w:rsidRPr="00306A33" w:rsidRDefault="007C4CCC" w:rsidP="00306A33">
                  <w:pPr>
                    <w:pStyle w:val="TableData"/>
                  </w:pPr>
                  <w:r>
                    <w:t>KP 36.9 Hume Freeway</w:t>
                  </w:r>
                </w:p>
              </w:tc>
            </w:tr>
            <w:tr w:rsidR="007C4CCC" w:rsidRPr="00766D4C" w14:paraId="443B699D" w14:textId="77777777" w:rsidTr="001034EC">
              <w:tc>
                <w:tcPr>
                  <w:tcW w:w="1455" w:type="dxa"/>
                  <w:vMerge/>
                  <w:shd w:val="clear" w:color="auto" w:fill="auto"/>
                </w:tcPr>
                <w:p w14:paraId="39E4417F" w14:textId="77777777" w:rsidR="007C4CCC" w:rsidRPr="00306A33" w:rsidRDefault="007C4CCC" w:rsidP="00306A33">
                  <w:pPr>
                    <w:pStyle w:val="TableData"/>
                    <w:rPr>
                      <w:b/>
                    </w:rPr>
                  </w:pPr>
                </w:p>
              </w:tc>
              <w:tc>
                <w:tcPr>
                  <w:tcW w:w="4105" w:type="dxa"/>
                  <w:shd w:val="clear" w:color="auto" w:fill="auto"/>
                </w:tcPr>
                <w:p w14:paraId="04B17A8F" w14:textId="77777777" w:rsidR="007C4CCC" w:rsidRPr="00306A33" w:rsidRDefault="007C4CCC" w:rsidP="00306A33">
                  <w:pPr>
                    <w:pStyle w:val="TableData"/>
                  </w:pPr>
                  <w:r w:rsidRPr="00306A33">
                    <w:t>Environmental Significance Overlay Schedule 6 (ESO6) - Urban conservation area</w:t>
                  </w:r>
                </w:p>
              </w:tc>
              <w:tc>
                <w:tcPr>
                  <w:tcW w:w="3140" w:type="dxa"/>
                  <w:shd w:val="clear" w:color="auto" w:fill="auto"/>
                </w:tcPr>
                <w:p w14:paraId="27B77620" w14:textId="77777777" w:rsidR="007C4CCC" w:rsidRPr="00306A33" w:rsidRDefault="007C4CCC" w:rsidP="00306A33">
                  <w:pPr>
                    <w:pStyle w:val="TableData"/>
                  </w:pPr>
                  <w:r w:rsidRPr="00306A33">
                    <w:t>KP 42.2 - KP 42.4 (Merri Creek).</w:t>
                  </w:r>
                </w:p>
              </w:tc>
            </w:tr>
            <w:tr w:rsidR="00F86C4A" w:rsidRPr="00766D4C" w14:paraId="2A6D458C" w14:textId="77777777" w:rsidTr="001034EC">
              <w:tc>
                <w:tcPr>
                  <w:tcW w:w="1455" w:type="dxa"/>
                  <w:vMerge w:val="restart"/>
                  <w:shd w:val="clear" w:color="auto" w:fill="auto"/>
                </w:tcPr>
                <w:p w14:paraId="364F8A85" w14:textId="77777777" w:rsidR="00F86C4A" w:rsidRPr="00306A33" w:rsidRDefault="00F86C4A" w:rsidP="00306A33">
                  <w:pPr>
                    <w:pStyle w:val="TableData"/>
                    <w:rPr>
                      <w:b/>
                    </w:rPr>
                  </w:pPr>
                  <w:r w:rsidRPr="00306A33">
                    <w:rPr>
                      <w:b/>
                    </w:rPr>
                    <w:t>Whittlesea</w:t>
                  </w:r>
                </w:p>
              </w:tc>
              <w:tc>
                <w:tcPr>
                  <w:tcW w:w="4105" w:type="dxa"/>
                  <w:shd w:val="clear" w:color="auto" w:fill="auto"/>
                </w:tcPr>
                <w:p w14:paraId="2481EC08" w14:textId="7400A095" w:rsidR="00F86C4A" w:rsidRPr="00306A33" w:rsidRDefault="00F86C4A" w:rsidP="00306A33">
                  <w:pPr>
                    <w:pStyle w:val="TableData"/>
                  </w:pPr>
                  <w:r w:rsidRPr="00306A33">
                    <w:t>Environmental</w:t>
                  </w:r>
                  <w:r w:rsidR="00DD6FBA">
                    <w:t xml:space="preserve"> Significance Overlay Schedule 6 (ESO6</w:t>
                  </w:r>
                  <w:r w:rsidRPr="00306A33">
                    <w:t>)</w:t>
                  </w:r>
                  <w:r w:rsidRPr="00306A33">
                    <w:rPr>
                      <w:rStyle w:val="FootnoteReference"/>
                    </w:rPr>
                    <w:footnoteReference w:id="4"/>
                  </w:r>
                  <w:r w:rsidRPr="00306A33">
                    <w:t xml:space="preserve"> - Urban conservation area</w:t>
                  </w:r>
                </w:p>
              </w:tc>
              <w:tc>
                <w:tcPr>
                  <w:tcW w:w="3140" w:type="dxa"/>
                  <w:shd w:val="clear" w:color="auto" w:fill="auto"/>
                </w:tcPr>
                <w:p w14:paraId="2748AEF9" w14:textId="77777777" w:rsidR="00F86C4A" w:rsidRPr="00306A33" w:rsidRDefault="00F86C4A" w:rsidP="00306A33">
                  <w:pPr>
                    <w:pStyle w:val="TableData"/>
                  </w:pPr>
                  <w:r w:rsidRPr="00306A33">
                    <w:t>KP 42.4 - KP 43.2 (Merri Creek) and KP 46.</w:t>
                  </w:r>
                </w:p>
              </w:tc>
            </w:tr>
            <w:tr w:rsidR="00F86C4A" w:rsidRPr="00336B55" w14:paraId="56922A16" w14:textId="77777777" w:rsidTr="001034EC">
              <w:tc>
                <w:tcPr>
                  <w:tcW w:w="1455" w:type="dxa"/>
                  <w:vMerge/>
                  <w:shd w:val="clear" w:color="auto" w:fill="auto"/>
                </w:tcPr>
                <w:p w14:paraId="3D11E373" w14:textId="77777777" w:rsidR="00F86C4A" w:rsidRPr="00306A33" w:rsidRDefault="00F86C4A" w:rsidP="00306A33">
                  <w:pPr>
                    <w:pStyle w:val="TableData"/>
                  </w:pPr>
                </w:p>
              </w:tc>
              <w:tc>
                <w:tcPr>
                  <w:tcW w:w="4105" w:type="dxa"/>
                  <w:shd w:val="clear" w:color="auto" w:fill="auto"/>
                </w:tcPr>
                <w:p w14:paraId="724F9994" w14:textId="77777777" w:rsidR="00F86C4A" w:rsidRPr="00306A33" w:rsidRDefault="00F86C4A" w:rsidP="00306A33">
                  <w:pPr>
                    <w:pStyle w:val="TableData"/>
                  </w:pPr>
                  <w:r w:rsidRPr="00306A33">
                    <w:t>Environmental Significance Overlay Schedule 4 (ESO4)</w:t>
                  </w:r>
                  <w:r w:rsidRPr="00306A33">
                    <w:rPr>
                      <w:rStyle w:val="FootnoteReference"/>
                    </w:rPr>
                    <w:footnoteReference w:id="5"/>
                  </w:r>
                  <w:r w:rsidRPr="00306A33">
                    <w:t xml:space="preserve"> - Rural conservation area</w:t>
                  </w:r>
                </w:p>
              </w:tc>
              <w:tc>
                <w:tcPr>
                  <w:tcW w:w="3140" w:type="dxa"/>
                  <w:shd w:val="clear" w:color="auto" w:fill="auto"/>
                </w:tcPr>
                <w:p w14:paraId="72C3A4B2" w14:textId="77777777" w:rsidR="00F86C4A" w:rsidRPr="00306A33" w:rsidRDefault="00F86C4A" w:rsidP="00306A33">
                  <w:pPr>
                    <w:pStyle w:val="TableData"/>
                  </w:pPr>
                  <w:r w:rsidRPr="00306A33">
                    <w:t>KP 46 and KP 48 – 49.</w:t>
                  </w:r>
                </w:p>
              </w:tc>
            </w:tr>
          </w:tbl>
          <w:p w14:paraId="40657DB6" w14:textId="77777777" w:rsidR="00F86C4A" w:rsidRDefault="00F86C4A" w:rsidP="00B7750D">
            <w:pPr>
              <w:tabs>
                <w:tab w:val="left" w:pos="898"/>
                <w:tab w:val="left" w:pos="1901"/>
                <w:tab w:val="left" w:pos="2904"/>
                <w:tab w:val="left" w:pos="3907"/>
                <w:tab w:val="left" w:pos="4910"/>
                <w:tab w:val="left" w:pos="5913"/>
                <w:tab w:val="left" w:pos="6916"/>
              </w:tabs>
              <w:spacing w:before="240"/>
            </w:pPr>
          </w:p>
        </w:tc>
      </w:tr>
      <w:tr w:rsidR="001C34F3" w14:paraId="5766EA93" w14:textId="77777777" w:rsidTr="00E13072">
        <w:tc>
          <w:tcPr>
            <w:tcW w:w="8931" w:type="dxa"/>
            <w:tcBorders>
              <w:top w:val="single" w:sz="4" w:space="0" w:color="auto"/>
              <w:bottom w:val="nil"/>
            </w:tcBorders>
          </w:tcPr>
          <w:p w14:paraId="2C571C30" w14:textId="61EC19C5" w:rsidR="001C34F3" w:rsidRDefault="001C34F3">
            <w:pPr>
              <w:rPr>
                <w:b/>
              </w:rPr>
            </w:pPr>
            <w:r>
              <w:rPr>
                <w:b/>
              </w:rPr>
              <w:lastRenderedPageBreak/>
              <w:t>Local government area(s):</w:t>
            </w:r>
          </w:p>
          <w:p w14:paraId="24E125F8" w14:textId="7719DA5E" w:rsidR="00476ABF" w:rsidRDefault="00B7750D">
            <w:r>
              <w:t xml:space="preserve">Table </w:t>
            </w:r>
            <w:r w:rsidR="00A02BE2" w:rsidRPr="00A02BE2">
              <w:t>9</w:t>
            </w:r>
            <w:r>
              <w:t xml:space="preserve"> provides an overview of the </w:t>
            </w:r>
            <w:r w:rsidR="001905AC" w:rsidRPr="001905AC">
              <w:t>local government areas</w:t>
            </w:r>
            <w:r w:rsidR="00BE3335">
              <w:t xml:space="preserve"> intersected by the Study Area</w:t>
            </w:r>
            <w:r w:rsidR="001905AC" w:rsidRPr="001905AC">
              <w:t>:</w:t>
            </w:r>
          </w:p>
          <w:p w14:paraId="6C7A6E56" w14:textId="2FDF90F0" w:rsidR="00B7750D" w:rsidRPr="00B7750D" w:rsidRDefault="00B7750D">
            <w:pPr>
              <w:rPr>
                <w:b/>
                <w:sz w:val="18"/>
              </w:rPr>
            </w:pPr>
            <w:r w:rsidRPr="00B7750D">
              <w:rPr>
                <w:b/>
                <w:sz w:val="18"/>
              </w:rPr>
              <w:t xml:space="preserve">Table </w:t>
            </w:r>
            <w:r w:rsidR="00A02BE2" w:rsidRPr="00A02BE2">
              <w:rPr>
                <w:b/>
                <w:sz w:val="18"/>
              </w:rPr>
              <w:t>9</w:t>
            </w:r>
            <w:r w:rsidRPr="00B7750D">
              <w:rPr>
                <w:b/>
                <w:sz w:val="18"/>
              </w:rPr>
              <w:t xml:space="preserve"> Local government areas</w:t>
            </w:r>
            <w:r w:rsidR="00591EBA">
              <w:rPr>
                <w:b/>
                <w:sz w:val="18"/>
              </w:rPr>
              <w:t xml:space="preserve"> intersected by the Study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0"/>
              <w:gridCol w:w="3939"/>
            </w:tblGrid>
            <w:tr w:rsidR="00476ABF" w:rsidRPr="005D1D41" w14:paraId="12B36A2B" w14:textId="77777777" w:rsidTr="00DF22D7">
              <w:tc>
                <w:tcPr>
                  <w:tcW w:w="4710" w:type="dxa"/>
                  <w:shd w:val="clear" w:color="auto" w:fill="000000"/>
                </w:tcPr>
                <w:p w14:paraId="2FE7D1E1" w14:textId="77777777" w:rsidR="00476ABF" w:rsidRPr="003332CF" w:rsidRDefault="00476ABF" w:rsidP="003332CF">
                  <w:pPr>
                    <w:pStyle w:val="TableData"/>
                    <w:rPr>
                      <w:b/>
                    </w:rPr>
                  </w:pPr>
                  <w:r w:rsidRPr="003332CF">
                    <w:rPr>
                      <w:b/>
                    </w:rPr>
                    <w:t>Local Government Area</w:t>
                  </w:r>
                </w:p>
              </w:tc>
              <w:tc>
                <w:tcPr>
                  <w:tcW w:w="3939" w:type="dxa"/>
                  <w:shd w:val="clear" w:color="auto" w:fill="000000"/>
                </w:tcPr>
                <w:p w14:paraId="6B6B694C" w14:textId="77777777" w:rsidR="00476ABF" w:rsidRPr="003332CF" w:rsidRDefault="00476ABF" w:rsidP="003332CF">
                  <w:pPr>
                    <w:pStyle w:val="TableData"/>
                    <w:rPr>
                      <w:b/>
                    </w:rPr>
                  </w:pPr>
                  <w:r w:rsidRPr="003332CF">
                    <w:rPr>
                      <w:b/>
                    </w:rPr>
                    <w:t>Location (</w:t>
                  </w:r>
                  <w:r w:rsidR="00C87DAC" w:rsidRPr="003332CF">
                    <w:rPr>
                      <w:b/>
                    </w:rPr>
                    <w:t xml:space="preserve">approx. </w:t>
                  </w:r>
                  <w:r w:rsidRPr="003332CF">
                    <w:rPr>
                      <w:b/>
                    </w:rPr>
                    <w:t>KP)</w:t>
                  </w:r>
                </w:p>
              </w:tc>
            </w:tr>
            <w:tr w:rsidR="00476ABF" w:rsidRPr="005D1D41" w14:paraId="11A21884" w14:textId="77777777" w:rsidTr="00FF7869">
              <w:tc>
                <w:tcPr>
                  <w:tcW w:w="4710" w:type="dxa"/>
                  <w:shd w:val="clear" w:color="auto" w:fill="auto"/>
                </w:tcPr>
                <w:p w14:paraId="07FCBA48" w14:textId="77777777" w:rsidR="00476ABF" w:rsidRPr="005D1D41" w:rsidRDefault="00476ABF" w:rsidP="003332CF">
                  <w:pPr>
                    <w:pStyle w:val="TableData"/>
                  </w:pPr>
                  <w:r w:rsidRPr="005D1D41">
                    <w:t>Melton City Council</w:t>
                  </w:r>
                </w:p>
              </w:tc>
              <w:tc>
                <w:tcPr>
                  <w:tcW w:w="3939" w:type="dxa"/>
                  <w:shd w:val="clear" w:color="auto" w:fill="auto"/>
                </w:tcPr>
                <w:p w14:paraId="05831AA6" w14:textId="77777777" w:rsidR="00476ABF" w:rsidRPr="005D1D41" w:rsidRDefault="00007D57" w:rsidP="003332CF">
                  <w:pPr>
                    <w:pStyle w:val="TableData"/>
                  </w:pPr>
                  <w:r>
                    <w:t>KP 0 – 9</w:t>
                  </w:r>
                </w:p>
              </w:tc>
            </w:tr>
            <w:tr w:rsidR="00476ABF" w:rsidRPr="005D1D41" w14:paraId="1F39EB33" w14:textId="77777777" w:rsidTr="00FF7869">
              <w:tc>
                <w:tcPr>
                  <w:tcW w:w="4710" w:type="dxa"/>
                  <w:shd w:val="clear" w:color="auto" w:fill="auto"/>
                </w:tcPr>
                <w:p w14:paraId="12933B00" w14:textId="77777777" w:rsidR="00476ABF" w:rsidRPr="005D1D41" w:rsidRDefault="00476ABF" w:rsidP="003332CF">
                  <w:pPr>
                    <w:pStyle w:val="TableData"/>
                  </w:pPr>
                  <w:r w:rsidRPr="005D1D41">
                    <w:t>Hume City Council</w:t>
                  </w:r>
                </w:p>
              </w:tc>
              <w:tc>
                <w:tcPr>
                  <w:tcW w:w="3939" w:type="dxa"/>
                  <w:shd w:val="clear" w:color="auto" w:fill="auto"/>
                </w:tcPr>
                <w:p w14:paraId="354B2792" w14:textId="77777777" w:rsidR="00476ABF" w:rsidRPr="005D1D41" w:rsidRDefault="00007D57" w:rsidP="003332CF">
                  <w:pPr>
                    <w:pStyle w:val="TableData"/>
                  </w:pPr>
                  <w:r>
                    <w:t>KP 9 – 36.8</w:t>
                  </w:r>
                </w:p>
              </w:tc>
            </w:tr>
            <w:tr w:rsidR="00476ABF" w:rsidRPr="005D1D41" w14:paraId="1C83BF65" w14:textId="77777777" w:rsidTr="00FF7869">
              <w:tc>
                <w:tcPr>
                  <w:tcW w:w="4710" w:type="dxa"/>
                  <w:shd w:val="clear" w:color="auto" w:fill="auto"/>
                </w:tcPr>
                <w:p w14:paraId="0C00D13B" w14:textId="77777777" w:rsidR="00476ABF" w:rsidRPr="005D1D41" w:rsidRDefault="00476ABF" w:rsidP="003332CF">
                  <w:pPr>
                    <w:pStyle w:val="TableData"/>
                  </w:pPr>
                  <w:r w:rsidRPr="005D1D41">
                    <w:t>Mitchell City Council</w:t>
                  </w:r>
                </w:p>
              </w:tc>
              <w:tc>
                <w:tcPr>
                  <w:tcW w:w="3939" w:type="dxa"/>
                  <w:shd w:val="clear" w:color="auto" w:fill="auto"/>
                </w:tcPr>
                <w:p w14:paraId="166785C6" w14:textId="77777777" w:rsidR="00476ABF" w:rsidRPr="005D1D41" w:rsidRDefault="00007D57" w:rsidP="003332CF">
                  <w:pPr>
                    <w:pStyle w:val="TableData"/>
                  </w:pPr>
                  <w:r>
                    <w:t>KP 36.8 – 42.4</w:t>
                  </w:r>
                </w:p>
              </w:tc>
            </w:tr>
            <w:tr w:rsidR="00476ABF" w:rsidRPr="005D1D41" w14:paraId="1FE79630" w14:textId="77777777" w:rsidTr="00FF7869">
              <w:tc>
                <w:tcPr>
                  <w:tcW w:w="4710" w:type="dxa"/>
                  <w:shd w:val="clear" w:color="auto" w:fill="auto"/>
                </w:tcPr>
                <w:p w14:paraId="05523D98" w14:textId="77777777" w:rsidR="00476ABF" w:rsidRPr="005D1D41" w:rsidRDefault="00476ABF" w:rsidP="003332CF">
                  <w:pPr>
                    <w:pStyle w:val="TableData"/>
                  </w:pPr>
                  <w:r w:rsidRPr="005D1D41">
                    <w:t>Whittlesea City Council</w:t>
                  </w:r>
                </w:p>
              </w:tc>
              <w:tc>
                <w:tcPr>
                  <w:tcW w:w="3939" w:type="dxa"/>
                  <w:shd w:val="clear" w:color="auto" w:fill="auto"/>
                </w:tcPr>
                <w:p w14:paraId="3F1190AA" w14:textId="77777777" w:rsidR="00476ABF" w:rsidRPr="005D1D41" w:rsidRDefault="00007D57" w:rsidP="003332CF">
                  <w:pPr>
                    <w:pStyle w:val="TableData"/>
                  </w:pPr>
                  <w:r>
                    <w:t>KP 42.4 – 50.7</w:t>
                  </w:r>
                </w:p>
              </w:tc>
            </w:tr>
          </w:tbl>
          <w:p w14:paraId="12796D68" w14:textId="77777777" w:rsidR="00476ABF" w:rsidRDefault="00476ABF">
            <w:pPr>
              <w:rPr>
                <w:b/>
              </w:rPr>
            </w:pPr>
          </w:p>
        </w:tc>
      </w:tr>
      <w:tr w:rsidR="001C34F3" w14:paraId="546CD68F" w14:textId="77777777" w:rsidTr="00A401CB">
        <w:trPr>
          <w:trHeight w:val="118"/>
        </w:trPr>
        <w:tc>
          <w:tcPr>
            <w:tcW w:w="8931" w:type="dxa"/>
            <w:tcBorders>
              <w:top w:val="nil"/>
              <w:bottom w:val="single" w:sz="4" w:space="0" w:color="auto"/>
            </w:tcBorders>
          </w:tcPr>
          <w:p w14:paraId="2241E14C" w14:textId="77777777" w:rsidR="001C34F3" w:rsidRDefault="001C34F3" w:rsidP="00A401CB">
            <w:pPr>
              <w:spacing w:after="0"/>
            </w:pPr>
          </w:p>
        </w:tc>
      </w:tr>
    </w:tbl>
    <w:p w14:paraId="5958F68A" w14:textId="63B279DD" w:rsidR="001C34F3" w:rsidRDefault="001A4E81" w:rsidP="00E22E90">
      <w:pPr>
        <w:pStyle w:val="Heading3"/>
      </w:pPr>
      <w:r>
        <w:br w:type="page"/>
      </w:r>
      <w:r w:rsidR="001C34F3">
        <w:lastRenderedPageBreak/>
        <w:t>8</w:t>
      </w:r>
      <w:r w:rsidR="00731F1C">
        <w:t xml:space="preserve">.  </w:t>
      </w:r>
      <w:r w:rsidR="001C34F3">
        <w:t>Existing environment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0"/>
      </w:tblGrid>
      <w:tr w:rsidR="001C34F3" w14:paraId="4F03D194" w14:textId="77777777" w:rsidTr="00C87DAC">
        <w:tc>
          <w:tcPr>
            <w:tcW w:w="8880" w:type="dxa"/>
            <w:tcBorders>
              <w:bottom w:val="nil"/>
            </w:tcBorders>
          </w:tcPr>
          <w:p w14:paraId="44F6E6DF" w14:textId="77777777" w:rsidR="001C34F3" w:rsidRDefault="001C34F3">
            <w:pPr>
              <w:rPr>
                <w:b/>
              </w:rPr>
            </w:pPr>
            <w:r>
              <w:rPr>
                <w:b/>
              </w:rPr>
              <w:t xml:space="preserve">Overview of key environmental assets/sensitivities in project area and vicinity                  </w:t>
            </w:r>
            <w:r>
              <w:t>(cf</w:t>
            </w:r>
            <w:r w:rsidR="00731F1C">
              <w:t xml:space="preserve">.  </w:t>
            </w:r>
            <w:r>
              <w:t>general description of project site/study area under section 7)</w:t>
            </w:r>
            <w:r>
              <w:rPr>
                <w:b/>
              </w:rPr>
              <w:t>:</w:t>
            </w:r>
          </w:p>
        </w:tc>
      </w:tr>
      <w:tr w:rsidR="001C34F3" w14:paraId="0F2A4115" w14:textId="77777777" w:rsidTr="00C87DAC">
        <w:tc>
          <w:tcPr>
            <w:tcW w:w="8880" w:type="dxa"/>
            <w:tcBorders>
              <w:top w:val="nil"/>
            </w:tcBorders>
          </w:tcPr>
          <w:p w14:paraId="608BE910" w14:textId="12BF7A3B" w:rsidR="001C34F3" w:rsidRDefault="00115CA1" w:rsidP="00A80142">
            <w:r w:rsidRPr="00CD06AD">
              <w:t xml:space="preserve">Section 7 </w:t>
            </w:r>
            <w:r w:rsidR="00D33599">
              <w:t xml:space="preserve">(above) </w:t>
            </w:r>
            <w:r w:rsidRPr="00CD06AD">
              <w:t>describes the Study Area</w:t>
            </w:r>
            <w:r w:rsidR="00C02BAA">
              <w:t xml:space="preserve"> and identifies </w:t>
            </w:r>
            <w:r w:rsidR="00D33599">
              <w:t xml:space="preserve">key </w:t>
            </w:r>
            <w:r w:rsidR="00B6528D">
              <w:t>v</w:t>
            </w:r>
            <w:r w:rsidR="00C02BAA">
              <w:t>alues and constraints</w:t>
            </w:r>
            <w:r w:rsidR="00D33599">
              <w:t xml:space="preserve"> that have been documented at a desktop level</w:t>
            </w:r>
            <w:r w:rsidR="00C02BAA">
              <w:t xml:space="preserve">. </w:t>
            </w:r>
            <w:r w:rsidR="00A80142">
              <w:t>Key environm</w:t>
            </w:r>
            <w:r w:rsidR="00884223">
              <w:t xml:space="preserve">ental </w:t>
            </w:r>
            <w:r w:rsidR="003031C8">
              <w:t>values</w:t>
            </w:r>
            <w:r w:rsidR="00171322">
              <w:t xml:space="preserve"> traversed by the Study Area</w:t>
            </w:r>
            <w:r w:rsidR="00884223">
              <w:t xml:space="preserve"> </w:t>
            </w:r>
            <w:r w:rsidR="00A80142">
              <w:t>include:</w:t>
            </w:r>
          </w:p>
          <w:p w14:paraId="727903E5" w14:textId="4DA5A63D" w:rsidR="00151128" w:rsidRDefault="00EF4597" w:rsidP="00A80142">
            <w:pPr>
              <w:pStyle w:val="bullet"/>
            </w:pPr>
            <w:r>
              <w:t xml:space="preserve">Significant </w:t>
            </w:r>
            <w:r w:rsidR="00AE2D9F">
              <w:t>n</w:t>
            </w:r>
            <w:r w:rsidR="00A80142">
              <w:t xml:space="preserve">ative </w:t>
            </w:r>
            <w:r w:rsidR="00A02BE2">
              <w:t>flora and fauna.</w:t>
            </w:r>
          </w:p>
          <w:p w14:paraId="2797566A" w14:textId="0DB50ECD" w:rsidR="00E1211D" w:rsidRDefault="00E1211D" w:rsidP="00E1211D">
            <w:pPr>
              <w:pStyle w:val="bullet"/>
            </w:pPr>
            <w:r w:rsidRPr="004855C2">
              <w:t>Social environment</w:t>
            </w:r>
            <w:r>
              <w:t>s</w:t>
            </w:r>
            <w:r w:rsidR="00A02BE2">
              <w:t>.</w:t>
            </w:r>
          </w:p>
          <w:p w14:paraId="73DADB79" w14:textId="384923C3" w:rsidR="00A80142" w:rsidRPr="004855C2" w:rsidRDefault="00A80142" w:rsidP="00A80142">
            <w:pPr>
              <w:pStyle w:val="bullet"/>
            </w:pPr>
            <w:r w:rsidRPr="004855C2">
              <w:t>Aboriginal cultural heritage</w:t>
            </w:r>
            <w:r w:rsidR="00A02BE2">
              <w:t>.</w:t>
            </w:r>
          </w:p>
          <w:p w14:paraId="2E22AF4A" w14:textId="2A602ABA" w:rsidR="00A80142" w:rsidRPr="004855C2" w:rsidRDefault="00A80142" w:rsidP="00A80142">
            <w:pPr>
              <w:pStyle w:val="bullet"/>
            </w:pPr>
            <w:r w:rsidRPr="004855C2">
              <w:t>Waterways</w:t>
            </w:r>
            <w:r w:rsidR="00A02BE2">
              <w:t>.</w:t>
            </w:r>
          </w:p>
          <w:p w14:paraId="03AB66F4" w14:textId="77777777" w:rsidR="00E1211D" w:rsidRDefault="00E1211D" w:rsidP="00E1211D">
            <w:pPr>
              <w:pStyle w:val="bullet"/>
            </w:pPr>
            <w:r>
              <w:t>Historic heritage.</w:t>
            </w:r>
          </w:p>
          <w:p w14:paraId="546DB176" w14:textId="3DE8050F" w:rsidR="00BE3335" w:rsidRPr="004855C2" w:rsidRDefault="00F754C7" w:rsidP="00F754C7">
            <w:r>
              <w:t xml:space="preserve">The key environmental </w:t>
            </w:r>
            <w:r w:rsidR="003031C8">
              <w:t>values</w:t>
            </w:r>
            <w:r w:rsidR="00DD2D30">
              <w:t xml:space="preserve"> are discuss</w:t>
            </w:r>
            <w:r w:rsidR="003031C8">
              <w:t>ed</w:t>
            </w:r>
            <w:r w:rsidR="00DD2D30">
              <w:t xml:space="preserve"> in detail below.</w:t>
            </w:r>
          </w:p>
          <w:p w14:paraId="5226B81D" w14:textId="77777777" w:rsidR="001B673E" w:rsidRDefault="00A80142" w:rsidP="00A80142">
            <w:pPr>
              <w:rPr>
                <w:b/>
              </w:rPr>
            </w:pPr>
            <w:r w:rsidRPr="004855C2">
              <w:rPr>
                <w:b/>
              </w:rPr>
              <w:t>Native</w:t>
            </w:r>
            <w:r w:rsidR="001B673E">
              <w:rPr>
                <w:b/>
              </w:rPr>
              <w:t xml:space="preserve"> vegetation</w:t>
            </w:r>
          </w:p>
          <w:p w14:paraId="75AE52C8" w14:textId="77777777" w:rsidR="00882E2E" w:rsidRDefault="00F42F84" w:rsidP="00BE3335">
            <w:r>
              <w:t>Desktop investigation indicates t</w:t>
            </w:r>
            <w:r w:rsidRPr="00885B3C">
              <w:t xml:space="preserve">he </w:t>
            </w:r>
            <w:r>
              <w:t>Study Area</w:t>
            </w:r>
            <w:r w:rsidRPr="00885B3C">
              <w:t xml:space="preserve"> supports native vegetation</w:t>
            </w:r>
            <w:r>
              <w:t xml:space="preserve"> and habitat in the form of woodland, grassland, wetland and riparian vegetation with a number of known waterways and dams. </w:t>
            </w:r>
          </w:p>
          <w:p w14:paraId="3272085A" w14:textId="573EB14D" w:rsidR="00283414" w:rsidRDefault="00F42F84" w:rsidP="00BE3335">
            <w:pPr>
              <w:rPr>
                <w:lang w:val="en-US"/>
              </w:rPr>
            </w:pPr>
            <w:r w:rsidRPr="00885B3C">
              <w:t xml:space="preserve">The majority of the </w:t>
            </w:r>
            <w:r>
              <w:t>Study Area</w:t>
            </w:r>
            <w:r w:rsidRPr="00885B3C">
              <w:t xml:space="preserve"> </w:t>
            </w:r>
            <w:r>
              <w:t>has</w:t>
            </w:r>
            <w:r w:rsidRPr="00885B3C">
              <w:t xml:space="preserve"> experienced some level of disturbance due to historical farming (predominantly cropping and grazing) and urban development activities. </w:t>
            </w:r>
            <w:r>
              <w:rPr>
                <w:lang w:val="en-US"/>
              </w:rPr>
              <w:t xml:space="preserve">Despite this history of disturbance, surveys in recent decades (particularly the </w:t>
            </w:r>
            <w:r w:rsidR="00DC79BD">
              <w:rPr>
                <w:lang w:val="en-US"/>
              </w:rPr>
              <w:t>assessments</w:t>
            </w:r>
            <w:r>
              <w:rPr>
                <w:lang w:val="en-US"/>
              </w:rPr>
              <w:t xml:space="preserve"> carried out under the Melbourne Strategic Assessment</w:t>
            </w:r>
            <w:r w:rsidR="00853F99">
              <w:rPr>
                <w:lang w:val="en-US"/>
              </w:rPr>
              <w:t xml:space="preserve"> (MSA)</w:t>
            </w:r>
            <w:r>
              <w:rPr>
                <w:lang w:val="en-US"/>
              </w:rPr>
              <w:t>) have shown that areas of native vegetation persist within the agricultural and pr</w:t>
            </w:r>
            <w:r w:rsidR="00882E2E">
              <w:rPr>
                <w:lang w:val="en-US"/>
              </w:rPr>
              <w:t>e</w:t>
            </w:r>
            <w:r>
              <w:rPr>
                <w:lang w:val="en-US"/>
              </w:rPr>
              <w:t xml:space="preserve">-urbanised landscape. </w:t>
            </w:r>
          </w:p>
          <w:p w14:paraId="33F88E0B" w14:textId="77777777" w:rsidR="00C67F12" w:rsidRDefault="00283414" w:rsidP="00BE3335">
            <w:pPr>
              <w:rPr>
                <w:lang w:val="en-US"/>
              </w:rPr>
            </w:pPr>
            <w:r>
              <w:rPr>
                <w:lang w:val="en-US"/>
              </w:rPr>
              <w:t>M</w:t>
            </w:r>
            <w:r w:rsidR="00F42F84">
              <w:rPr>
                <w:lang w:val="en-US"/>
              </w:rPr>
              <w:t>any areas currently used for grazing, areas along roadsides, and long uncultivated grassland areas still meet the definition of a patch of native vegetation</w:t>
            </w:r>
            <w:r>
              <w:rPr>
                <w:lang w:val="en-US"/>
              </w:rPr>
              <w:t xml:space="preserve"> and some </w:t>
            </w:r>
            <w:r w:rsidR="00F42F84">
              <w:rPr>
                <w:lang w:val="en-US"/>
              </w:rPr>
              <w:t xml:space="preserve">agricultural areas not meeting the criteria to be defined as native vegetation can still have scattered native trees. Similarly, although the habitat is often degraded and fragmented, threatened plants and animals </w:t>
            </w:r>
            <w:r>
              <w:rPr>
                <w:lang w:val="en-US"/>
              </w:rPr>
              <w:t>exist</w:t>
            </w:r>
            <w:r w:rsidR="00F42F84">
              <w:rPr>
                <w:lang w:val="en-US"/>
              </w:rPr>
              <w:t xml:space="preserve"> in these areas.</w:t>
            </w:r>
            <w:r w:rsidR="00882E2E">
              <w:rPr>
                <w:lang w:val="en-US"/>
              </w:rPr>
              <w:t xml:space="preserve">  </w:t>
            </w:r>
          </w:p>
          <w:p w14:paraId="5C57188B" w14:textId="5CA74240" w:rsidR="00BE3335" w:rsidRPr="00BE3335" w:rsidRDefault="00437503" w:rsidP="00BE3335">
            <w:pPr>
              <w:rPr>
                <w:lang w:val="en-US"/>
              </w:rPr>
            </w:pPr>
            <w:r>
              <w:rPr>
                <w:lang w:val="en-US"/>
              </w:rPr>
              <w:t>Further information about native vegetation is provided in section 12.</w:t>
            </w:r>
          </w:p>
          <w:p w14:paraId="4D961440" w14:textId="3BEDBCF9" w:rsidR="00AE2D9F" w:rsidRPr="00AE2D9F" w:rsidRDefault="00AE2D9F" w:rsidP="00A80142">
            <w:pPr>
              <w:rPr>
                <w:b/>
              </w:rPr>
            </w:pPr>
            <w:r w:rsidRPr="00AE2D9F">
              <w:rPr>
                <w:b/>
                <w:lang w:val="en-US"/>
              </w:rPr>
              <w:t>Significant Flora</w:t>
            </w:r>
          </w:p>
          <w:p w14:paraId="1E95FA01" w14:textId="75F79AE4" w:rsidR="00C779AB" w:rsidRDefault="00C779AB" w:rsidP="00A80142">
            <w:pPr>
              <w:rPr>
                <w:highlight w:val="yellow"/>
              </w:rPr>
            </w:pPr>
            <w:r w:rsidRPr="0076119F">
              <w:t>A 5 kilometre buffered search of the EPBC Protected Matters Search Tool</w:t>
            </w:r>
            <w:r w:rsidR="008D11C4">
              <w:t xml:space="preserve"> (PMST)</w:t>
            </w:r>
            <w:r w:rsidRPr="0076119F">
              <w:t xml:space="preserve"> and </w:t>
            </w:r>
            <w:r w:rsidR="00FB0E8A">
              <w:t>Victorian Biodiversity Atlas (</w:t>
            </w:r>
            <w:r w:rsidRPr="0076119F">
              <w:t>VBA</w:t>
            </w:r>
            <w:r w:rsidR="00FB0E8A">
              <w:t>)</w:t>
            </w:r>
            <w:r w:rsidRPr="0076119F">
              <w:t xml:space="preserve"> indicates </w:t>
            </w:r>
            <w:r>
              <w:t>4</w:t>
            </w:r>
            <w:r w:rsidR="001E6788">
              <w:t>5</w:t>
            </w:r>
            <w:r>
              <w:t xml:space="preserve"> </w:t>
            </w:r>
            <w:r w:rsidR="001E6788">
              <w:t>nationally or state</w:t>
            </w:r>
            <w:r w:rsidRPr="00AE710E">
              <w:t xml:space="preserve"> significant threatened</w:t>
            </w:r>
            <w:r w:rsidRPr="0076119F">
              <w:t xml:space="preserve"> flora species occur, or are predicted to occur, in the </w:t>
            </w:r>
            <w:r w:rsidR="006740EA">
              <w:t xml:space="preserve">entire </w:t>
            </w:r>
            <w:r w:rsidR="00B165CA">
              <w:t>S</w:t>
            </w:r>
            <w:r>
              <w:t xml:space="preserve">tudy </w:t>
            </w:r>
            <w:r w:rsidR="00B165CA">
              <w:t>A</w:t>
            </w:r>
            <w:r>
              <w:t>rea</w:t>
            </w:r>
            <w:r w:rsidR="00B165CA">
              <w:t xml:space="preserve">. This includes a total of </w:t>
            </w:r>
            <w:r w:rsidRPr="0076119F">
              <w:t>2</w:t>
            </w:r>
            <w:r w:rsidR="003E37BB">
              <w:t>9</w:t>
            </w:r>
            <w:r w:rsidRPr="0076119F">
              <w:t xml:space="preserve"> </w:t>
            </w:r>
            <w:r>
              <w:t xml:space="preserve">threatened </w:t>
            </w:r>
            <w:r w:rsidR="004F147D">
              <w:t xml:space="preserve">flora </w:t>
            </w:r>
            <w:r w:rsidRPr="0076119F">
              <w:t xml:space="preserve">species </w:t>
            </w:r>
            <w:r w:rsidR="00B165CA">
              <w:t xml:space="preserve">with a medium or higher likelihood of </w:t>
            </w:r>
            <w:r w:rsidR="00882E2E">
              <w:t>occuring</w:t>
            </w:r>
            <w:r w:rsidR="00B165CA">
              <w:t xml:space="preserve"> in the </w:t>
            </w:r>
            <w:r w:rsidR="006740EA">
              <w:t xml:space="preserve">entire </w:t>
            </w:r>
            <w:r w:rsidR="00B165CA">
              <w:t>Study Area.</w:t>
            </w:r>
          </w:p>
          <w:p w14:paraId="7AA4B01B" w14:textId="27529633" w:rsidR="006857CF" w:rsidRDefault="006857CF" w:rsidP="00A80142">
            <w:r w:rsidRPr="00937341">
              <w:t xml:space="preserve">Areas of potential habitat for significant flora include areas of Plains Grassland, Plains Grassy Woodland, </w:t>
            </w:r>
            <w:r w:rsidR="009932C5" w:rsidRPr="00937341">
              <w:t>and Grassy</w:t>
            </w:r>
            <w:r w:rsidRPr="00937341">
              <w:t xml:space="preserve"> Woodland, uncultivated areas along roadsides and within paddocks, along drainage lines and wetlands and areas of Riparian Woodland, Plains Grassy Wetland and Grey Clay Drainage-line Aggregate.</w:t>
            </w:r>
          </w:p>
          <w:p w14:paraId="333CD81C" w14:textId="3E3FEE11" w:rsidR="00BE3335" w:rsidRPr="001161CB" w:rsidRDefault="00437503" w:rsidP="00A80142">
            <w:pPr>
              <w:rPr>
                <w:lang w:val="en-US"/>
              </w:rPr>
            </w:pPr>
            <w:r>
              <w:rPr>
                <w:lang w:val="en-US"/>
              </w:rPr>
              <w:t>Further information about significant flora is provided in section 12.</w:t>
            </w:r>
          </w:p>
          <w:p w14:paraId="2A13C787" w14:textId="782AFA23" w:rsidR="00F42F84" w:rsidRPr="00C779AB" w:rsidRDefault="00AE2D9F" w:rsidP="00A80142">
            <w:pPr>
              <w:rPr>
                <w:b/>
              </w:rPr>
            </w:pPr>
            <w:r>
              <w:rPr>
                <w:b/>
              </w:rPr>
              <w:t>Significant F</w:t>
            </w:r>
            <w:r w:rsidR="00F42F84" w:rsidRPr="00C779AB">
              <w:rPr>
                <w:b/>
              </w:rPr>
              <w:t>auna</w:t>
            </w:r>
          </w:p>
          <w:p w14:paraId="53DA4A3A" w14:textId="6D33396D" w:rsidR="00C779AB" w:rsidRPr="00C779AB" w:rsidRDefault="00F42F84" w:rsidP="00A80142">
            <w:r w:rsidRPr="00C779AB">
              <w:t xml:space="preserve">A 5 kilometre buffered search of the EPBC </w:t>
            </w:r>
            <w:r w:rsidR="008D11C4">
              <w:t>PMST</w:t>
            </w:r>
            <w:r w:rsidR="00E83C58" w:rsidRPr="00C779AB">
              <w:t xml:space="preserve"> and VBA </w:t>
            </w:r>
            <w:r w:rsidRPr="00C779AB">
              <w:t xml:space="preserve">indicates </w:t>
            </w:r>
            <w:r w:rsidR="004F147D">
              <w:t>5</w:t>
            </w:r>
            <w:r w:rsidR="003E37BB">
              <w:t>8</w:t>
            </w:r>
            <w:r w:rsidRPr="00C779AB">
              <w:t xml:space="preserve"> nationally or state significant threatened fauna species occur, or are predicted to occur, in the </w:t>
            </w:r>
            <w:r w:rsidR="006740EA">
              <w:t xml:space="preserve">entire </w:t>
            </w:r>
            <w:r w:rsidRPr="00C779AB">
              <w:t>Study Area. This includes a</w:t>
            </w:r>
            <w:r w:rsidR="00C779AB" w:rsidRPr="00C779AB">
              <w:t xml:space="preserve"> total of 24 threatened species with a medium or higher likelihood of </w:t>
            </w:r>
            <w:r w:rsidR="00882E2E" w:rsidRPr="00C779AB">
              <w:t>occuring</w:t>
            </w:r>
            <w:r w:rsidR="00C779AB" w:rsidRPr="00C779AB">
              <w:t xml:space="preserve"> in the </w:t>
            </w:r>
            <w:r w:rsidR="006740EA">
              <w:t xml:space="preserve">entire </w:t>
            </w:r>
            <w:r w:rsidR="00C779AB" w:rsidRPr="00C779AB">
              <w:t>Study Area.</w:t>
            </w:r>
          </w:p>
          <w:p w14:paraId="785E7825" w14:textId="77777777" w:rsidR="006857CF" w:rsidRPr="00705D14" w:rsidRDefault="006857CF" w:rsidP="00A80142">
            <w:r w:rsidRPr="00705D14">
              <w:t>Areas of potential habitat for significant fauna include forest, grassland and grassy woodland habitat, pasture supporting spear grasses and wallaby grasses, grassland dominated by introduced tussock grasses, scattered indigenous and planted eucalypts, wetlands and farm dams, and aquatic habitat along</w:t>
            </w:r>
            <w:r w:rsidR="00E83C58" w:rsidRPr="00705D14">
              <w:t xml:space="preserve"> Jacksons Creek, </w:t>
            </w:r>
            <w:r w:rsidRPr="00705D14">
              <w:t>Deep Creek</w:t>
            </w:r>
            <w:r w:rsidR="00E83C58" w:rsidRPr="00705D14">
              <w:t xml:space="preserve"> and Merri Creek</w:t>
            </w:r>
            <w:r w:rsidRPr="00705D14">
              <w:t>.</w:t>
            </w:r>
          </w:p>
          <w:p w14:paraId="5B3424EB" w14:textId="251A02C2" w:rsidR="00F42F84" w:rsidRDefault="00F42F84" w:rsidP="00A80142">
            <w:r w:rsidRPr="00705D14">
              <w:t>A total of</w:t>
            </w:r>
            <w:r w:rsidR="00930030" w:rsidRPr="00705D14">
              <w:t xml:space="preserve"> </w:t>
            </w:r>
            <w:r w:rsidR="00B11F85" w:rsidRPr="00705D14">
              <w:t>20</w:t>
            </w:r>
            <w:r w:rsidRPr="00705D14">
              <w:t xml:space="preserve"> migratory species have been recorded from or are predicted to occur within the Study Area.</w:t>
            </w:r>
            <w:r w:rsidR="00930030" w:rsidRPr="00705D14">
              <w:t xml:space="preserve"> The majority of these species are unlikely to make significant use of or have significant habitat within the Study </w:t>
            </w:r>
            <w:r w:rsidR="00705D14" w:rsidRPr="00705D14">
              <w:t>A</w:t>
            </w:r>
            <w:r w:rsidR="00930030" w:rsidRPr="00705D14">
              <w:t>rea, with the exception of Latham’s Snipe which may occur in seasonal wetlands supporting tussock-grasses and rushes as well as vegetated farm dams.</w:t>
            </w:r>
          </w:p>
          <w:p w14:paraId="026D0410" w14:textId="07583308" w:rsidR="00BE3335" w:rsidRPr="001161CB" w:rsidRDefault="00437503" w:rsidP="00E1211D">
            <w:pPr>
              <w:rPr>
                <w:lang w:val="en-US"/>
              </w:rPr>
            </w:pPr>
            <w:r>
              <w:rPr>
                <w:lang w:val="en-US"/>
              </w:rPr>
              <w:lastRenderedPageBreak/>
              <w:t>Further information about significant fauna is provided in section 12.</w:t>
            </w:r>
          </w:p>
          <w:p w14:paraId="2F1B296C" w14:textId="28984283" w:rsidR="00E1211D" w:rsidRPr="00A80142" w:rsidRDefault="00E1211D" w:rsidP="00E1211D">
            <w:pPr>
              <w:rPr>
                <w:b/>
              </w:rPr>
            </w:pPr>
            <w:r>
              <w:rPr>
                <w:b/>
              </w:rPr>
              <w:t>Social environment</w:t>
            </w:r>
            <w:r w:rsidR="00437503">
              <w:rPr>
                <w:b/>
              </w:rPr>
              <w:t>s</w:t>
            </w:r>
          </w:p>
          <w:p w14:paraId="4010D86B" w14:textId="77777777" w:rsidR="00E1211D" w:rsidRDefault="00E1211D" w:rsidP="00E1211D">
            <w:r>
              <w:t xml:space="preserve">The Study Area traverses </w:t>
            </w:r>
            <w:r w:rsidRPr="00C15C5A">
              <w:t xml:space="preserve">the urban fringe of </w:t>
            </w:r>
            <w:r>
              <w:t xml:space="preserve">metropolitan Melbourne </w:t>
            </w:r>
            <w:r w:rsidRPr="00C15C5A">
              <w:t>where rural</w:t>
            </w:r>
            <w:r>
              <w:t xml:space="preserve">, peri-urban </w:t>
            </w:r>
            <w:r w:rsidRPr="00C15C5A">
              <w:t>and urban</w:t>
            </w:r>
            <w:r>
              <w:t xml:space="preserve"> land uses merge. </w:t>
            </w:r>
            <w:r w:rsidR="00356BBC">
              <w:t>Approximately half of the Study Area interacts with either existing or future planned urban land uses. T</w:t>
            </w:r>
            <w:r w:rsidRPr="00BC58B2">
              <w:t>he</w:t>
            </w:r>
            <w:r w:rsidR="003276FC">
              <w:t xml:space="preserve"> Study Area</w:t>
            </w:r>
            <w:r w:rsidR="00356BBC">
              <w:t xml:space="preserve"> intersects</w:t>
            </w:r>
            <w:r w:rsidR="003276FC">
              <w:t xml:space="preserve"> </w:t>
            </w:r>
            <w:r w:rsidR="00356BBC" w:rsidRPr="00BC58B2">
              <w:t>seven</w:t>
            </w:r>
            <w:r w:rsidR="00356BBC">
              <w:t xml:space="preserve"> PSP</w:t>
            </w:r>
            <w:r w:rsidR="00356BBC" w:rsidRPr="00BC58B2">
              <w:t xml:space="preserve"> areas a</w:t>
            </w:r>
            <w:r w:rsidR="00356BBC">
              <w:t>nd is adjacent to two PSP areas (approximately 25 kilometres)</w:t>
            </w:r>
            <w:r w:rsidRPr="00BC58B2">
              <w:t xml:space="preserve"> </w:t>
            </w:r>
            <w:r w:rsidR="00356BBC">
              <w:t>as well as existing urban areas (approximately 3 kilometres</w:t>
            </w:r>
            <w:r w:rsidRPr="00BC58B2">
              <w:t>).</w:t>
            </w:r>
            <w:r w:rsidR="00356BBC">
              <w:t xml:space="preserve"> </w:t>
            </w:r>
          </w:p>
          <w:p w14:paraId="614B65F3" w14:textId="3269C909" w:rsidR="00B80016" w:rsidRDefault="00E1211D" w:rsidP="00E1211D">
            <w:r>
              <w:t xml:space="preserve">A key sensitivity is the rapid progression of urban development that is </w:t>
            </w:r>
            <w:r w:rsidR="001025CB">
              <w:t>occuring</w:t>
            </w:r>
            <w:r>
              <w:t xml:space="preserve"> within the PSP areas (referenced within Table </w:t>
            </w:r>
            <w:r w:rsidR="009D4186" w:rsidRPr="009D4186">
              <w:t>3</w:t>
            </w:r>
            <w:r w:rsidRPr="009D4186">
              <w:t xml:space="preserve"> and Table </w:t>
            </w:r>
            <w:r w:rsidR="009D4186" w:rsidRPr="009D4186">
              <w:t>7</w:t>
            </w:r>
            <w:r w:rsidRPr="009D4186">
              <w:t xml:space="preserve"> above</w:t>
            </w:r>
            <w:r>
              <w:t>). The development of new residential land and construction of dwellings is well underway</w:t>
            </w:r>
            <w:r w:rsidR="0010082F">
              <w:t xml:space="preserve"> and</w:t>
            </w:r>
            <w:r>
              <w:t xml:space="preserve"> will continue to occur for the life of the construction phase (e.g. until mid-2021) and during the operational phase of the Project (e.g. from mid-2021).</w:t>
            </w:r>
          </w:p>
          <w:p w14:paraId="1B0DB465" w14:textId="2D38CBB1" w:rsidR="00BE3335" w:rsidRPr="001161CB" w:rsidRDefault="00437503" w:rsidP="00E1211D">
            <w:pPr>
              <w:rPr>
                <w:lang w:val="en-US"/>
              </w:rPr>
            </w:pPr>
            <w:r>
              <w:rPr>
                <w:lang w:val="en-US"/>
              </w:rPr>
              <w:t>Further information about social environments is provided in section 15.</w:t>
            </w:r>
          </w:p>
          <w:p w14:paraId="35032F5F" w14:textId="3C77F2A7" w:rsidR="00A80142" w:rsidRPr="004855C2" w:rsidRDefault="00A80142" w:rsidP="00E1211D">
            <w:pPr>
              <w:rPr>
                <w:b/>
              </w:rPr>
            </w:pPr>
            <w:r w:rsidRPr="004855C2">
              <w:rPr>
                <w:b/>
              </w:rPr>
              <w:t>Aboriginal cultural heritage</w:t>
            </w:r>
          </w:p>
          <w:p w14:paraId="563D2F92" w14:textId="3877FF28" w:rsidR="00AA5FC0" w:rsidRDefault="00AA5FC0" w:rsidP="00AA5FC0">
            <w:r>
              <w:t xml:space="preserve">Desktop investigation indicates areas within the Study Area to have the greatest potential for Aboriginal cultural heritage are </w:t>
            </w:r>
            <w:r w:rsidRPr="00962022">
              <w:t>stony rises, hills, escarpments, slopes and in close proximity to</w:t>
            </w:r>
            <w:r>
              <w:t xml:space="preserve"> Jacksons Creek, Deep Creek, Kalkallo C</w:t>
            </w:r>
            <w:r w:rsidRPr="001F2718">
              <w:t xml:space="preserve">reek and </w:t>
            </w:r>
            <w:r w:rsidRPr="00962022">
              <w:t>Merri Cr</w:t>
            </w:r>
            <w:r w:rsidRPr="0098129F">
              <w:t>eek</w:t>
            </w:r>
            <w:r w:rsidRPr="001F2718">
              <w:t xml:space="preserve"> </w:t>
            </w:r>
            <w:r>
              <w:t xml:space="preserve">and </w:t>
            </w:r>
            <w:r w:rsidRPr="001F2718">
              <w:t xml:space="preserve">associated </w:t>
            </w:r>
            <w:r>
              <w:t xml:space="preserve">natural </w:t>
            </w:r>
            <w:r w:rsidRPr="001F2718">
              <w:t>tributaries and drainages</w:t>
            </w:r>
            <w:r>
              <w:t xml:space="preserve">, particularly at the creek crossing locations. </w:t>
            </w:r>
          </w:p>
          <w:p w14:paraId="0456C8A3" w14:textId="0B4DCAD5" w:rsidR="00A80142" w:rsidRDefault="00AA5FC0" w:rsidP="00AA5FC0">
            <w:pPr>
              <w:tabs>
                <w:tab w:val="left" w:pos="1002"/>
              </w:tabs>
              <w:rPr>
                <w:rFonts w:cs="Open Sans"/>
              </w:rPr>
            </w:pPr>
            <w:r w:rsidRPr="00324B35">
              <w:rPr>
                <w:rFonts w:cs="Open Sans"/>
              </w:rPr>
              <w:t xml:space="preserve">There appears to be a lack of archaeological </w:t>
            </w:r>
            <w:r>
              <w:rPr>
                <w:rFonts w:cs="Open Sans"/>
              </w:rPr>
              <w:t>places within much of the central extent of the Study Area, more specifically between KP 10 – 20 in close proximity to the creeks.</w:t>
            </w:r>
            <w:r w:rsidRPr="00324B35">
              <w:rPr>
                <w:rFonts w:cs="Open Sans"/>
              </w:rPr>
              <w:t xml:space="preserve"> The absence of Aboriginal places could be attributed to a lack of survey and investigation within these areas, and therefore</w:t>
            </w:r>
            <w:r w:rsidR="00FB0E8A">
              <w:rPr>
                <w:rFonts w:cs="Open Sans"/>
              </w:rPr>
              <w:t>,</w:t>
            </w:r>
            <w:r w:rsidRPr="00324B35">
              <w:rPr>
                <w:rFonts w:cs="Open Sans"/>
              </w:rPr>
              <w:t xml:space="preserve"> it is possible for more </w:t>
            </w:r>
            <w:r>
              <w:rPr>
                <w:rFonts w:cs="Open Sans"/>
              </w:rPr>
              <w:t>place</w:t>
            </w:r>
            <w:r w:rsidRPr="00324B35">
              <w:rPr>
                <w:rFonts w:cs="Open Sans"/>
              </w:rPr>
              <w:t>s to be present even though not yet recorded.</w:t>
            </w:r>
          </w:p>
          <w:p w14:paraId="582EEA8B" w14:textId="4499D3F9" w:rsidR="00BE3335" w:rsidRPr="001161CB" w:rsidRDefault="00437503" w:rsidP="00A80142">
            <w:pPr>
              <w:rPr>
                <w:lang w:val="en-US"/>
              </w:rPr>
            </w:pPr>
            <w:r>
              <w:rPr>
                <w:lang w:val="en-US"/>
              </w:rPr>
              <w:t>Further information about Aboriginal cultural heritage is provided in section 15.</w:t>
            </w:r>
          </w:p>
          <w:p w14:paraId="2C995B30" w14:textId="5AB20089" w:rsidR="00A80142" w:rsidRPr="004855C2" w:rsidRDefault="00A80142" w:rsidP="00A80142">
            <w:pPr>
              <w:rPr>
                <w:b/>
              </w:rPr>
            </w:pPr>
            <w:r w:rsidRPr="004855C2">
              <w:rPr>
                <w:b/>
              </w:rPr>
              <w:t>Waterways</w:t>
            </w:r>
          </w:p>
          <w:p w14:paraId="471134A2" w14:textId="5AA1E8E0" w:rsidR="00387528" w:rsidRDefault="00002481" w:rsidP="00A80142">
            <w:r w:rsidRPr="008F43A7">
              <w:t>The Study Area spans three main catchments: Werribee River, Mar</w:t>
            </w:r>
            <w:r>
              <w:t xml:space="preserve">ibyrnong River and Yarra River. </w:t>
            </w:r>
            <w:r w:rsidRPr="008F43A7">
              <w:t xml:space="preserve">No watercourses are crossed by the </w:t>
            </w:r>
            <w:r>
              <w:t>Study Area</w:t>
            </w:r>
            <w:r w:rsidRPr="008F43A7">
              <w:t xml:space="preserve"> in the Werribee catchment.</w:t>
            </w:r>
            <w:r>
              <w:t xml:space="preserve"> </w:t>
            </w:r>
            <w:r w:rsidR="00387528">
              <w:br/>
            </w:r>
            <w:r w:rsidR="00387528">
              <w:br/>
            </w:r>
            <w:r w:rsidR="007419CE">
              <w:t xml:space="preserve">There are </w:t>
            </w:r>
            <w:r w:rsidR="00680A2A">
              <w:t>7 watercourses</w:t>
            </w:r>
            <w:r w:rsidRPr="008F43A7">
              <w:t xml:space="preserve"> crossed in the Maribyrnong catchment and 14 i</w:t>
            </w:r>
            <w:r>
              <w:t xml:space="preserve">n the Yarra catchment. </w:t>
            </w:r>
          </w:p>
          <w:p w14:paraId="124C1ACE" w14:textId="46626032" w:rsidR="00A80142" w:rsidRDefault="00002481" w:rsidP="00A80142">
            <w:r>
              <w:t>The Study Area intersects</w:t>
            </w:r>
            <w:r w:rsidRPr="008F43A7">
              <w:t xml:space="preserve"> 5 named waterco</w:t>
            </w:r>
            <w:r>
              <w:t>urse crossings, including Tame Street Drain, Jacksons Creek, Deep Creek, Kalkallo Creek and Merri Creek.</w:t>
            </w:r>
          </w:p>
          <w:p w14:paraId="55E63866" w14:textId="369C4B0A" w:rsidR="00610696" w:rsidRPr="001161CB" w:rsidRDefault="000C04E9" w:rsidP="00E1211D">
            <w:r>
              <w:rPr>
                <w:lang w:val="en-US"/>
              </w:rPr>
              <w:t>Further information about waterways is provided in section 12.</w:t>
            </w:r>
          </w:p>
          <w:p w14:paraId="64E17EDA" w14:textId="1E163B1B" w:rsidR="00E1211D" w:rsidRPr="004855C2" w:rsidRDefault="00E1211D" w:rsidP="00E1211D">
            <w:pPr>
              <w:rPr>
                <w:b/>
              </w:rPr>
            </w:pPr>
            <w:r w:rsidRPr="004855C2">
              <w:rPr>
                <w:b/>
              </w:rPr>
              <w:t>Historic heritage</w:t>
            </w:r>
          </w:p>
          <w:p w14:paraId="39CC6868" w14:textId="2FF75BEA" w:rsidR="003C65B5" w:rsidRDefault="00B13FC7" w:rsidP="00B13FC7">
            <w:r>
              <w:t xml:space="preserve">Desktop investigation indicates the Study Area intersects a total of four historical places (two local council heritage overlays and two listed on the </w:t>
            </w:r>
            <w:r w:rsidR="00FC0046">
              <w:t xml:space="preserve">Victorian </w:t>
            </w:r>
            <w:r>
              <w:t>Heritage Register / Archaeological Inventory)</w:t>
            </w:r>
            <w:r w:rsidR="004D4232">
              <w:t>.</w:t>
            </w:r>
          </w:p>
          <w:p w14:paraId="71CE373E" w14:textId="77777777" w:rsidR="000C04E9" w:rsidRPr="00B13FC7" w:rsidRDefault="000C04E9" w:rsidP="000C04E9">
            <w:r>
              <w:rPr>
                <w:lang w:val="en-US"/>
              </w:rPr>
              <w:t>Further information about historic heritage is provided in section 15.</w:t>
            </w:r>
          </w:p>
        </w:tc>
      </w:tr>
    </w:tbl>
    <w:p w14:paraId="630F8A55" w14:textId="77777777" w:rsidR="00E4347B" w:rsidRDefault="00E4347B">
      <w:pPr>
        <w:tabs>
          <w:tab w:val="left" w:pos="2904"/>
          <w:tab w:val="left" w:pos="3907"/>
          <w:tab w:val="left" w:pos="4910"/>
          <w:tab w:val="left" w:pos="5913"/>
          <w:tab w:val="left" w:pos="6916"/>
        </w:tabs>
        <w:ind w:left="93"/>
        <w:rPr>
          <w:b/>
          <w:sz w:val="22"/>
        </w:rPr>
      </w:pPr>
    </w:p>
    <w:p w14:paraId="663AD88F" w14:textId="77777777" w:rsidR="001C34F3" w:rsidRDefault="001A4E81" w:rsidP="00E4347B">
      <w:pPr>
        <w:pStyle w:val="Heading3"/>
      </w:pPr>
      <w:r>
        <w:br w:type="page"/>
      </w:r>
      <w:r w:rsidR="001C34F3">
        <w:lastRenderedPageBreak/>
        <w:t>9</w:t>
      </w:r>
      <w:r w:rsidR="00731F1C">
        <w:t xml:space="preserve">.  </w:t>
      </w:r>
      <w:r w:rsidR="001C34F3">
        <w:t>Land availability and control</w:t>
      </w:r>
      <w:r w:rsidR="001C34F3">
        <w:tab/>
      </w:r>
      <w:r w:rsidR="001C34F3">
        <w:tab/>
      </w:r>
      <w:r w:rsidR="001C34F3">
        <w:tab/>
      </w:r>
      <w:r w:rsidR="001C34F3">
        <w:tab/>
      </w:r>
      <w:r w:rsidR="001C34F3">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0"/>
      </w:tblGrid>
      <w:tr w:rsidR="001C34F3" w14:paraId="707D38DF" w14:textId="77777777">
        <w:tc>
          <w:tcPr>
            <w:tcW w:w="8880" w:type="dxa"/>
            <w:tcBorders>
              <w:bottom w:val="nil"/>
            </w:tcBorders>
          </w:tcPr>
          <w:p w14:paraId="7A92E58D" w14:textId="77777777" w:rsidR="001C34F3" w:rsidRPr="004960DA" w:rsidRDefault="001C34F3">
            <w:pPr>
              <w:rPr>
                <w:b/>
              </w:rPr>
            </w:pPr>
            <w:r w:rsidRPr="004960DA">
              <w:rPr>
                <w:b/>
              </w:rPr>
              <w:t>Is the proposal on, or partly on, Crown land?</w:t>
            </w:r>
          </w:p>
        </w:tc>
      </w:tr>
      <w:tr w:rsidR="001C34F3" w14:paraId="6AA2708E" w14:textId="77777777">
        <w:trPr>
          <w:trHeight w:val="187"/>
        </w:trPr>
        <w:tc>
          <w:tcPr>
            <w:tcW w:w="8880" w:type="dxa"/>
            <w:tcBorders>
              <w:top w:val="nil"/>
              <w:bottom w:val="nil"/>
            </w:tcBorders>
          </w:tcPr>
          <w:p w14:paraId="0EFBBD86" w14:textId="77777777" w:rsidR="001C34F3" w:rsidRDefault="00A16664">
            <w:pPr>
              <w:tabs>
                <w:tab w:val="left" w:pos="898"/>
                <w:tab w:val="left" w:pos="1901"/>
                <w:tab w:val="left" w:pos="2904"/>
                <w:tab w:val="left" w:pos="3907"/>
                <w:tab w:val="left" w:pos="4910"/>
                <w:tab w:val="left" w:pos="5913"/>
                <w:tab w:val="left" w:pos="6916"/>
              </w:tabs>
              <w:spacing w:before="40"/>
              <w:ind w:left="720"/>
            </w:pPr>
            <w:r>
              <w:rPr>
                <w:color w:val="C0C0C0"/>
                <w:shd w:val="clear" w:color="auto" w:fill="E6E6E6"/>
              </w:rPr>
              <w:sym w:font="Webdings" w:char="F072"/>
            </w:r>
            <w:r w:rsidR="001C34F3">
              <w:t xml:space="preserve">  No    </w:t>
            </w:r>
            <w:r w:rsidRPr="00C87358">
              <w:rPr>
                <w:b/>
                <w:shd w:val="clear" w:color="auto" w:fill="E6E6E6"/>
              </w:rPr>
              <w:sym w:font="Webdings" w:char="F072"/>
            </w:r>
            <w:r w:rsidR="001C34F3">
              <w:t xml:space="preserve">Yes  </w:t>
            </w:r>
            <w:r w:rsidR="001C34F3">
              <w:rPr>
                <w:b/>
              </w:rPr>
              <w:t xml:space="preserve"> </w:t>
            </w:r>
            <w:r w:rsidR="001C34F3">
              <w:t>If yes, please provide details.</w:t>
            </w:r>
            <w:r w:rsidR="001C34F3">
              <w:tab/>
            </w:r>
            <w:r w:rsidR="001C34F3">
              <w:tab/>
            </w:r>
            <w:r w:rsidR="001C34F3">
              <w:tab/>
            </w:r>
            <w:r w:rsidR="001C34F3">
              <w:tab/>
            </w:r>
            <w:r w:rsidR="001C34F3">
              <w:tab/>
            </w:r>
          </w:p>
        </w:tc>
      </w:tr>
      <w:tr w:rsidR="001C34F3" w14:paraId="089555BE" w14:textId="77777777" w:rsidTr="00C83896">
        <w:trPr>
          <w:trHeight w:val="2851"/>
        </w:trPr>
        <w:tc>
          <w:tcPr>
            <w:tcW w:w="8880" w:type="dxa"/>
            <w:tcBorders>
              <w:top w:val="nil"/>
            </w:tcBorders>
          </w:tcPr>
          <w:p w14:paraId="74C4DE3C" w14:textId="43FEFC73" w:rsidR="006623C2" w:rsidRDefault="00643C71" w:rsidP="00643C71">
            <w:r>
              <w:t xml:space="preserve">The </w:t>
            </w:r>
            <w:r w:rsidR="00A32879">
              <w:t>PPA</w:t>
            </w:r>
            <w:r>
              <w:t xml:space="preserve"> intersects Crown land, including land for conservation purposes, watercourses, road reserves and public transport. A summary of the Crown land intersected by the </w:t>
            </w:r>
            <w:r w:rsidR="004960DA">
              <w:t>PPA</w:t>
            </w:r>
            <w:r w:rsidR="00A32879">
              <w:t xml:space="preserve"> </w:t>
            </w:r>
            <w:r>
              <w:t xml:space="preserve">is presented in Table </w:t>
            </w:r>
            <w:r w:rsidR="00C370C0">
              <w:t>10</w:t>
            </w:r>
            <w:r>
              <w:t>.</w:t>
            </w:r>
          </w:p>
          <w:p w14:paraId="3F8E9E28" w14:textId="646BC663" w:rsidR="00AF4938" w:rsidRPr="00AF4938" w:rsidRDefault="00AF4938" w:rsidP="00643C71">
            <w:pPr>
              <w:rPr>
                <w:b/>
                <w:sz w:val="18"/>
              </w:rPr>
            </w:pPr>
            <w:r w:rsidRPr="00AF4938">
              <w:rPr>
                <w:b/>
                <w:sz w:val="18"/>
              </w:rPr>
              <w:t xml:space="preserve">Table </w:t>
            </w:r>
            <w:r w:rsidR="00C370C0">
              <w:rPr>
                <w:b/>
                <w:sz w:val="18"/>
              </w:rPr>
              <w:t>10</w:t>
            </w:r>
            <w:r w:rsidR="00C370C0" w:rsidRPr="00AF4938">
              <w:rPr>
                <w:b/>
                <w:sz w:val="18"/>
              </w:rPr>
              <w:t xml:space="preserve"> </w:t>
            </w:r>
            <w:r w:rsidRPr="00AF4938">
              <w:rPr>
                <w:b/>
                <w:sz w:val="18"/>
              </w:rPr>
              <w:t>C</w:t>
            </w:r>
            <w:r w:rsidR="00600492">
              <w:rPr>
                <w:b/>
                <w:sz w:val="18"/>
              </w:rPr>
              <w:t xml:space="preserve">rown land intersected by the </w:t>
            </w:r>
            <w:r w:rsidR="004960DA">
              <w:rPr>
                <w:b/>
                <w:sz w:val="18"/>
              </w:rPr>
              <w:t>PPA</w:t>
            </w:r>
          </w:p>
          <w:tbl>
            <w:tblPr>
              <w:tblW w:w="8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5"/>
              <w:gridCol w:w="6790"/>
            </w:tblGrid>
            <w:tr w:rsidR="00834066" w:rsidRPr="00225F23" w14:paraId="64523DAB" w14:textId="77777777" w:rsidTr="00834066">
              <w:trPr>
                <w:trHeight w:val="243"/>
              </w:trPr>
              <w:tc>
                <w:tcPr>
                  <w:tcW w:w="1875" w:type="dxa"/>
                  <w:shd w:val="clear" w:color="auto" w:fill="000000"/>
                </w:tcPr>
                <w:p w14:paraId="5D562FD5" w14:textId="77777777" w:rsidR="00834066" w:rsidRPr="00225F23" w:rsidRDefault="00834066" w:rsidP="00225F23">
                  <w:pPr>
                    <w:pStyle w:val="TableData"/>
                    <w:rPr>
                      <w:b/>
                    </w:rPr>
                  </w:pPr>
                  <w:r w:rsidRPr="00225F23">
                    <w:rPr>
                      <w:b/>
                    </w:rPr>
                    <w:t>Crown land</w:t>
                  </w:r>
                </w:p>
              </w:tc>
              <w:tc>
                <w:tcPr>
                  <w:tcW w:w="6790" w:type="dxa"/>
                  <w:shd w:val="clear" w:color="auto" w:fill="000000"/>
                </w:tcPr>
                <w:p w14:paraId="4E75ED46" w14:textId="77777777" w:rsidR="00834066" w:rsidRPr="00225F23" w:rsidRDefault="00834066" w:rsidP="00225F23">
                  <w:pPr>
                    <w:pStyle w:val="TableData"/>
                    <w:rPr>
                      <w:b/>
                    </w:rPr>
                  </w:pPr>
                  <w:r w:rsidRPr="00225F23">
                    <w:rPr>
                      <w:b/>
                    </w:rPr>
                    <w:t>Approx. KP</w:t>
                  </w:r>
                </w:p>
              </w:tc>
            </w:tr>
            <w:tr w:rsidR="00834066" w:rsidRPr="00225F23" w14:paraId="66073CD5" w14:textId="77777777" w:rsidTr="00834066">
              <w:trPr>
                <w:trHeight w:val="254"/>
              </w:trPr>
              <w:tc>
                <w:tcPr>
                  <w:tcW w:w="1875" w:type="dxa"/>
                  <w:shd w:val="clear" w:color="auto" w:fill="auto"/>
                </w:tcPr>
                <w:p w14:paraId="4214C31B" w14:textId="77777777" w:rsidR="00834066" w:rsidRPr="00225F23" w:rsidRDefault="00834066" w:rsidP="00225F23">
                  <w:pPr>
                    <w:pStyle w:val="TableData"/>
                  </w:pPr>
                  <w:r w:rsidRPr="00225F23">
                    <w:t>Crown</w:t>
                  </w:r>
                </w:p>
              </w:tc>
              <w:tc>
                <w:tcPr>
                  <w:tcW w:w="6790" w:type="dxa"/>
                  <w:shd w:val="clear" w:color="auto" w:fill="auto"/>
                </w:tcPr>
                <w:p w14:paraId="318DB18F" w14:textId="77777777" w:rsidR="00834066" w:rsidRPr="00225F23" w:rsidRDefault="00834066" w:rsidP="00225F23">
                  <w:pPr>
                    <w:pStyle w:val="TableData"/>
                  </w:pPr>
                  <w:r>
                    <w:t>13.81, 13.82, 17.08</w:t>
                  </w:r>
                </w:p>
              </w:tc>
            </w:tr>
            <w:tr w:rsidR="00834066" w:rsidRPr="00225F23" w14:paraId="6A90F257" w14:textId="77777777" w:rsidTr="00834066">
              <w:trPr>
                <w:trHeight w:val="243"/>
              </w:trPr>
              <w:tc>
                <w:tcPr>
                  <w:tcW w:w="1875" w:type="dxa"/>
                  <w:shd w:val="clear" w:color="auto" w:fill="auto"/>
                </w:tcPr>
                <w:p w14:paraId="5AE5CB5E" w14:textId="77777777" w:rsidR="00834066" w:rsidRPr="00225F23" w:rsidRDefault="00834066" w:rsidP="00225F23">
                  <w:pPr>
                    <w:pStyle w:val="TableData"/>
                  </w:pPr>
                  <w:r w:rsidRPr="00225F23">
                    <w:t>Road Reserve</w:t>
                  </w:r>
                </w:p>
              </w:tc>
              <w:tc>
                <w:tcPr>
                  <w:tcW w:w="6790" w:type="dxa"/>
                  <w:shd w:val="clear" w:color="auto" w:fill="auto"/>
                </w:tcPr>
                <w:p w14:paraId="3CB7C804" w14:textId="77777777" w:rsidR="00834066" w:rsidRPr="00225F23" w:rsidRDefault="00834066" w:rsidP="00225F23">
                  <w:pPr>
                    <w:pStyle w:val="TableData"/>
                  </w:pPr>
                  <w:r>
                    <w:t>2.30, 3.15, 3.18, 6.40, 6.41, 8.68, 8.74, 9.73, 10.83, 11.20, 14.74, 17.33, 18.60, 18.61, 19.28, 22.23, 22.65, 22.66, 26.35, 26.37, 27.95, 30.16, 33.68, 36.77, 36.81, 36.86, 46.74, 49.95</w:t>
                  </w:r>
                </w:p>
              </w:tc>
            </w:tr>
          </w:tbl>
          <w:p w14:paraId="55ADD370" w14:textId="42650FF8" w:rsidR="001C34F3" w:rsidRDefault="001C34F3" w:rsidP="00643C71"/>
        </w:tc>
      </w:tr>
      <w:tr w:rsidR="001C34F3" w14:paraId="7FE25F0B" w14:textId="77777777">
        <w:tc>
          <w:tcPr>
            <w:tcW w:w="8880" w:type="dxa"/>
            <w:tcBorders>
              <w:bottom w:val="nil"/>
            </w:tcBorders>
          </w:tcPr>
          <w:p w14:paraId="64071CA2" w14:textId="39551490" w:rsidR="001C34F3" w:rsidRPr="004960DA" w:rsidRDefault="001C34F3" w:rsidP="009A0D35">
            <w:r w:rsidRPr="004960DA">
              <w:rPr>
                <w:b/>
              </w:rPr>
              <w:t xml:space="preserve">Current land tenure </w:t>
            </w:r>
            <w:r w:rsidRPr="004960DA">
              <w:t>(provide plan, if practicable):</w:t>
            </w:r>
          </w:p>
        </w:tc>
      </w:tr>
      <w:tr w:rsidR="001C34F3" w14:paraId="4CD5FBBF" w14:textId="77777777" w:rsidTr="00AD1AD4">
        <w:trPr>
          <w:trHeight w:val="3322"/>
        </w:trPr>
        <w:tc>
          <w:tcPr>
            <w:tcW w:w="8880" w:type="dxa"/>
            <w:tcBorders>
              <w:top w:val="nil"/>
              <w:bottom w:val="single" w:sz="4" w:space="0" w:color="auto"/>
            </w:tcBorders>
          </w:tcPr>
          <w:p w14:paraId="2A65344A" w14:textId="4F565517" w:rsidR="004D40E1" w:rsidRDefault="007E50AF" w:rsidP="007E50AF">
            <w:pPr>
              <w:rPr>
                <w:rFonts w:ascii="ArialMT" w:hAnsi="ArialMT" w:cs="ArialMT"/>
              </w:rPr>
            </w:pPr>
            <w:r>
              <w:rPr>
                <w:rFonts w:ascii="ArialMT" w:hAnsi="ArialMT" w:cs="ArialMT"/>
              </w:rPr>
              <w:t xml:space="preserve">The </w:t>
            </w:r>
            <w:r w:rsidR="00D10CD8">
              <w:rPr>
                <w:rFonts w:ascii="ArialMT" w:hAnsi="ArialMT" w:cs="ArialMT"/>
              </w:rPr>
              <w:t xml:space="preserve">PPA </w:t>
            </w:r>
            <w:r>
              <w:rPr>
                <w:rFonts w:ascii="ArialMT" w:hAnsi="ArialMT" w:cs="ArialMT"/>
              </w:rPr>
              <w:t xml:space="preserve">primarily </w:t>
            </w:r>
            <w:r w:rsidR="00600492">
              <w:rPr>
                <w:rFonts w:ascii="ArialMT" w:hAnsi="ArialMT" w:cs="ArialMT"/>
              </w:rPr>
              <w:t>intersects</w:t>
            </w:r>
            <w:r>
              <w:rPr>
                <w:rFonts w:ascii="ArialMT" w:hAnsi="ArialMT" w:cs="ArialMT"/>
              </w:rPr>
              <w:t xml:space="preserve"> freehold</w:t>
            </w:r>
            <w:r w:rsidR="00E9596F">
              <w:rPr>
                <w:rFonts w:ascii="ArialMT" w:hAnsi="ArialMT" w:cs="ArialMT"/>
              </w:rPr>
              <w:t xml:space="preserve"> land</w:t>
            </w:r>
            <w:r>
              <w:rPr>
                <w:rFonts w:ascii="ArialMT" w:hAnsi="ArialMT" w:cs="ArialMT"/>
              </w:rPr>
              <w:t xml:space="preserve">, though </w:t>
            </w:r>
            <w:r w:rsidR="00600492">
              <w:rPr>
                <w:rFonts w:ascii="ArialMT" w:hAnsi="ArialMT" w:cs="ArialMT"/>
              </w:rPr>
              <w:t>some portions also traverse</w:t>
            </w:r>
            <w:r>
              <w:rPr>
                <w:rFonts w:ascii="ArialMT" w:hAnsi="ArialMT" w:cs="ArialMT"/>
              </w:rPr>
              <w:t xml:space="preserve"> public l</w:t>
            </w:r>
            <w:r w:rsidR="00600492">
              <w:rPr>
                <w:rFonts w:ascii="ArialMT" w:hAnsi="ArialMT" w:cs="ArialMT"/>
              </w:rPr>
              <w:t>and</w:t>
            </w:r>
            <w:r>
              <w:rPr>
                <w:rFonts w:ascii="ArialMT" w:hAnsi="ArialMT" w:cs="ArialMT"/>
              </w:rPr>
              <w:t xml:space="preserve"> and Crown land. A summary of the land tenure intersected by the </w:t>
            </w:r>
            <w:r w:rsidR="00D10CD8">
              <w:rPr>
                <w:rFonts w:ascii="ArialMT" w:hAnsi="ArialMT" w:cs="ArialMT"/>
              </w:rPr>
              <w:t>PPA</w:t>
            </w:r>
            <w:r>
              <w:rPr>
                <w:rFonts w:ascii="ArialMT" w:hAnsi="ArialMT" w:cs="ArialMT"/>
              </w:rPr>
              <w:t xml:space="preserve"> is presented </w:t>
            </w:r>
            <w:r w:rsidR="00E9596F">
              <w:rPr>
                <w:rFonts w:ascii="ArialMT" w:hAnsi="ArialMT" w:cs="ArialMT"/>
              </w:rPr>
              <w:t xml:space="preserve">in Table </w:t>
            </w:r>
            <w:r w:rsidR="006D2E22" w:rsidRPr="006D2E22">
              <w:rPr>
                <w:rFonts w:ascii="ArialMT" w:hAnsi="ArialMT" w:cs="ArialMT"/>
              </w:rPr>
              <w:t>1</w:t>
            </w:r>
            <w:r w:rsidR="00C370C0">
              <w:rPr>
                <w:rFonts w:ascii="ArialMT" w:hAnsi="ArialMT" w:cs="ArialMT"/>
              </w:rPr>
              <w:t>1</w:t>
            </w:r>
            <w:r w:rsidR="00E9596F">
              <w:rPr>
                <w:rFonts w:ascii="ArialMT" w:hAnsi="ArialMT" w:cs="ArialMT"/>
              </w:rPr>
              <w:t>.</w:t>
            </w:r>
          </w:p>
          <w:p w14:paraId="0793C823" w14:textId="23954765" w:rsidR="00E9596F" w:rsidRDefault="00E9596F" w:rsidP="007E50AF">
            <w:pPr>
              <w:rPr>
                <w:rFonts w:ascii="ArialMT" w:hAnsi="ArialMT" w:cs="ArialMT"/>
                <w:b/>
                <w:sz w:val="18"/>
              </w:rPr>
            </w:pPr>
            <w:r w:rsidRPr="00E9596F">
              <w:rPr>
                <w:rFonts w:ascii="ArialMT" w:hAnsi="ArialMT" w:cs="ArialMT"/>
                <w:b/>
                <w:sz w:val="18"/>
              </w:rPr>
              <w:t xml:space="preserve">Table </w:t>
            </w:r>
            <w:r w:rsidR="00C370C0">
              <w:rPr>
                <w:rFonts w:ascii="ArialMT" w:hAnsi="ArialMT" w:cs="ArialMT"/>
                <w:b/>
                <w:sz w:val="18"/>
              </w:rPr>
              <w:t>11</w:t>
            </w:r>
            <w:r w:rsidR="00C370C0" w:rsidRPr="00E9596F">
              <w:rPr>
                <w:rFonts w:ascii="ArialMT" w:hAnsi="ArialMT" w:cs="ArialMT"/>
                <w:b/>
                <w:sz w:val="18"/>
              </w:rPr>
              <w:t xml:space="preserve"> </w:t>
            </w:r>
            <w:r w:rsidRPr="00E9596F">
              <w:rPr>
                <w:rFonts w:ascii="ArialMT" w:hAnsi="ArialMT" w:cs="ArialMT"/>
                <w:b/>
                <w:sz w:val="18"/>
              </w:rPr>
              <w:t>Land tenure</w:t>
            </w:r>
            <w:r>
              <w:rPr>
                <w:rFonts w:ascii="ArialMT" w:hAnsi="ArialMT" w:cs="ArialMT"/>
                <w:b/>
                <w:sz w:val="18"/>
              </w:rPr>
              <w:t xml:space="preserve"> along the PPA</w:t>
            </w:r>
          </w:p>
          <w:tbl>
            <w:tblPr>
              <w:tblW w:w="7797" w:type="dxa"/>
              <w:tblLayout w:type="fixed"/>
              <w:tblCellMar>
                <w:left w:w="0" w:type="dxa"/>
                <w:right w:w="0" w:type="dxa"/>
              </w:tblCellMar>
              <w:tblLook w:val="04A0" w:firstRow="1" w:lastRow="0" w:firstColumn="1" w:lastColumn="0" w:noHBand="0" w:noVBand="1"/>
            </w:tblPr>
            <w:tblGrid>
              <w:gridCol w:w="1266"/>
              <w:gridCol w:w="2420"/>
              <w:gridCol w:w="1901"/>
              <w:gridCol w:w="2210"/>
            </w:tblGrid>
            <w:tr w:rsidR="005136B4" w14:paraId="379CE137" w14:textId="77777777" w:rsidTr="00C330EA">
              <w:trPr>
                <w:trHeight w:val="347"/>
              </w:trPr>
              <w:tc>
                <w:tcPr>
                  <w:tcW w:w="1266"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1BFC4ADF" w14:textId="77777777" w:rsidR="005136B4" w:rsidRDefault="005136B4" w:rsidP="005136B4">
                  <w:pPr>
                    <w:pStyle w:val="TableData"/>
                    <w:rPr>
                      <w:b/>
                      <w:bCs/>
                      <w:szCs w:val="20"/>
                    </w:rPr>
                  </w:pPr>
                  <w:r>
                    <w:rPr>
                      <w:b/>
                      <w:bCs/>
                    </w:rPr>
                    <w:t>Land</w:t>
                  </w:r>
                </w:p>
              </w:tc>
              <w:tc>
                <w:tcPr>
                  <w:tcW w:w="2420"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hideMark/>
                </w:tcPr>
                <w:p w14:paraId="38D10A87" w14:textId="77777777" w:rsidR="005136B4" w:rsidRDefault="005136B4" w:rsidP="005136B4">
                  <w:pPr>
                    <w:pStyle w:val="TableData"/>
                    <w:rPr>
                      <w:b/>
                      <w:bCs/>
                    </w:rPr>
                  </w:pPr>
                  <w:r>
                    <w:rPr>
                      <w:b/>
                      <w:bCs/>
                    </w:rPr>
                    <w:t>No. parcels</w:t>
                  </w:r>
                </w:p>
              </w:tc>
              <w:tc>
                <w:tcPr>
                  <w:tcW w:w="1901" w:type="dxa"/>
                  <w:tcBorders>
                    <w:top w:val="single" w:sz="8" w:space="0" w:color="auto"/>
                    <w:left w:val="nil"/>
                    <w:bottom w:val="single" w:sz="8" w:space="0" w:color="auto"/>
                    <w:right w:val="single" w:sz="8" w:space="0" w:color="auto"/>
                  </w:tcBorders>
                  <w:shd w:val="clear" w:color="auto" w:fill="000000"/>
                  <w:hideMark/>
                </w:tcPr>
                <w:p w14:paraId="468DBBC1" w14:textId="6BF4BAC7" w:rsidR="005136B4" w:rsidRDefault="005136B4" w:rsidP="005136B4">
                  <w:pPr>
                    <w:pStyle w:val="TableData"/>
                    <w:rPr>
                      <w:b/>
                      <w:bCs/>
                    </w:rPr>
                  </w:pPr>
                  <w:r>
                    <w:rPr>
                      <w:b/>
                      <w:bCs/>
                    </w:rPr>
                    <w:t xml:space="preserve">  Area within </w:t>
                  </w:r>
                  <w:r w:rsidR="00C330EA">
                    <w:rPr>
                      <w:b/>
                      <w:bCs/>
                    </w:rPr>
                    <w:t>(20m)</w:t>
                  </w:r>
                  <w:r w:rsidR="00C330EA">
                    <w:rPr>
                      <w:b/>
                      <w:bCs/>
                    </w:rPr>
                    <w:br/>
                  </w:r>
                  <w:r>
                    <w:rPr>
                      <w:b/>
                      <w:bCs/>
                    </w:rPr>
                    <w:t>Easement (ha)</w:t>
                  </w:r>
                </w:p>
              </w:tc>
              <w:tc>
                <w:tcPr>
                  <w:tcW w:w="2210"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hideMark/>
                </w:tcPr>
                <w:p w14:paraId="4668A55E" w14:textId="77777777" w:rsidR="005136B4" w:rsidRDefault="005136B4" w:rsidP="005136B4">
                  <w:pPr>
                    <w:pStyle w:val="TableData"/>
                    <w:rPr>
                      <w:b/>
                      <w:bCs/>
                    </w:rPr>
                  </w:pPr>
                  <w:r>
                    <w:rPr>
                      <w:b/>
                      <w:bCs/>
                    </w:rPr>
                    <w:t>Additional Temporary Construction Space (ha)</w:t>
                  </w:r>
                </w:p>
              </w:tc>
            </w:tr>
            <w:tr w:rsidR="005136B4" w14:paraId="10FAD3F3" w14:textId="77777777" w:rsidTr="00C330EA">
              <w:trPr>
                <w:trHeight w:val="364"/>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78BB32" w14:textId="77777777" w:rsidR="005136B4" w:rsidRDefault="005136B4" w:rsidP="005136B4">
                  <w:pPr>
                    <w:pStyle w:val="TableData"/>
                  </w:pPr>
                  <w:r>
                    <w:t>Freehold</w:t>
                  </w:r>
                </w:p>
              </w:tc>
              <w:tc>
                <w:tcPr>
                  <w:tcW w:w="2420" w:type="dxa"/>
                  <w:tcBorders>
                    <w:top w:val="nil"/>
                    <w:left w:val="nil"/>
                    <w:bottom w:val="single" w:sz="8" w:space="0" w:color="auto"/>
                    <w:right w:val="single" w:sz="8" w:space="0" w:color="auto"/>
                  </w:tcBorders>
                  <w:tcMar>
                    <w:top w:w="0" w:type="dxa"/>
                    <w:left w:w="108" w:type="dxa"/>
                    <w:bottom w:w="0" w:type="dxa"/>
                    <w:right w:w="108" w:type="dxa"/>
                  </w:tcMar>
                  <w:hideMark/>
                </w:tcPr>
                <w:p w14:paraId="6AB23A30" w14:textId="77777777" w:rsidR="005136B4" w:rsidRDefault="005136B4" w:rsidP="005136B4">
                  <w:pPr>
                    <w:pStyle w:val="TableData"/>
                  </w:pPr>
                  <w:r>
                    <w:t>94</w:t>
                  </w:r>
                </w:p>
              </w:tc>
              <w:tc>
                <w:tcPr>
                  <w:tcW w:w="1901" w:type="dxa"/>
                  <w:tcBorders>
                    <w:top w:val="nil"/>
                    <w:left w:val="nil"/>
                    <w:bottom w:val="single" w:sz="8" w:space="0" w:color="auto"/>
                    <w:right w:val="single" w:sz="8" w:space="0" w:color="auto"/>
                  </w:tcBorders>
                  <w:hideMark/>
                </w:tcPr>
                <w:p w14:paraId="526F3926" w14:textId="77777777" w:rsidR="005136B4" w:rsidRDefault="005136B4" w:rsidP="005136B4">
                  <w:pPr>
                    <w:pStyle w:val="TableData"/>
                  </w:pPr>
                  <w:r>
                    <w:t>106.192</w:t>
                  </w:r>
                </w:p>
              </w:tc>
              <w:tc>
                <w:tcPr>
                  <w:tcW w:w="2210" w:type="dxa"/>
                  <w:tcBorders>
                    <w:top w:val="nil"/>
                    <w:left w:val="nil"/>
                    <w:bottom w:val="single" w:sz="8" w:space="0" w:color="auto"/>
                    <w:right w:val="single" w:sz="8" w:space="0" w:color="auto"/>
                  </w:tcBorders>
                  <w:tcMar>
                    <w:top w:w="0" w:type="dxa"/>
                    <w:left w:w="108" w:type="dxa"/>
                    <w:bottom w:w="0" w:type="dxa"/>
                    <w:right w:w="108" w:type="dxa"/>
                  </w:tcMar>
                  <w:hideMark/>
                </w:tcPr>
                <w:p w14:paraId="0FF04E5C" w14:textId="77777777" w:rsidR="005136B4" w:rsidRDefault="005136B4" w:rsidP="005136B4">
                  <w:pPr>
                    <w:pStyle w:val="TableData"/>
                  </w:pPr>
                  <w:r>
                    <w:t>54.571</w:t>
                  </w:r>
                </w:p>
              </w:tc>
            </w:tr>
            <w:tr w:rsidR="005136B4" w14:paraId="7E1590D6" w14:textId="77777777" w:rsidTr="00C330EA">
              <w:trPr>
                <w:trHeight w:val="347"/>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A1D16C" w14:textId="77777777" w:rsidR="005136B4" w:rsidRDefault="005136B4" w:rsidP="005136B4">
                  <w:pPr>
                    <w:pStyle w:val="TableData"/>
                  </w:pPr>
                  <w:r>
                    <w:t>Crown</w:t>
                  </w:r>
                </w:p>
              </w:tc>
              <w:tc>
                <w:tcPr>
                  <w:tcW w:w="2420" w:type="dxa"/>
                  <w:tcBorders>
                    <w:top w:val="nil"/>
                    <w:left w:val="nil"/>
                    <w:bottom w:val="single" w:sz="8" w:space="0" w:color="auto"/>
                    <w:right w:val="single" w:sz="8" w:space="0" w:color="auto"/>
                  </w:tcBorders>
                  <w:tcMar>
                    <w:top w:w="0" w:type="dxa"/>
                    <w:left w:w="108" w:type="dxa"/>
                    <w:bottom w:w="0" w:type="dxa"/>
                    <w:right w:w="108" w:type="dxa"/>
                  </w:tcMar>
                  <w:hideMark/>
                </w:tcPr>
                <w:p w14:paraId="37EBBBEE" w14:textId="2BFD0C07" w:rsidR="005136B4" w:rsidRDefault="005136B4" w:rsidP="005136B4">
                  <w:pPr>
                    <w:pStyle w:val="TableData"/>
                  </w:pPr>
                  <w:r>
                    <w:t>28 (road</w:t>
                  </w:r>
                  <w:r w:rsidR="002C150A">
                    <w:t xml:space="preserve"> reserve</w:t>
                  </w:r>
                  <w:r>
                    <w:t xml:space="preserve"> parcels)</w:t>
                  </w:r>
                </w:p>
              </w:tc>
              <w:tc>
                <w:tcPr>
                  <w:tcW w:w="1901" w:type="dxa"/>
                  <w:tcBorders>
                    <w:top w:val="nil"/>
                    <w:left w:val="nil"/>
                    <w:bottom w:val="single" w:sz="8" w:space="0" w:color="auto"/>
                    <w:right w:val="single" w:sz="8" w:space="0" w:color="auto"/>
                  </w:tcBorders>
                  <w:hideMark/>
                </w:tcPr>
                <w:p w14:paraId="69956CEE" w14:textId="77777777" w:rsidR="005136B4" w:rsidRDefault="005136B4" w:rsidP="005136B4"/>
              </w:tc>
              <w:tc>
                <w:tcPr>
                  <w:tcW w:w="2210" w:type="dxa"/>
                  <w:tcBorders>
                    <w:top w:val="nil"/>
                    <w:left w:val="nil"/>
                    <w:bottom w:val="single" w:sz="8" w:space="0" w:color="auto"/>
                    <w:right w:val="single" w:sz="8" w:space="0" w:color="auto"/>
                  </w:tcBorders>
                  <w:tcMar>
                    <w:top w:w="0" w:type="dxa"/>
                    <w:left w:w="108" w:type="dxa"/>
                    <w:bottom w:w="0" w:type="dxa"/>
                    <w:right w:w="108" w:type="dxa"/>
                  </w:tcMar>
                  <w:hideMark/>
                </w:tcPr>
                <w:p w14:paraId="2480D91A" w14:textId="77777777" w:rsidR="005136B4" w:rsidRDefault="005136B4" w:rsidP="005136B4">
                  <w:pPr>
                    <w:pStyle w:val="TableData"/>
                    <w:rPr>
                      <w:rFonts w:eastAsiaTheme="minorHAnsi" w:cs="Arial"/>
                      <w:szCs w:val="20"/>
                    </w:rPr>
                  </w:pPr>
                  <w:r>
                    <w:t>3.882</w:t>
                  </w:r>
                </w:p>
              </w:tc>
            </w:tr>
            <w:tr w:rsidR="005136B4" w14:paraId="4079E9E5" w14:textId="77777777" w:rsidTr="00C330EA">
              <w:trPr>
                <w:trHeight w:val="347"/>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624C25" w14:textId="77777777" w:rsidR="005136B4" w:rsidRDefault="005136B4" w:rsidP="005136B4">
                  <w:pPr>
                    <w:pStyle w:val="TableData"/>
                  </w:pPr>
                  <w:r>
                    <w:t>Public</w:t>
                  </w:r>
                </w:p>
              </w:tc>
              <w:tc>
                <w:tcPr>
                  <w:tcW w:w="2420" w:type="dxa"/>
                  <w:tcBorders>
                    <w:top w:val="nil"/>
                    <w:left w:val="nil"/>
                    <w:bottom w:val="single" w:sz="8" w:space="0" w:color="auto"/>
                    <w:right w:val="single" w:sz="8" w:space="0" w:color="auto"/>
                  </w:tcBorders>
                  <w:tcMar>
                    <w:top w:w="0" w:type="dxa"/>
                    <w:left w:w="108" w:type="dxa"/>
                    <w:bottom w:w="0" w:type="dxa"/>
                    <w:right w:w="108" w:type="dxa"/>
                  </w:tcMar>
                  <w:hideMark/>
                </w:tcPr>
                <w:p w14:paraId="020FD839" w14:textId="0472E542" w:rsidR="005136B4" w:rsidRDefault="005136B4" w:rsidP="002C150A">
                  <w:pPr>
                    <w:pStyle w:val="TableData"/>
                  </w:pPr>
                  <w:r>
                    <w:t xml:space="preserve">3 (DELWP </w:t>
                  </w:r>
                  <w:r w:rsidR="002C150A">
                    <w:t>creek crossing</w:t>
                  </w:r>
                  <w:r>
                    <w:t xml:space="preserve"> parcels)</w:t>
                  </w:r>
                </w:p>
              </w:tc>
              <w:tc>
                <w:tcPr>
                  <w:tcW w:w="1901" w:type="dxa"/>
                  <w:tcBorders>
                    <w:top w:val="nil"/>
                    <w:left w:val="nil"/>
                    <w:bottom w:val="single" w:sz="8" w:space="0" w:color="auto"/>
                    <w:right w:val="single" w:sz="8" w:space="0" w:color="auto"/>
                  </w:tcBorders>
                </w:tcPr>
                <w:p w14:paraId="34E6BFB3" w14:textId="77777777" w:rsidR="005136B4" w:rsidRDefault="005136B4" w:rsidP="005136B4">
                  <w:pPr>
                    <w:pStyle w:val="TableData"/>
                  </w:pPr>
                </w:p>
              </w:tc>
              <w:tc>
                <w:tcPr>
                  <w:tcW w:w="2210" w:type="dxa"/>
                  <w:tcBorders>
                    <w:top w:val="nil"/>
                    <w:left w:val="nil"/>
                    <w:bottom w:val="single" w:sz="8" w:space="0" w:color="auto"/>
                    <w:right w:val="single" w:sz="8" w:space="0" w:color="auto"/>
                  </w:tcBorders>
                  <w:tcMar>
                    <w:top w:w="0" w:type="dxa"/>
                    <w:left w:w="108" w:type="dxa"/>
                    <w:bottom w:w="0" w:type="dxa"/>
                    <w:right w:w="108" w:type="dxa"/>
                  </w:tcMar>
                  <w:hideMark/>
                </w:tcPr>
                <w:p w14:paraId="13550A54" w14:textId="77777777" w:rsidR="005136B4" w:rsidRDefault="005136B4" w:rsidP="005136B4">
                  <w:pPr>
                    <w:pStyle w:val="TableData"/>
                  </w:pPr>
                  <w:r>
                    <w:t>0.081</w:t>
                  </w:r>
                </w:p>
              </w:tc>
            </w:tr>
          </w:tbl>
          <w:p w14:paraId="4B210552" w14:textId="5922A3CC" w:rsidR="001C34F3" w:rsidRPr="005136B4" w:rsidRDefault="001C34F3" w:rsidP="007E50AF">
            <w:pPr>
              <w:rPr>
                <w:rFonts w:ascii="ArialMT" w:hAnsi="ArialMT" w:cs="ArialMT"/>
                <w:b/>
                <w:sz w:val="18"/>
              </w:rPr>
            </w:pPr>
          </w:p>
        </w:tc>
      </w:tr>
      <w:tr w:rsidR="001C34F3" w14:paraId="34ACC7E6" w14:textId="77777777">
        <w:tc>
          <w:tcPr>
            <w:tcW w:w="8880" w:type="dxa"/>
            <w:tcBorders>
              <w:bottom w:val="nil"/>
            </w:tcBorders>
          </w:tcPr>
          <w:p w14:paraId="4827A9E0" w14:textId="77777777" w:rsidR="001C34F3" w:rsidRDefault="001C34F3">
            <w:pPr>
              <w:tabs>
                <w:tab w:val="left" w:pos="6916"/>
              </w:tabs>
            </w:pPr>
            <w:r>
              <w:rPr>
                <w:b/>
              </w:rPr>
              <w:t>Intended land tenure</w:t>
            </w:r>
            <w:r>
              <w:t xml:space="preserve"> (tenure over or access to project land):</w:t>
            </w:r>
            <w:r>
              <w:tab/>
            </w:r>
          </w:p>
        </w:tc>
      </w:tr>
      <w:tr w:rsidR="001C34F3" w14:paraId="224C194F" w14:textId="77777777">
        <w:tc>
          <w:tcPr>
            <w:tcW w:w="8880" w:type="dxa"/>
            <w:tcBorders>
              <w:top w:val="nil"/>
              <w:bottom w:val="single" w:sz="4" w:space="0" w:color="auto"/>
            </w:tcBorders>
          </w:tcPr>
          <w:p w14:paraId="637D8E01" w14:textId="73F71D93" w:rsidR="00A8665A" w:rsidRDefault="00A8665A" w:rsidP="00A8665A">
            <w:r w:rsidRPr="0027215C">
              <w:t xml:space="preserve">APA propose to obtain an easement in gross for the construction and operation of the pipeline, which will be registered on the title of freehold land. The easement will afford APA certain rights in relation to accessing the land for the ongoing and safe operation of the pipeline. APA will </w:t>
            </w:r>
            <w:r w:rsidR="008144AF">
              <w:t>seek to</w:t>
            </w:r>
            <w:r w:rsidRPr="0027215C">
              <w:t xml:space="preserve"> obtain an easement of generally </w:t>
            </w:r>
            <w:r w:rsidR="00F94172">
              <w:t>20 metres</w:t>
            </w:r>
            <w:r w:rsidRPr="0027215C">
              <w:t xml:space="preserve"> in width. This </w:t>
            </w:r>
            <w:r w:rsidR="004C44D4">
              <w:t>a</w:t>
            </w:r>
            <w:r w:rsidR="00686E6B">
              <w:t xml:space="preserve">rea </w:t>
            </w:r>
            <w:r w:rsidR="004C44D4">
              <w:t xml:space="preserve">is required </w:t>
            </w:r>
            <w:r w:rsidR="00686E6B">
              <w:t xml:space="preserve">to </w:t>
            </w:r>
            <w:r w:rsidR="008144AF">
              <w:t xml:space="preserve">efficiently </w:t>
            </w:r>
            <w:r w:rsidR="00686E6B">
              <w:t xml:space="preserve">undertake </w:t>
            </w:r>
            <w:r w:rsidRPr="0027215C">
              <w:t>operations and maintenance activities.</w:t>
            </w:r>
          </w:p>
          <w:p w14:paraId="62BDB931" w14:textId="77777777" w:rsidR="007419CE" w:rsidRPr="0027215C" w:rsidRDefault="007419CE" w:rsidP="00A8665A">
            <w:r>
              <w:t>In relation to the upgrade works at Wollert Compressor Station for the Project, APA own this land</w:t>
            </w:r>
            <w:r w:rsidR="008144AF">
              <w:t xml:space="preserve"> in freehold</w:t>
            </w:r>
            <w:r>
              <w:t xml:space="preserve">.  </w:t>
            </w:r>
          </w:p>
          <w:p w14:paraId="3F7D2072" w14:textId="77777777" w:rsidR="009A0D35" w:rsidRDefault="00A8665A" w:rsidP="00A8665A">
            <w:r w:rsidRPr="0027215C">
              <w:t xml:space="preserve">The pipeline easement will include certain restrictions which can be undertaken on the activities within the easement area, including but not limited to preventing the erection of structures or excavation of land below a certain depth, planting of permanent vegetation that may impact the pipeline and line of sight between the pipeline warning markers and altering the existing contour of the land. </w:t>
            </w:r>
          </w:p>
          <w:p w14:paraId="23767E2B" w14:textId="377931ED" w:rsidR="00A8665A" w:rsidRPr="0027215C" w:rsidRDefault="00A8665A" w:rsidP="00A8665A">
            <w:r w:rsidRPr="0027215C">
              <w:t>Other than these restrictions in relation to the safe operation of the pipeline, landowners have the right to use and enjoy the land and APA will reinstate the land to its former condition following pipeline construction.</w:t>
            </w:r>
          </w:p>
          <w:p w14:paraId="13D30AA5" w14:textId="626576C6" w:rsidR="001C34F3" w:rsidRDefault="00A8665A" w:rsidP="00A8665A">
            <w:r w:rsidRPr="0027215C">
              <w:t>Where the pipeline intersects Crown land, or public land and similar tenures, APA will seek the agreement of the relevant land manager. These agreements will be specific to the authority that manages land (e.g. boundary watercourses, roads) and in addition APA will seek the relevant Crown Land Minister</w:t>
            </w:r>
            <w:r w:rsidR="00FF42C6">
              <w:t>’</w:t>
            </w:r>
            <w:r w:rsidRPr="0027215C">
              <w:t>s consent for any Crown land affected by the pipeline</w:t>
            </w:r>
            <w:r w:rsidR="00AB7439" w:rsidRPr="0027215C">
              <w:t>,</w:t>
            </w:r>
            <w:r w:rsidRPr="0027215C">
              <w:t xml:space="preserve"> where required.</w:t>
            </w:r>
          </w:p>
        </w:tc>
      </w:tr>
      <w:tr w:rsidR="001C34F3" w14:paraId="5F124074" w14:textId="77777777">
        <w:tc>
          <w:tcPr>
            <w:tcW w:w="8880" w:type="dxa"/>
            <w:tcBorders>
              <w:bottom w:val="nil"/>
            </w:tcBorders>
          </w:tcPr>
          <w:p w14:paraId="5C73BC78" w14:textId="76793CBD" w:rsidR="001C34F3" w:rsidRPr="0027215C" w:rsidRDefault="001C34F3">
            <w:r w:rsidRPr="0027215C">
              <w:rPr>
                <w:b/>
              </w:rPr>
              <w:t>Other interests in affected land</w:t>
            </w:r>
            <w:r w:rsidRPr="0027215C">
              <w:t xml:space="preserve"> (e</w:t>
            </w:r>
            <w:r w:rsidR="00166276">
              <w:t>.</w:t>
            </w:r>
            <w:r w:rsidRPr="0027215C">
              <w:t>g</w:t>
            </w:r>
            <w:r w:rsidR="00B72973">
              <w:t xml:space="preserve">. </w:t>
            </w:r>
            <w:r w:rsidRPr="0027215C">
              <w:t>easements, native title claims):</w:t>
            </w:r>
          </w:p>
        </w:tc>
      </w:tr>
      <w:tr w:rsidR="001C34F3" w14:paraId="161496C5" w14:textId="77777777">
        <w:tc>
          <w:tcPr>
            <w:tcW w:w="8880" w:type="dxa"/>
            <w:tcBorders>
              <w:top w:val="nil"/>
            </w:tcBorders>
          </w:tcPr>
          <w:p w14:paraId="32CA475A" w14:textId="12DC49F7" w:rsidR="00DC507E" w:rsidRDefault="007419CE" w:rsidP="009C0DA7">
            <w:r>
              <w:t xml:space="preserve">APA </w:t>
            </w:r>
            <w:r w:rsidR="009C0DA7">
              <w:t xml:space="preserve">has received </w:t>
            </w:r>
            <w:r w:rsidR="00D23698">
              <w:t>advice</w:t>
            </w:r>
            <w:r w:rsidR="009C0DA7">
              <w:t xml:space="preserve"> from DELWP</w:t>
            </w:r>
            <w:r w:rsidR="00DC507E">
              <w:t xml:space="preserve"> </w:t>
            </w:r>
            <w:r w:rsidR="00AD1AD4">
              <w:t>regarding native title for the P</w:t>
            </w:r>
            <w:r w:rsidR="00DC507E">
              <w:t xml:space="preserve">roject.  </w:t>
            </w:r>
          </w:p>
          <w:p w14:paraId="36DF886B" w14:textId="77777777" w:rsidR="00DC507E" w:rsidRDefault="00DC507E" w:rsidP="00DC507E">
            <w:pPr>
              <w:autoSpaceDE w:val="0"/>
              <w:autoSpaceDN w:val="0"/>
            </w:pPr>
            <w:r>
              <w:t>The alignment for the proposed works impact the following three Crown allotments (CA) where native title rights exist:</w:t>
            </w:r>
          </w:p>
          <w:p w14:paraId="3881355B" w14:textId="77777777" w:rsidR="00DC507E" w:rsidRDefault="00DC507E" w:rsidP="00DC507E">
            <w:pPr>
              <w:autoSpaceDE w:val="0"/>
              <w:autoSpaceDN w:val="0"/>
            </w:pPr>
          </w:p>
          <w:p w14:paraId="4FE8BEA5" w14:textId="0B946229" w:rsidR="00DC507E" w:rsidRDefault="00DC507E" w:rsidP="00AD1AD4">
            <w:pPr>
              <w:pStyle w:val="bullet"/>
            </w:pPr>
            <w:r>
              <w:t xml:space="preserve">CA 2002, Parish of Bulla Bulla (SPI: 2002\PP2258); - </w:t>
            </w:r>
            <w:r w:rsidR="00172E98">
              <w:t>Jacksons Creek</w:t>
            </w:r>
            <w:r w:rsidR="00AD1AD4">
              <w:t>.</w:t>
            </w:r>
          </w:p>
          <w:p w14:paraId="07D0E863" w14:textId="3173F60F" w:rsidR="00172E98" w:rsidRDefault="00DC507E" w:rsidP="00AD1AD4">
            <w:pPr>
              <w:pStyle w:val="bullet"/>
            </w:pPr>
            <w:r>
              <w:t>CA 2010, Parish of Bulla Bulla (SPI: 2010\PP2258).</w:t>
            </w:r>
            <w:r w:rsidR="00172E98">
              <w:t xml:space="preserve"> – Jacksons Creek</w:t>
            </w:r>
            <w:r w:rsidR="00AD1AD4">
              <w:t>.</w:t>
            </w:r>
          </w:p>
          <w:p w14:paraId="27A1C31F" w14:textId="1550CF91" w:rsidR="00DC507E" w:rsidRPr="00AD1AD4" w:rsidRDefault="00172E98" w:rsidP="00AD1AD4">
            <w:pPr>
              <w:pStyle w:val="bullet"/>
            </w:pPr>
            <w:r>
              <w:t>CA 2029, Parish of Holden (SPI: 2029\PP2761); - Deep Creek</w:t>
            </w:r>
            <w:r w:rsidR="00AD1AD4">
              <w:t>.</w:t>
            </w:r>
          </w:p>
          <w:p w14:paraId="03C74B2A" w14:textId="77777777" w:rsidR="00DC507E" w:rsidRDefault="00DC507E" w:rsidP="00DC507E">
            <w:pPr>
              <w:autoSpaceDE w:val="0"/>
              <w:autoSpaceDN w:val="0"/>
            </w:pPr>
            <w:r>
              <w:t>CAs 2002, 2029 and 2010 are unreserved Crown land (creek beds and frontage).</w:t>
            </w:r>
          </w:p>
          <w:p w14:paraId="5325F540" w14:textId="36AA0379" w:rsidR="00DC507E" w:rsidRDefault="00DC507E" w:rsidP="00DC507E">
            <w:pPr>
              <w:autoSpaceDE w:val="0"/>
              <w:autoSpaceDN w:val="0"/>
              <w:rPr>
                <w:color w:val="000000"/>
              </w:rPr>
            </w:pPr>
            <w:r>
              <w:t xml:space="preserve">The proposed pipeline has been determined to be a facility providing services to the general public.  Given this, the issue of the proposed licence (and all related works) is a valid future act under section 24KA of the </w:t>
            </w:r>
            <w:r>
              <w:rPr>
                <w:i/>
                <w:iCs/>
              </w:rPr>
              <w:t xml:space="preserve">Native Title Act </w:t>
            </w:r>
            <w:r>
              <w:rPr>
                <w:i/>
                <w:iCs/>
                <w:color w:val="000000"/>
              </w:rPr>
              <w:t>1993</w:t>
            </w:r>
            <w:r>
              <w:rPr>
                <w:color w:val="000000"/>
              </w:rPr>
              <w:t xml:space="preserve"> (NTA).</w:t>
            </w:r>
          </w:p>
          <w:p w14:paraId="3354022A" w14:textId="07EBC5DE" w:rsidR="00DC507E" w:rsidRDefault="00DC507E" w:rsidP="00DC507E">
            <w:pPr>
              <w:autoSpaceDE w:val="0"/>
              <w:autoSpaceDN w:val="0"/>
            </w:pPr>
            <w:r>
              <w:t xml:space="preserve">APA are currently proceeding through the process required under S24KA of the NTA. </w:t>
            </w:r>
          </w:p>
          <w:p w14:paraId="506FFEC3" w14:textId="511C640A" w:rsidR="007E7338" w:rsidRPr="0027215C" w:rsidRDefault="007E7338" w:rsidP="007E7338">
            <w:pPr>
              <w:rPr>
                <w:rFonts w:ascii="ArialMT" w:hAnsi="ArialMT" w:cs="ArialMT"/>
              </w:rPr>
            </w:pPr>
            <w:r w:rsidRPr="0027215C">
              <w:rPr>
                <w:rFonts w:ascii="ArialMT" w:hAnsi="ArialMT" w:cs="ArialMT"/>
              </w:rPr>
              <w:t>The</w:t>
            </w:r>
            <w:r w:rsidR="00DC5BE0">
              <w:rPr>
                <w:rFonts w:ascii="ArialMT" w:hAnsi="ArialMT" w:cs="ArialMT"/>
              </w:rPr>
              <w:t xml:space="preserve"> </w:t>
            </w:r>
            <w:r w:rsidR="007D4B64">
              <w:rPr>
                <w:rFonts w:ascii="ArialMT" w:hAnsi="ArialMT" w:cs="ArialMT"/>
              </w:rPr>
              <w:t>Study Area</w:t>
            </w:r>
            <w:r w:rsidRPr="0027215C">
              <w:rPr>
                <w:rFonts w:ascii="ArialMT" w:hAnsi="ArialMT" w:cs="ArialMT"/>
              </w:rPr>
              <w:t xml:space="preserve"> </w:t>
            </w:r>
            <w:r w:rsidR="002655B7">
              <w:rPr>
                <w:rFonts w:ascii="ArialMT" w:hAnsi="ArialMT" w:cs="ArialMT"/>
              </w:rPr>
              <w:t xml:space="preserve">/ PPA </w:t>
            </w:r>
            <w:r w:rsidR="003D70A1">
              <w:rPr>
                <w:rFonts w:ascii="ArialMT" w:hAnsi="ArialMT" w:cs="ArialMT"/>
              </w:rPr>
              <w:t xml:space="preserve">intersects and/or </w:t>
            </w:r>
            <w:r w:rsidRPr="0027215C">
              <w:rPr>
                <w:rFonts w:ascii="ArialMT" w:hAnsi="ArialMT" w:cs="ArialMT"/>
              </w:rPr>
              <w:t>interfaces with the following infrastructure:</w:t>
            </w:r>
          </w:p>
          <w:p w14:paraId="738D4EB6" w14:textId="77777777" w:rsidR="007E7338" w:rsidRPr="00F47C1A" w:rsidRDefault="007E7338" w:rsidP="00F47C1A">
            <w:pPr>
              <w:pStyle w:val="bullet"/>
            </w:pPr>
            <w:r w:rsidRPr="00F47C1A">
              <w:t xml:space="preserve">Existing roads (at </w:t>
            </w:r>
            <w:r w:rsidR="00453545" w:rsidRPr="00F47C1A">
              <w:t>grade separated rail crossings).</w:t>
            </w:r>
          </w:p>
          <w:p w14:paraId="0F118E16" w14:textId="77777777" w:rsidR="007E7338" w:rsidRPr="00F47C1A" w:rsidRDefault="007E7338" w:rsidP="00F47C1A">
            <w:pPr>
              <w:pStyle w:val="bullet"/>
            </w:pPr>
            <w:r w:rsidRPr="00F47C1A">
              <w:t>Easements for overhead p</w:t>
            </w:r>
            <w:r w:rsidR="00453545" w:rsidRPr="00F47C1A">
              <w:t>ower transmission lines.</w:t>
            </w:r>
          </w:p>
          <w:p w14:paraId="2F84A01C" w14:textId="77777777" w:rsidR="007E7338" w:rsidRPr="00F47C1A" w:rsidRDefault="007E7338" w:rsidP="00F47C1A">
            <w:pPr>
              <w:pStyle w:val="bullet"/>
            </w:pPr>
            <w:r w:rsidRPr="00F47C1A">
              <w:t>Drainage structu</w:t>
            </w:r>
            <w:r w:rsidR="00453545" w:rsidRPr="00F47C1A">
              <w:t>res and overland flow paths.</w:t>
            </w:r>
          </w:p>
          <w:p w14:paraId="0DFF1BE8" w14:textId="77777777" w:rsidR="007E7338" w:rsidRPr="00F47C1A" w:rsidRDefault="007E7338" w:rsidP="00F47C1A">
            <w:pPr>
              <w:pStyle w:val="bullet"/>
            </w:pPr>
            <w:r w:rsidRPr="00F47C1A">
              <w:t>Third-party utilities.</w:t>
            </w:r>
          </w:p>
          <w:p w14:paraId="0EDE3C92" w14:textId="5379C139" w:rsidR="001C34F3" w:rsidRDefault="007E7338" w:rsidP="00E167D0">
            <w:r w:rsidRPr="0027215C">
              <w:t>APA will liaise with the asset owners of relevant third-party crossings through the detailed design of the pipeline and will seek the technical design and works approvals to allow for the construction and operation of the pipeline.</w:t>
            </w:r>
          </w:p>
          <w:p w14:paraId="00F68D9D" w14:textId="56094AE5" w:rsidR="008930E0" w:rsidRPr="008930E0" w:rsidRDefault="008930E0" w:rsidP="00E167D0">
            <w:pPr>
              <w:rPr>
                <w:u w:val="single"/>
              </w:rPr>
            </w:pPr>
            <w:r w:rsidRPr="008930E0">
              <w:rPr>
                <w:u w:val="single"/>
              </w:rPr>
              <w:t>O</w:t>
            </w:r>
            <w:r w:rsidR="004C6DC0">
              <w:rPr>
                <w:u w:val="single"/>
              </w:rPr>
              <w:t xml:space="preserve">uter </w:t>
            </w:r>
            <w:r w:rsidRPr="008930E0">
              <w:rPr>
                <w:u w:val="single"/>
              </w:rPr>
              <w:t>M</w:t>
            </w:r>
            <w:r w:rsidR="004C6DC0">
              <w:rPr>
                <w:u w:val="single"/>
              </w:rPr>
              <w:t xml:space="preserve">etropolitan </w:t>
            </w:r>
            <w:r w:rsidRPr="008930E0">
              <w:rPr>
                <w:u w:val="single"/>
              </w:rPr>
              <w:t>R</w:t>
            </w:r>
            <w:r w:rsidR="00DC0806">
              <w:rPr>
                <w:u w:val="single"/>
              </w:rPr>
              <w:t>ing</w:t>
            </w:r>
            <w:r w:rsidRPr="008930E0">
              <w:rPr>
                <w:u w:val="single"/>
              </w:rPr>
              <w:t xml:space="preserve"> </w:t>
            </w:r>
            <w:r w:rsidR="004C6DC0">
              <w:rPr>
                <w:u w:val="single"/>
              </w:rPr>
              <w:t xml:space="preserve">– </w:t>
            </w:r>
            <w:r w:rsidRPr="008930E0">
              <w:rPr>
                <w:u w:val="single"/>
              </w:rPr>
              <w:t>P</w:t>
            </w:r>
            <w:r w:rsidR="004C6DC0">
              <w:rPr>
                <w:u w:val="single"/>
              </w:rPr>
              <w:t xml:space="preserve">ublic </w:t>
            </w:r>
            <w:r w:rsidRPr="008930E0">
              <w:rPr>
                <w:u w:val="single"/>
              </w:rPr>
              <w:t>A</w:t>
            </w:r>
            <w:r w:rsidR="004C6DC0">
              <w:rPr>
                <w:u w:val="single"/>
              </w:rPr>
              <w:t xml:space="preserve">cquisition </w:t>
            </w:r>
            <w:r w:rsidRPr="008930E0">
              <w:rPr>
                <w:u w:val="single"/>
              </w:rPr>
              <w:t>O</w:t>
            </w:r>
            <w:r w:rsidR="004C6DC0">
              <w:rPr>
                <w:u w:val="single"/>
              </w:rPr>
              <w:t>verlay (OMR PAO)</w:t>
            </w:r>
          </w:p>
          <w:p w14:paraId="7EC663BC" w14:textId="0D9F259D" w:rsidR="007419CE" w:rsidRDefault="00E167D0" w:rsidP="007D4B64">
            <w:r>
              <w:t>The</w:t>
            </w:r>
            <w:r w:rsidR="00DD453B">
              <w:t xml:space="preserve"> proposed</w:t>
            </w:r>
            <w:r>
              <w:t xml:space="preserve"> OMR is intended to create a 100 kilometre long high-speed transport link across Melbourne’s north and west. Following an amendment to the relevant planning schemes in August 2010 (VC68), </w:t>
            </w:r>
            <w:r w:rsidR="00FF42C6">
              <w:t>the</w:t>
            </w:r>
            <w:r w:rsidR="009C51B9">
              <w:t xml:space="preserve"> PAO</w:t>
            </w:r>
            <w:r>
              <w:t xml:space="preserve"> reserves the right for construction of the future OMR. </w:t>
            </w:r>
            <w:r w:rsidR="001D2655">
              <w:t xml:space="preserve">The selected route for the Western Outer Ring Main </w:t>
            </w:r>
            <w:r w:rsidR="00FF42C6">
              <w:t>has been collocated</w:t>
            </w:r>
            <w:r w:rsidR="001D2655">
              <w:t xml:space="preserve"> with the OMR PAO in a number of </w:t>
            </w:r>
            <w:r w:rsidR="00FF42C6">
              <w:t>locations</w:t>
            </w:r>
            <w:r w:rsidR="001D2655">
              <w:t>.</w:t>
            </w:r>
          </w:p>
          <w:p w14:paraId="3C49F14D" w14:textId="77777777" w:rsidR="004C6DC0" w:rsidRDefault="00E167D0">
            <w:r>
              <w:t xml:space="preserve">APA has established a working group with VicRoads to </w:t>
            </w:r>
            <w:r w:rsidR="001D2655">
              <w:t>work through and agree on the proposed interfaces between the two projects</w:t>
            </w:r>
            <w:r w:rsidR="009C51B9">
              <w:t xml:space="preserve">. </w:t>
            </w:r>
          </w:p>
          <w:p w14:paraId="5A6FE69D" w14:textId="15289ED4" w:rsidR="009A0D35" w:rsidRDefault="0089053D">
            <w:r>
              <w:t xml:space="preserve">It is </w:t>
            </w:r>
            <w:r w:rsidR="00E167D0">
              <w:t>note</w:t>
            </w:r>
            <w:r>
              <w:t>d</w:t>
            </w:r>
            <w:r w:rsidR="00E167D0">
              <w:t xml:space="preserve"> the PPA crosses the </w:t>
            </w:r>
            <w:r w:rsidR="00C20F67">
              <w:t>OMR PAO</w:t>
            </w:r>
            <w:r w:rsidR="00E167D0">
              <w:t xml:space="preserve"> in </w:t>
            </w:r>
            <w:r w:rsidR="009A0D35">
              <w:t xml:space="preserve">multiple </w:t>
            </w:r>
            <w:r w:rsidR="00E167D0">
              <w:t>locations</w:t>
            </w:r>
            <w:r w:rsidR="009A0D35">
              <w:t>:</w:t>
            </w:r>
          </w:p>
          <w:p w14:paraId="52898A39" w14:textId="66A94422" w:rsidR="009A0D35" w:rsidRPr="00715780" w:rsidRDefault="009A0D35" w:rsidP="00F47C1A">
            <w:pPr>
              <w:pStyle w:val="bullet"/>
            </w:pPr>
            <w:r w:rsidRPr="00715780">
              <w:t>KP 7.31 – 7.68;</w:t>
            </w:r>
          </w:p>
          <w:p w14:paraId="1C6FE5BD" w14:textId="78E426F1" w:rsidR="009A0D35" w:rsidRPr="00715780" w:rsidRDefault="009A0D35" w:rsidP="00F47C1A">
            <w:pPr>
              <w:pStyle w:val="bullet"/>
            </w:pPr>
            <w:r w:rsidRPr="00715780">
              <w:t>KP 8.52 – 8.68;</w:t>
            </w:r>
          </w:p>
          <w:p w14:paraId="34790542" w14:textId="1941C39F" w:rsidR="009A0D35" w:rsidRPr="00715780" w:rsidRDefault="009A0D35" w:rsidP="00F47C1A">
            <w:pPr>
              <w:pStyle w:val="bullet"/>
            </w:pPr>
            <w:r w:rsidRPr="00715780">
              <w:t>KP 8.95 – 9.12;</w:t>
            </w:r>
          </w:p>
          <w:p w14:paraId="0AFA6DAD" w14:textId="6BC6C620" w:rsidR="009A0D35" w:rsidRPr="00715780" w:rsidRDefault="009A0D35" w:rsidP="00F47C1A">
            <w:pPr>
              <w:pStyle w:val="bullet"/>
            </w:pPr>
            <w:r w:rsidRPr="00715780">
              <w:t>KP 19.28 – 19.30;</w:t>
            </w:r>
          </w:p>
          <w:p w14:paraId="43AB9F87" w14:textId="55A0297F" w:rsidR="009A0D35" w:rsidRPr="00715780" w:rsidRDefault="009A0D35" w:rsidP="00F47C1A">
            <w:pPr>
              <w:pStyle w:val="bullet"/>
            </w:pPr>
            <w:r w:rsidRPr="00715780">
              <w:t>KP 20.57 – 20.75;</w:t>
            </w:r>
          </w:p>
          <w:p w14:paraId="7C64D38F" w14:textId="0D5C3784" w:rsidR="009A0D35" w:rsidRPr="00715780" w:rsidRDefault="009A0D35" w:rsidP="00F47C1A">
            <w:pPr>
              <w:pStyle w:val="bullet"/>
            </w:pPr>
            <w:r w:rsidRPr="00715780">
              <w:t>KP 22.21 – 22.25;</w:t>
            </w:r>
          </w:p>
          <w:p w14:paraId="25CA7BAD" w14:textId="032E408D" w:rsidR="009A0D35" w:rsidRPr="00715780" w:rsidRDefault="009A0D35" w:rsidP="00F47C1A">
            <w:pPr>
              <w:pStyle w:val="bullet"/>
            </w:pPr>
            <w:r w:rsidRPr="00715780">
              <w:t>KP 22.62 – 22.68;</w:t>
            </w:r>
            <w:r w:rsidR="00715780" w:rsidRPr="00715780">
              <w:t xml:space="preserve"> and</w:t>
            </w:r>
          </w:p>
          <w:p w14:paraId="3970029C" w14:textId="538D5837" w:rsidR="00715780" w:rsidRPr="00715780" w:rsidRDefault="00F47C1A" w:rsidP="00F47C1A">
            <w:pPr>
              <w:pStyle w:val="bullet"/>
            </w:pPr>
            <w:r>
              <w:t>KP 36.61 – 37.0.</w:t>
            </w:r>
          </w:p>
          <w:p w14:paraId="3516B8DD" w14:textId="19173FB4" w:rsidR="004C6DC0" w:rsidRDefault="004C6DC0" w:rsidP="004C6DC0">
            <w:r>
              <w:t xml:space="preserve">Sections of the PPA are located </w:t>
            </w:r>
            <w:r w:rsidR="00E167D0">
              <w:t xml:space="preserve">within the </w:t>
            </w:r>
            <w:r>
              <w:t xml:space="preserve">OMR </w:t>
            </w:r>
            <w:r w:rsidR="00E167D0">
              <w:t>PAO from KP 28.2 – 33.2</w:t>
            </w:r>
            <w:r w:rsidR="00D169C9">
              <w:t xml:space="preserve"> and KP 37 – 41.8</w:t>
            </w:r>
            <w:r w:rsidR="00E167D0">
              <w:t xml:space="preserve">. </w:t>
            </w:r>
          </w:p>
          <w:p w14:paraId="712791E3" w14:textId="7CBDAD1B" w:rsidR="00E167D0" w:rsidRPr="0027215C" w:rsidRDefault="00E167D0" w:rsidP="00F47C1A">
            <w:r>
              <w:t xml:space="preserve">The PPA remains outside the </w:t>
            </w:r>
            <w:r w:rsidR="004C6DC0">
              <w:t xml:space="preserve">OMR </w:t>
            </w:r>
            <w:r>
              <w:t xml:space="preserve">PAO in all other </w:t>
            </w:r>
            <w:r w:rsidR="00F47C1A">
              <w:t>areas</w:t>
            </w:r>
            <w:r>
              <w:t>.</w:t>
            </w:r>
          </w:p>
        </w:tc>
      </w:tr>
    </w:tbl>
    <w:p w14:paraId="2EE8CD39" w14:textId="77777777" w:rsidR="001C34F3" w:rsidRDefault="001C34F3">
      <w:pPr>
        <w:tabs>
          <w:tab w:val="left" w:pos="898"/>
          <w:tab w:val="left" w:pos="1901"/>
          <w:tab w:val="left" w:pos="2904"/>
          <w:tab w:val="left" w:pos="3907"/>
          <w:tab w:val="left" w:pos="4910"/>
          <w:tab w:val="left" w:pos="5913"/>
          <w:tab w:val="left" w:pos="6916"/>
        </w:tabs>
        <w:ind w:left="93"/>
      </w:pPr>
      <w:r>
        <w:lastRenderedPageBreak/>
        <w:tab/>
      </w:r>
      <w:r>
        <w:tab/>
      </w:r>
      <w:r>
        <w:tab/>
      </w:r>
      <w:r>
        <w:tab/>
      </w:r>
    </w:p>
    <w:p w14:paraId="3415CC63" w14:textId="77777777" w:rsidR="001C34F3" w:rsidRDefault="001A4E81" w:rsidP="00E4347B">
      <w:pPr>
        <w:pStyle w:val="Heading3"/>
      </w:pPr>
      <w:r>
        <w:br w:type="page"/>
      </w:r>
      <w:r w:rsidR="001C34F3">
        <w:lastRenderedPageBreak/>
        <w:t>10</w:t>
      </w:r>
      <w:r w:rsidR="00731F1C">
        <w:t>.</w:t>
      </w:r>
      <w:r w:rsidR="00235F94">
        <w:t xml:space="preserve">  </w:t>
      </w:r>
      <w:r w:rsidR="001C34F3">
        <w:t>Required approvals</w:t>
      </w:r>
    </w:p>
    <w:tbl>
      <w:tblPr>
        <w:tblW w:w="0" w:type="auto"/>
        <w:tblInd w:w="93"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8895"/>
      </w:tblGrid>
      <w:tr w:rsidR="001C34F3" w14:paraId="420722D6" w14:textId="77777777">
        <w:tc>
          <w:tcPr>
            <w:tcW w:w="8895" w:type="dxa"/>
          </w:tcPr>
          <w:p w14:paraId="0C6D35C9" w14:textId="77777777" w:rsidR="001C34F3" w:rsidRDefault="001C34F3">
            <w:r>
              <w:rPr>
                <w:b/>
              </w:rPr>
              <w:t>State and Commonwealth approvals required for project components</w:t>
            </w:r>
            <w:r>
              <w:t xml:space="preserve"> (if known):</w:t>
            </w:r>
          </w:p>
          <w:p w14:paraId="0E8054CD" w14:textId="41EE69B4" w:rsidR="00A77BCC" w:rsidRDefault="00A77BCC" w:rsidP="005C7FE9">
            <w:pPr>
              <w:rPr>
                <w:b/>
              </w:rPr>
            </w:pPr>
            <w:r w:rsidRPr="00321DC3">
              <w:rPr>
                <w:b/>
              </w:rPr>
              <w:t xml:space="preserve">Relationship </w:t>
            </w:r>
            <w:r w:rsidR="005C7FE9" w:rsidRPr="00321DC3">
              <w:rPr>
                <w:b/>
              </w:rPr>
              <w:t xml:space="preserve">with </w:t>
            </w:r>
            <w:r w:rsidRPr="00321DC3">
              <w:rPr>
                <w:b/>
              </w:rPr>
              <w:t xml:space="preserve">other environmental assessment </w:t>
            </w:r>
            <w:r w:rsidR="00420584" w:rsidRPr="00321DC3">
              <w:rPr>
                <w:b/>
              </w:rPr>
              <w:t xml:space="preserve">and approvals </w:t>
            </w:r>
          </w:p>
          <w:p w14:paraId="725A02B8" w14:textId="5B332161" w:rsidR="000333D0" w:rsidRPr="00F628DB" w:rsidRDefault="00AD1AD4" w:rsidP="005C7FE9">
            <w:r>
              <w:t>The S</w:t>
            </w:r>
            <w:r w:rsidR="000333D0" w:rsidRPr="00F628DB">
              <w:t xml:space="preserve">tudy </w:t>
            </w:r>
            <w:r>
              <w:t>A</w:t>
            </w:r>
            <w:r w:rsidR="000333D0" w:rsidRPr="00F628DB">
              <w:t xml:space="preserve">rea </w:t>
            </w:r>
            <w:r w:rsidR="000828C4" w:rsidRPr="00F628DB">
              <w:t xml:space="preserve">and </w:t>
            </w:r>
            <w:r>
              <w:t>PPA</w:t>
            </w:r>
            <w:r w:rsidR="00610696">
              <w:t xml:space="preserve"> </w:t>
            </w:r>
            <w:r w:rsidR="000333D0" w:rsidRPr="00F628DB">
              <w:t>comprises of the following:</w:t>
            </w:r>
          </w:p>
          <w:p w14:paraId="4D18EB46" w14:textId="7616574A" w:rsidR="000333D0" w:rsidRPr="00F628DB" w:rsidRDefault="000333D0" w:rsidP="00AD1AD4">
            <w:pPr>
              <w:pStyle w:val="bullet"/>
            </w:pPr>
            <w:r w:rsidRPr="00F628DB">
              <w:t xml:space="preserve">KP 0 – 3.2 </w:t>
            </w:r>
            <w:r w:rsidR="00AD1AD4">
              <w:t>is within the approved MSA area.</w:t>
            </w:r>
          </w:p>
          <w:p w14:paraId="1FE4AC50" w14:textId="6FAABEFC" w:rsidR="000333D0" w:rsidRPr="00F628DB" w:rsidRDefault="000333D0" w:rsidP="00AD1AD4">
            <w:pPr>
              <w:pStyle w:val="bullet"/>
            </w:pPr>
            <w:r w:rsidRPr="00F628DB">
              <w:t>KP 3.2</w:t>
            </w:r>
            <w:r w:rsidR="000828C4" w:rsidRPr="00F628DB">
              <w:t xml:space="preserve"> </w:t>
            </w:r>
            <w:r w:rsidRPr="00F628DB">
              <w:t>-</w:t>
            </w:r>
            <w:r w:rsidR="000828C4" w:rsidRPr="00F628DB">
              <w:t xml:space="preserve"> </w:t>
            </w:r>
            <w:r w:rsidRPr="00F628DB">
              <w:t xml:space="preserve">28.2 is outside the </w:t>
            </w:r>
            <w:r w:rsidR="001B363F">
              <w:t xml:space="preserve">approved </w:t>
            </w:r>
            <w:r w:rsidRPr="00F628DB">
              <w:t>MSA area</w:t>
            </w:r>
            <w:r w:rsidR="00AD1AD4">
              <w:t>.</w:t>
            </w:r>
          </w:p>
          <w:p w14:paraId="61E01B7F" w14:textId="34A3440E" w:rsidR="000333D0" w:rsidRPr="00F628DB" w:rsidRDefault="000333D0" w:rsidP="00AD1AD4">
            <w:pPr>
              <w:pStyle w:val="bullet"/>
            </w:pPr>
            <w:r w:rsidRPr="00F628DB">
              <w:t xml:space="preserve">KP 28.2 – 50.7 </w:t>
            </w:r>
            <w:r w:rsidR="00AD1AD4">
              <w:t>is within the approved MSA area.</w:t>
            </w:r>
          </w:p>
          <w:p w14:paraId="6C420706" w14:textId="62D1CAC8" w:rsidR="00A77BCC" w:rsidRPr="005528EE" w:rsidRDefault="00A77BCC" w:rsidP="002246E7">
            <w:pPr>
              <w:rPr>
                <w:rFonts w:ascii="Calibri" w:eastAsiaTheme="minorHAnsi" w:hAnsi="Calibri"/>
              </w:rPr>
            </w:pPr>
            <w:r w:rsidRPr="005528EE">
              <w:t xml:space="preserve">Land within the Study </w:t>
            </w:r>
            <w:r w:rsidR="00D45674">
              <w:t>A</w:t>
            </w:r>
            <w:r w:rsidRPr="005528EE">
              <w:t>rea has been subject to a number of assessment and approval processes under the EPBC Act. Specifically, the following processes have been completed:</w:t>
            </w:r>
          </w:p>
          <w:p w14:paraId="3C14671E" w14:textId="52897CD2" w:rsidR="00A77BCC" w:rsidRPr="002246E7" w:rsidRDefault="00A77BCC" w:rsidP="002246E7">
            <w:pPr>
              <w:pStyle w:val="bullet"/>
            </w:pPr>
            <w:r w:rsidRPr="002246E7">
              <w:t xml:space="preserve">An assessment was conducted under Part 10 of the EPBC Act for all land within the ‘Melbourne Strategic Assessment area’ </w:t>
            </w:r>
            <w:r w:rsidR="00D45674" w:rsidRPr="002246E7">
              <w:t>(</w:t>
            </w:r>
            <w:r w:rsidRPr="002246E7">
              <w:t>MSA area</w:t>
            </w:r>
            <w:r w:rsidR="00D45674" w:rsidRPr="002246E7">
              <w:t>)</w:t>
            </w:r>
            <w:r w:rsidRPr="002246E7">
              <w:t xml:space="preserve"> in 2009. This assessment involved targeted surveys and detailed assessments of the potential impacts of urban development and associated infrastructure on matters of national environmental significance (MNES), resulting in the timestamped dataset. This dataset is currently relied on for many projects within the MSA area.   </w:t>
            </w:r>
          </w:p>
          <w:p w14:paraId="75C4C023" w14:textId="1381DEAA" w:rsidR="00A77BCC" w:rsidRPr="002246E7" w:rsidRDefault="00A77BCC" w:rsidP="002246E7">
            <w:pPr>
              <w:pStyle w:val="bullet"/>
            </w:pPr>
            <w:r w:rsidRPr="002246E7">
              <w:t xml:space="preserve">A Part 10 EPBC Act approval was granted on 5 September 2013 allowing actions resulting from urban development and infrastructure in parts of the MSA area. </w:t>
            </w:r>
            <w:r w:rsidR="009C797A">
              <w:br/>
            </w:r>
            <w:r w:rsidRPr="002246E7">
              <w:t>These are referred to as the ‘</w:t>
            </w:r>
            <w:r w:rsidRPr="009C797A">
              <w:rPr>
                <w:b/>
              </w:rPr>
              <w:t>approved MSA areas’</w:t>
            </w:r>
            <w:r w:rsidRPr="002246E7">
              <w:t xml:space="preserve"> and </w:t>
            </w:r>
            <w:r w:rsidR="00502963" w:rsidRPr="002246E7">
              <w:t>approximately 25.7 kilometres</w:t>
            </w:r>
            <w:r w:rsidRPr="002246E7">
              <w:t xml:space="preserve"> of the </w:t>
            </w:r>
            <w:r w:rsidR="00502963" w:rsidRPr="002246E7">
              <w:t>P</w:t>
            </w:r>
            <w:r w:rsidRPr="002246E7">
              <w:t xml:space="preserve">roject traverses these approved MSA areas </w:t>
            </w:r>
            <w:r w:rsidR="00A849D1">
              <w:t xml:space="preserve">within </w:t>
            </w:r>
            <w:r w:rsidR="009C797A">
              <w:t xml:space="preserve">between </w:t>
            </w:r>
            <w:r w:rsidR="00502963" w:rsidRPr="002246E7">
              <w:t>KP 0 – 3.2 and KP 28.2 – 50.7</w:t>
            </w:r>
            <w:r w:rsidR="009C797A" w:rsidRPr="002F40D9">
              <w:t>.</w:t>
            </w:r>
            <w:r w:rsidR="003A50EC" w:rsidRPr="002F40D9">
              <w:t xml:space="preserve"> </w:t>
            </w:r>
            <w:r w:rsidR="003A50EC" w:rsidRPr="00B97D13">
              <w:t>(Refer to Attachment</w:t>
            </w:r>
            <w:r w:rsidR="003A50EC" w:rsidRPr="002246E7">
              <w:t xml:space="preserve"> </w:t>
            </w:r>
            <w:r w:rsidR="00C370C0" w:rsidRPr="003236FE">
              <w:t>1</w:t>
            </w:r>
            <w:r w:rsidR="002F40D9" w:rsidRPr="003236FE">
              <w:t>a-</w:t>
            </w:r>
            <w:r w:rsidR="002F40D9">
              <w:t>1</w:t>
            </w:r>
            <w:r w:rsidR="003236FE">
              <w:t>c</w:t>
            </w:r>
            <w:r w:rsidR="00A32B7A">
              <w:t xml:space="preserve"> and 1g</w:t>
            </w:r>
            <w:r w:rsidR="003A50EC" w:rsidRPr="002246E7">
              <w:t>)</w:t>
            </w:r>
            <w:r w:rsidR="00A32B7A">
              <w:t>.</w:t>
            </w:r>
          </w:p>
          <w:p w14:paraId="180C018B" w14:textId="06093C46" w:rsidR="00A77BCC" w:rsidRPr="002246E7" w:rsidRDefault="00A77BCC" w:rsidP="002246E7">
            <w:pPr>
              <w:pStyle w:val="bullet"/>
              <w:rPr>
                <w:rFonts w:eastAsiaTheme="minorHAnsi"/>
              </w:rPr>
            </w:pPr>
            <w:r w:rsidRPr="002246E7">
              <w:t xml:space="preserve">The VNI pipeline has been </w:t>
            </w:r>
            <w:r w:rsidR="001B363F">
              <w:t xml:space="preserve">previously </w:t>
            </w:r>
            <w:r w:rsidRPr="002246E7">
              <w:t xml:space="preserve">constructed </w:t>
            </w:r>
            <w:r w:rsidR="001B363F">
              <w:t xml:space="preserve">by APA </w:t>
            </w:r>
            <w:r w:rsidRPr="002246E7">
              <w:t xml:space="preserve">in the eastern part of the Study </w:t>
            </w:r>
            <w:r w:rsidR="00D23698" w:rsidRPr="002246E7">
              <w:t>area</w:t>
            </w:r>
            <w:r w:rsidR="00D23698">
              <w:t xml:space="preserve"> (</w:t>
            </w:r>
            <w:r w:rsidR="001B363F">
              <w:t>located between approx. KP 42 – KP 50.7).</w:t>
            </w:r>
            <w:r w:rsidRPr="002246E7">
              <w:t xml:space="preserve"> The VNI project was </w:t>
            </w:r>
            <w:r w:rsidR="00B95AC9">
              <w:t xml:space="preserve">an activity associated with urban development and </w:t>
            </w:r>
            <w:r w:rsidR="00FC0046">
              <w:t xml:space="preserve">previously </w:t>
            </w:r>
            <w:r w:rsidR="00B95AC9">
              <w:t xml:space="preserve">subject to </w:t>
            </w:r>
            <w:r w:rsidRPr="002246E7">
              <w:t xml:space="preserve">the </w:t>
            </w:r>
            <w:r w:rsidR="00B95AC9">
              <w:t xml:space="preserve">EPBC - </w:t>
            </w:r>
            <w:r w:rsidRPr="002246E7">
              <w:t>Part 10 approval.</w:t>
            </w:r>
          </w:p>
          <w:p w14:paraId="0A48BE14" w14:textId="6AF35D44" w:rsidR="00B04A96" w:rsidRDefault="00A9140E" w:rsidP="002246E7">
            <w:r>
              <w:t xml:space="preserve">While this </w:t>
            </w:r>
            <w:r w:rsidR="004C44D4">
              <w:t xml:space="preserve">MSA </w:t>
            </w:r>
            <w:r>
              <w:t xml:space="preserve">assessment was </w:t>
            </w:r>
            <w:r w:rsidR="00DC79BD">
              <w:t>initiated under the EPBC Act</w:t>
            </w:r>
            <w:r w:rsidR="007C23C2">
              <w:t>,</w:t>
            </w:r>
            <w:r w:rsidR="00DC79BD">
              <w:t xml:space="preserve"> an</w:t>
            </w:r>
            <w:r>
              <w:t xml:space="preserve"> integrated </w:t>
            </w:r>
            <w:r w:rsidR="00B04A96">
              <w:t xml:space="preserve">assessment process was conducted where matters of State ecological significance were </w:t>
            </w:r>
            <w:r w:rsidR="004C44D4">
              <w:t xml:space="preserve">also </w:t>
            </w:r>
            <w:r w:rsidR="00B04A96">
              <w:t xml:space="preserve">assessed. </w:t>
            </w:r>
            <w:r w:rsidR="004C44D4">
              <w:br/>
            </w:r>
            <w:r w:rsidR="00B04A96">
              <w:t xml:space="preserve">The timestamped dataset, </w:t>
            </w:r>
            <w:r w:rsidR="004C44D4">
              <w:t>i</w:t>
            </w:r>
            <w:r w:rsidR="00B04A96">
              <w:t xml:space="preserve">s used as the basis for </w:t>
            </w:r>
            <w:r w:rsidR="00556647">
              <w:t xml:space="preserve">assessing </w:t>
            </w:r>
            <w:r w:rsidR="00B04A96">
              <w:t xml:space="preserve">decisions under the </w:t>
            </w:r>
            <w:r w:rsidR="00B04A96" w:rsidRPr="008B6679">
              <w:rPr>
                <w:i/>
              </w:rPr>
              <w:t>Planning and Environment Act 1987</w:t>
            </w:r>
            <w:r w:rsidR="00B04A96">
              <w:t xml:space="preserve"> (PE Act). For example, where PSPs have been approved in the MSA area there has been an amendment to clause 52.17 (Native vegetation) so that proponents can rely on approval conditions under the Part 10 EPBC approval. </w:t>
            </w:r>
          </w:p>
          <w:p w14:paraId="7E57EFFC" w14:textId="1FF6DB37" w:rsidR="00556647" w:rsidRDefault="00B04A96" w:rsidP="002246E7">
            <w:r>
              <w:t xml:space="preserve">In preparing this referral, APA has adopted a consistent approach. </w:t>
            </w:r>
            <w:r w:rsidR="00556647">
              <w:t>APA has relied on the timestamped data</w:t>
            </w:r>
            <w:r>
              <w:t xml:space="preserve">set as the basis for quantifying the extent of the impact of the </w:t>
            </w:r>
            <w:r w:rsidR="00556647">
              <w:t xml:space="preserve">Project </w:t>
            </w:r>
            <w:r w:rsidR="00B867B4">
              <w:t>with</w:t>
            </w:r>
            <w:r w:rsidR="00556647">
              <w:t>in the approved MSA area</w:t>
            </w:r>
            <w:r w:rsidR="00502963">
              <w:t>s</w:t>
            </w:r>
            <w:r w:rsidR="004C44D4">
              <w:t xml:space="preserve"> </w:t>
            </w:r>
            <w:r w:rsidR="00B867B4">
              <w:t>– between KP</w:t>
            </w:r>
            <w:r w:rsidR="00515B95">
              <w:t xml:space="preserve"> 0-</w:t>
            </w:r>
            <w:r w:rsidR="00B867B4">
              <w:t xml:space="preserve"> 3.2 </w:t>
            </w:r>
            <w:r w:rsidR="00515B95">
              <w:t xml:space="preserve">&amp; KP </w:t>
            </w:r>
            <w:r w:rsidR="00B867B4">
              <w:t>28.2</w:t>
            </w:r>
            <w:r w:rsidR="00FC0046">
              <w:t>-</w:t>
            </w:r>
            <w:r w:rsidR="00515B95">
              <w:t xml:space="preserve"> 50.7</w:t>
            </w:r>
            <w:r w:rsidR="00556647">
              <w:t xml:space="preserve">. </w:t>
            </w:r>
          </w:p>
          <w:p w14:paraId="4EEF4E98" w14:textId="3B4D8D0E" w:rsidR="00502963" w:rsidRDefault="00556647" w:rsidP="002246E7">
            <w:r>
              <w:t xml:space="preserve">APA </w:t>
            </w:r>
            <w:r w:rsidR="004C44D4">
              <w:t xml:space="preserve">in consultation with both DoEE and DELWP departments(MSA and Port Phillip Region team) </w:t>
            </w:r>
            <w:r>
              <w:t>have been advised that the approval decision made under Part 10 of the EPBC Act</w:t>
            </w:r>
            <w:r w:rsidR="00395EC5">
              <w:t xml:space="preserve"> can be applied to sections of the project within the approved MSA areas</w:t>
            </w:r>
            <w:r w:rsidR="00A32B7A">
              <w:t>.</w:t>
            </w:r>
          </w:p>
          <w:p w14:paraId="4DDB9236" w14:textId="3D41BC5F" w:rsidR="00DC79BD" w:rsidRPr="002246E7" w:rsidRDefault="005768D5" w:rsidP="002246E7">
            <w:pPr>
              <w:rPr>
                <w:u w:val="single"/>
              </w:rPr>
            </w:pPr>
            <w:r>
              <w:rPr>
                <w:u w:val="single"/>
              </w:rPr>
              <w:t>T</w:t>
            </w:r>
            <w:r w:rsidR="00DC79BD" w:rsidRPr="002246E7">
              <w:rPr>
                <w:u w:val="single"/>
              </w:rPr>
              <w:t>imestamped data</w:t>
            </w:r>
            <w:r>
              <w:rPr>
                <w:u w:val="single"/>
              </w:rPr>
              <w:t xml:space="preserve"> (Melbourne Strategic Assessment)</w:t>
            </w:r>
          </w:p>
          <w:p w14:paraId="06D57677" w14:textId="06519863" w:rsidR="00DC79BD" w:rsidRDefault="00DC79BD" w:rsidP="002246E7">
            <w:r>
              <w:t xml:space="preserve">The assessment (and baseline data gathered) through the ‘MSA process’ (e.g. as initiated under Part 10 of the EPBC Act) was an integrated assessment of Commonwealth and </w:t>
            </w:r>
            <w:r w:rsidRPr="00DC79BD">
              <w:t>State ecologic</w:t>
            </w:r>
            <w:r>
              <w:t>al significance</w:t>
            </w:r>
            <w:r w:rsidRPr="00DC79BD">
              <w:t xml:space="preserve">, including state significant species and native vegetation (as defined under State based assessment methodologies). </w:t>
            </w:r>
          </w:p>
          <w:p w14:paraId="72085715" w14:textId="3AE9E2B7" w:rsidR="00DC79BD" w:rsidRPr="00DC79BD" w:rsidRDefault="00DC79BD" w:rsidP="002246E7">
            <w:r w:rsidRPr="00DC79BD">
              <w:t xml:space="preserve">Surveys were undertaken in accordance with the DELWP Biodiversity Precinct Structure Planning Kit (DSE 2010) and EPBC </w:t>
            </w:r>
            <w:r w:rsidR="005768D5">
              <w:t>A</w:t>
            </w:r>
            <w:r w:rsidRPr="00DC79BD">
              <w:t xml:space="preserve">ct guidelines and listing advice for MNES. Significant species recorded during the MSA surveys were input to State biodiversity databases. </w:t>
            </w:r>
          </w:p>
          <w:p w14:paraId="0E1C9B80" w14:textId="1E38A975" w:rsidR="00B867B4" w:rsidRDefault="00DC79BD" w:rsidP="002246E7">
            <w:r w:rsidRPr="00DC79BD">
              <w:t xml:space="preserve">The MSA surveys and assessments </w:t>
            </w:r>
            <w:r w:rsidR="00B867B4">
              <w:t xml:space="preserve">undertaken </w:t>
            </w:r>
            <w:r w:rsidRPr="00DC79BD">
              <w:t>resulted in development of the Native Vegetation Time Stamping</w:t>
            </w:r>
            <w:r w:rsidRPr="00C0095E">
              <w:t xml:space="preserve"> Dataset (timestamping dataset</w:t>
            </w:r>
            <w:r w:rsidR="00B867B4">
              <w:t xml:space="preserve"> – 13 December, 2012</w:t>
            </w:r>
            <w:r w:rsidRPr="00C0095E">
              <w:t>)</w:t>
            </w:r>
            <w:r w:rsidR="00B867B4">
              <w:t xml:space="preserve"> which provided </w:t>
            </w:r>
            <w:r w:rsidRPr="00C0095E">
              <w:t>a definitive view of native vegetation extent and condition within the Melbourne Urban Growth Boundary</w:t>
            </w:r>
            <w:r w:rsidR="00B867B4">
              <w:t>.</w:t>
            </w:r>
            <w:r w:rsidRPr="00C0095E">
              <w:t xml:space="preserve"> </w:t>
            </w:r>
          </w:p>
          <w:p w14:paraId="46D81E7B" w14:textId="5689E03A" w:rsidR="00B867B4" w:rsidRDefault="00DC79BD" w:rsidP="002246E7">
            <w:r w:rsidRPr="00C0095E">
              <w:t>The timestamping dataset is based on an assessment of native vegetation using the Victorian habitat hectares method (Version 1.3)</w:t>
            </w:r>
            <w:r w:rsidR="00B867B4">
              <w:t xml:space="preserve"> which is </w:t>
            </w:r>
            <w:r w:rsidRPr="00C0095E">
              <w:t xml:space="preserve">the current DELWP method for assessing native vegetation extent and condition for regulatory purposes. </w:t>
            </w:r>
          </w:p>
          <w:p w14:paraId="757FAE9A" w14:textId="77777777" w:rsidR="00B867B4" w:rsidRDefault="00DC79BD" w:rsidP="002246E7">
            <w:r w:rsidRPr="00C0095E">
              <w:lastRenderedPageBreak/>
              <w:t>The dataset was based on a combination of extensive on-ground site surveys and estimated data using the best available information (desktop assessments, modelling, expert opinion, and over the fence assessment) for those properties where access was not obtained.</w:t>
            </w:r>
            <w:r w:rsidR="00CC1A79">
              <w:t xml:space="preserve">  </w:t>
            </w:r>
          </w:p>
          <w:p w14:paraId="4501BB40" w14:textId="22D48F5F" w:rsidR="00DC79BD" w:rsidRDefault="00CC1A79" w:rsidP="002246E7">
            <w:r>
              <w:t>Timestamp data has been used</w:t>
            </w:r>
            <w:r w:rsidR="00B867B4">
              <w:t xml:space="preserve"> for the project</w:t>
            </w:r>
            <w:r>
              <w:t xml:space="preserve"> within the MSA approved areas.</w:t>
            </w:r>
          </w:p>
          <w:p w14:paraId="434ED326" w14:textId="781F51FF" w:rsidR="00502963" w:rsidRPr="00502963" w:rsidRDefault="00C0095E" w:rsidP="002246E7">
            <w:r>
              <w:t xml:space="preserve">Section 1.7 of the </w:t>
            </w:r>
            <w:r w:rsidRPr="008E473F">
              <w:t xml:space="preserve">Desktop Biodiversity Assessment, </w:t>
            </w:r>
            <w:r>
              <w:t>October</w:t>
            </w:r>
            <w:r w:rsidRPr="008E473F">
              <w:t xml:space="preserve"> 2019</w:t>
            </w:r>
            <w:r>
              <w:t xml:space="preserve"> (Attachment 4) contains more detail in relation to the methodology used to prepare the </w:t>
            </w:r>
            <w:r w:rsidR="00D23698">
              <w:t>timestamped</w:t>
            </w:r>
            <w:r>
              <w:t xml:space="preserve"> dataset. </w:t>
            </w:r>
          </w:p>
        </w:tc>
      </w:tr>
      <w:tr w:rsidR="001C34F3" w14:paraId="5390466C" w14:textId="77777777" w:rsidTr="00B22826">
        <w:trPr>
          <w:trHeight w:val="851"/>
        </w:trPr>
        <w:tc>
          <w:tcPr>
            <w:tcW w:w="8895" w:type="dxa"/>
          </w:tcPr>
          <w:p w14:paraId="26D030E7" w14:textId="77777777" w:rsidR="001C34F3" w:rsidRPr="0092777D" w:rsidRDefault="0095662F">
            <w:pPr>
              <w:rPr>
                <w:b/>
              </w:rPr>
            </w:pPr>
            <w:r w:rsidRPr="0092777D">
              <w:rPr>
                <w:b/>
              </w:rPr>
              <w:lastRenderedPageBreak/>
              <w:t>Commonwealth</w:t>
            </w:r>
          </w:p>
          <w:p w14:paraId="5054E6B2" w14:textId="33EA47B0" w:rsidR="006F1A26" w:rsidRDefault="0095662F">
            <w:r>
              <w:t xml:space="preserve">The Project </w:t>
            </w:r>
            <w:r w:rsidR="00502963">
              <w:t>is being</w:t>
            </w:r>
            <w:r>
              <w:t xml:space="preserve"> referred </w:t>
            </w:r>
            <w:r w:rsidR="00502963">
              <w:t xml:space="preserve">concurrently </w:t>
            </w:r>
            <w:r w:rsidR="003A50EC">
              <w:t xml:space="preserve">with this referral </w:t>
            </w:r>
            <w:r>
              <w:t xml:space="preserve">to the Commonwealth Minister for the Environment under the </w:t>
            </w:r>
            <w:r w:rsidRPr="005D1D41">
              <w:t>EPBC Act</w:t>
            </w:r>
            <w:r>
              <w:t xml:space="preserve"> for a decision on whether the Project </w:t>
            </w:r>
            <w:r w:rsidR="00FF42C6">
              <w:t>is</w:t>
            </w:r>
            <w:r w:rsidR="00E35C7D">
              <w:t xml:space="preserve"> to be</w:t>
            </w:r>
            <w:r>
              <w:t xml:space="preserve"> a ‘controlled action’ and require</w:t>
            </w:r>
            <w:r w:rsidR="006D694C">
              <w:t>s</w:t>
            </w:r>
            <w:r>
              <w:t xml:space="preserve"> further assessment a</w:t>
            </w:r>
            <w:r w:rsidR="003823EB">
              <w:t>nd approval under the Act.</w:t>
            </w:r>
          </w:p>
          <w:p w14:paraId="3DCCFF28" w14:textId="5CB5E0B8" w:rsidR="006D694C" w:rsidRDefault="000B7D66">
            <w:pPr>
              <w:rPr>
                <w:b/>
              </w:rPr>
            </w:pPr>
            <w:r>
              <w:t xml:space="preserve">Following discussions with </w:t>
            </w:r>
            <w:r w:rsidR="006D694C">
              <w:t>DoEE</w:t>
            </w:r>
            <w:r>
              <w:t xml:space="preserve">, APA will be submitting the </w:t>
            </w:r>
            <w:r w:rsidR="006D694C">
              <w:t xml:space="preserve">EPBC referral </w:t>
            </w:r>
            <w:r>
              <w:t xml:space="preserve">for the </w:t>
            </w:r>
            <w:r w:rsidR="006D694C">
              <w:t xml:space="preserve">areas </w:t>
            </w:r>
            <w:r w:rsidR="00033348">
              <w:t xml:space="preserve">of the project </w:t>
            </w:r>
            <w:r w:rsidR="006D694C">
              <w:t>between KP 3.2 – 28.2</w:t>
            </w:r>
            <w:r>
              <w:t xml:space="preserve">. </w:t>
            </w:r>
            <w:r w:rsidR="00033348">
              <w:t xml:space="preserve"> </w:t>
            </w:r>
            <w:r>
              <w:t>A</w:t>
            </w:r>
            <w:r w:rsidR="006D694C">
              <w:t xml:space="preserve">ll other areas of the project </w:t>
            </w:r>
            <w:r w:rsidR="00033348">
              <w:t xml:space="preserve">between KP 0 -3.2 &amp; KP 28.2 -50.7 </w:t>
            </w:r>
            <w:r w:rsidR="006D694C">
              <w:t>will be covered under the Melbourne Strategic Assessme</w:t>
            </w:r>
            <w:r w:rsidR="005768D5">
              <w:t>n</w:t>
            </w:r>
            <w:r w:rsidR="006D694C">
              <w:t xml:space="preserve">t </w:t>
            </w:r>
            <w:r w:rsidR="005768D5">
              <w:t xml:space="preserve">approvals under </w:t>
            </w:r>
            <w:r w:rsidR="006D694C">
              <w:t xml:space="preserve">Part 10 EPBC </w:t>
            </w:r>
            <w:r w:rsidR="005768D5">
              <w:t>Act</w:t>
            </w:r>
            <w:r w:rsidR="006D694C">
              <w:t>.</w:t>
            </w:r>
            <w:r w:rsidR="00033348">
              <w:t xml:space="preserve">  Refer to </w:t>
            </w:r>
            <w:r w:rsidR="00B858D6">
              <w:t>Attachment 1.</w:t>
            </w:r>
            <w:r w:rsidR="006D694C">
              <w:t xml:space="preserve"> </w:t>
            </w:r>
          </w:p>
          <w:p w14:paraId="01FB060B" w14:textId="6C2E8944" w:rsidR="0095662F" w:rsidRPr="006F1A26" w:rsidRDefault="0095662F">
            <w:r w:rsidRPr="0092777D">
              <w:rPr>
                <w:b/>
              </w:rPr>
              <w:t>State</w:t>
            </w:r>
          </w:p>
          <w:p w14:paraId="1623878D" w14:textId="2DE77410" w:rsidR="008610B6" w:rsidRDefault="007B6659">
            <w:r>
              <w:t>Other than the relevant overarching environmental approvals</w:t>
            </w:r>
            <w:r w:rsidR="000B7D66">
              <w:t xml:space="preserve"> </w:t>
            </w:r>
            <w:r w:rsidR="00A55E4B">
              <w:t>(described in Table 1</w:t>
            </w:r>
            <w:r w:rsidR="003236FE">
              <w:t>2</w:t>
            </w:r>
            <w:r w:rsidR="00A55E4B">
              <w:t>)</w:t>
            </w:r>
            <w:r>
              <w:t>, t</w:t>
            </w:r>
            <w:r w:rsidR="0095662F">
              <w:t>he</w:t>
            </w:r>
            <w:r w:rsidR="00B723D7">
              <w:t xml:space="preserve"> primary</w:t>
            </w:r>
            <w:r w:rsidR="0095662F">
              <w:t xml:space="preserve"> approval for the </w:t>
            </w:r>
            <w:r w:rsidR="0097170B">
              <w:t>Project</w:t>
            </w:r>
            <w:r w:rsidR="0095662F">
              <w:t xml:space="preserve"> is a pipeline lic</w:t>
            </w:r>
            <w:r w:rsidR="001C6019">
              <w:t>ence, which is granted under Part 5 of the</w:t>
            </w:r>
            <w:r w:rsidR="0095662F">
              <w:t xml:space="preserve"> Pipelines Act. APA </w:t>
            </w:r>
            <w:r w:rsidR="00AC0E6B">
              <w:t xml:space="preserve">will need to meet </w:t>
            </w:r>
            <w:r w:rsidR="00033348">
              <w:t xml:space="preserve">all </w:t>
            </w:r>
            <w:r w:rsidR="00AC0E6B">
              <w:t>o</w:t>
            </w:r>
            <w:r w:rsidR="0095662F" w:rsidRPr="00C8706C">
              <w:t>ther requirements under the Pipelines Act</w:t>
            </w:r>
            <w:r w:rsidR="005445CF">
              <w:t xml:space="preserve">. </w:t>
            </w:r>
          </w:p>
          <w:p w14:paraId="6C13DE80" w14:textId="3EC28995" w:rsidR="00FE3CAE" w:rsidRDefault="005445CF">
            <w:r>
              <w:t>These</w:t>
            </w:r>
            <w:r w:rsidR="0095662F" w:rsidRPr="00C8706C">
              <w:t xml:space="preserve"> includ</w:t>
            </w:r>
            <w:r>
              <w:t>e</w:t>
            </w:r>
            <w:r w:rsidR="0095662F" w:rsidRPr="00C8706C">
              <w:t xml:space="preserve"> obtaining the consent of the relevant Minister for works </w:t>
            </w:r>
            <w:r w:rsidR="00FF42C6">
              <w:t>within</w:t>
            </w:r>
            <w:r w:rsidR="0095662F" w:rsidRPr="00C8706C">
              <w:t xml:space="preserve"> Crown land (prior to issue of a pipeline licence), acceptance</w:t>
            </w:r>
            <w:r w:rsidR="0095662F">
              <w:t xml:space="preserve"> of a </w:t>
            </w:r>
            <w:r w:rsidR="00D23698">
              <w:t>Construction</w:t>
            </w:r>
            <w:r w:rsidR="005768D5">
              <w:t xml:space="preserve"> Environment Management Plan (C</w:t>
            </w:r>
            <w:r w:rsidR="0095662F">
              <w:t>EMP</w:t>
            </w:r>
            <w:r w:rsidR="005768D5">
              <w:t>)</w:t>
            </w:r>
            <w:r w:rsidR="0095662F">
              <w:t xml:space="preserve"> prior to pipeline construction and approval to construct and operate the pipeline. </w:t>
            </w:r>
          </w:p>
          <w:p w14:paraId="514BC0C5" w14:textId="72032F81" w:rsidR="007B6659" w:rsidRDefault="008B6679" w:rsidP="008B6679">
            <w:pPr>
              <w:autoSpaceDE w:val="0"/>
              <w:autoSpaceDN w:val="0"/>
              <w:adjustRightInd w:val="0"/>
            </w:pPr>
            <w:r>
              <w:t xml:space="preserve">Section 85 of the Pipelines Act provides an exemption from the need to obtain planning approvals under the PE Act for the use or development of land or the doing or carrying out of any matter or thing for the purpose of the pipeline. </w:t>
            </w:r>
          </w:p>
          <w:p w14:paraId="478C4B28" w14:textId="39C62203" w:rsidR="0095662F" w:rsidRDefault="0095662F">
            <w:r>
              <w:t xml:space="preserve">A summary of other key State environmental legislation </w:t>
            </w:r>
            <w:r w:rsidR="005F2CB1">
              <w:t xml:space="preserve">that may apply </w:t>
            </w:r>
            <w:r>
              <w:t xml:space="preserve">to the Project is presented in Table </w:t>
            </w:r>
            <w:r w:rsidR="00C20F67" w:rsidRPr="00C20F67">
              <w:t>1</w:t>
            </w:r>
            <w:r w:rsidR="00C370C0">
              <w:t>2</w:t>
            </w:r>
            <w:r>
              <w:t>.</w:t>
            </w:r>
          </w:p>
          <w:p w14:paraId="6C2C1711" w14:textId="20C3E4AB" w:rsidR="00BC334A" w:rsidRPr="00853977" w:rsidRDefault="00BC334A">
            <w:pPr>
              <w:rPr>
                <w:b/>
                <w:sz w:val="18"/>
              </w:rPr>
            </w:pPr>
            <w:r w:rsidRPr="00853977">
              <w:rPr>
                <w:b/>
                <w:sz w:val="18"/>
              </w:rPr>
              <w:t xml:space="preserve">Table </w:t>
            </w:r>
            <w:r w:rsidR="00C370C0" w:rsidRPr="00080FA1">
              <w:rPr>
                <w:b/>
                <w:sz w:val="18"/>
              </w:rPr>
              <w:t>1</w:t>
            </w:r>
            <w:r w:rsidR="00C370C0">
              <w:rPr>
                <w:b/>
                <w:sz w:val="18"/>
              </w:rPr>
              <w:t>2</w:t>
            </w:r>
            <w:r w:rsidR="00C370C0" w:rsidRPr="00853977">
              <w:rPr>
                <w:b/>
                <w:sz w:val="18"/>
              </w:rPr>
              <w:t xml:space="preserve"> </w:t>
            </w:r>
            <w:r w:rsidRPr="00853977">
              <w:rPr>
                <w:b/>
                <w:sz w:val="18"/>
              </w:rPr>
              <w:t>Summary of State regulatory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6"/>
              <w:gridCol w:w="3136"/>
              <w:gridCol w:w="2636"/>
            </w:tblGrid>
            <w:tr w:rsidR="002B5AB9" w:rsidRPr="005D1D41" w14:paraId="7326F26E" w14:textId="77777777" w:rsidTr="00B858D6">
              <w:trPr>
                <w:trHeight w:val="687"/>
              </w:trPr>
              <w:tc>
                <w:tcPr>
                  <w:tcW w:w="2886" w:type="dxa"/>
                  <w:shd w:val="clear" w:color="auto" w:fill="000000"/>
                </w:tcPr>
                <w:p w14:paraId="727DE9B3" w14:textId="77777777" w:rsidR="002B5AB9" w:rsidRPr="00FF7C58" w:rsidRDefault="002B5AB9" w:rsidP="00FF7C58">
                  <w:pPr>
                    <w:pStyle w:val="TableData"/>
                    <w:rPr>
                      <w:b/>
                    </w:rPr>
                  </w:pPr>
                  <w:r w:rsidRPr="00FF7C58">
                    <w:rPr>
                      <w:b/>
                    </w:rPr>
                    <w:t>Legislation</w:t>
                  </w:r>
                </w:p>
              </w:tc>
              <w:tc>
                <w:tcPr>
                  <w:tcW w:w="3136" w:type="dxa"/>
                  <w:shd w:val="clear" w:color="auto" w:fill="000000"/>
                </w:tcPr>
                <w:p w14:paraId="637B620D" w14:textId="77777777" w:rsidR="002B5AB9" w:rsidRPr="00FF7C58" w:rsidRDefault="002B5AB9" w:rsidP="00FF7C58">
                  <w:pPr>
                    <w:pStyle w:val="TableData"/>
                    <w:rPr>
                      <w:b/>
                    </w:rPr>
                  </w:pPr>
                  <w:r w:rsidRPr="00FF7C58">
                    <w:rPr>
                      <w:b/>
                    </w:rPr>
                    <w:t>Permit, Licence, Consent or Approval</w:t>
                  </w:r>
                </w:p>
              </w:tc>
              <w:tc>
                <w:tcPr>
                  <w:tcW w:w="2636" w:type="dxa"/>
                  <w:shd w:val="clear" w:color="auto" w:fill="000000"/>
                </w:tcPr>
                <w:p w14:paraId="0F6D6777" w14:textId="77777777" w:rsidR="002B5AB9" w:rsidRPr="00FF7C58" w:rsidRDefault="002B5AB9" w:rsidP="00FF7C58">
                  <w:pPr>
                    <w:pStyle w:val="TableData"/>
                    <w:rPr>
                      <w:b/>
                    </w:rPr>
                  </w:pPr>
                  <w:r w:rsidRPr="00FF7C58">
                    <w:rPr>
                      <w:b/>
                    </w:rPr>
                    <w:t>Responsible Authority</w:t>
                  </w:r>
                </w:p>
              </w:tc>
            </w:tr>
            <w:tr w:rsidR="002B5AB9" w:rsidRPr="005D1D41" w14:paraId="7532CD77" w14:textId="77777777" w:rsidTr="00B858D6">
              <w:trPr>
                <w:trHeight w:val="301"/>
              </w:trPr>
              <w:tc>
                <w:tcPr>
                  <w:tcW w:w="2886" w:type="dxa"/>
                  <w:shd w:val="clear" w:color="auto" w:fill="auto"/>
                </w:tcPr>
                <w:p w14:paraId="382F5AA0" w14:textId="77777777" w:rsidR="002B5AB9" w:rsidRPr="005D1D41" w:rsidRDefault="002B5AB9" w:rsidP="00FF7C58">
                  <w:pPr>
                    <w:pStyle w:val="TableData"/>
                  </w:pPr>
                  <w:r w:rsidRPr="005D1D41">
                    <w:rPr>
                      <w:i/>
                    </w:rPr>
                    <w:t xml:space="preserve">Aboriginal Heritage Act 2006 </w:t>
                  </w:r>
                  <w:r w:rsidRPr="005D1D41">
                    <w:t>(AH Act)</w:t>
                  </w:r>
                </w:p>
              </w:tc>
              <w:tc>
                <w:tcPr>
                  <w:tcW w:w="3136" w:type="dxa"/>
                  <w:shd w:val="clear" w:color="auto" w:fill="auto"/>
                </w:tcPr>
                <w:p w14:paraId="0BB47EED" w14:textId="2112C899" w:rsidR="002B5AB9" w:rsidRPr="005D1D41" w:rsidRDefault="001025CB" w:rsidP="001025CB">
                  <w:pPr>
                    <w:pStyle w:val="TableData"/>
                  </w:pPr>
                  <w:r>
                    <w:t xml:space="preserve">Approval of </w:t>
                  </w:r>
                  <w:r w:rsidR="00841338">
                    <w:t xml:space="preserve">(2) </w:t>
                  </w:r>
                  <w:r>
                    <w:t xml:space="preserve">two </w:t>
                  </w:r>
                  <w:r w:rsidR="00E6000D">
                    <w:t xml:space="preserve">x Cultural Heritage Management Plans </w:t>
                  </w:r>
                  <w:r w:rsidR="00841338">
                    <w:t>which are currently under preparation.</w:t>
                  </w:r>
                  <w:r w:rsidR="00841338">
                    <w:br/>
                  </w:r>
                  <w:r w:rsidR="00E6000D">
                    <w:t>(KP 0 – 8 and KP 8 – 50)</w:t>
                  </w:r>
                </w:p>
              </w:tc>
              <w:tc>
                <w:tcPr>
                  <w:tcW w:w="2636" w:type="dxa"/>
                  <w:shd w:val="clear" w:color="auto" w:fill="auto"/>
                </w:tcPr>
                <w:p w14:paraId="16808429" w14:textId="77777777" w:rsidR="00EF44C8" w:rsidRDefault="002B5AB9" w:rsidP="00FF7C58">
                  <w:pPr>
                    <w:pStyle w:val="TableData"/>
                  </w:pPr>
                  <w:r w:rsidRPr="00EB2071">
                    <w:t>Registered Aboriginal Parties (RAPs)</w:t>
                  </w:r>
                </w:p>
                <w:p w14:paraId="43ECF9AA" w14:textId="15451698" w:rsidR="002B5AB9" w:rsidRPr="005D1D41" w:rsidRDefault="002B5AB9" w:rsidP="00FF7C58">
                  <w:pPr>
                    <w:pStyle w:val="TableData"/>
                  </w:pPr>
                  <w:r w:rsidRPr="005D1D41">
                    <w:t>Aboriginal Victoria (AV)</w:t>
                  </w:r>
                </w:p>
              </w:tc>
            </w:tr>
            <w:tr w:rsidR="00F75098" w:rsidRPr="005D1D41" w14:paraId="123CBBA3" w14:textId="77777777" w:rsidTr="00B858D6">
              <w:trPr>
                <w:trHeight w:val="64"/>
              </w:trPr>
              <w:tc>
                <w:tcPr>
                  <w:tcW w:w="2886" w:type="dxa"/>
                  <w:shd w:val="clear" w:color="auto" w:fill="auto"/>
                </w:tcPr>
                <w:p w14:paraId="39013ED9" w14:textId="77777777" w:rsidR="00F75098" w:rsidRPr="005F2CB1" w:rsidRDefault="00F75098" w:rsidP="00FF7C58">
                  <w:pPr>
                    <w:pStyle w:val="TableData"/>
                    <w:rPr>
                      <w:i/>
                    </w:rPr>
                  </w:pPr>
                  <w:r w:rsidRPr="005F2CB1">
                    <w:rPr>
                      <w:i/>
                    </w:rPr>
                    <w:t>Catchment and Land Protection Act 1994</w:t>
                  </w:r>
                </w:p>
              </w:tc>
              <w:tc>
                <w:tcPr>
                  <w:tcW w:w="3136" w:type="dxa"/>
                  <w:shd w:val="clear" w:color="auto" w:fill="auto"/>
                </w:tcPr>
                <w:p w14:paraId="7FD4E4F8" w14:textId="77777777" w:rsidR="00F75098" w:rsidRPr="005F2CB1" w:rsidRDefault="005F2CB1" w:rsidP="00FF7C58">
                  <w:pPr>
                    <w:pStyle w:val="TableData"/>
                  </w:pPr>
                  <w:r>
                    <w:t>Discussion with the Port Phillip &amp; Westernport Catchment Management Authority to understand management of noxious weeds and pest animals</w:t>
                  </w:r>
                </w:p>
              </w:tc>
              <w:tc>
                <w:tcPr>
                  <w:tcW w:w="2636" w:type="dxa"/>
                  <w:shd w:val="clear" w:color="auto" w:fill="auto"/>
                </w:tcPr>
                <w:p w14:paraId="2560EBA4" w14:textId="77777777" w:rsidR="00F75098" w:rsidRPr="005D1D41" w:rsidRDefault="00E85771" w:rsidP="00FF7C58">
                  <w:pPr>
                    <w:pStyle w:val="TableData"/>
                  </w:pPr>
                  <w:r>
                    <w:t>Port Phillip &amp; Westernport</w:t>
                  </w:r>
                  <w:r w:rsidR="005F2CB1">
                    <w:t xml:space="preserve"> Catchment Management Authority</w:t>
                  </w:r>
                </w:p>
              </w:tc>
            </w:tr>
            <w:tr w:rsidR="002B5AB9" w:rsidRPr="005D1D41" w14:paraId="28033D06" w14:textId="77777777" w:rsidTr="00B858D6">
              <w:trPr>
                <w:trHeight w:val="70"/>
              </w:trPr>
              <w:tc>
                <w:tcPr>
                  <w:tcW w:w="2886" w:type="dxa"/>
                  <w:shd w:val="clear" w:color="auto" w:fill="auto"/>
                </w:tcPr>
                <w:p w14:paraId="3EF71383" w14:textId="77777777" w:rsidR="002B5AB9" w:rsidRPr="005D1D41" w:rsidRDefault="002B5AB9" w:rsidP="00FF7C58">
                  <w:pPr>
                    <w:pStyle w:val="TableData"/>
                    <w:rPr>
                      <w:i/>
                    </w:rPr>
                  </w:pPr>
                  <w:r w:rsidRPr="005D1D41">
                    <w:rPr>
                      <w:i/>
                    </w:rPr>
                    <w:t xml:space="preserve">Country Fire Authority Act 1958 </w:t>
                  </w:r>
                </w:p>
              </w:tc>
              <w:tc>
                <w:tcPr>
                  <w:tcW w:w="3136" w:type="dxa"/>
                  <w:shd w:val="clear" w:color="auto" w:fill="auto"/>
                </w:tcPr>
                <w:p w14:paraId="27B46461" w14:textId="59AFD321" w:rsidR="002B5AB9" w:rsidRPr="005D1D41" w:rsidRDefault="00EF44C8" w:rsidP="00EF44C8">
                  <w:pPr>
                    <w:pStyle w:val="TableData"/>
                  </w:pPr>
                  <w:r>
                    <w:t>Hot works Permit</w:t>
                  </w:r>
                </w:p>
              </w:tc>
              <w:tc>
                <w:tcPr>
                  <w:tcW w:w="2636" w:type="dxa"/>
                  <w:shd w:val="clear" w:color="auto" w:fill="auto"/>
                </w:tcPr>
                <w:p w14:paraId="7859CC65" w14:textId="15DE8B11" w:rsidR="002B5AB9" w:rsidRPr="005D1D41" w:rsidRDefault="002B5AB9" w:rsidP="00FF7C58">
                  <w:pPr>
                    <w:pStyle w:val="TableData"/>
                  </w:pPr>
                  <w:r w:rsidRPr="005D1D41">
                    <w:t>Country Fire</w:t>
                  </w:r>
                  <w:r w:rsidR="00E85771">
                    <w:t xml:space="preserve"> </w:t>
                  </w:r>
                  <w:r w:rsidRPr="005D1D41">
                    <w:t>Authority</w:t>
                  </w:r>
                  <w:r w:rsidR="00D360C0" w:rsidRPr="005D1D41">
                    <w:t xml:space="preserve"> </w:t>
                  </w:r>
                  <w:r w:rsidR="00E85771">
                    <w:t>(</w:t>
                  </w:r>
                  <w:r w:rsidR="00D360C0" w:rsidRPr="005D1D41">
                    <w:t>CFA)</w:t>
                  </w:r>
                </w:p>
              </w:tc>
            </w:tr>
            <w:tr w:rsidR="002B5AB9" w:rsidRPr="005D1D41" w14:paraId="414C62D6" w14:textId="77777777" w:rsidTr="00B858D6">
              <w:trPr>
                <w:trHeight w:val="673"/>
              </w:trPr>
              <w:tc>
                <w:tcPr>
                  <w:tcW w:w="2886" w:type="dxa"/>
                  <w:shd w:val="clear" w:color="auto" w:fill="auto"/>
                </w:tcPr>
                <w:p w14:paraId="1F48CC40" w14:textId="33BF81DF" w:rsidR="002B5AB9" w:rsidRPr="005D1D41" w:rsidRDefault="00EF44C8" w:rsidP="00FF7C58">
                  <w:pPr>
                    <w:pStyle w:val="TableData"/>
                  </w:pPr>
                  <w:r>
                    <w:rPr>
                      <w:i/>
                    </w:rPr>
                    <w:t>Environment Protection Act 1970</w:t>
                  </w:r>
                  <w:r w:rsidR="002B5AB9" w:rsidRPr="005D1D41">
                    <w:rPr>
                      <w:i/>
                    </w:rPr>
                    <w:t xml:space="preserve"> </w:t>
                  </w:r>
                  <w:r w:rsidR="002B5AB9" w:rsidRPr="005D1D41">
                    <w:t>(EP Act)</w:t>
                  </w:r>
                </w:p>
              </w:tc>
              <w:tc>
                <w:tcPr>
                  <w:tcW w:w="3136" w:type="dxa"/>
                  <w:shd w:val="clear" w:color="auto" w:fill="auto"/>
                </w:tcPr>
                <w:p w14:paraId="46D06826" w14:textId="048A8458" w:rsidR="002B5AB9" w:rsidRPr="005D1D41" w:rsidRDefault="002B5AB9" w:rsidP="00FF7C58">
                  <w:pPr>
                    <w:pStyle w:val="TableData"/>
                  </w:pPr>
                  <w:r w:rsidRPr="005D1D41">
                    <w:t>Works Approval</w:t>
                  </w:r>
                  <w:r w:rsidR="00E85771">
                    <w:t xml:space="preserve"> for Wollert compressor site</w:t>
                  </w:r>
                </w:p>
              </w:tc>
              <w:tc>
                <w:tcPr>
                  <w:tcW w:w="2636" w:type="dxa"/>
                  <w:shd w:val="clear" w:color="auto" w:fill="auto"/>
                </w:tcPr>
                <w:p w14:paraId="44385CC9" w14:textId="77777777" w:rsidR="002B5AB9" w:rsidRPr="005D1D41" w:rsidRDefault="00D360C0" w:rsidP="00FF7C58">
                  <w:pPr>
                    <w:pStyle w:val="TableData"/>
                  </w:pPr>
                  <w:r w:rsidRPr="005D1D41">
                    <w:t>Environment Protection Authority (EPA)</w:t>
                  </w:r>
                </w:p>
              </w:tc>
            </w:tr>
            <w:tr w:rsidR="005F2CB1" w:rsidRPr="005D1D41" w14:paraId="22D0736C" w14:textId="77777777" w:rsidTr="00B858D6">
              <w:trPr>
                <w:trHeight w:val="70"/>
              </w:trPr>
              <w:tc>
                <w:tcPr>
                  <w:tcW w:w="2886" w:type="dxa"/>
                  <w:shd w:val="clear" w:color="auto" w:fill="auto"/>
                </w:tcPr>
                <w:p w14:paraId="2A788116" w14:textId="77777777" w:rsidR="005F2CB1" w:rsidRPr="005D1D41" w:rsidRDefault="005F2CB1" w:rsidP="00FF7C58">
                  <w:pPr>
                    <w:pStyle w:val="TableData"/>
                    <w:rPr>
                      <w:i/>
                    </w:rPr>
                  </w:pPr>
                  <w:r>
                    <w:rPr>
                      <w:i/>
                    </w:rPr>
                    <w:t>Fisheries Act 1995</w:t>
                  </w:r>
                </w:p>
              </w:tc>
              <w:tc>
                <w:tcPr>
                  <w:tcW w:w="3136" w:type="dxa"/>
                  <w:shd w:val="clear" w:color="auto" w:fill="auto"/>
                </w:tcPr>
                <w:p w14:paraId="6BFCFE8F" w14:textId="77777777" w:rsidR="005F2CB1" w:rsidRPr="005D1D41" w:rsidRDefault="005F2CB1" w:rsidP="00FF7C58">
                  <w:pPr>
                    <w:pStyle w:val="TableData"/>
                  </w:pPr>
                  <w:r>
                    <w:t>General permit</w:t>
                  </w:r>
                </w:p>
              </w:tc>
              <w:tc>
                <w:tcPr>
                  <w:tcW w:w="2636" w:type="dxa"/>
                  <w:shd w:val="clear" w:color="auto" w:fill="auto"/>
                </w:tcPr>
                <w:p w14:paraId="63BE9E6C" w14:textId="77777777" w:rsidR="005F2CB1" w:rsidRPr="005D1D41" w:rsidRDefault="007E7A60" w:rsidP="00FF7C58">
                  <w:pPr>
                    <w:pStyle w:val="TableData"/>
                  </w:pPr>
                  <w:r w:rsidRPr="005D1D41">
                    <w:t>DELWP</w:t>
                  </w:r>
                </w:p>
              </w:tc>
            </w:tr>
            <w:tr w:rsidR="002B5AB9" w:rsidRPr="005D1D41" w14:paraId="1D806D9D" w14:textId="77777777" w:rsidTr="00B858D6">
              <w:trPr>
                <w:trHeight w:val="70"/>
              </w:trPr>
              <w:tc>
                <w:tcPr>
                  <w:tcW w:w="2886" w:type="dxa"/>
                  <w:shd w:val="clear" w:color="auto" w:fill="auto"/>
                </w:tcPr>
                <w:p w14:paraId="31E8B613" w14:textId="77777777" w:rsidR="002B5AB9" w:rsidRPr="005D1D41" w:rsidRDefault="002B5AB9" w:rsidP="00FF7C58">
                  <w:pPr>
                    <w:pStyle w:val="TableData"/>
                  </w:pPr>
                  <w:r w:rsidRPr="005D1D41">
                    <w:rPr>
                      <w:i/>
                    </w:rPr>
                    <w:t>Flora and Fauna Guarantee Act 1988</w:t>
                  </w:r>
                  <w:r w:rsidRPr="005D1D41">
                    <w:t xml:space="preserve"> (FFG Act)</w:t>
                  </w:r>
                </w:p>
              </w:tc>
              <w:tc>
                <w:tcPr>
                  <w:tcW w:w="3136" w:type="dxa"/>
                  <w:shd w:val="clear" w:color="auto" w:fill="auto"/>
                </w:tcPr>
                <w:p w14:paraId="479DC773" w14:textId="77777777" w:rsidR="002B5AB9" w:rsidRPr="005D1D41" w:rsidRDefault="002B5AB9" w:rsidP="00FF7C58">
                  <w:pPr>
                    <w:pStyle w:val="TableData"/>
                  </w:pPr>
                  <w:r w:rsidRPr="005D1D41">
                    <w:t>Permit to take protected flora from public land</w:t>
                  </w:r>
                </w:p>
              </w:tc>
              <w:tc>
                <w:tcPr>
                  <w:tcW w:w="2636" w:type="dxa"/>
                  <w:shd w:val="clear" w:color="auto" w:fill="auto"/>
                </w:tcPr>
                <w:p w14:paraId="0AF96ABC" w14:textId="77777777" w:rsidR="002B5AB9" w:rsidRPr="005D1D41" w:rsidRDefault="007E7A60" w:rsidP="00FF7C58">
                  <w:pPr>
                    <w:pStyle w:val="TableData"/>
                  </w:pPr>
                  <w:r>
                    <w:t>DELWP</w:t>
                  </w:r>
                </w:p>
              </w:tc>
            </w:tr>
            <w:tr w:rsidR="002B5AB9" w:rsidRPr="005D1D41" w14:paraId="207FB7A6" w14:textId="77777777" w:rsidTr="00B858D6">
              <w:trPr>
                <w:trHeight w:val="423"/>
              </w:trPr>
              <w:tc>
                <w:tcPr>
                  <w:tcW w:w="2886" w:type="dxa"/>
                  <w:shd w:val="clear" w:color="auto" w:fill="auto"/>
                </w:tcPr>
                <w:p w14:paraId="62F9E62B" w14:textId="2E5A3A7F" w:rsidR="002B5AB9" w:rsidRPr="005D1D41" w:rsidRDefault="00EF44C8" w:rsidP="00FF7C58">
                  <w:pPr>
                    <w:pStyle w:val="TableData"/>
                    <w:rPr>
                      <w:i/>
                    </w:rPr>
                  </w:pPr>
                  <w:r>
                    <w:rPr>
                      <w:i/>
                    </w:rPr>
                    <w:t>Heritage Act 2017</w:t>
                  </w:r>
                </w:p>
              </w:tc>
              <w:tc>
                <w:tcPr>
                  <w:tcW w:w="3136" w:type="dxa"/>
                  <w:shd w:val="clear" w:color="auto" w:fill="auto"/>
                </w:tcPr>
                <w:p w14:paraId="27FFDA10" w14:textId="77777777" w:rsidR="002B5AB9" w:rsidRPr="005D1D41" w:rsidRDefault="00E85771" w:rsidP="00E85771">
                  <w:pPr>
                    <w:pStyle w:val="TableData"/>
                  </w:pPr>
                  <w:r>
                    <w:t xml:space="preserve">Permit for works or alterations in relation to a registered place or </w:t>
                  </w:r>
                  <w:r>
                    <w:lastRenderedPageBreak/>
                    <w:t>object</w:t>
                  </w:r>
                </w:p>
              </w:tc>
              <w:tc>
                <w:tcPr>
                  <w:tcW w:w="2636" w:type="dxa"/>
                  <w:shd w:val="clear" w:color="auto" w:fill="auto"/>
                </w:tcPr>
                <w:p w14:paraId="1D5D5482" w14:textId="77777777" w:rsidR="002B5AB9" w:rsidRPr="005D1D41" w:rsidRDefault="002A479D" w:rsidP="00FF7C58">
                  <w:pPr>
                    <w:pStyle w:val="TableData"/>
                  </w:pPr>
                  <w:r>
                    <w:lastRenderedPageBreak/>
                    <w:t>Heritage Victoria</w:t>
                  </w:r>
                </w:p>
              </w:tc>
            </w:tr>
            <w:tr w:rsidR="002B5AB9" w:rsidRPr="005D1D41" w14:paraId="4F732601" w14:textId="77777777" w:rsidTr="00B858D6">
              <w:trPr>
                <w:trHeight w:val="64"/>
              </w:trPr>
              <w:tc>
                <w:tcPr>
                  <w:tcW w:w="2886" w:type="dxa"/>
                  <w:shd w:val="clear" w:color="auto" w:fill="auto"/>
                </w:tcPr>
                <w:p w14:paraId="5EB52C87" w14:textId="77777777" w:rsidR="002B5AB9" w:rsidRPr="005D1D41" w:rsidRDefault="002B5AB9" w:rsidP="00FF7C58">
                  <w:pPr>
                    <w:pStyle w:val="TableData"/>
                    <w:rPr>
                      <w:i/>
                    </w:rPr>
                  </w:pPr>
                  <w:r w:rsidRPr="005D1D41">
                    <w:rPr>
                      <w:i/>
                    </w:rPr>
                    <w:t>Local Government Act 1989</w:t>
                  </w:r>
                </w:p>
              </w:tc>
              <w:tc>
                <w:tcPr>
                  <w:tcW w:w="3136" w:type="dxa"/>
                  <w:shd w:val="clear" w:color="auto" w:fill="auto"/>
                </w:tcPr>
                <w:p w14:paraId="677A0CFC" w14:textId="77777777" w:rsidR="002B5AB9" w:rsidRPr="005D1D41" w:rsidRDefault="007B6659" w:rsidP="00FF7C58">
                  <w:pPr>
                    <w:pStyle w:val="TableData"/>
                  </w:pPr>
                  <w:r>
                    <w:t>Road Opening Permit</w:t>
                  </w:r>
                  <w:r>
                    <w:br/>
                  </w:r>
                  <w:r w:rsidR="00917480" w:rsidRPr="005D1D41">
                    <w:t>Works permit for construction across or beneath roads</w:t>
                  </w:r>
                </w:p>
              </w:tc>
              <w:tc>
                <w:tcPr>
                  <w:tcW w:w="2636" w:type="dxa"/>
                  <w:shd w:val="clear" w:color="auto" w:fill="auto"/>
                </w:tcPr>
                <w:p w14:paraId="5051067F" w14:textId="77777777" w:rsidR="002B5AB9" w:rsidRPr="005D1D41" w:rsidRDefault="00917480" w:rsidP="00FF7C58">
                  <w:pPr>
                    <w:pStyle w:val="TableData"/>
                  </w:pPr>
                  <w:r w:rsidRPr="005D1D41">
                    <w:t>Relevant LGA</w:t>
                  </w:r>
                </w:p>
              </w:tc>
            </w:tr>
            <w:tr w:rsidR="002B5AB9" w:rsidRPr="005D1D41" w14:paraId="51A94649" w14:textId="77777777" w:rsidTr="00B858D6">
              <w:trPr>
                <w:trHeight w:val="827"/>
              </w:trPr>
              <w:tc>
                <w:tcPr>
                  <w:tcW w:w="2886" w:type="dxa"/>
                  <w:shd w:val="clear" w:color="auto" w:fill="auto"/>
                </w:tcPr>
                <w:p w14:paraId="0F85D579" w14:textId="425FF165" w:rsidR="002B5AB9" w:rsidRPr="005D1D41" w:rsidRDefault="002B5AB9" w:rsidP="00FF7C58">
                  <w:pPr>
                    <w:pStyle w:val="TableData"/>
                    <w:rPr>
                      <w:i/>
                    </w:rPr>
                  </w:pPr>
                  <w:r w:rsidRPr="005D1D41">
                    <w:rPr>
                      <w:i/>
                    </w:rPr>
                    <w:t xml:space="preserve">Rail Safety </w:t>
                  </w:r>
                  <w:r w:rsidR="00EF44C8">
                    <w:rPr>
                      <w:i/>
                    </w:rPr>
                    <w:t xml:space="preserve">(Local Operations) </w:t>
                  </w:r>
                  <w:r w:rsidRPr="005D1D41">
                    <w:rPr>
                      <w:i/>
                    </w:rPr>
                    <w:t>Act 2006</w:t>
                  </w:r>
                </w:p>
              </w:tc>
              <w:tc>
                <w:tcPr>
                  <w:tcW w:w="3136" w:type="dxa"/>
                  <w:shd w:val="clear" w:color="auto" w:fill="auto"/>
                </w:tcPr>
                <w:p w14:paraId="1C5B4605" w14:textId="77777777" w:rsidR="002B5AB9" w:rsidRPr="005D1D41" w:rsidRDefault="00D85246" w:rsidP="00FF7C58">
                  <w:pPr>
                    <w:pStyle w:val="TableData"/>
                  </w:pPr>
                  <w:r w:rsidRPr="005D1D41">
                    <w:t xml:space="preserve">Works permit for construction across or </w:t>
                  </w:r>
                  <w:r w:rsidR="00030586" w:rsidRPr="005D1D41">
                    <w:t>beneath a railway</w:t>
                  </w:r>
                </w:p>
              </w:tc>
              <w:tc>
                <w:tcPr>
                  <w:tcW w:w="2636" w:type="dxa"/>
                  <w:shd w:val="clear" w:color="auto" w:fill="auto"/>
                </w:tcPr>
                <w:p w14:paraId="7499F718" w14:textId="77777777" w:rsidR="002B5AB9" w:rsidRPr="005D1D41" w:rsidRDefault="00D85246" w:rsidP="00FF7C58">
                  <w:pPr>
                    <w:pStyle w:val="TableData"/>
                  </w:pPr>
                  <w:r w:rsidRPr="005D1D41">
                    <w:t>VicTrack</w:t>
                  </w:r>
                </w:p>
              </w:tc>
            </w:tr>
            <w:tr w:rsidR="002B5AB9" w:rsidRPr="005D1D41" w14:paraId="4CC8F96A" w14:textId="77777777" w:rsidTr="00B858D6">
              <w:trPr>
                <w:trHeight w:val="64"/>
              </w:trPr>
              <w:tc>
                <w:tcPr>
                  <w:tcW w:w="2886" w:type="dxa"/>
                  <w:shd w:val="clear" w:color="auto" w:fill="auto"/>
                </w:tcPr>
                <w:p w14:paraId="65FA2E04" w14:textId="77777777" w:rsidR="002B5AB9" w:rsidRPr="005D1D41" w:rsidRDefault="002B5AB9" w:rsidP="00FF7C58">
                  <w:pPr>
                    <w:pStyle w:val="TableData"/>
                    <w:rPr>
                      <w:i/>
                    </w:rPr>
                  </w:pPr>
                  <w:r w:rsidRPr="005D1D41">
                    <w:rPr>
                      <w:i/>
                    </w:rPr>
                    <w:t>Road Management Act 2004</w:t>
                  </w:r>
                </w:p>
              </w:tc>
              <w:tc>
                <w:tcPr>
                  <w:tcW w:w="3136" w:type="dxa"/>
                  <w:shd w:val="clear" w:color="auto" w:fill="auto"/>
                </w:tcPr>
                <w:p w14:paraId="49C444F1" w14:textId="77777777" w:rsidR="002B5AB9" w:rsidRPr="005D1D41" w:rsidRDefault="007B6659" w:rsidP="00FF7C58">
                  <w:pPr>
                    <w:pStyle w:val="TableData"/>
                  </w:pPr>
                  <w:r>
                    <w:t>Road Opening Permit</w:t>
                  </w:r>
                  <w:r w:rsidRPr="005D1D41">
                    <w:t xml:space="preserve"> </w:t>
                  </w:r>
                  <w:r>
                    <w:br/>
                  </w:r>
                  <w:r w:rsidR="00D900C4" w:rsidRPr="005D1D41">
                    <w:t xml:space="preserve">Permit to conduct works on or in a roadway, including a </w:t>
                  </w:r>
                  <w:r w:rsidR="00030586" w:rsidRPr="005D1D41">
                    <w:t>Traffic Management Plan</w:t>
                  </w:r>
                </w:p>
              </w:tc>
              <w:tc>
                <w:tcPr>
                  <w:tcW w:w="2636" w:type="dxa"/>
                  <w:shd w:val="clear" w:color="auto" w:fill="auto"/>
                </w:tcPr>
                <w:p w14:paraId="0995A433" w14:textId="77777777" w:rsidR="002B5AB9" w:rsidRPr="005D1D41" w:rsidRDefault="00D900C4" w:rsidP="00FF7C58">
                  <w:pPr>
                    <w:pStyle w:val="TableData"/>
                  </w:pPr>
                  <w:r w:rsidRPr="005D1D41">
                    <w:t>VicRoads</w:t>
                  </w:r>
                </w:p>
              </w:tc>
            </w:tr>
            <w:tr w:rsidR="00030586" w:rsidRPr="005D1D41" w14:paraId="6267F990" w14:textId="77777777" w:rsidTr="00B858D6">
              <w:trPr>
                <w:trHeight w:val="64"/>
              </w:trPr>
              <w:tc>
                <w:tcPr>
                  <w:tcW w:w="2886" w:type="dxa"/>
                  <w:shd w:val="clear" w:color="auto" w:fill="auto"/>
                </w:tcPr>
                <w:p w14:paraId="55153CE3" w14:textId="77777777" w:rsidR="00030586" w:rsidRPr="005D1D41" w:rsidRDefault="00E85771" w:rsidP="00FF7C58">
                  <w:pPr>
                    <w:pStyle w:val="TableData"/>
                    <w:rPr>
                      <w:i/>
                    </w:rPr>
                  </w:pPr>
                  <w:r>
                    <w:rPr>
                      <w:i/>
                    </w:rPr>
                    <w:t>Water Act 1989</w:t>
                  </w:r>
                </w:p>
              </w:tc>
              <w:tc>
                <w:tcPr>
                  <w:tcW w:w="3136" w:type="dxa"/>
                  <w:shd w:val="clear" w:color="auto" w:fill="auto"/>
                </w:tcPr>
                <w:p w14:paraId="2ACDA117" w14:textId="77777777" w:rsidR="00030586" w:rsidRPr="005D1D41" w:rsidRDefault="00030586" w:rsidP="00FF7C58">
                  <w:pPr>
                    <w:pStyle w:val="TableData"/>
                  </w:pPr>
                  <w:r w:rsidRPr="005D1D41">
                    <w:t>Permit for Works on Waterways</w:t>
                  </w:r>
                </w:p>
              </w:tc>
              <w:tc>
                <w:tcPr>
                  <w:tcW w:w="2636" w:type="dxa"/>
                  <w:shd w:val="clear" w:color="auto" w:fill="auto"/>
                </w:tcPr>
                <w:p w14:paraId="2DA9B3EB" w14:textId="77777777" w:rsidR="00030586" w:rsidRPr="005D1D41" w:rsidRDefault="00030586" w:rsidP="00FF7C58">
                  <w:pPr>
                    <w:pStyle w:val="TableData"/>
                  </w:pPr>
                  <w:r w:rsidRPr="005D1D41">
                    <w:t>Melbourne Water</w:t>
                  </w:r>
                </w:p>
              </w:tc>
            </w:tr>
            <w:tr w:rsidR="002B5AB9" w:rsidRPr="005D1D41" w14:paraId="73D5B6DD" w14:textId="77777777" w:rsidTr="00B858D6">
              <w:trPr>
                <w:trHeight w:val="407"/>
              </w:trPr>
              <w:tc>
                <w:tcPr>
                  <w:tcW w:w="2886" w:type="dxa"/>
                  <w:shd w:val="clear" w:color="auto" w:fill="auto"/>
                </w:tcPr>
                <w:p w14:paraId="49DDF62F" w14:textId="77777777" w:rsidR="002B5AB9" w:rsidRPr="005D1D41" w:rsidRDefault="002B5AB9" w:rsidP="00FF7C58">
                  <w:pPr>
                    <w:pStyle w:val="TableData"/>
                    <w:rPr>
                      <w:i/>
                    </w:rPr>
                  </w:pPr>
                  <w:r w:rsidRPr="005F2CB1">
                    <w:rPr>
                      <w:i/>
                    </w:rPr>
                    <w:t>Wildlife Act 1975</w:t>
                  </w:r>
                </w:p>
              </w:tc>
              <w:tc>
                <w:tcPr>
                  <w:tcW w:w="3136" w:type="dxa"/>
                  <w:shd w:val="clear" w:color="auto" w:fill="auto"/>
                </w:tcPr>
                <w:p w14:paraId="633A3FFD" w14:textId="77777777" w:rsidR="002B5AB9" w:rsidRPr="005D1D41" w:rsidRDefault="005F2CB1" w:rsidP="00FF7C58">
                  <w:pPr>
                    <w:pStyle w:val="TableData"/>
                  </w:pPr>
                  <w:r>
                    <w:t>Management Authorisation</w:t>
                  </w:r>
                </w:p>
              </w:tc>
              <w:tc>
                <w:tcPr>
                  <w:tcW w:w="2636" w:type="dxa"/>
                  <w:shd w:val="clear" w:color="auto" w:fill="auto"/>
                </w:tcPr>
                <w:p w14:paraId="4CB5C1B9" w14:textId="77777777" w:rsidR="002B5AB9" w:rsidRPr="005D1D41" w:rsidRDefault="005F2CB1" w:rsidP="00FF7C58">
                  <w:pPr>
                    <w:pStyle w:val="TableData"/>
                  </w:pPr>
                  <w:r>
                    <w:t>DELWP</w:t>
                  </w:r>
                </w:p>
              </w:tc>
            </w:tr>
          </w:tbl>
          <w:p w14:paraId="68D52243" w14:textId="77777777" w:rsidR="009B398C" w:rsidRDefault="009B398C"/>
        </w:tc>
      </w:tr>
      <w:tr w:rsidR="001C34F3" w14:paraId="1C90D4F7" w14:textId="77777777" w:rsidTr="003A50EC">
        <w:trPr>
          <w:trHeight w:val="87"/>
        </w:trPr>
        <w:tc>
          <w:tcPr>
            <w:tcW w:w="8895" w:type="dxa"/>
          </w:tcPr>
          <w:p w14:paraId="60EA6E28" w14:textId="77777777" w:rsidR="001C34F3" w:rsidRDefault="001C34F3" w:rsidP="008A2873">
            <w:pPr>
              <w:spacing w:after="0"/>
            </w:pPr>
          </w:p>
        </w:tc>
      </w:tr>
      <w:tr w:rsidR="001C34F3" w14:paraId="67F81ED7" w14:textId="77777777">
        <w:tc>
          <w:tcPr>
            <w:tcW w:w="8895" w:type="dxa"/>
          </w:tcPr>
          <w:p w14:paraId="7B46D8CD" w14:textId="77777777" w:rsidR="001C34F3" w:rsidRDefault="001C34F3">
            <w:r>
              <w:rPr>
                <w:b/>
              </w:rPr>
              <w:t>Have any applications for approval been lodged?</w:t>
            </w:r>
          </w:p>
        </w:tc>
      </w:tr>
      <w:tr w:rsidR="001C34F3" w14:paraId="5B6DBD51" w14:textId="77777777">
        <w:tc>
          <w:tcPr>
            <w:tcW w:w="8895" w:type="dxa"/>
          </w:tcPr>
          <w:p w14:paraId="34C40D60" w14:textId="0B562448" w:rsidR="00386E43" w:rsidRDefault="00EC7BE7" w:rsidP="00785314">
            <w:pPr>
              <w:spacing w:before="40"/>
              <w:ind w:left="720"/>
            </w:pPr>
            <w:r w:rsidRPr="00EC7BE7">
              <w:rPr>
                <w:b/>
                <w:shd w:val="clear" w:color="auto" w:fill="E6E6E6"/>
              </w:rPr>
              <w:sym w:font="Webdings" w:char="F072"/>
            </w:r>
            <w:r w:rsidR="001C34F3">
              <w:t xml:space="preserve"> No    </w:t>
            </w:r>
            <w:r w:rsidR="004727AB">
              <w:rPr>
                <w:color w:val="C0C0C0"/>
                <w:shd w:val="clear" w:color="auto" w:fill="E6E6E6"/>
              </w:rPr>
              <w:sym w:font="Webdings" w:char="F072"/>
            </w:r>
            <w:r w:rsidRPr="00EC7BE7">
              <w:rPr>
                <w:color w:val="C0C0C0"/>
              </w:rPr>
              <w:t xml:space="preserve"> </w:t>
            </w:r>
            <w:r w:rsidR="001C34F3">
              <w:t xml:space="preserve">Yes  </w:t>
            </w:r>
            <w:r w:rsidR="001C34F3">
              <w:rPr>
                <w:b/>
              </w:rPr>
              <w:t xml:space="preserve"> </w:t>
            </w:r>
            <w:r w:rsidR="001C34F3">
              <w:t>If yes, please provide details.</w:t>
            </w:r>
          </w:p>
          <w:p w14:paraId="25E1D59E" w14:textId="4DBC93FA" w:rsidR="009875CE" w:rsidRPr="003236FE" w:rsidRDefault="009875CE" w:rsidP="009D0080">
            <w:pPr>
              <w:autoSpaceDE w:val="0"/>
              <w:autoSpaceDN w:val="0"/>
              <w:adjustRightInd w:val="0"/>
              <w:rPr>
                <w:b/>
                <w:u w:val="single"/>
              </w:rPr>
            </w:pPr>
            <w:r w:rsidRPr="003236FE">
              <w:rPr>
                <w:b/>
                <w:u w:val="single"/>
              </w:rPr>
              <w:t>EPBC</w:t>
            </w:r>
            <w:r w:rsidR="00712C85" w:rsidRPr="003236FE">
              <w:rPr>
                <w:b/>
                <w:u w:val="single"/>
              </w:rPr>
              <w:t xml:space="preserve"> Referral</w:t>
            </w:r>
          </w:p>
          <w:p w14:paraId="6041EB99" w14:textId="2AEF8B8F" w:rsidR="007F6558" w:rsidRDefault="00382FB3" w:rsidP="009D0080">
            <w:pPr>
              <w:autoSpaceDE w:val="0"/>
              <w:autoSpaceDN w:val="0"/>
              <w:adjustRightInd w:val="0"/>
            </w:pPr>
            <w:r w:rsidRPr="001025CB">
              <w:t xml:space="preserve">Referral of the Project to the Commonwealth Government </w:t>
            </w:r>
            <w:r w:rsidR="00514A4B" w:rsidRPr="001025CB">
              <w:t xml:space="preserve">under the EPBC Act </w:t>
            </w:r>
            <w:r w:rsidR="005B773C">
              <w:t xml:space="preserve">has </w:t>
            </w:r>
            <w:r w:rsidR="009875CE">
              <w:t>be</w:t>
            </w:r>
            <w:r w:rsidR="005B773C">
              <w:t>en</w:t>
            </w:r>
            <w:r w:rsidR="009875CE">
              <w:t xml:space="preserve"> undertaken</w:t>
            </w:r>
            <w:r w:rsidR="009D0080" w:rsidRPr="001025CB">
              <w:t xml:space="preserve"> </w:t>
            </w:r>
            <w:r w:rsidR="00AC0E6B" w:rsidRPr="001025CB">
              <w:t xml:space="preserve">in parallel with the </w:t>
            </w:r>
            <w:r w:rsidR="00341697" w:rsidRPr="001025CB">
              <w:t>f</w:t>
            </w:r>
            <w:r w:rsidR="009D0080" w:rsidRPr="001025CB">
              <w:t>ormal submission of the EES Referral.</w:t>
            </w:r>
            <w:r w:rsidR="009D0080">
              <w:t xml:space="preserve"> </w:t>
            </w:r>
            <w:r w:rsidR="005B773C">
              <w:br/>
            </w:r>
            <w:r w:rsidR="005B773C">
              <w:br/>
              <w:t xml:space="preserve">EPBC </w:t>
            </w:r>
            <w:r w:rsidR="005B773C">
              <w:rPr>
                <w:lang w:val="en-US"/>
              </w:rPr>
              <w:t>Ref. 2019/8569 - Western Outer Ring Main (WORM) – High pressure gas transmission pipeline from Plumpton to Wollert</w:t>
            </w:r>
          </w:p>
          <w:p w14:paraId="5765B2C6" w14:textId="486003D8" w:rsidR="00F402E3" w:rsidRDefault="00F402E3" w:rsidP="00F76D3D">
            <w:r>
              <w:t>As noted above, APA have also been advised that it can rely on the approval decision made under Part 10 of the EPBC Act in the approved MSA areas</w:t>
            </w:r>
            <w:r w:rsidR="009875CE">
              <w:t xml:space="preserve"> (KP 0- 3.2 &amp; KP 28.2 -50.7)</w:t>
            </w:r>
            <w:r w:rsidR="00A32B7A">
              <w:t>.</w:t>
            </w:r>
          </w:p>
          <w:p w14:paraId="66606C83" w14:textId="5B8E5BA7" w:rsidR="009875CE" w:rsidRPr="003236FE" w:rsidRDefault="009875CE" w:rsidP="00F76D3D">
            <w:pPr>
              <w:rPr>
                <w:b/>
                <w:color w:val="1F497D"/>
                <w:u w:val="single"/>
              </w:rPr>
            </w:pPr>
            <w:r w:rsidRPr="003236FE">
              <w:rPr>
                <w:b/>
                <w:u w:val="single"/>
              </w:rPr>
              <w:t>Works Approval</w:t>
            </w:r>
          </w:p>
          <w:p w14:paraId="5BF8309C" w14:textId="2AAABA20" w:rsidR="00386E43" w:rsidRDefault="007F6558" w:rsidP="00D727D9">
            <w:pPr>
              <w:autoSpaceDE w:val="0"/>
              <w:autoSpaceDN w:val="0"/>
              <w:adjustRightInd w:val="0"/>
            </w:pPr>
            <w:r>
              <w:t xml:space="preserve">An EPA works approval will be </w:t>
            </w:r>
            <w:r w:rsidR="00D727D9">
              <w:t xml:space="preserve">required </w:t>
            </w:r>
            <w:r>
              <w:t xml:space="preserve">for the Wollert Compressor Station against SEPP requirements. </w:t>
            </w:r>
          </w:p>
        </w:tc>
      </w:tr>
      <w:tr w:rsidR="001C34F3" w14:paraId="7B98F748" w14:textId="77777777">
        <w:tc>
          <w:tcPr>
            <w:tcW w:w="8895" w:type="dxa"/>
          </w:tcPr>
          <w:p w14:paraId="1C04B4CE" w14:textId="77777777" w:rsidR="001C34F3" w:rsidRDefault="001C34F3">
            <w:r>
              <w:rPr>
                <w:b/>
              </w:rPr>
              <w:t>Approval agency consultation</w:t>
            </w:r>
            <w:r>
              <w:t xml:space="preserve"> (agencies with whom the proposal has been discussed):</w:t>
            </w:r>
          </w:p>
        </w:tc>
      </w:tr>
      <w:tr w:rsidR="009637D0" w14:paraId="6F0FAAC3" w14:textId="77777777">
        <w:tc>
          <w:tcPr>
            <w:tcW w:w="8895" w:type="dxa"/>
          </w:tcPr>
          <w:p w14:paraId="3E0A6257" w14:textId="6F2560EA" w:rsidR="009D0080" w:rsidRDefault="009D0080" w:rsidP="0012253F">
            <w:r>
              <w:t>Consultation has been undertaken with the following approval agencies:</w:t>
            </w:r>
          </w:p>
          <w:p w14:paraId="2F6B7DAC" w14:textId="43DCD04C" w:rsidR="009D0080" w:rsidRPr="009D0080" w:rsidRDefault="009D0080" w:rsidP="00EC7BE7">
            <w:pPr>
              <w:pStyle w:val="bullet"/>
              <w:rPr>
                <w:rFonts w:cs="Open Sans"/>
                <w:spacing w:val="-4"/>
                <w:szCs w:val="18"/>
              </w:rPr>
            </w:pPr>
            <w:r>
              <w:t>Aboriginal Victoria</w:t>
            </w:r>
            <w:r w:rsidR="00EC7BE7">
              <w:t>.</w:t>
            </w:r>
          </w:p>
          <w:p w14:paraId="49C0EFB3" w14:textId="10C8886E" w:rsidR="009D0080" w:rsidRDefault="009D0080" w:rsidP="00EC7BE7">
            <w:pPr>
              <w:pStyle w:val="bullet"/>
              <w:rPr>
                <w:rFonts w:cs="Open Sans"/>
                <w:spacing w:val="-4"/>
                <w:szCs w:val="18"/>
              </w:rPr>
            </w:pPr>
            <w:r>
              <w:rPr>
                <w:rFonts w:cs="Open Sans"/>
                <w:spacing w:val="-4"/>
                <w:szCs w:val="18"/>
              </w:rPr>
              <w:t>Commonwealth Department of Environment and Energy</w:t>
            </w:r>
            <w:r w:rsidR="00EC7BE7">
              <w:rPr>
                <w:rFonts w:cs="Open Sans"/>
                <w:spacing w:val="-4"/>
                <w:szCs w:val="18"/>
              </w:rPr>
              <w:t>.</w:t>
            </w:r>
          </w:p>
          <w:p w14:paraId="0422AF70" w14:textId="0344D471" w:rsidR="009D0080" w:rsidRPr="009D0080" w:rsidRDefault="00EC7BE7" w:rsidP="00EC7BE7">
            <w:pPr>
              <w:pStyle w:val="bullet"/>
            </w:pPr>
            <w:r>
              <w:t>DELWP.</w:t>
            </w:r>
          </w:p>
          <w:p w14:paraId="41B11CE0" w14:textId="7F1FB5B3" w:rsidR="007F6558" w:rsidRDefault="00EC7BE7" w:rsidP="00EC7BE7">
            <w:pPr>
              <w:pStyle w:val="bullet"/>
            </w:pPr>
            <w:r>
              <w:t>EPA.</w:t>
            </w:r>
          </w:p>
          <w:p w14:paraId="42AD9843" w14:textId="08512C15" w:rsidR="009D0080" w:rsidRPr="009D0080" w:rsidRDefault="009D0080" w:rsidP="00EC7BE7">
            <w:pPr>
              <w:pStyle w:val="bullet"/>
            </w:pPr>
            <w:r w:rsidRPr="009D0080">
              <w:t>Melbourne Water</w:t>
            </w:r>
            <w:r w:rsidR="00EC7BE7">
              <w:t>.</w:t>
            </w:r>
          </w:p>
          <w:p w14:paraId="18B728D8" w14:textId="08FE91A1" w:rsidR="009D0080" w:rsidRPr="009D0080" w:rsidRDefault="009D0080" w:rsidP="00EC7BE7">
            <w:pPr>
              <w:pStyle w:val="bullet"/>
            </w:pPr>
            <w:r w:rsidRPr="009D0080">
              <w:t>VicRoads</w:t>
            </w:r>
            <w:r w:rsidR="00EC7BE7">
              <w:t>.</w:t>
            </w:r>
          </w:p>
          <w:p w14:paraId="45A6AC87" w14:textId="07F6E83B" w:rsidR="009D0080" w:rsidRDefault="009D0080" w:rsidP="00EC7BE7">
            <w:pPr>
              <w:pStyle w:val="bullet"/>
            </w:pPr>
            <w:r w:rsidRPr="009D0080">
              <w:t>VicTrack</w:t>
            </w:r>
            <w:r w:rsidR="00EC7BE7">
              <w:t>.</w:t>
            </w:r>
          </w:p>
          <w:p w14:paraId="1E2F32EA" w14:textId="77777777" w:rsidR="009637D0" w:rsidRDefault="009D0080" w:rsidP="00EC7BE7">
            <w:pPr>
              <w:pStyle w:val="bullet"/>
            </w:pPr>
            <w:r w:rsidRPr="009D0080">
              <w:t>Wurundjeri Woi-wurrung Cultural Heritage Aboriginal Corporation</w:t>
            </w:r>
            <w:r w:rsidR="00080FA1">
              <w:t xml:space="preserve"> (WWWCHAC).</w:t>
            </w:r>
          </w:p>
          <w:p w14:paraId="26358A84" w14:textId="5C6879FD" w:rsidR="00712C85" w:rsidRDefault="00712C85" w:rsidP="00EF2821">
            <w:pPr>
              <w:pStyle w:val="bullet"/>
            </w:pPr>
            <w:r>
              <w:t>Councils and Shires – Melton, Hume, Mitchell and Whittlesea.</w:t>
            </w:r>
          </w:p>
        </w:tc>
      </w:tr>
      <w:tr w:rsidR="009637D0" w14:paraId="5858FEC7" w14:textId="77777777">
        <w:tc>
          <w:tcPr>
            <w:tcW w:w="8895" w:type="dxa"/>
          </w:tcPr>
          <w:p w14:paraId="4716FF9D" w14:textId="77777777" w:rsidR="009637D0" w:rsidRPr="009637D0" w:rsidRDefault="009637D0" w:rsidP="0012253F">
            <w:pPr>
              <w:rPr>
                <w:b/>
              </w:rPr>
            </w:pPr>
            <w:r w:rsidRPr="009637D0">
              <w:rPr>
                <w:b/>
              </w:rPr>
              <w:t>Other agencies consulted:</w:t>
            </w:r>
          </w:p>
        </w:tc>
      </w:tr>
      <w:tr w:rsidR="001C34F3" w14:paraId="3AD6637B" w14:textId="77777777">
        <w:tc>
          <w:tcPr>
            <w:tcW w:w="8895" w:type="dxa"/>
          </w:tcPr>
          <w:p w14:paraId="693302D7" w14:textId="60CFDD9C" w:rsidR="00202778" w:rsidRDefault="00734A8F" w:rsidP="00734A8F">
            <w:pPr>
              <w:pStyle w:val="bullet"/>
            </w:pPr>
            <w:r>
              <w:t>City West Water.</w:t>
            </w:r>
          </w:p>
          <w:p w14:paraId="6500D72F" w14:textId="0A25B1EE" w:rsidR="00202778" w:rsidRDefault="00202778" w:rsidP="00734A8F">
            <w:pPr>
              <w:pStyle w:val="bullet"/>
            </w:pPr>
            <w:r>
              <w:t>Y</w:t>
            </w:r>
            <w:r w:rsidR="00734A8F">
              <w:t>arra Valley Water.</w:t>
            </w:r>
          </w:p>
          <w:p w14:paraId="6C4C012F" w14:textId="209F7902" w:rsidR="001C34F3" w:rsidRDefault="00202778" w:rsidP="00734A8F">
            <w:r>
              <w:t xml:space="preserve">No other </w:t>
            </w:r>
            <w:r w:rsidR="005E0C98">
              <w:t xml:space="preserve">approval </w:t>
            </w:r>
            <w:r>
              <w:t>agencies have been formally consulted except for the ones listed above.</w:t>
            </w:r>
          </w:p>
        </w:tc>
      </w:tr>
    </w:tbl>
    <w:p w14:paraId="4DB345D1" w14:textId="77777777" w:rsidR="005F50EF" w:rsidRDefault="005F50EF" w:rsidP="005F50EF">
      <w:pPr>
        <w:pStyle w:val="ListBullet"/>
      </w:pPr>
    </w:p>
    <w:p w14:paraId="718A3E7C" w14:textId="77777777" w:rsidR="001C34F3" w:rsidRDefault="005F50EF" w:rsidP="005F50EF">
      <w:pPr>
        <w:pStyle w:val="ListBullet"/>
      </w:pPr>
      <w:r>
        <w:br w:type="page"/>
      </w:r>
      <w:r w:rsidR="001C34F3">
        <w:lastRenderedPageBreak/>
        <w:t>PART 2   POTENTIAL ENVIRONMENTAL EFFECTS</w:t>
      </w:r>
    </w:p>
    <w:p w14:paraId="1CCA7A54" w14:textId="77777777" w:rsidR="001C34F3" w:rsidRDefault="001C34F3" w:rsidP="005F50EF">
      <w:pPr>
        <w:pStyle w:val="Heading3"/>
      </w:pPr>
      <w:r>
        <w:t>11</w:t>
      </w:r>
      <w:r w:rsidR="00235F94">
        <w:t xml:space="preserve">.  </w:t>
      </w:r>
      <w:r>
        <w:t>Potentially significant environmental effects</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8880"/>
      </w:tblGrid>
      <w:tr w:rsidR="001C34F3" w14:paraId="14AA7983" w14:textId="77777777">
        <w:trPr>
          <w:trHeight w:val="421"/>
        </w:trPr>
        <w:tc>
          <w:tcPr>
            <w:tcW w:w="8880" w:type="dxa"/>
          </w:tcPr>
          <w:p w14:paraId="62685C79" w14:textId="77777777" w:rsidR="00B00A62" w:rsidRDefault="001C34F3">
            <w:pPr>
              <w:spacing w:before="240"/>
            </w:pPr>
            <w:r>
              <w:rPr>
                <w:b/>
              </w:rPr>
              <w:t xml:space="preserve">Overview of potentially significant environmental effects </w:t>
            </w:r>
            <w:r>
              <w:t>(identify key potential effects and comment on their significance and likelihood, as well as key uncertainties):</w:t>
            </w:r>
          </w:p>
          <w:p w14:paraId="51DC8A17" w14:textId="71417D01" w:rsidR="00A92537" w:rsidRPr="00A92537" w:rsidRDefault="00625603">
            <w:pPr>
              <w:spacing w:before="240"/>
              <w:rPr>
                <w:b/>
              </w:rPr>
            </w:pPr>
            <w:r>
              <w:rPr>
                <w:b/>
              </w:rPr>
              <w:t>Summary</w:t>
            </w:r>
          </w:p>
        </w:tc>
      </w:tr>
      <w:tr w:rsidR="001C34F3" w14:paraId="1FD671A0" w14:textId="77777777" w:rsidTr="00D2507C">
        <w:trPr>
          <w:trHeight w:val="95"/>
        </w:trPr>
        <w:tc>
          <w:tcPr>
            <w:tcW w:w="8880" w:type="dxa"/>
          </w:tcPr>
          <w:p w14:paraId="2BD1DADE" w14:textId="77777777" w:rsidR="003A1EA5" w:rsidRDefault="003A1EA5" w:rsidP="007179C6">
            <w:r>
              <w:t>The most significant environmental effects of the Project are likely to be:</w:t>
            </w:r>
          </w:p>
          <w:p w14:paraId="2CC6543C" w14:textId="773B6BE4" w:rsidR="003A1EA5" w:rsidRPr="00A92537" w:rsidRDefault="003A1EA5" w:rsidP="007179C6">
            <w:pPr>
              <w:pStyle w:val="bullet"/>
            </w:pPr>
            <w:r w:rsidRPr="00A92537">
              <w:t>Loss of native vegetation</w:t>
            </w:r>
            <w:r w:rsidR="007179C6">
              <w:t>.</w:t>
            </w:r>
          </w:p>
          <w:p w14:paraId="4F9A569D" w14:textId="2A5E52AD" w:rsidR="003A1EA5" w:rsidRDefault="003A1EA5" w:rsidP="007179C6">
            <w:pPr>
              <w:pStyle w:val="bullet"/>
            </w:pPr>
            <w:r w:rsidRPr="00A92537">
              <w:t>Impacts on flora and fauna</w:t>
            </w:r>
            <w:r w:rsidR="007179C6">
              <w:t>.</w:t>
            </w:r>
          </w:p>
          <w:p w14:paraId="35A28FBC" w14:textId="77777777" w:rsidR="0048389C" w:rsidRPr="00A92537" w:rsidRDefault="0048389C" w:rsidP="0048389C">
            <w:pPr>
              <w:pStyle w:val="bullet"/>
            </w:pPr>
            <w:r w:rsidRPr="00A92537">
              <w:t>Impacts on aboriginal cultural heritage values.</w:t>
            </w:r>
          </w:p>
          <w:p w14:paraId="4F938AFD" w14:textId="4CBEDCF2" w:rsidR="00F33B41" w:rsidRPr="00A92537" w:rsidRDefault="003A1EA5" w:rsidP="00F33B41">
            <w:pPr>
              <w:pStyle w:val="bullet"/>
            </w:pPr>
            <w:r w:rsidRPr="00A92537">
              <w:t>Amenity impacts</w:t>
            </w:r>
            <w:r w:rsidR="00F33B41">
              <w:t>, land use changes</w:t>
            </w:r>
            <w:r w:rsidRPr="00A92537">
              <w:t xml:space="preserve"> and </w:t>
            </w:r>
            <w:r w:rsidR="00A92537">
              <w:t xml:space="preserve">general </w:t>
            </w:r>
            <w:r w:rsidRPr="00A92537">
              <w:t xml:space="preserve">disturbance in </w:t>
            </w:r>
            <w:r w:rsidR="00A92537">
              <w:t>urban growth</w:t>
            </w:r>
            <w:r w:rsidRPr="00A92537">
              <w:t xml:space="preserve"> areas (which are already undergoing significant transformation) during the construction phase</w:t>
            </w:r>
            <w:r w:rsidR="007179C6">
              <w:t>.</w:t>
            </w:r>
          </w:p>
          <w:p w14:paraId="4A286059" w14:textId="50FC67C7" w:rsidR="003A1EA5" w:rsidRDefault="003A1EA5" w:rsidP="007179C6">
            <w:r>
              <w:t>These are summarised below</w:t>
            </w:r>
            <w:r w:rsidR="001025CB">
              <w:t xml:space="preserve"> in more detail</w:t>
            </w:r>
            <w:r>
              <w:t xml:space="preserve">, however </w:t>
            </w:r>
            <w:r w:rsidR="00A92537">
              <w:t xml:space="preserve">a </w:t>
            </w:r>
            <w:r>
              <w:t xml:space="preserve">more detailed </w:t>
            </w:r>
            <w:r w:rsidR="001025CB">
              <w:t>information on</w:t>
            </w:r>
            <w:r>
              <w:t xml:space="preserve"> these </w:t>
            </w:r>
            <w:r w:rsidR="00A92537">
              <w:t xml:space="preserve">potential </w:t>
            </w:r>
            <w:r>
              <w:t>effects</w:t>
            </w:r>
            <w:r w:rsidR="00A92537">
              <w:t xml:space="preserve"> and proposed mitigation measures are set out</w:t>
            </w:r>
            <w:r>
              <w:t xml:space="preserve"> in </w:t>
            </w:r>
            <w:r w:rsidR="00A92537">
              <w:t>parts</w:t>
            </w:r>
            <w:r>
              <w:t xml:space="preserve"> 12 – 16 of this referral form. </w:t>
            </w:r>
          </w:p>
          <w:p w14:paraId="0024AFD5" w14:textId="2B03DA41" w:rsidR="003A1EA5" w:rsidRDefault="003A1EA5" w:rsidP="007179C6">
            <w:r>
              <w:t>In assessing the likely significant effects of the Project</w:t>
            </w:r>
            <w:r w:rsidR="005E0C98">
              <w:t>,</w:t>
            </w:r>
            <w:r>
              <w:t xml:space="preserve"> a </w:t>
            </w:r>
            <w:r w:rsidR="0099209C">
              <w:t xml:space="preserve">conservative </w:t>
            </w:r>
            <w:r w:rsidR="00625603">
              <w:t xml:space="preserve">approach has been adopted </w:t>
            </w:r>
            <w:r w:rsidR="0099209C">
              <w:t xml:space="preserve">with using </w:t>
            </w:r>
            <w:r w:rsidR="007D407E">
              <w:t xml:space="preserve">available </w:t>
            </w:r>
            <w:r w:rsidR="00A92537">
              <w:t>desktop information.</w:t>
            </w:r>
          </w:p>
          <w:p w14:paraId="5DB8F0C8" w14:textId="77777777" w:rsidR="003A1EA5" w:rsidRPr="005260D8" w:rsidRDefault="003A1EA5" w:rsidP="003A1EA5">
            <w:pPr>
              <w:rPr>
                <w:b/>
              </w:rPr>
            </w:pPr>
            <w:r w:rsidRPr="005260D8">
              <w:rPr>
                <w:b/>
              </w:rPr>
              <w:t xml:space="preserve">Impacts will be </w:t>
            </w:r>
            <w:r>
              <w:rPr>
                <w:b/>
              </w:rPr>
              <w:t xml:space="preserve">further </w:t>
            </w:r>
            <w:r w:rsidRPr="005260D8">
              <w:rPr>
                <w:b/>
              </w:rPr>
              <w:t xml:space="preserve">avoided, minimised and mitigated </w:t>
            </w:r>
          </w:p>
          <w:p w14:paraId="11EA390C" w14:textId="77777777" w:rsidR="00336B4F" w:rsidRDefault="003A1EA5" w:rsidP="00E005DD">
            <w:r>
              <w:t>It is expected that the impacts identified in this referral will be significantly reduced following</w:t>
            </w:r>
            <w:r w:rsidR="00336B4F">
              <w:t>:</w:t>
            </w:r>
          </w:p>
          <w:p w14:paraId="2D44379C" w14:textId="77777777" w:rsidR="00336B4F" w:rsidRPr="00336B4F" w:rsidRDefault="00336B4F" w:rsidP="00A32B7A">
            <w:pPr>
              <w:pStyle w:val="bullet"/>
            </w:pPr>
            <w:r w:rsidRPr="00336B4F">
              <w:t>O</w:t>
            </w:r>
            <w:r w:rsidR="00625603" w:rsidRPr="00336B4F">
              <w:t>n</w:t>
            </w:r>
            <w:r w:rsidRPr="00336B4F">
              <w:t>-</w:t>
            </w:r>
            <w:r w:rsidR="00625603" w:rsidRPr="00336B4F">
              <w:t>ground</w:t>
            </w:r>
            <w:r w:rsidR="003A1EA5" w:rsidRPr="00336B4F">
              <w:t xml:space="preserve"> </w:t>
            </w:r>
            <w:r w:rsidRPr="00336B4F">
              <w:t xml:space="preserve">detailed </w:t>
            </w:r>
            <w:r w:rsidR="003A1EA5" w:rsidRPr="00336B4F">
              <w:t>surveys</w:t>
            </w:r>
            <w:r w:rsidRPr="00336B4F">
              <w:t>;</w:t>
            </w:r>
          </w:p>
          <w:p w14:paraId="361C0539" w14:textId="77777777" w:rsidR="00336B4F" w:rsidRPr="00336B4F" w:rsidRDefault="00336B4F" w:rsidP="00A32B7A">
            <w:pPr>
              <w:pStyle w:val="bullet"/>
            </w:pPr>
            <w:r w:rsidRPr="00336B4F">
              <w:t>D</w:t>
            </w:r>
            <w:r w:rsidR="003A1EA5" w:rsidRPr="00336B4F">
              <w:t>etailed design</w:t>
            </w:r>
            <w:r w:rsidRPr="00336B4F">
              <w:t>;</w:t>
            </w:r>
          </w:p>
          <w:p w14:paraId="587CDB2B" w14:textId="77777777" w:rsidR="00336B4F" w:rsidRPr="00336B4F" w:rsidRDefault="00336B4F" w:rsidP="00A32B7A">
            <w:pPr>
              <w:pStyle w:val="bullet"/>
            </w:pPr>
            <w:r w:rsidRPr="00336B4F">
              <w:t>A</w:t>
            </w:r>
            <w:r w:rsidR="003A1EA5" w:rsidRPr="00336B4F">
              <w:t>lignment refinement</w:t>
            </w:r>
            <w:r w:rsidRPr="00336B4F">
              <w:t>;</w:t>
            </w:r>
          </w:p>
          <w:p w14:paraId="6A66B1B0" w14:textId="77777777" w:rsidR="00336B4F" w:rsidRPr="00336B4F" w:rsidRDefault="00336B4F" w:rsidP="00A32B7A">
            <w:pPr>
              <w:pStyle w:val="bullet"/>
            </w:pPr>
            <w:r w:rsidRPr="00336B4F">
              <w:t>D</w:t>
            </w:r>
            <w:r w:rsidR="003A1EA5" w:rsidRPr="00336B4F">
              <w:t>evelopment of detailed construction methodology and pro</w:t>
            </w:r>
            <w:r w:rsidR="00625603" w:rsidRPr="00336B4F">
              <w:t>gram</w:t>
            </w:r>
            <w:r w:rsidRPr="00336B4F">
              <w:t>;</w:t>
            </w:r>
            <w:r w:rsidR="00625603" w:rsidRPr="00336B4F">
              <w:t xml:space="preserve"> and </w:t>
            </w:r>
          </w:p>
          <w:p w14:paraId="1AFA1887" w14:textId="6F8D8DC7" w:rsidR="003A1EA5" w:rsidRPr="00336B4F" w:rsidRDefault="00336B4F" w:rsidP="00A32B7A">
            <w:pPr>
              <w:pStyle w:val="bullet"/>
            </w:pPr>
            <w:r w:rsidRPr="00336B4F">
              <w:t>I</w:t>
            </w:r>
            <w:r w:rsidR="00625603" w:rsidRPr="00336B4F">
              <w:t>mplementation of the Environmental Management F</w:t>
            </w:r>
            <w:r w:rsidR="003A1EA5" w:rsidRPr="00336B4F">
              <w:t>ramework</w:t>
            </w:r>
            <w:r w:rsidR="00625603" w:rsidRPr="00336B4F">
              <w:t xml:space="preserve"> (EMF)</w:t>
            </w:r>
            <w:r w:rsidR="00E005DD" w:rsidRPr="00336B4F">
              <w:t>.</w:t>
            </w:r>
          </w:p>
          <w:p w14:paraId="3A83CB6D" w14:textId="77777777" w:rsidR="007D407E" w:rsidRDefault="007D407E" w:rsidP="00E005DD">
            <w:r>
              <w:t>The Project will be required to undertake the following:</w:t>
            </w:r>
          </w:p>
          <w:p w14:paraId="4BCCD135" w14:textId="7230D799" w:rsidR="00EF28BC" w:rsidRPr="00225287" w:rsidRDefault="003A1EA5" w:rsidP="00A32B7A">
            <w:pPr>
              <w:pStyle w:val="bullet"/>
            </w:pPr>
            <w:r w:rsidRPr="00225287">
              <w:t>Under the Pipelines Act</w:t>
            </w:r>
            <w:r w:rsidR="005E0C98" w:rsidRPr="00225287">
              <w:t>,</w:t>
            </w:r>
            <w:r w:rsidRPr="00225287">
              <w:t xml:space="preserve"> </w:t>
            </w:r>
            <w:r w:rsidR="00625603" w:rsidRPr="00225287">
              <w:t>APA must</w:t>
            </w:r>
            <w:r w:rsidRPr="00225287">
              <w:t xml:space="preserve"> prepare an Environmental Management Plan (EMP), Operational </w:t>
            </w:r>
            <w:r w:rsidR="005F7962">
              <w:t xml:space="preserve">Environment </w:t>
            </w:r>
            <w:r w:rsidRPr="00225287">
              <w:t>Management Plan (O</w:t>
            </w:r>
            <w:r w:rsidR="005F7962">
              <w:t>E</w:t>
            </w:r>
            <w:r w:rsidRPr="00225287">
              <w:t xml:space="preserve">MP) and conduct community consultation in accordance with the </w:t>
            </w:r>
            <w:r w:rsidR="005E0C98" w:rsidRPr="00225287">
              <w:t xml:space="preserve">consultation </w:t>
            </w:r>
            <w:r w:rsidRPr="00225287">
              <w:t>plan</w:t>
            </w:r>
            <w:r w:rsidR="00A13EC8" w:rsidRPr="00225287">
              <w:t xml:space="preserve"> that has been approved by DELWP. </w:t>
            </w:r>
          </w:p>
          <w:p w14:paraId="3EA0CC42" w14:textId="3D21CD24" w:rsidR="005F7962" w:rsidRDefault="00336B4F" w:rsidP="00A32B7A">
            <w:pPr>
              <w:pStyle w:val="bullet"/>
            </w:pPr>
            <w:r w:rsidRPr="00225287">
              <w:t>A</w:t>
            </w:r>
            <w:r w:rsidR="003A1EA5" w:rsidRPr="00225287">
              <w:t xml:space="preserve"> Cultural Heritage Management Plan (CHMP) is </w:t>
            </w:r>
            <w:r w:rsidR="00625603" w:rsidRPr="00225287">
              <w:t>required to</w:t>
            </w:r>
            <w:r w:rsidR="003A1EA5" w:rsidRPr="00225287">
              <w:t xml:space="preserve"> address cultural heritage impacts</w:t>
            </w:r>
            <w:r w:rsidR="00A32B7A">
              <w:t>.</w:t>
            </w:r>
          </w:p>
          <w:p w14:paraId="078BADCA" w14:textId="78510386" w:rsidR="003A1EA5" w:rsidRPr="008D5166" w:rsidRDefault="005F7962" w:rsidP="00A32B7A">
            <w:pPr>
              <w:pStyle w:val="bullet"/>
            </w:pPr>
            <w:r>
              <w:t>A</w:t>
            </w:r>
            <w:r w:rsidR="003A1EA5" w:rsidRPr="00225287">
              <w:t xml:space="preserve"> Works Approval is required </w:t>
            </w:r>
            <w:r w:rsidR="00625603" w:rsidRPr="00225287">
              <w:t xml:space="preserve">under the EP Act </w:t>
            </w:r>
            <w:r w:rsidR="003A1EA5" w:rsidRPr="00225287">
              <w:t xml:space="preserve">for the </w:t>
            </w:r>
            <w:r w:rsidR="00347128">
              <w:t xml:space="preserve">Wollert </w:t>
            </w:r>
            <w:r w:rsidR="003A1EA5" w:rsidRPr="00225287">
              <w:t>compressor site</w:t>
            </w:r>
            <w:r w:rsidR="00347128">
              <w:t xml:space="preserve"> as part of the </w:t>
            </w:r>
            <w:r w:rsidR="003A1EA5" w:rsidRPr="00225287">
              <w:t>Project.</w:t>
            </w:r>
          </w:p>
          <w:p w14:paraId="1496E172" w14:textId="63154E23" w:rsidR="003A1EA5" w:rsidRPr="007D407E" w:rsidRDefault="00625603" w:rsidP="00A32B7A">
            <w:pPr>
              <w:pStyle w:val="bullet"/>
            </w:pPr>
            <w:r w:rsidRPr="00CF4FD0">
              <w:t>A</w:t>
            </w:r>
            <w:r w:rsidR="00593861" w:rsidRPr="00CF4FD0">
              <w:t>n</w:t>
            </w:r>
            <w:r w:rsidRPr="00CF4FD0">
              <w:t xml:space="preserve"> E</w:t>
            </w:r>
            <w:r w:rsidR="00347128">
              <w:t xml:space="preserve">nvironment </w:t>
            </w:r>
            <w:r w:rsidR="00D23698" w:rsidRPr="00CF4FD0">
              <w:t>M</w:t>
            </w:r>
            <w:r w:rsidR="00D23698">
              <w:t>anagement</w:t>
            </w:r>
            <w:r w:rsidR="00347128">
              <w:t xml:space="preserve"> </w:t>
            </w:r>
            <w:r w:rsidRPr="00CF4FD0">
              <w:t>F</w:t>
            </w:r>
            <w:r w:rsidR="00347128">
              <w:t>ramework</w:t>
            </w:r>
            <w:r w:rsidRPr="00CF4FD0">
              <w:t xml:space="preserve"> </w:t>
            </w:r>
            <w:r w:rsidR="00DA1421" w:rsidRPr="00CF4FD0">
              <w:t>is</w:t>
            </w:r>
            <w:r w:rsidR="003A1EA5" w:rsidRPr="00CF4FD0">
              <w:t xml:space="preserve"> </w:t>
            </w:r>
            <w:r w:rsidR="00593861" w:rsidRPr="00CF4FD0">
              <w:t xml:space="preserve">included with this referral (Refer Attachment </w:t>
            </w:r>
            <w:r w:rsidR="001E06A7">
              <w:t>11</w:t>
            </w:r>
            <w:r w:rsidR="00593861" w:rsidRPr="00CF4FD0">
              <w:t>)</w:t>
            </w:r>
            <w:r w:rsidRPr="00CF4FD0">
              <w:t>. The</w:t>
            </w:r>
            <w:r w:rsidRPr="007D407E">
              <w:t xml:space="preserve"> EMF</w:t>
            </w:r>
            <w:r w:rsidR="003A1EA5" w:rsidRPr="007D407E">
              <w:t xml:space="preserve"> establishes a risk based </w:t>
            </w:r>
            <w:r w:rsidRPr="007D407E">
              <w:t xml:space="preserve">framework for the next phases of the Project. The EMF sets out </w:t>
            </w:r>
            <w:r w:rsidR="003A1EA5" w:rsidRPr="007D407E">
              <w:t xml:space="preserve">environmental objectives for the Project (based on </w:t>
            </w:r>
            <w:r w:rsidRPr="007D407E">
              <w:t xml:space="preserve">findings of </w:t>
            </w:r>
            <w:r w:rsidR="003A1EA5" w:rsidRPr="007D407E">
              <w:t xml:space="preserve">the desktop assessments) and creates an integrated framework to guide the design, construction and operational phases of the Project. </w:t>
            </w:r>
          </w:p>
          <w:p w14:paraId="46E5BFED" w14:textId="77777777" w:rsidR="00A32B7A" w:rsidRDefault="00A32B7A" w:rsidP="003A1EA5">
            <w:pPr>
              <w:rPr>
                <w:b/>
              </w:rPr>
            </w:pPr>
          </w:p>
          <w:p w14:paraId="6A2E0DF8" w14:textId="77777777" w:rsidR="00A32B7A" w:rsidRDefault="00A32B7A" w:rsidP="003A1EA5">
            <w:pPr>
              <w:rPr>
                <w:b/>
              </w:rPr>
            </w:pPr>
          </w:p>
          <w:p w14:paraId="7BCC6199" w14:textId="77777777" w:rsidR="00A32B7A" w:rsidRDefault="00A32B7A" w:rsidP="003A1EA5">
            <w:pPr>
              <w:rPr>
                <w:b/>
              </w:rPr>
            </w:pPr>
          </w:p>
          <w:p w14:paraId="0496A727" w14:textId="77777777" w:rsidR="00A32B7A" w:rsidRDefault="00A32B7A" w:rsidP="003A1EA5">
            <w:pPr>
              <w:rPr>
                <w:b/>
              </w:rPr>
            </w:pPr>
          </w:p>
          <w:p w14:paraId="2A4953E8" w14:textId="77777777" w:rsidR="00A32B7A" w:rsidRDefault="00A32B7A" w:rsidP="003A1EA5">
            <w:pPr>
              <w:rPr>
                <w:b/>
              </w:rPr>
            </w:pPr>
          </w:p>
          <w:p w14:paraId="4B8EC99F" w14:textId="77777777" w:rsidR="00A32B7A" w:rsidRDefault="00A32B7A" w:rsidP="003A1EA5">
            <w:pPr>
              <w:rPr>
                <w:b/>
              </w:rPr>
            </w:pPr>
          </w:p>
          <w:p w14:paraId="037693C8" w14:textId="77777777" w:rsidR="00A32B7A" w:rsidRDefault="00A32B7A" w:rsidP="003A1EA5">
            <w:pPr>
              <w:rPr>
                <w:b/>
              </w:rPr>
            </w:pPr>
          </w:p>
          <w:p w14:paraId="5188C7DE" w14:textId="1E74D75C" w:rsidR="003A1EA5" w:rsidRPr="00A72A34" w:rsidRDefault="003A1EA5" w:rsidP="003A1EA5">
            <w:pPr>
              <w:rPr>
                <w:b/>
              </w:rPr>
            </w:pPr>
            <w:r w:rsidRPr="00A72A34">
              <w:rPr>
                <w:b/>
              </w:rPr>
              <w:lastRenderedPageBreak/>
              <w:t>Summary of most significant impacts</w:t>
            </w:r>
          </w:p>
          <w:p w14:paraId="07685F27" w14:textId="7C273965" w:rsidR="003A1EA5" w:rsidRPr="00A72A34" w:rsidRDefault="00B81B19" w:rsidP="003A1EA5">
            <w:pPr>
              <w:rPr>
                <w:u w:val="single"/>
              </w:rPr>
            </w:pPr>
            <w:r>
              <w:rPr>
                <w:u w:val="single"/>
              </w:rPr>
              <w:t>Loss of n</w:t>
            </w:r>
            <w:r w:rsidR="003A1EA5" w:rsidRPr="00A72A34">
              <w:rPr>
                <w:u w:val="single"/>
              </w:rPr>
              <w:t>ative vegetation</w:t>
            </w:r>
          </w:p>
          <w:p w14:paraId="36028D3D" w14:textId="4FB78664" w:rsidR="00E258CD" w:rsidRPr="00853977" w:rsidRDefault="003A1EA5" w:rsidP="00E258CD">
            <w:pPr>
              <w:rPr>
                <w:b/>
                <w:sz w:val="18"/>
              </w:rPr>
            </w:pPr>
            <w:r>
              <w:t>A</w:t>
            </w:r>
            <w:r w:rsidR="00CE3186">
              <w:t>n</w:t>
            </w:r>
            <w:r>
              <w:t xml:space="preserve"> </w:t>
            </w:r>
            <w:r w:rsidR="00FC0046">
              <w:t xml:space="preserve">estimated </w:t>
            </w:r>
            <w:r>
              <w:t xml:space="preserve">maximum area of </w:t>
            </w:r>
            <w:r w:rsidR="001C2BA6">
              <w:t>59.57</w:t>
            </w:r>
            <w:r>
              <w:t xml:space="preserve"> hectares of native vegetation may be impacted by the Project</w:t>
            </w:r>
            <w:r w:rsidR="008D5166">
              <w:t xml:space="preserve"> using desktop information</w:t>
            </w:r>
            <w:r w:rsidR="00347128">
              <w:t>, aerial photography</w:t>
            </w:r>
            <w:r w:rsidR="000F572D">
              <w:t xml:space="preserve"> and rapid field assessment</w:t>
            </w:r>
            <w:r w:rsidR="00347128">
              <w:t>s</w:t>
            </w:r>
            <w:r>
              <w:t xml:space="preserve">. </w:t>
            </w:r>
            <w:r w:rsidR="00C370C0">
              <w:br/>
            </w:r>
            <w:r w:rsidR="00E258CD">
              <w:t xml:space="preserve">A breakdown is provided in Table </w:t>
            </w:r>
            <w:r w:rsidR="00C370C0">
              <w:t>13</w:t>
            </w:r>
            <w:r w:rsidR="00E258CD">
              <w:t xml:space="preserve">. </w:t>
            </w:r>
            <w:r w:rsidR="00107C60">
              <w:br/>
            </w:r>
            <w:r w:rsidR="00C370C0">
              <w:br/>
            </w:r>
            <w:r w:rsidR="00C370C0" w:rsidRPr="009D777F">
              <w:rPr>
                <w:b/>
                <w:sz w:val="18"/>
                <w:szCs w:val="18"/>
              </w:rPr>
              <w:t xml:space="preserve">Table </w:t>
            </w:r>
            <w:r w:rsidR="00C370C0">
              <w:rPr>
                <w:b/>
                <w:sz w:val="18"/>
                <w:szCs w:val="18"/>
              </w:rPr>
              <w:t>1</w:t>
            </w:r>
            <w:r w:rsidR="00C370C0" w:rsidRPr="007A5EDC">
              <w:rPr>
                <w:b/>
                <w:sz w:val="18"/>
                <w:szCs w:val="18"/>
              </w:rPr>
              <w:t>3</w:t>
            </w:r>
            <w:r w:rsidR="00C370C0" w:rsidRPr="009D777F">
              <w:rPr>
                <w:b/>
                <w:sz w:val="18"/>
                <w:szCs w:val="18"/>
              </w:rPr>
              <w:t xml:space="preserve"> </w:t>
            </w:r>
            <w:r w:rsidR="00C370C0">
              <w:rPr>
                <w:b/>
                <w:sz w:val="18"/>
                <w:szCs w:val="18"/>
              </w:rPr>
              <w:t xml:space="preserve">Summary of estimated </w:t>
            </w:r>
            <w:r w:rsidR="00E6448C">
              <w:rPr>
                <w:b/>
                <w:sz w:val="18"/>
                <w:szCs w:val="18"/>
              </w:rPr>
              <w:t xml:space="preserve">native </w:t>
            </w:r>
            <w:r w:rsidR="00C370C0">
              <w:rPr>
                <w:b/>
                <w:sz w:val="18"/>
                <w:szCs w:val="18"/>
              </w:rPr>
              <w:t xml:space="preserve">vegetation loss </w:t>
            </w:r>
          </w:p>
          <w:tbl>
            <w:tblPr>
              <w:tblStyle w:val="TableProfessional"/>
              <w:tblW w:w="8602" w:type="dxa"/>
              <w:tblLayout w:type="fixed"/>
              <w:tblLook w:val="04A0" w:firstRow="1" w:lastRow="0" w:firstColumn="1" w:lastColumn="0" w:noHBand="0" w:noVBand="1"/>
            </w:tblPr>
            <w:tblGrid>
              <w:gridCol w:w="3035"/>
              <w:gridCol w:w="3260"/>
              <w:gridCol w:w="2307"/>
            </w:tblGrid>
            <w:tr w:rsidR="00E258CD" w:rsidRPr="005D1D41" w14:paraId="1A815EC0" w14:textId="77777777" w:rsidTr="00A32B7A">
              <w:trPr>
                <w:cnfStyle w:val="100000000000" w:firstRow="1" w:lastRow="0" w:firstColumn="0" w:lastColumn="0" w:oddVBand="0" w:evenVBand="0" w:oddHBand="0" w:evenHBand="0" w:firstRowFirstColumn="0" w:firstRowLastColumn="0" w:lastRowFirstColumn="0" w:lastRowLastColumn="0"/>
                <w:trHeight w:val="698"/>
              </w:trPr>
              <w:tc>
                <w:tcPr>
                  <w:tcW w:w="3035" w:type="dxa"/>
                </w:tcPr>
                <w:p w14:paraId="5F801F33" w14:textId="77777777" w:rsidR="00A32B7A" w:rsidRDefault="00E258CD" w:rsidP="00A32B7A">
                  <w:r w:rsidRPr="00A32B7A">
                    <w:t xml:space="preserve">Within </w:t>
                  </w:r>
                  <w:r w:rsidR="00A32B7A">
                    <w:t xml:space="preserve">approved </w:t>
                  </w:r>
                  <w:r w:rsidRPr="00A32B7A">
                    <w:t>MSA area</w:t>
                  </w:r>
                  <w:r w:rsidR="00A32B7A">
                    <w:t>s</w:t>
                  </w:r>
                </w:p>
                <w:p w14:paraId="1AF12552" w14:textId="6F0CF782" w:rsidR="00E258CD" w:rsidRPr="00A32B7A" w:rsidRDefault="00A32B7A" w:rsidP="00A32B7A">
                  <w:r>
                    <w:t>(</w:t>
                  </w:r>
                  <w:r w:rsidR="00E258CD" w:rsidRPr="00A32B7A">
                    <w:t xml:space="preserve">KP 0 </w:t>
                  </w:r>
                  <w:r>
                    <w:t xml:space="preserve">– </w:t>
                  </w:r>
                  <w:r w:rsidR="00E258CD" w:rsidRPr="00A32B7A">
                    <w:t>3.2 &amp; 28.2 – 50.7</w:t>
                  </w:r>
                  <w:r>
                    <w:t>)</w:t>
                  </w:r>
                </w:p>
              </w:tc>
              <w:tc>
                <w:tcPr>
                  <w:tcW w:w="3260" w:type="dxa"/>
                </w:tcPr>
                <w:p w14:paraId="2606FECE" w14:textId="77777777" w:rsidR="00A32B7A" w:rsidRDefault="00E258CD" w:rsidP="00A32B7A">
                  <w:r w:rsidRPr="00A32B7A">
                    <w:t xml:space="preserve">Outside </w:t>
                  </w:r>
                  <w:r w:rsidR="00A32B7A">
                    <w:t xml:space="preserve">approved </w:t>
                  </w:r>
                  <w:r w:rsidRPr="00A32B7A">
                    <w:t>MSA areas</w:t>
                  </w:r>
                  <w:r w:rsidR="00A32B7A">
                    <w:t xml:space="preserve"> </w:t>
                  </w:r>
                </w:p>
                <w:p w14:paraId="30316B32" w14:textId="4EB58D9F" w:rsidR="00E258CD" w:rsidRPr="00A32B7A" w:rsidRDefault="00A32B7A" w:rsidP="00A32B7A">
                  <w:r>
                    <w:t>(</w:t>
                  </w:r>
                  <w:r w:rsidR="00E258CD" w:rsidRPr="00A32B7A">
                    <w:t xml:space="preserve">KP 3.2 </w:t>
                  </w:r>
                  <w:r>
                    <w:t xml:space="preserve">– </w:t>
                  </w:r>
                  <w:r w:rsidR="00E258CD" w:rsidRPr="00A32B7A">
                    <w:t>28.2</w:t>
                  </w:r>
                  <w:r>
                    <w:t>)</w:t>
                  </w:r>
                </w:p>
              </w:tc>
              <w:tc>
                <w:tcPr>
                  <w:tcW w:w="2307" w:type="dxa"/>
                </w:tcPr>
                <w:p w14:paraId="72EA1DAD" w14:textId="2CBFD9D5" w:rsidR="00E258CD" w:rsidRPr="00A32B7A" w:rsidRDefault="00E258CD" w:rsidP="00A32B7A">
                  <w:pPr>
                    <w:pStyle w:val="TableData"/>
                  </w:pPr>
                  <w:r w:rsidRPr="00A32B7A">
                    <w:t>Total (Project)</w:t>
                  </w:r>
                </w:p>
              </w:tc>
            </w:tr>
            <w:tr w:rsidR="00E258CD" w:rsidRPr="005D1D41" w14:paraId="34DC98D2" w14:textId="77777777" w:rsidTr="00A32B7A">
              <w:trPr>
                <w:trHeight w:val="421"/>
              </w:trPr>
              <w:tc>
                <w:tcPr>
                  <w:tcW w:w="3035" w:type="dxa"/>
                </w:tcPr>
                <w:p w14:paraId="6D27776E" w14:textId="263A53B1" w:rsidR="00E258CD" w:rsidRDefault="00E258CD" w:rsidP="00E258CD">
                  <w:pPr>
                    <w:pStyle w:val="TableData"/>
                  </w:pPr>
                  <w:r>
                    <w:t>9.5</w:t>
                  </w:r>
                  <w:r w:rsidR="00F660DF">
                    <w:t>5</w:t>
                  </w:r>
                  <w:r>
                    <w:t xml:space="preserve"> hectares</w:t>
                  </w:r>
                </w:p>
              </w:tc>
              <w:tc>
                <w:tcPr>
                  <w:tcW w:w="3260" w:type="dxa"/>
                </w:tcPr>
                <w:p w14:paraId="1E1DA94E" w14:textId="4B2585F0" w:rsidR="00E258CD" w:rsidRPr="00E258CD" w:rsidRDefault="00F660DF" w:rsidP="00F660DF">
                  <w:pPr>
                    <w:pStyle w:val="TableData"/>
                  </w:pPr>
                  <w:r>
                    <w:t>50.02</w:t>
                  </w:r>
                  <w:r w:rsidR="00E258CD" w:rsidRPr="00E258CD">
                    <w:t xml:space="preserve"> hectares</w:t>
                  </w:r>
                </w:p>
              </w:tc>
              <w:tc>
                <w:tcPr>
                  <w:tcW w:w="2307" w:type="dxa"/>
                </w:tcPr>
                <w:p w14:paraId="72F4D001" w14:textId="0636A3D0" w:rsidR="00E258CD" w:rsidRPr="00E258CD" w:rsidRDefault="001C2BA6" w:rsidP="00E258CD">
                  <w:pPr>
                    <w:pStyle w:val="TableData"/>
                  </w:pPr>
                  <w:r>
                    <w:t>59.5</w:t>
                  </w:r>
                  <w:r w:rsidR="00F660DF">
                    <w:t>7</w:t>
                  </w:r>
                  <w:r w:rsidR="00E258CD" w:rsidRPr="00E258CD">
                    <w:t xml:space="preserve"> hectares</w:t>
                  </w:r>
                </w:p>
              </w:tc>
            </w:tr>
          </w:tbl>
          <w:p w14:paraId="402C6D25" w14:textId="4C022F20" w:rsidR="00347128" w:rsidRDefault="001D34DB" w:rsidP="00A32B7A">
            <w:pPr>
              <w:spacing w:before="240"/>
            </w:pPr>
            <w:r>
              <w:t xml:space="preserve">This calculation is conservative and assumes that areas that appear to have been cultivated (but not recently) will be classified as “native vegetation” until further </w:t>
            </w:r>
            <w:r w:rsidR="00F660DF">
              <w:t xml:space="preserve">on ground </w:t>
            </w:r>
            <w:r>
              <w:t xml:space="preserve">surveys are carried out to verify presence. </w:t>
            </w:r>
          </w:p>
          <w:p w14:paraId="0C5C7C08" w14:textId="77777777" w:rsidR="00A32B7A" w:rsidRDefault="008C585D" w:rsidP="00A32B7A">
            <w:r>
              <w:t xml:space="preserve">The </w:t>
            </w:r>
            <w:r w:rsidR="00E258CD">
              <w:t>section</w:t>
            </w:r>
            <w:r w:rsidR="001D34DB">
              <w:t>s</w:t>
            </w:r>
            <w:r w:rsidR="00E258CD">
              <w:t xml:space="preserve"> of the </w:t>
            </w:r>
            <w:r>
              <w:t xml:space="preserve">project </w:t>
            </w:r>
            <w:r w:rsidR="001D34DB">
              <w:t>between (KP 0- 3.2 &amp; 28.2- 50.7)</w:t>
            </w:r>
            <w:r>
              <w:t xml:space="preserve"> </w:t>
            </w:r>
            <w:r w:rsidR="001D34DB">
              <w:t xml:space="preserve">will be </w:t>
            </w:r>
            <w:r w:rsidR="00F33B41">
              <w:t>assessed</w:t>
            </w:r>
            <w:r w:rsidR="003A1EA5">
              <w:t xml:space="preserve"> as part of the ‘Melbourne Strategic Assessment’</w:t>
            </w:r>
            <w:r w:rsidR="005E0C98">
              <w:t xml:space="preserve"> (MSA)</w:t>
            </w:r>
            <w:r w:rsidR="00F33B41">
              <w:t xml:space="preserve"> under Part 10 of the EPBC Act (refer to section 10 of this referral form for further detail)</w:t>
            </w:r>
            <w:r w:rsidR="003A1EA5">
              <w:t xml:space="preserve">. </w:t>
            </w:r>
            <w:r w:rsidR="002F6B14" w:rsidRPr="00B858D6">
              <w:t xml:space="preserve">Where-ever possible, the PPA has been collocated with existing or proposed linear infrastructure corridors to minimise the impact on current and future land use and </w:t>
            </w:r>
            <w:r w:rsidR="00D23698" w:rsidRPr="00B858D6">
              <w:t>minimise</w:t>
            </w:r>
            <w:r w:rsidR="002F6B14" w:rsidRPr="00B858D6">
              <w:t xml:space="preserve"> cumulative environmental effects.</w:t>
            </w:r>
          </w:p>
          <w:p w14:paraId="7352F6F5" w14:textId="77777777" w:rsidR="00A32B7A" w:rsidRDefault="003A1EA5" w:rsidP="00A32B7A">
            <w:r>
              <w:t xml:space="preserve">There are scattered trees within the Study Area. The PPA has </w:t>
            </w:r>
            <w:r w:rsidR="008D5166">
              <w:t>considered</w:t>
            </w:r>
            <w:r>
              <w:t xml:space="preserve"> </w:t>
            </w:r>
            <w:r w:rsidR="008D5166">
              <w:t>avoidance of scattered trees (</w:t>
            </w:r>
            <w:r>
              <w:t>and can be further refined)</w:t>
            </w:r>
            <w:r w:rsidR="008D5166">
              <w:t>,</w:t>
            </w:r>
            <w:r>
              <w:t xml:space="preserve"> however there is a potential that scattered trees will be l</w:t>
            </w:r>
            <w:r w:rsidR="00A32B7A">
              <w:t>ost as a result of the Project.</w:t>
            </w:r>
          </w:p>
          <w:p w14:paraId="6CE95899" w14:textId="7AA6FD5E" w:rsidR="00A32B7A" w:rsidRDefault="007D62A2" w:rsidP="00A32B7A">
            <w:r>
              <w:t xml:space="preserve">In line with the </w:t>
            </w:r>
            <w:r>
              <w:rPr>
                <w:i/>
                <w:iCs/>
              </w:rPr>
              <w:t>Guidelines for the removal, destruction or lopping of native vegetation</w:t>
            </w:r>
            <w:r>
              <w:t xml:space="preserve"> (Guidelines), native vegetation losses will be avoided and minimised to the exte</w:t>
            </w:r>
            <w:r w:rsidR="00A32B7A">
              <w:t>nt practicable.</w:t>
            </w:r>
          </w:p>
          <w:p w14:paraId="11A3B0AF" w14:textId="00C3A6F9" w:rsidR="007D62A2" w:rsidRDefault="007D62A2" w:rsidP="00A32B7A">
            <w:r>
              <w:t xml:space="preserve">The project will also implement a CEMP with specific project performance requirements and mitigation measures. Unavoidable impacts to native vegetation will include securing of offsets under the State Guidelines. </w:t>
            </w:r>
          </w:p>
          <w:p w14:paraId="426F9FFA" w14:textId="62D4C4F0" w:rsidR="003A1EA5" w:rsidRDefault="001C2BA6" w:rsidP="00A32B7A">
            <w:r>
              <w:t xml:space="preserve">A desktop biodiversity assessment has been prepared by Biosis (refer Attachment </w:t>
            </w:r>
            <w:r w:rsidRPr="00014178">
              <w:t>4</w:t>
            </w:r>
            <w:r>
              <w:t xml:space="preserve">). </w:t>
            </w:r>
          </w:p>
          <w:p w14:paraId="4F591861" w14:textId="53A0A108" w:rsidR="003A1EA5" w:rsidRPr="00A72A34" w:rsidRDefault="00B81B19" w:rsidP="003A1EA5">
            <w:pPr>
              <w:rPr>
                <w:u w:val="single"/>
              </w:rPr>
            </w:pPr>
            <w:r>
              <w:rPr>
                <w:u w:val="single"/>
              </w:rPr>
              <w:t>Impacts on f</w:t>
            </w:r>
            <w:r w:rsidR="003A1EA5" w:rsidRPr="00A72A34">
              <w:rPr>
                <w:u w:val="single"/>
              </w:rPr>
              <w:t>lora and fauna</w:t>
            </w:r>
          </w:p>
          <w:p w14:paraId="280923EC" w14:textId="663D44BC" w:rsidR="003A1EA5" w:rsidRDefault="003A1EA5" w:rsidP="003A1EA5">
            <w:r>
              <w:t>There are a number of flora and fauna species which are predi</w:t>
            </w:r>
            <w:r w:rsidR="00713709">
              <w:t xml:space="preserve">cted to occur within the </w:t>
            </w:r>
            <w:r w:rsidR="001D34DB">
              <w:t xml:space="preserve">overall </w:t>
            </w:r>
            <w:r w:rsidR="00713709">
              <w:t>Study A</w:t>
            </w:r>
            <w:r>
              <w:t>rea which could be impact</w:t>
            </w:r>
            <w:r w:rsidR="00CD62B9">
              <w:t>ed</w:t>
            </w:r>
            <w:r>
              <w:t xml:space="preserve"> by the Project, specifically:</w:t>
            </w:r>
          </w:p>
          <w:p w14:paraId="01B3D0AE" w14:textId="39F30355" w:rsidR="003A1EA5" w:rsidRPr="00625603" w:rsidRDefault="003A1EA5" w:rsidP="00A32B7A">
            <w:pPr>
              <w:pStyle w:val="bullet"/>
            </w:pPr>
            <w:r w:rsidRPr="00625603">
              <w:t>19 EPBC Act listed flora species and 2</w:t>
            </w:r>
            <w:r w:rsidR="00E0754E">
              <w:t>6</w:t>
            </w:r>
            <w:r w:rsidRPr="00625603">
              <w:t xml:space="preserve"> EPBC Act listed fauna species.</w:t>
            </w:r>
          </w:p>
          <w:p w14:paraId="6A5962AC" w14:textId="1A8136FF" w:rsidR="003A1EA5" w:rsidRPr="00625603" w:rsidRDefault="003A1EA5" w:rsidP="00A32B7A">
            <w:pPr>
              <w:pStyle w:val="bullet"/>
            </w:pPr>
            <w:r w:rsidRPr="00625603">
              <w:t>4</w:t>
            </w:r>
            <w:r w:rsidR="00F32F36">
              <w:t>5</w:t>
            </w:r>
            <w:r w:rsidRPr="00625603">
              <w:t xml:space="preserve"> FFG</w:t>
            </w:r>
            <w:r w:rsidR="00E0754E">
              <w:t xml:space="preserve"> Act listed flora species and 32</w:t>
            </w:r>
            <w:r w:rsidRPr="00625603">
              <w:t xml:space="preserve"> FFG Act listed fauna species.</w:t>
            </w:r>
          </w:p>
          <w:p w14:paraId="022B5AEC" w14:textId="29648F71" w:rsidR="003A1EA5" w:rsidRPr="00625603" w:rsidRDefault="00E0754E" w:rsidP="00A32B7A">
            <w:pPr>
              <w:pStyle w:val="bullet"/>
            </w:pPr>
            <w:r>
              <w:t>42 flora and 5</w:t>
            </w:r>
            <w:r w:rsidR="00F32F36">
              <w:t>8</w:t>
            </w:r>
            <w:r w:rsidR="003A1EA5" w:rsidRPr="00625603">
              <w:t xml:space="preserve"> fauna species on the DELWP Advisory list. </w:t>
            </w:r>
          </w:p>
          <w:p w14:paraId="544BD292" w14:textId="0F89883F" w:rsidR="003A1EA5" w:rsidRDefault="003A1EA5" w:rsidP="00A32B7A">
            <w:r>
              <w:t>Of these flora and fauna species predicted to occur</w:t>
            </w:r>
            <w:r w:rsidR="00191871">
              <w:t>,</w:t>
            </w:r>
            <w:r>
              <w:t xml:space="preserve"> t</w:t>
            </w:r>
            <w:r w:rsidR="0093485A">
              <w:t>here are 5</w:t>
            </w:r>
            <w:r w:rsidR="00187097">
              <w:t>2</w:t>
            </w:r>
            <w:r>
              <w:t xml:space="preserve"> species have a medium or higher likelihood of </w:t>
            </w:r>
            <w:r w:rsidR="002812AD">
              <w:t>occuring</w:t>
            </w:r>
            <w:r w:rsidR="00F42B90">
              <w:t xml:space="preserve"> within the Study Area. Taking a precautionary approach, it</w:t>
            </w:r>
            <w:r>
              <w:t xml:space="preserve"> is assumed that these species will be impacted by the Project, particularly during the construction phase, however the scale of the impact is not known. </w:t>
            </w:r>
          </w:p>
          <w:p w14:paraId="7BDA05C7" w14:textId="41CA91A0" w:rsidR="003A1EA5" w:rsidRDefault="003A1EA5" w:rsidP="00A32B7A">
            <w:r w:rsidRPr="00937341">
              <w:t xml:space="preserve">Areas of potential habitat for significant flora include areas of Plains Grassland, Plains Grassy Woodland, </w:t>
            </w:r>
            <w:r w:rsidR="009932C5" w:rsidRPr="00937341">
              <w:t>and Grassy</w:t>
            </w:r>
            <w:r w:rsidRPr="00937341">
              <w:t xml:space="preserve"> Woodland, uncultivated areas along roadsides and within paddocks, along drainage lines and wetlands and areas of Riparian Woodland, Plains Grassy Wetland and Grey Clay Drainage-line Aggregate.</w:t>
            </w:r>
          </w:p>
          <w:p w14:paraId="012F7524" w14:textId="4F0CD3CE" w:rsidR="00107C60" w:rsidRDefault="003A1EA5" w:rsidP="00A32B7A">
            <w:r w:rsidRPr="00705D14">
              <w:t>Areas of potential habitat for significant fauna include forest, grassland and grassy woodland habitat, pasture supporting spear grasses and wallaby grasses, grassland dominated by introduced tussock grasses, scattered indigenous and planted eucalypts, wetlands and farm dams, and aquatic habitat along Jacksons Creek, Deep Creek and Merri Creek.</w:t>
            </w:r>
          </w:p>
          <w:p w14:paraId="4C4061D4" w14:textId="5BBD1DDC" w:rsidR="003A1EA5" w:rsidRDefault="003A1EA5" w:rsidP="00A32B7A">
            <w:r w:rsidRPr="00705D14">
              <w:t>A total of 20 migratory species have been recorded from or are predicted to occur within the Study Area. The majority of these species are unlikely to make significant use of or have significant habitat within the Study Area, with the exception of Latham’s Snipe which may occur in seasonal wetlands supporting tussock-grasses and rushes as well as vegetated farm dams.</w:t>
            </w:r>
          </w:p>
          <w:p w14:paraId="604C3E5F" w14:textId="6A96467A" w:rsidR="00F660DF" w:rsidRDefault="00F660DF" w:rsidP="00A32B7A">
            <w:r>
              <w:lastRenderedPageBreak/>
              <w:t xml:space="preserve">A desktop biodiversity assessment has been prepared by Biosis (refer Attachment </w:t>
            </w:r>
            <w:r w:rsidRPr="00014178">
              <w:t>4</w:t>
            </w:r>
            <w:r>
              <w:t>).</w:t>
            </w:r>
          </w:p>
          <w:p w14:paraId="5CF5D88E" w14:textId="28680E1F" w:rsidR="003A1EA5" w:rsidRDefault="003A1EA5" w:rsidP="00A32B7A">
            <w:r>
              <w:t xml:space="preserve">Further targeted surveys need to be conducted to consider the presence of significant flora and fauna. The survey data will then be used to refine the route of the alignment, tailor the construction methodology and identify specific mitigation measures to avoid and minimise impacts. </w:t>
            </w:r>
          </w:p>
          <w:p w14:paraId="5E81B7EB" w14:textId="10904281" w:rsidR="003A1EA5" w:rsidRPr="00A72A34" w:rsidRDefault="003A1EA5" w:rsidP="00A32B7A">
            <w:pPr>
              <w:rPr>
                <w:u w:val="single"/>
              </w:rPr>
            </w:pPr>
            <w:r w:rsidRPr="00713709">
              <w:rPr>
                <w:u w:val="single"/>
              </w:rPr>
              <w:t>Amenity</w:t>
            </w:r>
            <w:r w:rsidR="00B81B19">
              <w:rPr>
                <w:u w:val="single"/>
              </w:rPr>
              <w:t xml:space="preserve"> impacts, land use changes and general disturbance in urban growth areas</w:t>
            </w:r>
          </w:p>
          <w:p w14:paraId="3179A7A3" w14:textId="77777777" w:rsidR="003A1EA5" w:rsidRDefault="003A1EA5" w:rsidP="00A32B7A">
            <w:r>
              <w:t xml:space="preserve">The Study Area traverses </w:t>
            </w:r>
            <w:r w:rsidRPr="00C15C5A">
              <w:t xml:space="preserve">the urban fringe of </w:t>
            </w:r>
            <w:r>
              <w:t xml:space="preserve">metropolitan Melbourne </w:t>
            </w:r>
            <w:r w:rsidRPr="00C15C5A">
              <w:t>where rural</w:t>
            </w:r>
            <w:r>
              <w:t xml:space="preserve">, peri-urban </w:t>
            </w:r>
            <w:r w:rsidRPr="00C15C5A">
              <w:t>and urban</w:t>
            </w:r>
            <w:r>
              <w:t xml:space="preserve"> land uses merge. Approximately half of the Study Area intersects with either existing or future planned urban land uses. T</w:t>
            </w:r>
            <w:r w:rsidRPr="00BC58B2">
              <w:t>he</w:t>
            </w:r>
            <w:r>
              <w:t xml:space="preserve"> Study Area intersects </w:t>
            </w:r>
            <w:r w:rsidRPr="00BC58B2">
              <w:t>seven</w:t>
            </w:r>
            <w:r>
              <w:t xml:space="preserve"> PSP</w:t>
            </w:r>
            <w:r w:rsidRPr="00BC58B2">
              <w:t xml:space="preserve"> areas a</w:t>
            </w:r>
            <w:r>
              <w:t>nd is adjacent to two PSP areas (approximately 25 kilometres)</w:t>
            </w:r>
            <w:r w:rsidRPr="00BC58B2">
              <w:t xml:space="preserve"> </w:t>
            </w:r>
            <w:r>
              <w:t>as well as existing urban areas (approximately 3 kilometres</w:t>
            </w:r>
            <w:r w:rsidRPr="00BC58B2">
              <w:t>).</w:t>
            </w:r>
            <w:r>
              <w:t xml:space="preserve"> </w:t>
            </w:r>
          </w:p>
          <w:p w14:paraId="61EBE40F" w14:textId="5E4AAC0E" w:rsidR="00192E80" w:rsidRDefault="00192E80" w:rsidP="00A32B7A">
            <w:r>
              <w:t xml:space="preserve">A key sensitivity is the rapid progression of urban development that is </w:t>
            </w:r>
            <w:r w:rsidR="00D23698">
              <w:t>occuring</w:t>
            </w:r>
            <w:r>
              <w:t xml:space="preserve"> within the PSP areas. During the construction phase, the Project could impact on the amenity of existing residential communities via noise, dust, vibration and general disturbance. The project will have localised and short term impacts on the communities in proximity to the pipeline corridor.  To minimise this impact, </w:t>
            </w:r>
            <w:r w:rsidR="00FD327B">
              <w:t>works will occur within a defined</w:t>
            </w:r>
            <w:r>
              <w:t xml:space="preserve"> construction corridor which connect</w:t>
            </w:r>
            <w:r w:rsidR="00FD327B">
              <w:t>s</w:t>
            </w:r>
            <w:r>
              <w:t xml:space="preserve"> into local roads. </w:t>
            </w:r>
          </w:p>
          <w:p w14:paraId="07042ED4" w14:textId="77777777" w:rsidR="00A32B7A" w:rsidRDefault="003A1EA5" w:rsidP="00A32B7A">
            <w:r w:rsidRPr="00882065">
              <w:t xml:space="preserve">The construction methodology and program will be tailored to minimise adverse amenity impacts to the extent practicable. </w:t>
            </w:r>
            <w:r w:rsidR="00192E80" w:rsidRPr="00FD327B">
              <w:t xml:space="preserve">Where-ever possible, the proposed pipeline has been collocated with existing or proposed linear infrastructure corridors to minimise the impact on current and future land </w:t>
            </w:r>
            <w:r w:rsidR="00A32B7A">
              <w:t>use.</w:t>
            </w:r>
          </w:p>
          <w:p w14:paraId="2873597B" w14:textId="77777777" w:rsidR="00A32B7A" w:rsidRDefault="0055266B" w:rsidP="00A32B7A">
            <w:r>
              <w:t>APA ha</w:t>
            </w:r>
            <w:r w:rsidR="00882065">
              <w:t>s</w:t>
            </w:r>
            <w:r>
              <w:t xml:space="preserve"> taken into consideration the existing PSPs as part of the alignment route selection. For those PSPs yet to be prepared</w:t>
            </w:r>
            <w:r w:rsidR="00882065">
              <w:t>,</w:t>
            </w:r>
            <w:r>
              <w:t xml:space="preserve"> APA will liase with the relevant planning authorities to ensure the presence of pipeline is taken into consideration. </w:t>
            </w:r>
          </w:p>
          <w:p w14:paraId="509D4BB6" w14:textId="0BC8911A" w:rsidR="00F64407" w:rsidRPr="00A32B7A" w:rsidRDefault="00F64407" w:rsidP="00A32B7A">
            <w:r>
              <w:t>In proposing to construct the pipeline APA are required to consider the Australian Standard AS2885 Pipelines—Gas and liquid petroleum. This Standard requires the location of proposed High Pressure Gas Pipelines to consider the current and foreseeable land use outcomes along the pipeline alignment.</w:t>
            </w:r>
          </w:p>
          <w:p w14:paraId="519EE7BF" w14:textId="26B3F6C9" w:rsidR="00F64407" w:rsidRDefault="00F64407" w:rsidP="00A32B7A">
            <w:pPr>
              <w:rPr>
                <w:rFonts w:ascii="Calibri" w:hAnsi="Calibri"/>
              </w:rPr>
            </w:pPr>
            <w:r>
              <w:t xml:space="preserve">APA considered reasonable foreseeability of urban development occuring, as follows: </w:t>
            </w:r>
          </w:p>
          <w:p w14:paraId="582D7D53" w14:textId="640F1705" w:rsidR="00F64407" w:rsidRDefault="00F64407" w:rsidP="00A32B7A">
            <w:pPr>
              <w:pStyle w:val="bullet"/>
            </w:pPr>
            <w:r>
              <w:t xml:space="preserve">Mapped existing physical constraints of the land. </w:t>
            </w:r>
          </w:p>
          <w:p w14:paraId="642DCB6B" w14:textId="60C93F0C" w:rsidR="00F64407" w:rsidRDefault="00F64407" w:rsidP="00A32B7A">
            <w:pPr>
              <w:pStyle w:val="bullet"/>
            </w:pPr>
            <w:r>
              <w:t xml:space="preserve">Existing Planning Policies relevant to the project.  </w:t>
            </w:r>
          </w:p>
          <w:p w14:paraId="3D04276F" w14:textId="5DB43C18" w:rsidR="00A32B7A" w:rsidRDefault="00F64407" w:rsidP="00A32B7A">
            <w:pPr>
              <w:pStyle w:val="bullet"/>
            </w:pPr>
            <w:r>
              <w:t xml:space="preserve">Planning Principles for whether and where urban growth corridor might be expanded. </w:t>
            </w:r>
          </w:p>
          <w:p w14:paraId="13A6A781" w14:textId="1FA2A0EB" w:rsidR="002F40D9" w:rsidRDefault="00F64407" w:rsidP="00A32B7A">
            <w:r>
              <w:t>These principles relate to planning attributes, transport networks and the infrastructure required for new communities.</w:t>
            </w:r>
          </w:p>
          <w:p w14:paraId="4284A522" w14:textId="77777777" w:rsidR="00A32B7A" w:rsidRDefault="002F40D9" w:rsidP="003A1EA5">
            <w:r>
              <w:t xml:space="preserve">Refer to Attachment </w:t>
            </w:r>
            <w:r w:rsidR="009F074F">
              <w:t>6</w:t>
            </w:r>
            <w:r>
              <w:t xml:space="preserve"> for further information. </w:t>
            </w:r>
          </w:p>
          <w:p w14:paraId="17AD69D7" w14:textId="4CE32EBB" w:rsidR="003A1EA5" w:rsidRPr="00A32B7A" w:rsidRDefault="003A1EA5" w:rsidP="003A1EA5">
            <w:r w:rsidRPr="00631897">
              <w:rPr>
                <w:u w:val="single"/>
              </w:rPr>
              <w:t>Aboriginal cultural heritage</w:t>
            </w:r>
            <w:r w:rsidR="00647DBE">
              <w:rPr>
                <w:u w:val="single"/>
              </w:rPr>
              <w:t xml:space="preserve"> values</w:t>
            </w:r>
          </w:p>
          <w:p w14:paraId="72C212C0" w14:textId="77777777" w:rsidR="003A1EA5" w:rsidRDefault="003A1EA5" w:rsidP="003A1EA5">
            <w:r>
              <w:t xml:space="preserve">The Study Area contains a total of 26 previously recorded Aboriginal places, comprising 87 components, intersect with the Study Area. Of these places, 19 are located within the Study Area. There are a significant number of previously registered Low Density Artefact Distributions (LDADs) situated within the western extent of the Study Area, all located in an area of ploughed land, near Plumpton. There appears to be no consistent spatial patterns of the Aboriginal cultural heritage found in this area, and the artefacts were not located in close proximity to any watercourses. </w:t>
            </w:r>
          </w:p>
          <w:p w14:paraId="1A56520E" w14:textId="77777777" w:rsidR="003A1EA5" w:rsidRDefault="003A1EA5" w:rsidP="003A1EA5">
            <w:r>
              <w:t xml:space="preserve">There are also several scarred trees and an earth feature found within, or in close proximity to, the Study Area. The locations of most of the scarred trees appear to follow predictive patterns as they are located near watercourses, namely Merri Creek. </w:t>
            </w:r>
          </w:p>
          <w:p w14:paraId="6B04524E" w14:textId="5726279F" w:rsidR="00C62C43" w:rsidRDefault="003A1EA5" w:rsidP="00E06F4E">
            <w:r>
              <w:t xml:space="preserve">The Project could have a significant impact on these places, </w:t>
            </w:r>
            <w:r w:rsidR="001D34DB">
              <w:t xml:space="preserve">therefore </w:t>
            </w:r>
            <w:r w:rsidRPr="00340C05">
              <w:t>mandat</w:t>
            </w:r>
            <w:r>
              <w:t>ory CHMP</w:t>
            </w:r>
            <w:r w:rsidR="000F4282">
              <w:t>s</w:t>
            </w:r>
            <w:r>
              <w:t xml:space="preserve"> will be completed</w:t>
            </w:r>
            <w:r w:rsidR="001D34DB">
              <w:t xml:space="preserve"> under </w:t>
            </w:r>
            <w:r w:rsidR="00E06F4E">
              <w:t>t</w:t>
            </w:r>
            <w:r w:rsidR="001D34DB">
              <w:t xml:space="preserve">he </w:t>
            </w:r>
            <w:r w:rsidR="001D34DB" w:rsidRPr="001D34DB">
              <w:t>Aboriginal Heritage Act 2006</w:t>
            </w:r>
            <w:r>
              <w:t xml:space="preserve">. </w:t>
            </w:r>
            <w:r w:rsidR="001D34DB">
              <w:br/>
            </w:r>
            <w:r w:rsidR="001D34DB">
              <w:br/>
            </w:r>
            <w:r>
              <w:t xml:space="preserve">As part of the assessment process, route refinement and specific mitigation measures will be identified and integrated into the design process. </w:t>
            </w:r>
          </w:p>
        </w:tc>
      </w:tr>
    </w:tbl>
    <w:p w14:paraId="00D1C133" w14:textId="77777777" w:rsidR="001C34F3" w:rsidRDefault="001C34F3">
      <w:pPr>
        <w:tabs>
          <w:tab w:val="left" w:pos="2904"/>
          <w:tab w:val="left" w:pos="3907"/>
          <w:tab w:val="left" w:pos="4910"/>
          <w:tab w:val="left" w:pos="5913"/>
          <w:tab w:val="left" w:pos="6916"/>
        </w:tabs>
        <w:rPr>
          <w:b/>
          <w:sz w:val="22"/>
        </w:rPr>
      </w:pPr>
    </w:p>
    <w:p w14:paraId="745E282A" w14:textId="77777777" w:rsidR="001C34F3" w:rsidRPr="009150FC" w:rsidRDefault="001C34F3" w:rsidP="009150FC">
      <w:pPr>
        <w:pStyle w:val="Heading3"/>
      </w:pPr>
      <w:r>
        <w:br w:type="page"/>
      </w:r>
      <w:r>
        <w:lastRenderedPageBreak/>
        <w:t>12</w:t>
      </w:r>
      <w:r w:rsidR="00235F94">
        <w:t xml:space="preserve">.  </w:t>
      </w:r>
      <w:r>
        <w:t>Native vegetation, flora and fauna</w:t>
      </w:r>
    </w:p>
    <w:p w14:paraId="5B37CDF4" w14:textId="77777777" w:rsidR="001C34F3" w:rsidRDefault="001C34F3" w:rsidP="005F50EF">
      <w:pPr>
        <w:pStyle w:val="ListBullet"/>
      </w:pPr>
      <w:r>
        <w:t>Native vegetation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0"/>
      </w:tblGrid>
      <w:tr w:rsidR="001C34F3" w14:paraId="1274BAF3" w14:textId="77777777" w:rsidTr="00393AC9">
        <w:tc>
          <w:tcPr>
            <w:tcW w:w="8880" w:type="dxa"/>
            <w:tcBorders>
              <w:top w:val="single" w:sz="4" w:space="0" w:color="auto"/>
              <w:bottom w:val="nil"/>
            </w:tcBorders>
          </w:tcPr>
          <w:p w14:paraId="06E4E116" w14:textId="77777777" w:rsidR="001C34F3" w:rsidRDefault="001C34F3">
            <w:pPr>
              <w:tabs>
                <w:tab w:val="left" w:pos="357"/>
              </w:tabs>
              <w:rPr>
                <w:b/>
              </w:rPr>
            </w:pPr>
            <w:r>
              <w:rPr>
                <w:b/>
              </w:rPr>
              <w:t>Is any native vegetation likely to be cleared or otherwise affected by the project?</w:t>
            </w:r>
          </w:p>
          <w:p w14:paraId="159BBB7F" w14:textId="77777777" w:rsidR="003B7C6A" w:rsidRDefault="00A16664" w:rsidP="00A7654F">
            <w:pPr>
              <w:spacing w:before="40"/>
            </w:pPr>
            <w:r>
              <w:rPr>
                <w:color w:val="C0C0C0"/>
                <w:shd w:val="clear" w:color="auto" w:fill="E6E6E6"/>
              </w:rPr>
              <w:sym w:font="Webdings" w:char="F072"/>
            </w:r>
            <w:r w:rsidR="001C34F3" w:rsidRPr="00A16664">
              <w:rPr>
                <w:color w:val="C0C0C0"/>
                <w:shd w:val="clear" w:color="auto" w:fill="E6E6E6"/>
              </w:rPr>
              <w:t xml:space="preserve"> </w:t>
            </w:r>
            <w:r w:rsidR="001C34F3">
              <w:t xml:space="preserve"> NYD    </w:t>
            </w:r>
            <w:r>
              <w:rPr>
                <w:color w:val="C0C0C0"/>
                <w:shd w:val="clear" w:color="auto" w:fill="E6E6E6"/>
              </w:rPr>
              <w:sym w:font="Webdings" w:char="F072"/>
            </w:r>
            <w:r>
              <w:rPr>
                <w:color w:val="C0C0C0"/>
                <w:shd w:val="clear" w:color="auto" w:fill="E6E6E6"/>
              </w:rPr>
              <w:t xml:space="preserve"> </w:t>
            </w:r>
            <w:r w:rsidR="001C34F3">
              <w:t xml:space="preserve">No    </w:t>
            </w:r>
            <w:r w:rsidRPr="00B4047B">
              <w:rPr>
                <w:b/>
                <w:shd w:val="clear" w:color="auto" w:fill="E6E6E6"/>
              </w:rPr>
              <w:sym w:font="Webdings" w:char="F072"/>
            </w:r>
            <w:r w:rsidRPr="00B4047B">
              <w:rPr>
                <w:b/>
                <w:color w:val="C0C0C0"/>
                <w:shd w:val="clear" w:color="auto" w:fill="E6E6E6"/>
              </w:rPr>
              <w:t xml:space="preserve"> </w:t>
            </w:r>
            <w:r w:rsidR="001C34F3">
              <w:t xml:space="preserve">Yes  </w:t>
            </w:r>
            <w:r w:rsidR="001C34F3">
              <w:rPr>
                <w:b/>
              </w:rPr>
              <w:t xml:space="preserve"> </w:t>
            </w:r>
            <w:r w:rsidR="001C34F3">
              <w:t>If yes, answer the following questions and attach details.</w:t>
            </w:r>
          </w:p>
        </w:tc>
      </w:tr>
      <w:tr w:rsidR="001C34F3" w14:paraId="397D974F" w14:textId="77777777" w:rsidTr="00393AC9">
        <w:tc>
          <w:tcPr>
            <w:tcW w:w="8880" w:type="dxa"/>
            <w:tcBorders>
              <w:top w:val="nil"/>
              <w:bottom w:val="nil"/>
            </w:tcBorders>
          </w:tcPr>
          <w:p w14:paraId="2334BE84" w14:textId="77777777" w:rsidR="001C34F3" w:rsidRDefault="001C34F3">
            <w:r>
              <w:rPr>
                <w:b/>
              </w:rPr>
              <w:t>What investigation of native vegetation in the project area has been done?</w:t>
            </w:r>
            <w:r>
              <w:t xml:space="preserve">  (briefly describe)</w:t>
            </w:r>
          </w:p>
        </w:tc>
      </w:tr>
      <w:tr w:rsidR="001C34F3" w14:paraId="392932A9" w14:textId="77777777" w:rsidTr="00393AC9">
        <w:tc>
          <w:tcPr>
            <w:tcW w:w="8880" w:type="dxa"/>
            <w:tcBorders>
              <w:top w:val="nil"/>
              <w:bottom w:val="nil"/>
            </w:tcBorders>
          </w:tcPr>
          <w:p w14:paraId="222284DF" w14:textId="46A2844A" w:rsidR="00F47E17" w:rsidRDefault="00F679B1" w:rsidP="00F679B1">
            <w:r>
              <w:t>A desktop biodiversity assessment has been prepared by Biosis (</w:t>
            </w:r>
            <w:r w:rsidR="00014178">
              <w:t>refer A</w:t>
            </w:r>
            <w:r>
              <w:t xml:space="preserve">ttachment </w:t>
            </w:r>
            <w:r w:rsidR="00014178" w:rsidRPr="00014178">
              <w:t>4</w:t>
            </w:r>
            <w:r>
              <w:t>)</w:t>
            </w:r>
            <w:r w:rsidR="00DB7A59">
              <w:t>. The assessment</w:t>
            </w:r>
            <w:r w:rsidR="002F4E19">
              <w:t xml:space="preserve"> </w:t>
            </w:r>
            <w:r w:rsidR="00F47E17">
              <w:t>investigat</w:t>
            </w:r>
            <w:r w:rsidR="002F4E19">
              <w:t>ed</w:t>
            </w:r>
            <w:r w:rsidR="00F47E17">
              <w:t xml:space="preserve"> </w:t>
            </w:r>
            <w:r w:rsidR="002F4E19">
              <w:t>the</w:t>
            </w:r>
            <w:r w:rsidR="00F47E17">
              <w:t xml:space="preserve"> </w:t>
            </w:r>
            <w:r w:rsidR="00966207">
              <w:t xml:space="preserve">potential </w:t>
            </w:r>
            <w:r w:rsidR="00F47E17">
              <w:t>native vegetation</w:t>
            </w:r>
            <w:r w:rsidR="00966207">
              <w:t xml:space="preserve"> </w:t>
            </w:r>
            <w:r w:rsidR="00BE5AA4">
              <w:t>that may be</w:t>
            </w:r>
            <w:r w:rsidR="00966207">
              <w:t xml:space="preserve"> impacted by the PPA</w:t>
            </w:r>
            <w:r w:rsidR="00853F99">
              <w:t>.</w:t>
            </w:r>
          </w:p>
          <w:p w14:paraId="5072ED41" w14:textId="77777777" w:rsidR="0069640E" w:rsidRDefault="00BE319C" w:rsidP="00BB2A76">
            <w:r w:rsidRPr="00895908">
              <w:t xml:space="preserve">Potential </w:t>
            </w:r>
            <w:r w:rsidR="00C30F1E">
              <w:t xml:space="preserve">native vegetation </w:t>
            </w:r>
            <w:r w:rsidR="00F47E17">
              <w:t>has been mapped using a combination of</w:t>
            </w:r>
            <w:r w:rsidR="00172E71">
              <w:t xml:space="preserve"> </w:t>
            </w:r>
            <w:r w:rsidR="007F2993">
              <w:t>sources</w:t>
            </w:r>
            <w:r w:rsidR="00234E23">
              <w:t>,</w:t>
            </w:r>
            <w:r w:rsidR="007F2993">
              <w:t xml:space="preserve"> including</w:t>
            </w:r>
            <w:r w:rsidR="0069640E">
              <w:t>:</w:t>
            </w:r>
          </w:p>
          <w:p w14:paraId="05B9BFE9" w14:textId="0A62AD5B" w:rsidR="0069640E" w:rsidRDefault="00E6448C" w:rsidP="00E6448C">
            <w:pPr>
              <w:pStyle w:val="bullet"/>
            </w:pPr>
            <w:r>
              <w:t>R</w:t>
            </w:r>
            <w:r w:rsidR="0007033E" w:rsidRPr="0069640E">
              <w:t>eview</w:t>
            </w:r>
            <w:r w:rsidR="007F2993" w:rsidRPr="0069640E">
              <w:t xml:space="preserve"> of</w:t>
            </w:r>
            <w:r w:rsidR="0007033E" w:rsidRPr="0069640E">
              <w:t xml:space="preserve"> </w:t>
            </w:r>
            <w:r w:rsidR="00EB3D37" w:rsidRPr="0069640E">
              <w:t>databases</w:t>
            </w:r>
            <w:r w:rsidR="0007033E" w:rsidRPr="0069640E">
              <w:t xml:space="preserve"> (many of which are maintained by DELWP and DoEE)</w:t>
            </w:r>
            <w:r>
              <w:t>.</w:t>
            </w:r>
          </w:p>
          <w:p w14:paraId="4CAD6D3B" w14:textId="0AE5BCB4" w:rsidR="0069640E" w:rsidRDefault="00E6448C" w:rsidP="00E6448C">
            <w:pPr>
              <w:pStyle w:val="bullet"/>
            </w:pPr>
            <w:r>
              <w:t>R</w:t>
            </w:r>
            <w:r w:rsidR="0069640E">
              <w:t xml:space="preserve">eview of </w:t>
            </w:r>
            <w:r w:rsidR="00014178" w:rsidRPr="0069640E">
              <w:t xml:space="preserve">publically available </w:t>
            </w:r>
            <w:r w:rsidR="00EB3D37" w:rsidRPr="0069640E">
              <w:t>reports</w:t>
            </w:r>
            <w:r w:rsidR="0007033E" w:rsidRPr="0069640E">
              <w:t xml:space="preserve"> </w:t>
            </w:r>
            <w:r w:rsidR="00BE5AA4" w:rsidRPr="0069640E">
              <w:t>(</w:t>
            </w:r>
            <w:r w:rsidR="0007033E" w:rsidRPr="0069640E">
              <w:t>prepared by State government departments, Biosis and by other consultants for previous projects)</w:t>
            </w:r>
            <w:r>
              <w:t>.</w:t>
            </w:r>
          </w:p>
          <w:p w14:paraId="7E6D5799" w14:textId="06D2CE26" w:rsidR="0069640E" w:rsidRDefault="00E6448C" w:rsidP="00E6448C">
            <w:pPr>
              <w:pStyle w:val="bullet"/>
            </w:pPr>
            <w:r>
              <w:t>A</w:t>
            </w:r>
            <w:r w:rsidR="001B267B" w:rsidRPr="0069640E">
              <w:t>erial photo interpretation (undertaken by Biosis, 2019)</w:t>
            </w:r>
            <w:r>
              <w:t>.</w:t>
            </w:r>
          </w:p>
          <w:p w14:paraId="0C55EEBC" w14:textId="727FF074" w:rsidR="0069640E" w:rsidRDefault="00E6448C" w:rsidP="00E6448C">
            <w:pPr>
              <w:pStyle w:val="bullet"/>
            </w:pPr>
            <w:r>
              <w:t>R</w:t>
            </w:r>
            <w:r w:rsidR="00BE319C" w:rsidRPr="0069640E">
              <w:t>apid field assessment</w:t>
            </w:r>
            <w:r w:rsidR="00EB3D37" w:rsidRPr="0069640E">
              <w:t>s</w:t>
            </w:r>
            <w:r w:rsidR="00C30F1E" w:rsidRPr="0069640E">
              <w:t xml:space="preserve"> (undertaken by Biosis, 2019)</w:t>
            </w:r>
            <w:r w:rsidR="00BE319C" w:rsidRPr="0069640E">
              <w:t>.</w:t>
            </w:r>
            <w:r w:rsidR="00D03027" w:rsidRPr="0069640E">
              <w:t xml:space="preserve"> </w:t>
            </w:r>
          </w:p>
          <w:p w14:paraId="78C5A240" w14:textId="05C2A4B9" w:rsidR="004C0A8C" w:rsidRPr="0069640E" w:rsidRDefault="00E6448C" w:rsidP="00E6448C">
            <w:r>
              <w:t>The P</w:t>
            </w:r>
            <w:r w:rsidR="0069640E">
              <w:t>roject consists of the following areas:</w:t>
            </w:r>
          </w:p>
          <w:p w14:paraId="07B0DE81" w14:textId="240C0FFA" w:rsidR="00BB2A76" w:rsidRPr="0069640E" w:rsidRDefault="00BB2A76" w:rsidP="0069640E">
            <w:pPr>
              <w:pStyle w:val="ListParagraph"/>
              <w:numPr>
                <w:ilvl w:val="0"/>
                <w:numId w:val="55"/>
              </w:numPr>
              <w:rPr>
                <w:rFonts w:ascii="Arial" w:hAnsi="Arial"/>
                <w:b/>
                <w:szCs w:val="20"/>
                <w:lang w:eastAsia="en-AU"/>
              </w:rPr>
            </w:pPr>
            <w:r w:rsidRPr="0069640E">
              <w:rPr>
                <w:rFonts w:ascii="Arial" w:hAnsi="Arial"/>
                <w:b/>
                <w:szCs w:val="20"/>
                <w:lang w:eastAsia="en-AU"/>
              </w:rPr>
              <w:t>Areas covered by MSA approvals</w:t>
            </w:r>
            <w:r w:rsidR="00501DD6" w:rsidRPr="0069640E">
              <w:rPr>
                <w:rFonts w:ascii="Arial" w:hAnsi="Arial"/>
                <w:b/>
                <w:szCs w:val="20"/>
                <w:lang w:eastAsia="en-AU"/>
              </w:rPr>
              <w:t xml:space="preserve"> (approx. KP 0 – 3</w:t>
            </w:r>
            <w:r w:rsidR="001D34DB" w:rsidRPr="0069640E">
              <w:rPr>
                <w:rFonts w:ascii="Arial" w:hAnsi="Arial"/>
                <w:b/>
                <w:szCs w:val="20"/>
                <w:lang w:eastAsia="en-AU"/>
              </w:rPr>
              <w:t>.2</w:t>
            </w:r>
            <w:r w:rsidR="00501DD6" w:rsidRPr="0069640E">
              <w:rPr>
                <w:rFonts w:ascii="Arial" w:hAnsi="Arial"/>
                <w:b/>
                <w:szCs w:val="20"/>
                <w:lang w:eastAsia="en-AU"/>
              </w:rPr>
              <w:t xml:space="preserve"> and KP 28.2 – 50.7)</w:t>
            </w:r>
          </w:p>
          <w:p w14:paraId="0398EACC" w14:textId="0E2C6D8D" w:rsidR="00714C4A" w:rsidRDefault="00BB2A76" w:rsidP="00393AC9">
            <w:r w:rsidRPr="00BB2A76">
              <w:t xml:space="preserve">DELWP’s </w:t>
            </w:r>
            <w:r w:rsidR="00C0095E">
              <w:t xml:space="preserve">timestamped dataset </w:t>
            </w:r>
            <w:r w:rsidRPr="00BB2A76">
              <w:t>is intended to be a definitive view (for the purposes of the MSA) of native vegetation extent</w:t>
            </w:r>
            <w:r w:rsidR="00C0095E">
              <w:t>, habitat</w:t>
            </w:r>
            <w:r w:rsidR="00060235">
              <w:t xml:space="preserve"> </w:t>
            </w:r>
            <w:r w:rsidRPr="00BB2A76">
              <w:t>and condition across Melbourne’s Growth Areas, Time</w:t>
            </w:r>
            <w:r w:rsidR="00501DD6">
              <w:t xml:space="preserve">stamped as at </w:t>
            </w:r>
            <w:r w:rsidR="00107C60">
              <w:t>13 December</w:t>
            </w:r>
            <w:r w:rsidR="00501DD6">
              <w:t xml:space="preserve"> 201</w:t>
            </w:r>
            <w:r w:rsidR="00107C60">
              <w:t>2</w:t>
            </w:r>
            <w:r w:rsidRPr="00BB2A76">
              <w:t xml:space="preserve">. </w:t>
            </w:r>
          </w:p>
          <w:p w14:paraId="076F3A1C" w14:textId="4E378456" w:rsidR="00BB2A76" w:rsidRDefault="00BB2A76" w:rsidP="00393AC9">
            <w:r w:rsidRPr="00BB2A76">
              <w:t xml:space="preserve">The dataset was based on a combination of extensive on-ground site surveys and estimated (modelled) data. The </w:t>
            </w:r>
            <w:r w:rsidR="00060235">
              <w:t xml:space="preserve">timestamped dataset </w:t>
            </w:r>
            <w:r w:rsidRPr="00BB2A76">
              <w:t>provides a highly accurate snap shot of native vegetation present within the MSA at the time it was collected, and in the context of current conditions, a reasonable estimate of contemporary native vegetation values present.</w:t>
            </w:r>
            <w:r w:rsidR="00501DD6">
              <w:t xml:space="preserve"> </w:t>
            </w:r>
            <w:r w:rsidRPr="00BB2A76">
              <w:t>This dataset forms part of the approvals issue</w:t>
            </w:r>
            <w:r w:rsidR="00501DD6">
              <w:t>d under Part 10 of the EPBC Act.</w:t>
            </w:r>
          </w:p>
          <w:p w14:paraId="1456D0C4" w14:textId="19E3D080" w:rsidR="00BB2A76" w:rsidRPr="0069640E" w:rsidRDefault="00BB2A76" w:rsidP="0069640E">
            <w:pPr>
              <w:pStyle w:val="ListParagraph"/>
              <w:numPr>
                <w:ilvl w:val="0"/>
                <w:numId w:val="55"/>
              </w:numPr>
              <w:rPr>
                <w:rFonts w:ascii="Arial" w:hAnsi="Arial"/>
                <w:b/>
                <w:szCs w:val="20"/>
                <w:lang w:eastAsia="en-AU"/>
              </w:rPr>
            </w:pPr>
            <w:r w:rsidRPr="0069640E">
              <w:rPr>
                <w:rFonts w:ascii="Arial" w:hAnsi="Arial"/>
                <w:b/>
                <w:szCs w:val="20"/>
                <w:lang w:eastAsia="en-AU"/>
              </w:rPr>
              <w:t>Areas not covered by MSA approvals</w:t>
            </w:r>
            <w:r w:rsidR="00501DD6" w:rsidRPr="0069640E">
              <w:rPr>
                <w:rFonts w:ascii="Arial" w:hAnsi="Arial"/>
                <w:b/>
                <w:szCs w:val="20"/>
                <w:lang w:eastAsia="en-AU"/>
              </w:rPr>
              <w:t xml:space="preserve"> (approx. KP 3</w:t>
            </w:r>
            <w:r w:rsidR="001D34DB" w:rsidRPr="0069640E">
              <w:rPr>
                <w:rFonts w:ascii="Arial" w:hAnsi="Arial"/>
                <w:b/>
                <w:szCs w:val="20"/>
                <w:lang w:eastAsia="en-AU"/>
              </w:rPr>
              <w:t>.2</w:t>
            </w:r>
            <w:r w:rsidR="00501DD6" w:rsidRPr="0069640E">
              <w:rPr>
                <w:rFonts w:ascii="Arial" w:hAnsi="Arial"/>
                <w:b/>
                <w:szCs w:val="20"/>
                <w:lang w:eastAsia="en-AU"/>
              </w:rPr>
              <w:t xml:space="preserve"> – 28.2)</w:t>
            </w:r>
          </w:p>
          <w:p w14:paraId="3B9B7378" w14:textId="5F0A8C11" w:rsidR="00C55A69" w:rsidRPr="00393AC9" w:rsidRDefault="00C55A69" w:rsidP="00910D5A">
            <w:r w:rsidRPr="00393AC9">
              <w:t>A number of data sources were reviewed to provide information on potential vegetation within this area, which includes:</w:t>
            </w:r>
          </w:p>
          <w:p w14:paraId="1B742DF5" w14:textId="472D9AE1" w:rsidR="00B14212" w:rsidRPr="00393AC9" w:rsidRDefault="00B14212" w:rsidP="00393AC9">
            <w:pPr>
              <w:pStyle w:val="bullet"/>
              <w:numPr>
                <w:ilvl w:val="0"/>
                <w:numId w:val="0"/>
              </w:numPr>
              <w:rPr>
                <w:u w:val="single"/>
              </w:rPr>
            </w:pPr>
            <w:r w:rsidRPr="00393AC9">
              <w:rPr>
                <w:u w:val="single"/>
              </w:rPr>
              <w:t>Existing data</w:t>
            </w:r>
            <w:r w:rsidR="00430D9A" w:rsidRPr="00393AC9">
              <w:rPr>
                <w:u w:val="single"/>
              </w:rPr>
              <w:t xml:space="preserve"> (desktop assessment)</w:t>
            </w:r>
          </w:p>
          <w:p w14:paraId="5313E340" w14:textId="057ACF08" w:rsidR="00B14212" w:rsidRPr="00930529" w:rsidRDefault="00B14212" w:rsidP="00393AC9">
            <w:pPr>
              <w:pStyle w:val="bullet"/>
              <w:numPr>
                <w:ilvl w:val="0"/>
                <w:numId w:val="0"/>
              </w:numPr>
              <w:ind w:left="502"/>
            </w:pPr>
            <w:r w:rsidRPr="0069640E">
              <w:t xml:space="preserve">Existing datasets were reviewed to provide </w:t>
            </w:r>
            <w:r w:rsidR="0094179E" w:rsidRPr="0069640E">
              <w:t>a likely indication of potential native vegetation within the Study Area.</w:t>
            </w:r>
          </w:p>
          <w:p w14:paraId="3D01E086" w14:textId="013F7201" w:rsidR="00CC30D1" w:rsidRPr="00393AC9" w:rsidRDefault="00CC30D1" w:rsidP="00393AC9">
            <w:pPr>
              <w:pStyle w:val="bullet"/>
              <w:numPr>
                <w:ilvl w:val="0"/>
                <w:numId w:val="0"/>
              </w:numPr>
              <w:rPr>
                <w:u w:val="single"/>
              </w:rPr>
            </w:pPr>
            <w:r w:rsidRPr="00393AC9">
              <w:rPr>
                <w:u w:val="single"/>
              </w:rPr>
              <w:t>Aerial photo interpretation</w:t>
            </w:r>
            <w:r w:rsidR="00430D9A" w:rsidRPr="00393AC9">
              <w:rPr>
                <w:u w:val="single"/>
              </w:rPr>
              <w:t xml:space="preserve"> (desktop assessment)</w:t>
            </w:r>
          </w:p>
          <w:p w14:paraId="0C0F3918" w14:textId="04D816C8" w:rsidR="00CC30D1" w:rsidRPr="00C24E12" w:rsidRDefault="00CC30D1" w:rsidP="00CC30D1">
            <w:r w:rsidRPr="00C24E12">
              <w:t xml:space="preserve">Aerial photos </w:t>
            </w:r>
            <w:r w:rsidR="00BB2A76">
              <w:t>w</w:t>
            </w:r>
            <w:r w:rsidR="0069640E">
              <w:t>ere reviewed</w:t>
            </w:r>
            <w:r w:rsidR="00BB2A76">
              <w:t xml:space="preserve"> </w:t>
            </w:r>
            <w:r>
              <w:t xml:space="preserve">along </w:t>
            </w:r>
            <w:r w:rsidR="00BB2A76">
              <w:t>the</w:t>
            </w:r>
            <w:r>
              <w:t xml:space="preserve"> PPA </w:t>
            </w:r>
            <w:r w:rsidR="00BB2A76">
              <w:t xml:space="preserve">for areas outside of those approved under Part 10 of the EPBC Act (MSA approvals). The review </w:t>
            </w:r>
            <w:r w:rsidRPr="00C24E12">
              <w:t>identified additional areas of potential native vegetation beyond areas identified in existing datasets</w:t>
            </w:r>
            <w:r>
              <w:t xml:space="preserve"> </w:t>
            </w:r>
            <w:r w:rsidRPr="00C24E12">
              <w:t>due to:</w:t>
            </w:r>
          </w:p>
          <w:p w14:paraId="3F0DFAFA" w14:textId="77777777" w:rsidR="00CC30D1" w:rsidRPr="00393AC9" w:rsidRDefault="00CC30D1" w:rsidP="00393AC9">
            <w:pPr>
              <w:pStyle w:val="bullet"/>
            </w:pPr>
            <w:r w:rsidRPr="00393AC9">
              <w:t xml:space="preserve">Gaps in existing datasets (e.g. areas which had not previously been assessed on-ground). </w:t>
            </w:r>
          </w:p>
          <w:p w14:paraId="16621793" w14:textId="7F13759D" w:rsidR="00CC30D1" w:rsidRPr="00393AC9" w:rsidRDefault="00CC30D1" w:rsidP="00393AC9">
            <w:pPr>
              <w:pStyle w:val="bullet"/>
            </w:pPr>
            <w:r w:rsidRPr="00393AC9">
              <w:t>The coarseness</w:t>
            </w:r>
            <w:r w:rsidR="002C4750" w:rsidRPr="00393AC9">
              <w:t xml:space="preserve"> of existing modelled data</w:t>
            </w:r>
            <w:r w:rsidRPr="00393AC9">
              <w:t>.</w:t>
            </w:r>
          </w:p>
          <w:p w14:paraId="4C2F1235" w14:textId="77777777" w:rsidR="00CC30D1" w:rsidRPr="00393AC9" w:rsidRDefault="00CC30D1" w:rsidP="00393AC9">
            <w:pPr>
              <w:pStyle w:val="bullet"/>
            </w:pPr>
            <w:r w:rsidRPr="00393AC9">
              <w:t>Limitations in accurately modelling grassland and grassy woodland vegetation types due to difficulty in distinguishing between introduced and native grassland species using remote imagery.</w:t>
            </w:r>
          </w:p>
          <w:p w14:paraId="44DA50BF" w14:textId="0E42DF17" w:rsidR="00CC30D1" w:rsidRPr="00393AC9" w:rsidRDefault="00CC30D1" w:rsidP="00393AC9">
            <w:pPr>
              <w:pStyle w:val="bullet"/>
            </w:pPr>
            <w:r w:rsidRPr="00393AC9">
              <w:t xml:space="preserve">The time since previous on-ground assessments were undertaken (e.g. Timestamping undertaken </w:t>
            </w:r>
            <w:r w:rsidR="00107C60" w:rsidRPr="00393AC9">
              <w:t>in</w:t>
            </w:r>
            <w:r w:rsidRPr="00393AC9">
              <w:t xml:space="preserve"> 2012) due to the dynamic nature of vegetation within grassland and grassy woodland ecosystems.</w:t>
            </w:r>
          </w:p>
          <w:p w14:paraId="065892E5" w14:textId="77777777" w:rsidR="00CC30D1" w:rsidRDefault="00CC30D1" w:rsidP="00CC30D1">
            <w:r>
              <w:t>Aerial photo interpretation was completed by senior botanists from Biosis with extensive experience in aerial photo interpretation</w:t>
            </w:r>
            <w:r w:rsidRPr="00C24E12">
              <w:t xml:space="preserve"> of vegetation patterns</w:t>
            </w:r>
            <w:r>
              <w:t xml:space="preserve"> in grassland and grassy woodland ecosystems.</w:t>
            </w:r>
          </w:p>
          <w:p w14:paraId="0F081710" w14:textId="77777777" w:rsidR="00CC30D1" w:rsidRPr="00634B90" w:rsidRDefault="00CC30D1" w:rsidP="00CC30D1">
            <w:r>
              <w:lastRenderedPageBreak/>
              <w:t>Where aerial photo interpretation</w:t>
            </w:r>
            <w:r w:rsidRPr="00634B90">
              <w:t xml:space="preserve"> identified areas that were significantly disturbed due to infrastructure, construction activities (excavation, stockpiling, and development) or recent or regular cultivation, these areas were excluded.  </w:t>
            </w:r>
          </w:p>
          <w:p w14:paraId="4469794F" w14:textId="23ED0058" w:rsidR="00CC30D1" w:rsidRPr="00634B90" w:rsidRDefault="00CC30D1" w:rsidP="00CC30D1">
            <w:r w:rsidRPr="00634B90">
              <w:t xml:space="preserve">Where there was evidence of previous but not recent cultivation (as evidence by furrow lines or cropping in older imagery) the areas were defined as native but annotated with ‘Previously Cultivated’. All areas where furrow lines or past cultivation were not apparent </w:t>
            </w:r>
            <w:r w:rsidR="00014178">
              <w:t>were</w:t>
            </w:r>
            <w:r w:rsidRPr="00634B90">
              <w:t xml:space="preserve"> assumed and annotated ‘Uncultivated’.</w:t>
            </w:r>
          </w:p>
          <w:p w14:paraId="791F33A6" w14:textId="13A90472" w:rsidR="00CC30D1" w:rsidRDefault="00CC30D1" w:rsidP="00CC30D1">
            <w:pPr>
              <w:rPr>
                <w:b/>
              </w:rPr>
            </w:pPr>
            <w:r w:rsidRPr="00634B90">
              <w:t>A precautionary approach was taken, and where there was uncertainty around the level of current or past disturbance, native veget</w:t>
            </w:r>
            <w:r>
              <w:t>ation was assumed present.</w:t>
            </w:r>
          </w:p>
          <w:p w14:paraId="3D0D4EA2" w14:textId="7F98329B" w:rsidR="001C34F3" w:rsidRPr="00393AC9" w:rsidRDefault="00F47E17" w:rsidP="00393AC9">
            <w:pPr>
              <w:rPr>
                <w:rFonts w:cs="Arial"/>
                <w:u w:val="single"/>
              </w:rPr>
            </w:pPr>
            <w:r w:rsidRPr="00393AC9">
              <w:rPr>
                <w:rFonts w:cs="Arial"/>
                <w:u w:val="single"/>
              </w:rPr>
              <w:t>Rapid field assessment</w:t>
            </w:r>
          </w:p>
          <w:p w14:paraId="428E62E9" w14:textId="3E09608B" w:rsidR="008B0C53" w:rsidRDefault="005C5E90" w:rsidP="00F47E17">
            <w:r>
              <w:t>R</w:t>
            </w:r>
            <w:r w:rsidR="00F47E17">
              <w:t xml:space="preserve">apid field assessments were undertaken </w:t>
            </w:r>
            <w:r w:rsidR="008B0C53">
              <w:t>by s</w:t>
            </w:r>
            <w:r w:rsidR="00F47E17">
              <w:t xml:space="preserve">enior ecologists (botanists and/or zoologists) from Biosis. </w:t>
            </w:r>
            <w:r>
              <w:t>The rapid field assessment</w:t>
            </w:r>
            <w:r w:rsidR="00910D5A">
              <w:t>s</w:t>
            </w:r>
            <w:r>
              <w:t xml:space="preserve"> </w:t>
            </w:r>
            <w:r w:rsidR="00910D5A">
              <w:t>were</w:t>
            </w:r>
            <w:r>
              <w:t xml:space="preserve"> conducted on land par</w:t>
            </w:r>
            <w:r w:rsidR="00910D5A">
              <w:t>cels with the highest degree of uncertainty</w:t>
            </w:r>
            <w:r w:rsidR="00CC30D1">
              <w:t xml:space="preserve"> </w:t>
            </w:r>
            <w:r w:rsidR="00D30780">
              <w:t xml:space="preserve">on potential for native vegetation </w:t>
            </w:r>
            <w:r w:rsidR="00CC30D1">
              <w:t>(</w:t>
            </w:r>
            <w:r w:rsidR="00097F0C">
              <w:t xml:space="preserve">based on </w:t>
            </w:r>
            <w:r w:rsidR="00CC30D1">
              <w:t>aerial photo interpretation)</w:t>
            </w:r>
            <w:r w:rsidR="00910D5A">
              <w:t xml:space="preserve"> and where access was available.</w:t>
            </w:r>
          </w:p>
          <w:p w14:paraId="55733392" w14:textId="77777777" w:rsidR="00D30780" w:rsidRDefault="00D30780" w:rsidP="00D30780">
            <w:r>
              <w:t xml:space="preserve">The rapid field assessments involved mapping of areas of potential native vegetation and/or habitat for significant species. Any areas of potential native vegetation and habitat were mapped and a ‘Cultivated’, ‘Previously Cultivated’ or ‘Uncultivated’ status assigned. </w:t>
            </w:r>
          </w:p>
          <w:p w14:paraId="3F8E45B3" w14:textId="77777777" w:rsidR="00D30780" w:rsidRDefault="00D30780" w:rsidP="00D30780">
            <w:r>
              <w:t xml:space="preserve">The rapid assessment was not intended to provide fine scale mapping of native vegetation or habitat or of vegetation condition but to identify broad areas of potential native vegetation and habitat. Where native vegetation was identified and the cover was such that it could meet the thresholds required to classify as a patch of native vegetation, scattered tree or wetland under State guidelines (the Guidelines) or an ecological community based on FFG Act community listings or EPBC Act listing criteria, the area was mapped as potential native vegetation. </w:t>
            </w:r>
          </w:p>
          <w:p w14:paraId="00BD828A" w14:textId="77777777" w:rsidR="00D30780" w:rsidRDefault="00D30780" w:rsidP="00E40563">
            <w:r>
              <w:t>This rapid field assessment mapping includes small areas with a high cover of perennial non-native vegetation cover which are likely to be excluded from areas of potential native vegetation under more detailed assessments (e.g. a full assessment under the Guidelines and under FFG Act or EPBC Act listing criteria).</w:t>
            </w:r>
          </w:p>
          <w:p w14:paraId="7A7991F8" w14:textId="61A18ED8" w:rsidR="00E5525F" w:rsidRDefault="00F47E17" w:rsidP="00E40563">
            <w:r w:rsidRPr="00F6396E">
              <w:t>Much of the vegetation present had suffered from prolonged grazing during an extended dry period. Therefore</w:t>
            </w:r>
            <w:r w:rsidR="008B0C53">
              <w:t>,</w:t>
            </w:r>
            <w:r w:rsidRPr="00F6396E">
              <w:t xml:space="preserve"> while the presence of native vegetation was made with </w:t>
            </w:r>
            <w:r>
              <w:t xml:space="preserve">a </w:t>
            </w:r>
            <w:r w:rsidRPr="00F6396E">
              <w:t>relatively high degree of confidence, the degraded nature of most sites means that some areas identified as native vegetation could support a significant cover of introduced species under more benign conditions.</w:t>
            </w:r>
            <w:r>
              <w:t xml:space="preserve"> </w:t>
            </w:r>
          </w:p>
          <w:p w14:paraId="28E01F9A" w14:textId="27F5A495" w:rsidR="00E5525F" w:rsidRPr="004D3B61" w:rsidRDefault="007C5EE3" w:rsidP="00714C4A">
            <w:pPr>
              <w:rPr>
                <w:rFonts w:ascii="Calibri" w:hAnsi="Calibri"/>
                <w:noProof/>
                <w:color w:val="404040"/>
              </w:rPr>
            </w:pPr>
            <w:r>
              <w:t>Areas of mapped native vegetation identified during the rapid field assessments are therefore considered likely to represent an upper limit of the extent of native vegetation for those properties accessed.</w:t>
            </w:r>
            <w:r w:rsidR="004D3B61" w:rsidRPr="004D3B61">
              <w:t xml:space="preserve"> On ground assessment in late spring - summer will be required to map extent and condition of native vegetation.</w:t>
            </w:r>
          </w:p>
        </w:tc>
      </w:tr>
      <w:tr w:rsidR="001C34F3" w14:paraId="16370CBF" w14:textId="77777777" w:rsidTr="00393AC9">
        <w:tc>
          <w:tcPr>
            <w:tcW w:w="8880" w:type="dxa"/>
            <w:tcBorders>
              <w:top w:val="nil"/>
              <w:bottom w:val="nil"/>
            </w:tcBorders>
          </w:tcPr>
          <w:p w14:paraId="52CC71D5" w14:textId="77777777" w:rsidR="00393AC9" w:rsidRDefault="00393AC9">
            <w:pPr>
              <w:rPr>
                <w:b/>
              </w:rPr>
            </w:pPr>
          </w:p>
          <w:p w14:paraId="332EF0F2" w14:textId="77777777" w:rsidR="00393AC9" w:rsidRDefault="00393AC9">
            <w:pPr>
              <w:rPr>
                <w:b/>
              </w:rPr>
            </w:pPr>
          </w:p>
          <w:p w14:paraId="4B1D2E74" w14:textId="77777777" w:rsidR="00393AC9" w:rsidRDefault="00393AC9">
            <w:pPr>
              <w:rPr>
                <w:b/>
              </w:rPr>
            </w:pPr>
          </w:p>
          <w:p w14:paraId="624D098E" w14:textId="77777777" w:rsidR="00393AC9" w:rsidRDefault="00393AC9">
            <w:pPr>
              <w:rPr>
                <w:b/>
              </w:rPr>
            </w:pPr>
          </w:p>
          <w:p w14:paraId="5415C734" w14:textId="77777777" w:rsidR="00393AC9" w:rsidRDefault="00393AC9">
            <w:pPr>
              <w:rPr>
                <w:b/>
              </w:rPr>
            </w:pPr>
          </w:p>
          <w:p w14:paraId="612A366C" w14:textId="77777777" w:rsidR="00393AC9" w:rsidRDefault="00393AC9">
            <w:pPr>
              <w:rPr>
                <w:b/>
              </w:rPr>
            </w:pPr>
          </w:p>
          <w:p w14:paraId="0794E97C" w14:textId="77777777" w:rsidR="00393AC9" w:rsidRDefault="00393AC9">
            <w:pPr>
              <w:rPr>
                <w:b/>
              </w:rPr>
            </w:pPr>
          </w:p>
          <w:p w14:paraId="1E6EF68C" w14:textId="77777777" w:rsidR="00393AC9" w:rsidRDefault="00393AC9">
            <w:pPr>
              <w:rPr>
                <w:b/>
              </w:rPr>
            </w:pPr>
          </w:p>
          <w:p w14:paraId="4865E2E6" w14:textId="77777777" w:rsidR="00393AC9" w:rsidRDefault="00393AC9">
            <w:pPr>
              <w:rPr>
                <w:b/>
              </w:rPr>
            </w:pPr>
          </w:p>
          <w:p w14:paraId="2AD07D5B" w14:textId="77777777" w:rsidR="00393AC9" w:rsidRDefault="00393AC9">
            <w:pPr>
              <w:rPr>
                <w:b/>
              </w:rPr>
            </w:pPr>
          </w:p>
          <w:p w14:paraId="592CACDD" w14:textId="77777777" w:rsidR="00393AC9" w:rsidRDefault="00393AC9">
            <w:pPr>
              <w:rPr>
                <w:b/>
              </w:rPr>
            </w:pPr>
          </w:p>
          <w:p w14:paraId="5F6FCC7C" w14:textId="77777777" w:rsidR="00393AC9" w:rsidRDefault="00393AC9">
            <w:pPr>
              <w:rPr>
                <w:b/>
              </w:rPr>
            </w:pPr>
          </w:p>
          <w:p w14:paraId="74780EE4" w14:textId="77777777" w:rsidR="00393AC9" w:rsidRDefault="00393AC9">
            <w:pPr>
              <w:rPr>
                <w:b/>
              </w:rPr>
            </w:pPr>
          </w:p>
          <w:p w14:paraId="37E9001E" w14:textId="77777777" w:rsidR="00393AC9" w:rsidRDefault="00393AC9">
            <w:pPr>
              <w:rPr>
                <w:b/>
              </w:rPr>
            </w:pPr>
          </w:p>
          <w:p w14:paraId="7C893D74" w14:textId="0D455560" w:rsidR="001C34F3" w:rsidRPr="00F8601C" w:rsidRDefault="001C34F3">
            <w:r w:rsidRPr="00F8601C">
              <w:rPr>
                <w:b/>
              </w:rPr>
              <w:lastRenderedPageBreak/>
              <w:t>What is the maximum area of native vegetation that may need to be cleared?</w:t>
            </w:r>
            <w:r w:rsidRPr="00F8601C">
              <w:t xml:space="preserve">         </w:t>
            </w:r>
          </w:p>
          <w:p w14:paraId="380796F5" w14:textId="5C9E33B1" w:rsidR="001C34F3" w:rsidRPr="00F8601C" w:rsidRDefault="001C34F3" w:rsidP="001C2BA6">
            <w:pPr>
              <w:spacing w:before="40"/>
            </w:pPr>
            <w:r w:rsidRPr="00F8601C">
              <w:t xml:space="preserve">             </w:t>
            </w:r>
            <w:r w:rsidR="00A16664" w:rsidRPr="00F8601C">
              <w:rPr>
                <w:color w:val="C0C0C0"/>
                <w:shd w:val="clear" w:color="auto" w:fill="E6E6E6"/>
              </w:rPr>
              <w:sym w:font="Webdings" w:char="F072"/>
            </w:r>
            <w:r w:rsidR="00A16664" w:rsidRPr="00F8601C">
              <w:rPr>
                <w:color w:val="C0C0C0"/>
                <w:shd w:val="clear" w:color="auto" w:fill="E6E6E6"/>
              </w:rPr>
              <w:t xml:space="preserve"> </w:t>
            </w:r>
            <w:r w:rsidRPr="00F8601C">
              <w:t>NYD                Estimated area</w:t>
            </w:r>
            <w:r w:rsidR="00F679B1" w:rsidRPr="00F8601C">
              <w:t>:</w:t>
            </w:r>
            <w:r w:rsidRPr="00F8601C">
              <w:t xml:space="preserve"> </w:t>
            </w:r>
            <w:r w:rsidR="00014178">
              <w:t xml:space="preserve">Up to </w:t>
            </w:r>
            <w:r w:rsidR="001C2BA6">
              <w:t>59.57</w:t>
            </w:r>
            <w:r w:rsidR="00F679B1" w:rsidRPr="00F8601C">
              <w:t xml:space="preserve"> </w:t>
            </w:r>
            <w:r w:rsidRPr="00F8601C">
              <w:t>hectares</w:t>
            </w:r>
          </w:p>
        </w:tc>
      </w:tr>
      <w:tr w:rsidR="001C34F3" w14:paraId="290E76E9" w14:textId="77777777" w:rsidTr="00393AC9">
        <w:tc>
          <w:tcPr>
            <w:tcW w:w="8880" w:type="dxa"/>
            <w:tcBorders>
              <w:top w:val="nil"/>
              <w:bottom w:val="nil"/>
            </w:tcBorders>
          </w:tcPr>
          <w:p w14:paraId="1C2A92B6" w14:textId="6193B351" w:rsidR="00714C4A" w:rsidRDefault="00714C4A" w:rsidP="00B72FE1">
            <w:r w:rsidRPr="00393AC9">
              <w:lastRenderedPageBreak/>
              <w:t xml:space="preserve">The </w:t>
            </w:r>
            <w:r>
              <w:t xml:space="preserve">estimated vegetation clearance using existing modelled datasets, aerial photography and rapid field assessment </w:t>
            </w:r>
            <w:r w:rsidR="00D23698">
              <w:t>techniques</w:t>
            </w:r>
            <w:r>
              <w:t xml:space="preserve"> is </w:t>
            </w:r>
            <w:r w:rsidR="001C2BA6">
              <w:t>59.57</w:t>
            </w:r>
            <w:r>
              <w:t xml:space="preserve"> hectares</w:t>
            </w:r>
            <w:r w:rsidR="0000130D">
              <w:t xml:space="preserve">, summaried in Table </w:t>
            </w:r>
            <w:r w:rsidR="00C370C0">
              <w:t>14</w:t>
            </w:r>
            <w:r w:rsidR="0000130D">
              <w:t xml:space="preserve"> below</w:t>
            </w:r>
            <w:r>
              <w:t xml:space="preserve">. </w:t>
            </w:r>
          </w:p>
          <w:p w14:paraId="23D3A5CA" w14:textId="1B197BDE" w:rsidR="001C2BA6" w:rsidRPr="00393AC9" w:rsidRDefault="001C2BA6" w:rsidP="00393AC9">
            <w:pPr>
              <w:rPr>
                <w:b/>
                <w:sz w:val="18"/>
              </w:rPr>
            </w:pPr>
            <w:r w:rsidRPr="00393AC9">
              <w:rPr>
                <w:b/>
                <w:sz w:val="18"/>
              </w:rPr>
              <w:t xml:space="preserve">Table </w:t>
            </w:r>
            <w:r w:rsidR="00C370C0" w:rsidRPr="00393AC9">
              <w:rPr>
                <w:b/>
                <w:sz w:val="18"/>
              </w:rPr>
              <w:t>14</w:t>
            </w:r>
            <w:r w:rsidRPr="00393AC9">
              <w:rPr>
                <w:b/>
                <w:sz w:val="18"/>
              </w:rPr>
              <w:t xml:space="preserve"> - Summary of extent of native vegetation EVCs within the PPA (based on the PNV mapping)</w:t>
            </w:r>
          </w:p>
          <w:tbl>
            <w:tblPr>
              <w:tblStyle w:val="TableProfessional"/>
              <w:tblW w:w="5000" w:type="pct"/>
              <w:tblLayout w:type="fixed"/>
              <w:tblLook w:val="04A0" w:firstRow="1" w:lastRow="0" w:firstColumn="1" w:lastColumn="0" w:noHBand="0" w:noVBand="1"/>
            </w:tblPr>
            <w:tblGrid>
              <w:gridCol w:w="3176"/>
              <w:gridCol w:w="1418"/>
              <w:gridCol w:w="1417"/>
              <w:gridCol w:w="1423"/>
              <w:gridCol w:w="1214"/>
            </w:tblGrid>
            <w:tr w:rsidR="00F660DF" w:rsidRPr="00885B3C" w14:paraId="062BB3EC" w14:textId="77777777" w:rsidTr="00393AC9">
              <w:trPr>
                <w:cnfStyle w:val="100000000000" w:firstRow="1" w:lastRow="0" w:firstColumn="0" w:lastColumn="0" w:oddVBand="0" w:evenVBand="0" w:oddHBand="0" w:evenHBand="0" w:firstRowFirstColumn="0" w:firstRowLastColumn="0" w:lastRowFirstColumn="0" w:lastRowLastColumn="0"/>
                <w:trHeight w:val="300"/>
              </w:trPr>
              <w:tc>
                <w:tcPr>
                  <w:tcW w:w="1836" w:type="pct"/>
                  <w:vAlign w:val="center"/>
                  <w:hideMark/>
                </w:tcPr>
                <w:p w14:paraId="0D1EE101" w14:textId="33B54D78" w:rsidR="001C2BA6" w:rsidRPr="00885B3C" w:rsidRDefault="00F660DF" w:rsidP="00393AC9">
                  <w:pPr>
                    <w:spacing w:after="0"/>
                    <w:rPr>
                      <w:rFonts w:cs="Open Sans"/>
                      <w:b w:val="0"/>
                      <w:bCs w:val="0"/>
                      <w:color w:val="FFFFFF"/>
                      <w:sz w:val="18"/>
                    </w:rPr>
                  </w:pPr>
                  <w:r>
                    <w:rPr>
                      <w:rFonts w:cs="Open Sans"/>
                      <w:color w:val="FFFFFF"/>
                      <w:sz w:val="18"/>
                    </w:rPr>
                    <w:t>Project Area Description</w:t>
                  </w:r>
                </w:p>
              </w:tc>
              <w:tc>
                <w:tcPr>
                  <w:tcW w:w="820" w:type="pct"/>
                  <w:hideMark/>
                </w:tcPr>
                <w:p w14:paraId="74AA914B" w14:textId="77777777" w:rsidR="001C2BA6" w:rsidRPr="00885B3C" w:rsidRDefault="001C2BA6" w:rsidP="00393AC9">
                  <w:pPr>
                    <w:spacing w:after="0"/>
                    <w:jc w:val="center"/>
                    <w:rPr>
                      <w:rFonts w:cs="Open Sans"/>
                      <w:b w:val="0"/>
                      <w:bCs w:val="0"/>
                      <w:color w:val="FFFFFF"/>
                      <w:sz w:val="18"/>
                    </w:rPr>
                  </w:pPr>
                  <w:r>
                    <w:rPr>
                      <w:rFonts w:cs="Open Sans"/>
                      <w:color w:val="FFFFFF"/>
                      <w:sz w:val="18"/>
                    </w:rPr>
                    <w:t>Timestamped Data (ha)</w:t>
                  </w:r>
                </w:p>
              </w:tc>
              <w:tc>
                <w:tcPr>
                  <w:tcW w:w="819" w:type="pct"/>
                </w:tcPr>
                <w:p w14:paraId="4E94D159" w14:textId="06C6EDD4" w:rsidR="001C2BA6" w:rsidRPr="00885B3C" w:rsidRDefault="001C2BA6" w:rsidP="00393AC9">
                  <w:pPr>
                    <w:spacing w:after="0"/>
                    <w:jc w:val="center"/>
                    <w:rPr>
                      <w:rFonts w:cs="Open Sans"/>
                      <w:b w:val="0"/>
                      <w:bCs w:val="0"/>
                      <w:color w:val="FFFFFF"/>
                      <w:sz w:val="18"/>
                    </w:rPr>
                  </w:pPr>
                  <w:r>
                    <w:rPr>
                      <w:rFonts w:cs="Open Sans"/>
                      <w:color w:val="FFFFFF"/>
                      <w:sz w:val="18"/>
                    </w:rPr>
                    <w:t>Biosis Desktop Assessment Data (ha)</w:t>
                  </w:r>
                  <w:r w:rsidR="00B53D34">
                    <w:rPr>
                      <w:rFonts w:cs="Open Sans"/>
                      <w:color w:val="FFFFFF"/>
                      <w:sz w:val="18"/>
                    </w:rPr>
                    <w:t xml:space="preserve"> #</w:t>
                  </w:r>
                </w:p>
              </w:tc>
              <w:tc>
                <w:tcPr>
                  <w:tcW w:w="823" w:type="pct"/>
                </w:tcPr>
                <w:p w14:paraId="3E301AC6" w14:textId="1696D32B" w:rsidR="001C2BA6" w:rsidRDefault="001C2BA6" w:rsidP="00393AC9">
                  <w:pPr>
                    <w:spacing w:after="0"/>
                    <w:jc w:val="center"/>
                    <w:rPr>
                      <w:rFonts w:cs="Open Sans"/>
                      <w:b w:val="0"/>
                      <w:bCs w:val="0"/>
                      <w:color w:val="FFFFFF"/>
                      <w:sz w:val="18"/>
                    </w:rPr>
                  </w:pPr>
                  <w:r>
                    <w:rPr>
                      <w:rFonts w:cs="Open Sans"/>
                      <w:color w:val="FFFFFF"/>
                      <w:sz w:val="18"/>
                    </w:rPr>
                    <w:t>Biosis Rapid Field Assessment Data (ha)</w:t>
                  </w:r>
                  <w:r w:rsidR="00B53D34">
                    <w:rPr>
                      <w:rFonts w:cs="Open Sans"/>
                      <w:color w:val="FFFFFF"/>
                      <w:sz w:val="18"/>
                    </w:rPr>
                    <w:t>*</w:t>
                  </w:r>
                </w:p>
              </w:tc>
              <w:tc>
                <w:tcPr>
                  <w:tcW w:w="702" w:type="pct"/>
                  <w:hideMark/>
                </w:tcPr>
                <w:p w14:paraId="567FF6CB" w14:textId="77777777" w:rsidR="001C2BA6" w:rsidRPr="00885B3C" w:rsidRDefault="001C2BA6" w:rsidP="00393AC9">
                  <w:pPr>
                    <w:spacing w:after="0"/>
                    <w:jc w:val="center"/>
                    <w:rPr>
                      <w:rFonts w:cs="Open Sans"/>
                      <w:b w:val="0"/>
                      <w:bCs w:val="0"/>
                      <w:color w:val="FFFFFF"/>
                      <w:sz w:val="18"/>
                    </w:rPr>
                  </w:pPr>
                  <w:r>
                    <w:rPr>
                      <w:rFonts w:cs="Open Sans"/>
                      <w:color w:val="FFFFFF"/>
                      <w:sz w:val="18"/>
                    </w:rPr>
                    <w:t>Total (ha)</w:t>
                  </w:r>
                </w:p>
              </w:tc>
            </w:tr>
            <w:tr w:rsidR="00393AC9" w:rsidRPr="00885B3C" w14:paraId="70E28E7F" w14:textId="77777777" w:rsidTr="00393AC9">
              <w:trPr>
                <w:trHeight w:val="300"/>
              </w:trPr>
              <w:tc>
                <w:tcPr>
                  <w:tcW w:w="1836" w:type="pct"/>
                  <w:vAlign w:val="center"/>
                </w:tcPr>
                <w:p w14:paraId="7586073C" w14:textId="7F74EC79" w:rsidR="00393AC9" w:rsidRDefault="00393AC9" w:rsidP="00393AC9">
                  <w:pPr>
                    <w:spacing w:after="0"/>
                    <w:rPr>
                      <w:rFonts w:cs="Open Sans"/>
                      <w:b/>
                      <w:bCs/>
                      <w:sz w:val="18"/>
                    </w:rPr>
                  </w:pPr>
                  <w:r>
                    <w:rPr>
                      <w:rFonts w:cs="Open Sans"/>
                      <w:b/>
                      <w:bCs/>
                      <w:sz w:val="18"/>
                    </w:rPr>
                    <w:t>Inside a</w:t>
                  </w:r>
                  <w:r w:rsidRPr="00393AC9">
                    <w:rPr>
                      <w:rFonts w:cs="Open Sans"/>
                      <w:b/>
                      <w:bCs/>
                      <w:sz w:val="18"/>
                    </w:rPr>
                    <w:t xml:space="preserve">pproved MSA areas </w:t>
                  </w:r>
                </w:p>
                <w:p w14:paraId="68F1F8A8" w14:textId="6BA008FF" w:rsidR="00393AC9" w:rsidRPr="00393AC9" w:rsidRDefault="00393AC9" w:rsidP="00393AC9">
                  <w:pPr>
                    <w:spacing w:after="0"/>
                    <w:rPr>
                      <w:rFonts w:cs="Open Sans"/>
                      <w:b/>
                      <w:sz w:val="18"/>
                    </w:rPr>
                  </w:pPr>
                  <w:r w:rsidRPr="00393AC9">
                    <w:rPr>
                      <w:rFonts w:cs="Open Sans"/>
                      <w:b/>
                      <w:bCs/>
                      <w:sz w:val="18"/>
                    </w:rPr>
                    <w:t>(KP 0 – 3.2 &amp; 28.2 – 50.7)</w:t>
                  </w:r>
                </w:p>
              </w:tc>
              <w:tc>
                <w:tcPr>
                  <w:tcW w:w="820" w:type="pct"/>
                  <w:vAlign w:val="center"/>
                </w:tcPr>
                <w:p w14:paraId="25DD3B0C" w14:textId="77777777" w:rsidR="00393AC9" w:rsidRPr="00393AC9" w:rsidRDefault="00393AC9" w:rsidP="00393AC9">
                  <w:pPr>
                    <w:spacing w:after="0"/>
                    <w:jc w:val="center"/>
                    <w:rPr>
                      <w:rFonts w:cs="Open Sans"/>
                      <w:color w:val="000000" w:themeColor="text1"/>
                      <w:sz w:val="18"/>
                    </w:rPr>
                  </w:pPr>
                  <w:r w:rsidRPr="00393AC9">
                    <w:rPr>
                      <w:rFonts w:cs="Open Sans"/>
                      <w:color w:val="000000" w:themeColor="text1"/>
                      <w:sz w:val="18"/>
                    </w:rPr>
                    <w:t>9.55</w:t>
                  </w:r>
                </w:p>
              </w:tc>
              <w:tc>
                <w:tcPr>
                  <w:tcW w:w="819" w:type="pct"/>
                  <w:vAlign w:val="center"/>
                </w:tcPr>
                <w:p w14:paraId="332EF20F" w14:textId="77777777" w:rsidR="00393AC9" w:rsidRPr="00393AC9" w:rsidRDefault="00393AC9" w:rsidP="00393AC9">
                  <w:pPr>
                    <w:spacing w:after="0"/>
                    <w:jc w:val="center"/>
                    <w:rPr>
                      <w:rFonts w:cs="Open Sans"/>
                      <w:sz w:val="18"/>
                    </w:rPr>
                  </w:pPr>
                  <w:r w:rsidRPr="00393AC9">
                    <w:rPr>
                      <w:rFonts w:cs="Open Sans"/>
                      <w:sz w:val="18"/>
                    </w:rPr>
                    <w:t>-</w:t>
                  </w:r>
                </w:p>
              </w:tc>
              <w:tc>
                <w:tcPr>
                  <w:tcW w:w="823" w:type="pct"/>
                  <w:vAlign w:val="center"/>
                </w:tcPr>
                <w:p w14:paraId="2B08F3DB" w14:textId="77777777" w:rsidR="00393AC9" w:rsidRPr="00393AC9" w:rsidRDefault="00393AC9" w:rsidP="00393AC9">
                  <w:pPr>
                    <w:spacing w:after="0"/>
                    <w:jc w:val="center"/>
                    <w:rPr>
                      <w:rFonts w:cs="Open Sans"/>
                      <w:sz w:val="18"/>
                    </w:rPr>
                  </w:pPr>
                  <w:r w:rsidRPr="00393AC9">
                    <w:rPr>
                      <w:rFonts w:cs="Open Sans"/>
                      <w:sz w:val="18"/>
                    </w:rPr>
                    <w:t>-</w:t>
                  </w:r>
                </w:p>
              </w:tc>
              <w:tc>
                <w:tcPr>
                  <w:tcW w:w="702" w:type="pct"/>
                  <w:vAlign w:val="center"/>
                </w:tcPr>
                <w:p w14:paraId="117FDA33" w14:textId="77777777" w:rsidR="00393AC9" w:rsidRPr="00393AC9" w:rsidRDefault="00393AC9" w:rsidP="00393AC9">
                  <w:pPr>
                    <w:spacing w:after="0"/>
                    <w:jc w:val="center"/>
                    <w:rPr>
                      <w:rFonts w:cs="Open Sans"/>
                      <w:sz w:val="18"/>
                    </w:rPr>
                  </w:pPr>
                  <w:r w:rsidRPr="00393AC9">
                    <w:rPr>
                      <w:rFonts w:cs="Open Sans"/>
                      <w:sz w:val="18"/>
                    </w:rPr>
                    <w:t>9.55</w:t>
                  </w:r>
                </w:p>
              </w:tc>
            </w:tr>
            <w:tr w:rsidR="00393AC9" w:rsidRPr="00885B3C" w14:paraId="5CC351CA" w14:textId="77777777" w:rsidTr="00393AC9">
              <w:trPr>
                <w:trHeight w:val="300"/>
              </w:trPr>
              <w:tc>
                <w:tcPr>
                  <w:tcW w:w="1836" w:type="pct"/>
                  <w:vAlign w:val="center"/>
                </w:tcPr>
                <w:p w14:paraId="53BA6252" w14:textId="77777777" w:rsidR="00393AC9" w:rsidRDefault="00393AC9" w:rsidP="00393AC9">
                  <w:pPr>
                    <w:spacing w:after="0"/>
                    <w:rPr>
                      <w:rFonts w:cs="Open Sans"/>
                      <w:b/>
                      <w:bCs/>
                      <w:sz w:val="18"/>
                    </w:rPr>
                  </w:pPr>
                  <w:r>
                    <w:rPr>
                      <w:rFonts w:cs="Open Sans"/>
                      <w:b/>
                      <w:bCs/>
                      <w:sz w:val="18"/>
                    </w:rPr>
                    <w:t>O</w:t>
                  </w:r>
                  <w:r w:rsidRPr="00393AC9">
                    <w:rPr>
                      <w:rFonts w:cs="Open Sans"/>
                      <w:b/>
                      <w:bCs/>
                      <w:sz w:val="18"/>
                    </w:rPr>
                    <w:t xml:space="preserve">utside </w:t>
                  </w:r>
                  <w:r>
                    <w:rPr>
                      <w:rFonts w:cs="Open Sans"/>
                      <w:b/>
                      <w:bCs/>
                      <w:sz w:val="18"/>
                    </w:rPr>
                    <w:t>approved MSA areas</w:t>
                  </w:r>
                  <w:r w:rsidRPr="00393AC9">
                    <w:rPr>
                      <w:rFonts w:cs="Open Sans"/>
                      <w:b/>
                      <w:bCs/>
                      <w:sz w:val="18"/>
                    </w:rPr>
                    <w:t xml:space="preserve"> </w:t>
                  </w:r>
                </w:p>
                <w:p w14:paraId="53492B3E" w14:textId="6CEF0C6B" w:rsidR="00393AC9" w:rsidRPr="00393AC9" w:rsidRDefault="00393AC9" w:rsidP="00393AC9">
                  <w:pPr>
                    <w:spacing w:after="0"/>
                    <w:rPr>
                      <w:rFonts w:cs="Open Sans"/>
                      <w:b/>
                      <w:sz w:val="18"/>
                    </w:rPr>
                  </w:pPr>
                  <w:r w:rsidRPr="00393AC9">
                    <w:rPr>
                      <w:rFonts w:cs="Open Sans"/>
                      <w:b/>
                      <w:bCs/>
                      <w:sz w:val="18"/>
                    </w:rPr>
                    <w:t xml:space="preserve">(KP 3.2 </w:t>
                  </w:r>
                  <w:r>
                    <w:rPr>
                      <w:rFonts w:cs="Open Sans"/>
                      <w:b/>
                      <w:bCs/>
                      <w:sz w:val="18"/>
                    </w:rPr>
                    <w:t xml:space="preserve">– </w:t>
                  </w:r>
                  <w:r w:rsidRPr="00393AC9">
                    <w:rPr>
                      <w:rFonts w:cs="Open Sans"/>
                      <w:b/>
                      <w:bCs/>
                      <w:sz w:val="18"/>
                    </w:rPr>
                    <w:t>28.2)</w:t>
                  </w:r>
                </w:p>
              </w:tc>
              <w:tc>
                <w:tcPr>
                  <w:tcW w:w="820" w:type="pct"/>
                  <w:vAlign w:val="center"/>
                </w:tcPr>
                <w:p w14:paraId="390CD26C" w14:textId="77777777" w:rsidR="00393AC9" w:rsidRPr="00393AC9" w:rsidRDefault="00393AC9" w:rsidP="00393AC9">
                  <w:pPr>
                    <w:spacing w:after="0"/>
                    <w:jc w:val="center"/>
                    <w:rPr>
                      <w:rFonts w:cs="Open Sans"/>
                      <w:sz w:val="18"/>
                    </w:rPr>
                  </w:pPr>
                  <w:r w:rsidRPr="00393AC9">
                    <w:rPr>
                      <w:rFonts w:cs="Open Sans"/>
                      <w:sz w:val="18"/>
                    </w:rPr>
                    <w:t>-</w:t>
                  </w:r>
                </w:p>
              </w:tc>
              <w:tc>
                <w:tcPr>
                  <w:tcW w:w="819" w:type="pct"/>
                  <w:vAlign w:val="center"/>
                </w:tcPr>
                <w:p w14:paraId="3BF15E77" w14:textId="77777777" w:rsidR="00393AC9" w:rsidRPr="00393AC9" w:rsidRDefault="00393AC9" w:rsidP="00393AC9">
                  <w:pPr>
                    <w:spacing w:after="0"/>
                    <w:jc w:val="center"/>
                    <w:rPr>
                      <w:rFonts w:cs="Open Sans"/>
                      <w:sz w:val="18"/>
                    </w:rPr>
                  </w:pPr>
                  <w:r w:rsidRPr="00393AC9">
                    <w:rPr>
                      <w:rFonts w:cs="Open Sans"/>
                      <w:sz w:val="18"/>
                    </w:rPr>
                    <w:t>16.38</w:t>
                  </w:r>
                </w:p>
              </w:tc>
              <w:tc>
                <w:tcPr>
                  <w:tcW w:w="823" w:type="pct"/>
                  <w:vAlign w:val="center"/>
                </w:tcPr>
                <w:p w14:paraId="35C1BDEB" w14:textId="77777777" w:rsidR="00393AC9" w:rsidRPr="00393AC9" w:rsidRDefault="00393AC9" w:rsidP="00393AC9">
                  <w:pPr>
                    <w:spacing w:after="0"/>
                    <w:jc w:val="center"/>
                    <w:rPr>
                      <w:rFonts w:cs="Open Sans"/>
                      <w:sz w:val="18"/>
                    </w:rPr>
                  </w:pPr>
                  <w:r w:rsidRPr="00393AC9">
                    <w:rPr>
                      <w:rFonts w:cs="Open Sans"/>
                      <w:sz w:val="18"/>
                    </w:rPr>
                    <w:t>33.63</w:t>
                  </w:r>
                </w:p>
              </w:tc>
              <w:tc>
                <w:tcPr>
                  <w:tcW w:w="702" w:type="pct"/>
                  <w:vAlign w:val="center"/>
                </w:tcPr>
                <w:p w14:paraId="649FAD2C" w14:textId="77777777" w:rsidR="00393AC9" w:rsidRPr="00393AC9" w:rsidRDefault="00393AC9" w:rsidP="00393AC9">
                  <w:pPr>
                    <w:spacing w:after="0"/>
                    <w:jc w:val="center"/>
                    <w:rPr>
                      <w:rFonts w:cs="Open Sans"/>
                      <w:sz w:val="18"/>
                    </w:rPr>
                  </w:pPr>
                  <w:r w:rsidRPr="00393AC9">
                    <w:rPr>
                      <w:rFonts w:cs="Open Sans"/>
                      <w:sz w:val="18"/>
                    </w:rPr>
                    <w:t>50.02</w:t>
                  </w:r>
                </w:p>
              </w:tc>
            </w:tr>
            <w:tr w:rsidR="00393AC9" w:rsidRPr="00885B3C" w14:paraId="21D99538" w14:textId="77777777" w:rsidTr="00393AC9">
              <w:trPr>
                <w:trHeight w:val="300"/>
              </w:trPr>
              <w:tc>
                <w:tcPr>
                  <w:tcW w:w="1836" w:type="pct"/>
                  <w:vAlign w:val="center"/>
                </w:tcPr>
                <w:p w14:paraId="4C25A64C" w14:textId="77777777" w:rsidR="00393AC9" w:rsidRPr="005A489D" w:rsidRDefault="00393AC9" w:rsidP="00393AC9">
                  <w:pPr>
                    <w:spacing w:after="0"/>
                    <w:rPr>
                      <w:rFonts w:cs="Open Sans"/>
                      <w:b/>
                      <w:sz w:val="18"/>
                    </w:rPr>
                  </w:pPr>
                  <w:r>
                    <w:rPr>
                      <w:rFonts w:cs="Open Sans"/>
                      <w:b/>
                      <w:sz w:val="18"/>
                    </w:rPr>
                    <w:t>TOTAL</w:t>
                  </w:r>
                </w:p>
              </w:tc>
              <w:tc>
                <w:tcPr>
                  <w:tcW w:w="820" w:type="pct"/>
                  <w:vAlign w:val="center"/>
                </w:tcPr>
                <w:p w14:paraId="5B698B5F" w14:textId="77777777" w:rsidR="00393AC9" w:rsidRPr="000D5B1D" w:rsidRDefault="00393AC9" w:rsidP="00393AC9">
                  <w:pPr>
                    <w:spacing w:after="0"/>
                    <w:jc w:val="center"/>
                    <w:rPr>
                      <w:rFonts w:cs="Open Sans"/>
                      <w:b/>
                      <w:sz w:val="18"/>
                    </w:rPr>
                  </w:pPr>
                </w:p>
              </w:tc>
              <w:tc>
                <w:tcPr>
                  <w:tcW w:w="819" w:type="pct"/>
                  <w:vAlign w:val="center"/>
                </w:tcPr>
                <w:p w14:paraId="7B14AC93" w14:textId="77777777" w:rsidR="00393AC9" w:rsidRPr="000D5B1D" w:rsidRDefault="00393AC9" w:rsidP="00393AC9">
                  <w:pPr>
                    <w:spacing w:after="0"/>
                    <w:jc w:val="center"/>
                    <w:rPr>
                      <w:rFonts w:cs="Open Sans"/>
                      <w:b/>
                      <w:sz w:val="18"/>
                    </w:rPr>
                  </w:pPr>
                </w:p>
              </w:tc>
              <w:tc>
                <w:tcPr>
                  <w:tcW w:w="823" w:type="pct"/>
                  <w:vAlign w:val="center"/>
                </w:tcPr>
                <w:p w14:paraId="632D8746" w14:textId="77777777" w:rsidR="00393AC9" w:rsidRPr="000D5B1D" w:rsidRDefault="00393AC9" w:rsidP="00393AC9">
                  <w:pPr>
                    <w:spacing w:after="0"/>
                    <w:jc w:val="center"/>
                    <w:rPr>
                      <w:rFonts w:cs="Open Sans"/>
                      <w:b/>
                      <w:sz w:val="18"/>
                    </w:rPr>
                  </w:pPr>
                </w:p>
              </w:tc>
              <w:tc>
                <w:tcPr>
                  <w:tcW w:w="702" w:type="pct"/>
                  <w:vAlign w:val="center"/>
                </w:tcPr>
                <w:p w14:paraId="64AB7CA4" w14:textId="77777777" w:rsidR="00393AC9" w:rsidRPr="000D5B1D" w:rsidRDefault="00393AC9" w:rsidP="00393AC9">
                  <w:pPr>
                    <w:spacing w:after="0"/>
                    <w:jc w:val="center"/>
                    <w:rPr>
                      <w:rFonts w:cs="Open Sans"/>
                      <w:b/>
                      <w:sz w:val="18"/>
                    </w:rPr>
                  </w:pPr>
                  <w:r>
                    <w:rPr>
                      <w:rFonts w:cs="Open Sans"/>
                      <w:b/>
                      <w:sz w:val="18"/>
                    </w:rPr>
                    <w:t>59.57</w:t>
                  </w:r>
                </w:p>
              </w:tc>
            </w:tr>
          </w:tbl>
          <w:p w14:paraId="6CFCA10A" w14:textId="1C4E87ED" w:rsidR="00B53D34" w:rsidRDefault="00B53D34" w:rsidP="00B53D34">
            <w:pPr>
              <w:rPr>
                <w:b/>
              </w:rPr>
            </w:pPr>
            <w:r>
              <w:rPr>
                <w:b/>
              </w:rPr>
              <w:br/>
              <w:t xml:space="preserve"># </w:t>
            </w:r>
            <w:r w:rsidRPr="000F572D">
              <w:rPr>
                <w:b/>
                <w:u w:val="single"/>
              </w:rPr>
              <w:t>Desktop Assessment Data</w:t>
            </w:r>
            <w:r>
              <w:rPr>
                <w:b/>
              </w:rPr>
              <w:t xml:space="preserve"> </w:t>
            </w:r>
            <w:r w:rsidRPr="00E5525F">
              <w:t>comprise</w:t>
            </w:r>
            <w:r>
              <w:t>s</w:t>
            </w:r>
            <w:r w:rsidRPr="00E5525F">
              <w:t xml:space="preserve"> o</w:t>
            </w:r>
            <w:r>
              <w:t xml:space="preserve">f publically available datasets (including timestamped data) and aerial photography interpretation. </w:t>
            </w:r>
            <w:r w:rsidRPr="004D3B61">
              <w:t xml:space="preserve">Where </w:t>
            </w:r>
            <w:r>
              <w:t>aerial photography interpretation provided more accurate information over the above-mentioned datasets this has been adopted.</w:t>
            </w:r>
          </w:p>
          <w:p w14:paraId="20EF3420" w14:textId="29034AA0" w:rsidR="00714C4A" w:rsidRDefault="00B53D34" w:rsidP="00B53D34">
            <w:pPr>
              <w:rPr>
                <w:u w:val="single"/>
              </w:rPr>
            </w:pPr>
            <w:r w:rsidRPr="00E5525F">
              <w:rPr>
                <w:b/>
                <w:sz w:val="32"/>
                <w:szCs w:val="32"/>
              </w:rPr>
              <w:t>*</w:t>
            </w:r>
            <w:r>
              <w:t xml:space="preserve"> </w:t>
            </w:r>
            <w:r w:rsidRPr="000F572D">
              <w:rPr>
                <w:b/>
                <w:u w:val="single"/>
              </w:rPr>
              <w:t xml:space="preserve">Rapid </w:t>
            </w:r>
            <w:r>
              <w:rPr>
                <w:b/>
                <w:u w:val="single"/>
              </w:rPr>
              <w:t>f</w:t>
            </w:r>
            <w:r w:rsidRPr="000F572D">
              <w:rPr>
                <w:b/>
                <w:u w:val="single"/>
              </w:rPr>
              <w:t>ield assessment</w:t>
            </w:r>
            <w:r>
              <w:t xml:space="preserve"> involved inspecting properties and mapping areas with potential to include native vegetation and/or habitat for significant species. </w:t>
            </w:r>
            <w:r w:rsidR="00A15165">
              <w:t>These areas are</w:t>
            </w:r>
            <w:r>
              <w:t xml:space="preserve"> considered likely to support an upper limiting value of </w:t>
            </w:r>
            <w:r w:rsidR="00A15165">
              <w:t xml:space="preserve">potential </w:t>
            </w:r>
            <w:r>
              <w:t xml:space="preserve">native vegetation, which </w:t>
            </w:r>
            <w:r w:rsidR="00A15165">
              <w:t xml:space="preserve">will require further </w:t>
            </w:r>
            <w:r w:rsidR="00D23698">
              <w:t>seasonal</w:t>
            </w:r>
            <w:r>
              <w:t xml:space="preserve"> surveys </w:t>
            </w:r>
            <w:r w:rsidR="00A15165">
              <w:t xml:space="preserve">to </w:t>
            </w:r>
            <w:r w:rsidR="00393AC9">
              <w:t>refine.</w:t>
            </w:r>
          </w:p>
          <w:p w14:paraId="5FD55FBC" w14:textId="318160AF" w:rsidR="001C2BA6" w:rsidRDefault="001C2BA6" w:rsidP="001C2BA6">
            <w:r>
              <w:t xml:space="preserve">Further field survey verification, pipeline route refinement, pipeline design and construction methodology will be used to </w:t>
            </w:r>
            <w:r w:rsidR="00D23698">
              <w:t>minimise</w:t>
            </w:r>
            <w:r>
              <w:t xml:space="preserve"> overall impacts</w:t>
            </w:r>
            <w:r w:rsidR="00B53D34">
              <w:t xml:space="preserve"> and confirm final disturbance area</w:t>
            </w:r>
            <w:r>
              <w:t>.</w:t>
            </w:r>
          </w:p>
          <w:p w14:paraId="7335F703" w14:textId="78299E79" w:rsidR="00B72FE1" w:rsidRPr="00F8601C" w:rsidRDefault="00B72FE1" w:rsidP="00B72FE1">
            <w:pPr>
              <w:rPr>
                <w:u w:val="single"/>
              </w:rPr>
            </w:pPr>
            <w:r w:rsidRPr="00F8601C">
              <w:rPr>
                <w:u w:val="single"/>
              </w:rPr>
              <w:t>Native trees</w:t>
            </w:r>
          </w:p>
          <w:p w14:paraId="0E3FB3C8" w14:textId="6A8C1A8C" w:rsidR="00A15165" w:rsidRDefault="00A15165" w:rsidP="00A15165">
            <w:r>
              <w:t xml:space="preserve">Native canopy trees have been previously recorded within the study area as both scattered trees and as trees within patches (Attachment 4 - Figure 11). </w:t>
            </w:r>
            <w:r w:rsidRPr="00885B3C">
              <w:t xml:space="preserve">Under the </w:t>
            </w:r>
            <w:r>
              <w:t xml:space="preserve">native vegetation regulations native canopy trees are classified as small or large depending on whether they meet the relevant EVC Benchmark diameter at breast height (DBH). EVC Benchmarks are available from </w:t>
            </w:r>
            <w:hyperlink r:id="rId27" w:history="1">
              <w:r w:rsidRPr="00B31768">
                <w:rPr>
                  <w:rStyle w:val="Hyperlink"/>
                </w:rPr>
                <w:t>https://www.environment.vic.gov.au/biodiversity/bioregions-and-evc-benchmarks</w:t>
              </w:r>
            </w:hyperlink>
            <w:r>
              <w:t xml:space="preserve">. </w:t>
            </w:r>
          </w:p>
          <w:p w14:paraId="41DFCD20" w14:textId="77777777" w:rsidR="00A15165" w:rsidRDefault="00A15165" w:rsidP="00A15165">
            <w:r>
              <w:t xml:space="preserve">Within the approved MSA area all native canopy trees have been mapped and are included in the DELWP Environment Mitigation Dataset. </w:t>
            </w:r>
          </w:p>
          <w:p w14:paraId="022037EF" w14:textId="17E9609A" w:rsidR="00B72FE1" w:rsidRPr="00F8601C" w:rsidRDefault="00C62BBD" w:rsidP="0000130D">
            <w:r>
              <w:t>An on-ground assessment will be required to confirm the presence and size of native canopy trees</w:t>
            </w:r>
            <w:r w:rsidR="00C55A69">
              <w:t xml:space="preserve"> outside the MSA approved areas</w:t>
            </w:r>
            <w:r>
              <w:t xml:space="preserve">. </w:t>
            </w:r>
          </w:p>
        </w:tc>
      </w:tr>
      <w:tr w:rsidR="001C34F3" w14:paraId="117041B2" w14:textId="77777777" w:rsidTr="001161CB">
        <w:tc>
          <w:tcPr>
            <w:tcW w:w="8880" w:type="dxa"/>
            <w:tcBorders>
              <w:top w:val="nil"/>
              <w:bottom w:val="nil"/>
            </w:tcBorders>
          </w:tcPr>
          <w:p w14:paraId="2AF48D22" w14:textId="520CAF7E" w:rsidR="001C34F3" w:rsidRDefault="001C34F3">
            <w:pPr>
              <w:rPr>
                <w:b/>
              </w:rPr>
            </w:pPr>
            <w:r>
              <w:rPr>
                <w:b/>
              </w:rPr>
              <w:t xml:space="preserve">How much of this clearing would be authorised under a </w:t>
            </w:r>
            <w:smartTag w:uri="urn:schemas-microsoft-com:office:smarttags" w:element="place">
              <w:r>
                <w:rPr>
                  <w:b/>
                </w:rPr>
                <w:t>Forest</w:t>
              </w:r>
            </w:smartTag>
            <w:r>
              <w:rPr>
                <w:b/>
              </w:rPr>
              <w:t xml:space="preserve"> Management Plan or Fire Protection Plan?</w:t>
            </w:r>
          </w:p>
          <w:p w14:paraId="02D71C95" w14:textId="77777777" w:rsidR="001C34F3" w:rsidRDefault="00A16664">
            <w:pPr>
              <w:ind w:left="720"/>
              <w:rPr>
                <w:b/>
              </w:rPr>
            </w:pPr>
            <w:r w:rsidRPr="00EE7348">
              <w:rPr>
                <w:b/>
                <w:shd w:val="clear" w:color="auto" w:fill="E6E6E6"/>
              </w:rPr>
              <w:sym w:font="Webdings" w:char="F072"/>
            </w:r>
            <w:r>
              <w:rPr>
                <w:color w:val="C0C0C0"/>
                <w:shd w:val="clear" w:color="auto" w:fill="E6E6E6"/>
              </w:rPr>
              <w:t xml:space="preserve"> </w:t>
            </w:r>
            <w:r w:rsidR="001C34F3">
              <w:t xml:space="preserve">N/A       </w:t>
            </w:r>
            <w:r w:rsidR="00183C0B">
              <w:t>………………………</w:t>
            </w:r>
            <w:r w:rsidR="004F5BF6">
              <w:t xml:space="preserve">. </w:t>
            </w:r>
            <w:r w:rsidR="001C34F3">
              <w:t>approx</w:t>
            </w:r>
            <w:r w:rsidR="00731F1C">
              <w:t xml:space="preserve">.  </w:t>
            </w:r>
            <w:r w:rsidR="001C34F3">
              <w:t>percent (if applicable)</w:t>
            </w:r>
          </w:p>
        </w:tc>
      </w:tr>
      <w:tr w:rsidR="001C34F3" w14:paraId="11EDB40C" w14:textId="77777777" w:rsidTr="001161CB">
        <w:tc>
          <w:tcPr>
            <w:tcW w:w="8880" w:type="dxa"/>
            <w:tcBorders>
              <w:top w:val="nil"/>
              <w:bottom w:val="nil"/>
            </w:tcBorders>
          </w:tcPr>
          <w:p w14:paraId="77993D75" w14:textId="77777777" w:rsidR="001161CB" w:rsidRDefault="001161CB">
            <w:pPr>
              <w:rPr>
                <w:b/>
              </w:rPr>
            </w:pPr>
          </w:p>
          <w:p w14:paraId="37D1DB03" w14:textId="77777777" w:rsidR="001161CB" w:rsidRDefault="001161CB">
            <w:pPr>
              <w:rPr>
                <w:b/>
              </w:rPr>
            </w:pPr>
          </w:p>
          <w:p w14:paraId="1AE58B16" w14:textId="77777777" w:rsidR="001161CB" w:rsidRDefault="001161CB">
            <w:pPr>
              <w:rPr>
                <w:b/>
              </w:rPr>
            </w:pPr>
          </w:p>
          <w:p w14:paraId="1E706406" w14:textId="77777777" w:rsidR="001161CB" w:rsidRDefault="001161CB">
            <w:pPr>
              <w:rPr>
                <w:b/>
              </w:rPr>
            </w:pPr>
          </w:p>
          <w:p w14:paraId="5C7BD73B" w14:textId="77777777" w:rsidR="001161CB" w:rsidRDefault="001161CB">
            <w:pPr>
              <w:rPr>
                <w:b/>
              </w:rPr>
            </w:pPr>
          </w:p>
          <w:p w14:paraId="529960D0" w14:textId="77777777" w:rsidR="001161CB" w:rsidRDefault="001161CB">
            <w:pPr>
              <w:rPr>
                <w:b/>
              </w:rPr>
            </w:pPr>
          </w:p>
          <w:p w14:paraId="6EB7BEDC" w14:textId="77777777" w:rsidR="001161CB" w:rsidRDefault="001161CB">
            <w:pPr>
              <w:rPr>
                <w:b/>
              </w:rPr>
            </w:pPr>
          </w:p>
          <w:p w14:paraId="5D31FEC7" w14:textId="77777777" w:rsidR="001161CB" w:rsidRDefault="001161CB">
            <w:pPr>
              <w:rPr>
                <w:b/>
              </w:rPr>
            </w:pPr>
          </w:p>
          <w:p w14:paraId="383FD049" w14:textId="77777777" w:rsidR="001161CB" w:rsidRDefault="001161CB">
            <w:pPr>
              <w:rPr>
                <w:b/>
              </w:rPr>
            </w:pPr>
          </w:p>
          <w:p w14:paraId="7FA9932F" w14:textId="77777777" w:rsidR="001161CB" w:rsidRDefault="001161CB">
            <w:pPr>
              <w:rPr>
                <w:b/>
              </w:rPr>
            </w:pPr>
          </w:p>
          <w:p w14:paraId="6D225007" w14:textId="77777777" w:rsidR="001161CB" w:rsidRDefault="001161CB">
            <w:pPr>
              <w:rPr>
                <w:b/>
              </w:rPr>
            </w:pPr>
          </w:p>
          <w:p w14:paraId="1A94FAAC" w14:textId="3AA1D2D7" w:rsidR="001C34F3" w:rsidRDefault="001C34F3">
            <w:r>
              <w:rPr>
                <w:b/>
              </w:rPr>
              <w:lastRenderedPageBreak/>
              <w:t>Which Ecological Vegetation Classes may be affected?</w:t>
            </w:r>
            <w:r>
              <w:t xml:space="preserve"> (if not authorised as above)</w:t>
            </w:r>
          </w:p>
          <w:p w14:paraId="60615B05" w14:textId="77777777" w:rsidR="001C34F3" w:rsidRDefault="00A16664">
            <w:pPr>
              <w:spacing w:before="40"/>
              <w:ind w:left="720"/>
            </w:pPr>
            <w:r>
              <w:rPr>
                <w:color w:val="C0C0C0"/>
                <w:shd w:val="clear" w:color="auto" w:fill="E6E6E6"/>
              </w:rPr>
              <w:sym w:font="Webdings" w:char="F072"/>
            </w:r>
            <w:r>
              <w:rPr>
                <w:color w:val="C0C0C0"/>
                <w:shd w:val="clear" w:color="auto" w:fill="E6E6E6"/>
              </w:rPr>
              <w:t xml:space="preserve"> </w:t>
            </w:r>
            <w:r w:rsidR="001C34F3">
              <w:t xml:space="preserve">NYD   </w:t>
            </w:r>
            <w:r w:rsidR="000C5421" w:rsidRPr="000C5421">
              <w:rPr>
                <w:b/>
                <w:shd w:val="clear" w:color="auto" w:fill="E6E6E6"/>
              </w:rPr>
              <w:sym w:font="Webdings" w:char="F072"/>
            </w:r>
            <w:r w:rsidR="008C1D52">
              <w:t xml:space="preserve">  Preliminary</w:t>
            </w:r>
            <w:r w:rsidR="001C34F3">
              <w:t xml:space="preserve"> assessment completed</w:t>
            </w:r>
            <w:r w:rsidR="00731F1C">
              <w:t xml:space="preserve">.  </w:t>
            </w:r>
            <w:r w:rsidR="001C34F3">
              <w:t xml:space="preserve">   If assessed, please list.</w:t>
            </w:r>
          </w:p>
        </w:tc>
      </w:tr>
      <w:tr w:rsidR="006B58E7" w14:paraId="4453320C" w14:textId="77777777" w:rsidTr="001161CB">
        <w:trPr>
          <w:trHeight w:val="11166"/>
        </w:trPr>
        <w:tc>
          <w:tcPr>
            <w:tcW w:w="8880" w:type="dxa"/>
            <w:tcBorders>
              <w:top w:val="nil"/>
              <w:bottom w:val="single" w:sz="4" w:space="0" w:color="auto"/>
            </w:tcBorders>
          </w:tcPr>
          <w:p w14:paraId="7618E028" w14:textId="11BE800F" w:rsidR="00CF0417" w:rsidRDefault="006B58E7" w:rsidP="006B58E7">
            <w:r>
              <w:lastRenderedPageBreak/>
              <w:t>The</w:t>
            </w:r>
            <w:r w:rsidRPr="00FB1228">
              <w:t xml:space="preserve"> </w:t>
            </w:r>
            <w:r>
              <w:t>PPA</w:t>
            </w:r>
            <w:r w:rsidRPr="00FB1228">
              <w:t xml:space="preserve"> lies predominantly within the DELWP modelled Victorian Volcanic Plain (VVP) bioregion and </w:t>
            </w:r>
            <w:r w:rsidR="004A6904">
              <w:t>extends</w:t>
            </w:r>
            <w:r w:rsidR="004A6904" w:rsidRPr="00FB1228">
              <w:t xml:space="preserve"> </w:t>
            </w:r>
            <w:r w:rsidRPr="00FB1228">
              <w:t>slightly into the Central Victorian Uplands (CVU) bioregion at KP 17 and between KP 29</w:t>
            </w:r>
            <w:r>
              <w:t xml:space="preserve"> </w:t>
            </w:r>
            <w:r w:rsidRPr="00FB1228">
              <w:t>-</w:t>
            </w:r>
            <w:r>
              <w:t xml:space="preserve"> </w:t>
            </w:r>
            <w:r w:rsidRPr="00FB1228">
              <w:t xml:space="preserve">32. The bioregional boundaries shown in DELWP’s Victorian Bioregion (VBIOREG100) dataset were defined at a broad scale and are intended to be indicative only. </w:t>
            </w:r>
          </w:p>
          <w:p w14:paraId="335C65B4" w14:textId="694DCFA7" w:rsidR="006B58E7" w:rsidRDefault="006B58E7" w:rsidP="006B58E7">
            <w:r w:rsidRPr="00FB1228">
              <w:t>Based on previous on-ground assessments undertaken as part of the Time</w:t>
            </w:r>
            <w:r>
              <w:t xml:space="preserve"> S</w:t>
            </w:r>
            <w:r w:rsidRPr="00FB1228">
              <w:t xml:space="preserve">tamping project and the rapid field </w:t>
            </w:r>
            <w:r w:rsidR="00192E80">
              <w:t xml:space="preserve">surveys </w:t>
            </w:r>
            <w:r w:rsidRPr="00FB1228">
              <w:t>undertaken as part of this assessment, the areas shown on the bioregion maps within the CVU have been assigned to the VVP based on the vegetation, soil and geology observed. All vegetation is therefore classified according to the relevant VVP EVC.</w:t>
            </w:r>
          </w:p>
          <w:p w14:paraId="45243251" w14:textId="1FB4E2FD" w:rsidR="006B58E7" w:rsidRDefault="006B58E7" w:rsidP="006B58E7">
            <w:r>
              <w:t xml:space="preserve">Table </w:t>
            </w:r>
            <w:r w:rsidR="00014178" w:rsidRPr="00DD4DB0">
              <w:t>1</w:t>
            </w:r>
            <w:r w:rsidR="00C370C0">
              <w:t>5</w:t>
            </w:r>
            <w:r>
              <w:t xml:space="preserve"> below identifies which EVCs may be affected by the PPA.</w:t>
            </w:r>
          </w:p>
          <w:p w14:paraId="18AB1848" w14:textId="5636EBFD" w:rsidR="006B58E7" w:rsidRDefault="006B58E7" w:rsidP="006B58E7">
            <w:pPr>
              <w:rPr>
                <w:b/>
                <w:sz w:val="18"/>
              </w:rPr>
            </w:pPr>
            <w:r w:rsidRPr="00154C34">
              <w:rPr>
                <w:b/>
                <w:sz w:val="18"/>
              </w:rPr>
              <w:t xml:space="preserve">Table </w:t>
            </w:r>
            <w:r w:rsidR="00014178" w:rsidRPr="00014178">
              <w:rPr>
                <w:b/>
                <w:sz w:val="18"/>
              </w:rPr>
              <w:t>1</w:t>
            </w:r>
            <w:r w:rsidR="00C370C0">
              <w:rPr>
                <w:b/>
                <w:sz w:val="18"/>
              </w:rPr>
              <w:t>5</w:t>
            </w:r>
            <w:r w:rsidRPr="00154C34">
              <w:rPr>
                <w:b/>
                <w:sz w:val="18"/>
              </w:rPr>
              <w:t xml:space="preserve"> EVCs potentially affected by the PPA</w:t>
            </w:r>
          </w:p>
          <w:tbl>
            <w:tblPr>
              <w:tblStyle w:val="TableGrid"/>
              <w:tblW w:w="8509" w:type="dxa"/>
              <w:tblLayout w:type="fixed"/>
              <w:tblLook w:val="04A0" w:firstRow="1" w:lastRow="0" w:firstColumn="1" w:lastColumn="0" w:noHBand="0" w:noVBand="1"/>
            </w:tblPr>
            <w:tblGrid>
              <w:gridCol w:w="2010"/>
              <w:gridCol w:w="1771"/>
              <w:gridCol w:w="1934"/>
              <w:gridCol w:w="1947"/>
              <w:gridCol w:w="847"/>
            </w:tblGrid>
            <w:tr w:rsidR="0000130D" w:rsidRPr="00885B3C" w14:paraId="3200C704" w14:textId="77777777" w:rsidTr="00393AC9">
              <w:trPr>
                <w:trHeight w:val="294"/>
              </w:trPr>
              <w:tc>
                <w:tcPr>
                  <w:tcW w:w="2010" w:type="dxa"/>
                  <w:shd w:val="clear" w:color="auto" w:fill="000000" w:themeFill="text1"/>
                  <w:vAlign w:val="center"/>
                  <w:hideMark/>
                </w:tcPr>
                <w:p w14:paraId="1486E49A" w14:textId="77777777" w:rsidR="00B4514F" w:rsidRPr="00B4514F" w:rsidRDefault="00B4514F" w:rsidP="00B4514F">
                  <w:pPr>
                    <w:spacing w:after="0"/>
                    <w:jc w:val="center"/>
                    <w:rPr>
                      <w:rFonts w:cs="Arial"/>
                      <w:b/>
                      <w:bCs/>
                      <w:sz w:val="18"/>
                    </w:rPr>
                  </w:pPr>
                  <w:r w:rsidRPr="00B4514F">
                    <w:rPr>
                      <w:rFonts w:cs="Arial"/>
                      <w:b/>
                      <w:bCs/>
                      <w:sz w:val="18"/>
                    </w:rPr>
                    <w:t>Ecological Vegetation Class</w:t>
                  </w:r>
                </w:p>
              </w:tc>
              <w:tc>
                <w:tcPr>
                  <w:tcW w:w="1771" w:type="dxa"/>
                  <w:shd w:val="clear" w:color="auto" w:fill="000000" w:themeFill="text1"/>
                  <w:vAlign w:val="center"/>
                  <w:hideMark/>
                </w:tcPr>
                <w:p w14:paraId="15FCA7A3" w14:textId="77777777" w:rsidR="00B4514F" w:rsidRPr="00B4514F" w:rsidRDefault="00B4514F" w:rsidP="00B4514F">
                  <w:pPr>
                    <w:spacing w:after="0"/>
                    <w:jc w:val="center"/>
                    <w:rPr>
                      <w:rFonts w:cs="Arial"/>
                      <w:b/>
                      <w:bCs/>
                      <w:sz w:val="18"/>
                    </w:rPr>
                  </w:pPr>
                  <w:r w:rsidRPr="00B4514F">
                    <w:rPr>
                      <w:rFonts w:cs="Arial"/>
                      <w:b/>
                      <w:bCs/>
                      <w:sz w:val="18"/>
                    </w:rPr>
                    <w:t>Timestamped Data (ha)</w:t>
                  </w:r>
                </w:p>
              </w:tc>
              <w:tc>
                <w:tcPr>
                  <w:tcW w:w="1934" w:type="dxa"/>
                  <w:shd w:val="clear" w:color="auto" w:fill="000000" w:themeFill="text1"/>
                  <w:vAlign w:val="center"/>
                </w:tcPr>
                <w:p w14:paraId="18B7DAD4" w14:textId="3DF8EEA3" w:rsidR="00B4514F" w:rsidRPr="00B4514F" w:rsidRDefault="00B4514F" w:rsidP="00B4514F">
                  <w:pPr>
                    <w:spacing w:after="0"/>
                    <w:jc w:val="center"/>
                    <w:rPr>
                      <w:rFonts w:cs="Arial"/>
                      <w:b/>
                      <w:bCs/>
                      <w:sz w:val="18"/>
                    </w:rPr>
                  </w:pPr>
                  <w:r w:rsidRPr="00B4514F">
                    <w:rPr>
                      <w:rFonts w:cs="Arial"/>
                      <w:b/>
                      <w:bCs/>
                      <w:sz w:val="18"/>
                    </w:rPr>
                    <w:t>Biosis Desktop Assessment Data (ha</w:t>
                  </w:r>
                  <w:r w:rsidRPr="00B34313">
                    <w:rPr>
                      <w:rFonts w:cs="Arial"/>
                      <w:b/>
                      <w:bCs/>
                      <w:color w:val="FFFFFF" w:themeColor="background1"/>
                      <w:sz w:val="18"/>
                    </w:rPr>
                    <w:t>)</w:t>
                  </w:r>
                  <w:r w:rsidR="00B34313" w:rsidRPr="00B34313">
                    <w:rPr>
                      <w:rFonts w:cs="Arial"/>
                      <w:b/>
                      <w:bCs/>
                      <w:color w:val="FFFFFF" w:themeColor="background1"/>
                      <w:sz w:val="18"/>
                    </w:rPr>
                    <w:t xml:space="preserve"> </w:t>
                  </w:r>
                </w:p>
              </w:tc>
              <w:tc>
                <w:tcPr>
                  <w:tcW w:w="1947" w:type="dxa"/>
                  <w:shd w:val="clear" w:color="auto" w:fill="000000" w:themeFill="text1"/>
                  <w:vAlign w:val="center"/>
                </w:tcPr>
                <w:p w14:paraId="6052BCD9" w14:textId="37F50CB4" w:rsidR="00B4514F" w:rsidRPr="00B4514F" w:rsidRDefault="00B4514F" w:rsidP="00B34313">
                  <w:pPr>
                    <w:spacing w:after="0"/>
                    <w:jc w:val="center"/>
                    <w:rPr>
                      <w:rFonts w:cs="Arial"/>
                      <w:b/>
                      <w:bCs/>
                      <w:sz w:val="18"/>
                    </w:rPr>
                  </w:pPr>
                  <w:r w:rsidRPr="00B4514F">
                    <w:rPr>
                      <w:rFonts w:cs="Arial"/>
                      <w:b/>
                      <w:bCs/>
                      <w:sz w:val="18"/>
                    </w:rPr>
                    <w:t xml:space="preserve">Biosis Rapid Field Assessment Data </w:t>
                  </w:r>
                  <w:r w:rsidRPr="00B34313">
                    <w:rPr>
                      <w:rFonts w:cs="Arial"/>
                      <w:b/>
                      <w:bCs/>
                      <w:color w:val="FFFFFF" w:themeColor="background1"/>
                      <w:sz w:val="18"/>
                    </w:rPr>
                    <w:t>(ha)</w:t>
                  </w:r>
                  <w:r w:rsidR="00B34313" w:rsidRPr="00B34313">
                    <w:rPr>
                      <w:rFonts w:cs="Arial"/>
                      <w:b/>
                      <w:bCs/>
                      <w:color w:val="FFFFFF" w:themeColor="background1"/>
                      <w:sz w:val="18"/>
                    </w:rPr>
                    <w:t xml:space="preserve"> </w:t>
                  </w:r>
                </w:p>
              </w:tc>
              <w:tc>
                <w:tcPr>
                  <w:tcW w:w="847" w:type="dxa"/>
                  <w:shd w:val="clear" w:color="auto" w:fill="000000" w:themeFill="text1"/>
                  <w:vAlign w:val="center"/>
                  <w:hideMark/>
                </w:tcPr>
                <w:p w14:paraId="6123B5C2" w14:textId="77777777" w:rsidR="00B4514F" w:rsidRPr="00B4514F" w:rsidRDefault="00B4514F" w:rsidP="00B4514F">
                  <w:pPr>
                    <w:spacing w:after="0"/>
                    <w:jc w:val="center"/>
                    <w:rPr>
                      <w:rFonts w:cs="Arial"/>
                      <w:b/>
                      <w:bCs/>
                      <w:sz w:val="18"/>
                    </w:rPr>
                  </w:pPr>
                  <w:r w:rsidRPr="00B4514F">
                    <w:rPr>
                      <w:rFonts w:cs="Arial"/>
                      <w:b/>
                      <w:bCs/>
                      <w:sz w:val="18"/>
                    </w:rPr>
                    <w:t>Total (ha)</w:t>
                  </w:r>
                </w:p>
              </w:tc>
            </w:tr>
            <w:tr w:rsidR="00B4514F" w:rsidRPr="00885B3C" w14:paraId="3D184EF8" w14:textId="77777777" w:rsidTr="00393AC9">
              <w:trPr>
                <w:trHeight w:val="294"/>
              </w:trPr>
              <w:tc>
                <w:tcPr>
                  <w:tcW w:w="8509" w:type="dxa"/>
                  <w:gridSpan w:val="5"/>
                  <w:noWrap/>
                  <w:vAlign w:val="center"/>
                  <w:hideMark/>
                </w:tcPr>
                <w:p w14:paraId="62DFC1BD" w14:textId="1EA18F6C" w:rsidR="00B4514F" w:rsidRPr="00B4514F" w:rsidRDefault="00B4514F" w:rsidP="0000130D">
                  <w:pPr>
                    <w:spacing w:after="0"/>
                    <w:rPr>
                      <w:rFonts w:cs="Arial"/>
                      <w:b/>
                      <w:bCs/>
                      <w:sz w:val="18"/>
                    </w:rPr>
                  </w:pPr>
                  <w:r w:rsidRPr="00B4514F">
                    <w:rPr>
                      <w:rFonts w:cs="Arial"/>
                      <w:b/>
                      <w:bCs/>
                      <w:sz w:val="18"/>
                    </w:rPr>
                    <w:t>Inside MSA areas approved under Part 10 of the EPBC Act</w:t>
                  </w:r>
                  <w:r w:rsidR="0000130D">
                    <w:rPr>
                      <w:rFonts w:cs="Arial"/>
                      <w:b/>
                      <w:bCs/>
                      <w:sz w:val="18"/>
                    </w:rPr>
                    <w:t xml:space="preserve"> (KP 0 - 3.2 &amp; 28.2 - 50.7)</w:t>
                  </w:r>
                </w:p>
              </w:tc>
            </w:tr>
            <w:tr w:rsidR="0000130D" w:rsidRPr="00885B3C" w14:paraId="27550106" w14:textId="77777777" w:rsidTr="00393AC9">
              <w:trPr>
                <w:trHeight w:val="294"/>
              </w:trPr>
              <w:tc>
                <w:tcPr>
                  <w:tcW w:w="2010" w:type="dxa"/>
                  <w:vAlign w:val="center"/>
                </w:tcPr>
                <w:p w14:paraId="689A5BBB" w14:textId="77777777" w:rsidR="00B4514F" w:rsidRPr="00B4514F" w:rsidRDefault="00B4514F" w:rsidP="00B4514F">
                  <w:pPr>
                    <w:spacing w:after="0"/>
                    <w:rPr>
                      <w:rFonts w:cs="Arial"/>
                      <w:sz w:val="18"/>
                    </w:rPr>
                  </w:pPr>
                  <w:r w:rsidRPr="00B4514F">
                    <w:rPr>
                      <w:rFonts w:cs="Arial"/>
                      <w:sz w:val="18"/>
                    </w:rPr>
                    <w:t>(VVP_0055) Plains Grassy Woodland</w:t>
                  </w:r>
                </w:p>
              </w:tc>
              <w:tc>
                <w:tcPr>
                  <w:tcW w:w="1771" w:type="dxa"/>
                  <w:vAlign w:val="center"/>
                </w:tcPr>
                <w:p w14:paraId="04BDF465" w14:textId="77777777" w:rsidR="00B4514F" w:rsidRPr="00B4514F" w:rsidRDefault="00B4514F" w:rsidP="00B4514F">
                  <w:pPr>
                    <w:spacing w:after="0"/>
                    <w:jc w:val="center"/>
                    <w:rPr>
                      <w:rFonts w:cs="Arial"/>
                      <w:sz w:val="18"/>
                    </w:rPr>
                  </w:pPr>
                  <w:r w:rsidRPr="00B4514F">
                    <w:rPr>
                      <w:rFonts w:cs="Arial"/>
                      <w:sz w:val="18"/>
                    </w:rPr>
                    <w:t>5.69</w:t>
                  </w:r>
                </w:p>
              </w:tc>
              <w:tc>
                <w:tcPr>
                  <w:tcW w:w="1934" w:type="dxa"/>
                  <w:vAlign w:val="center"/>
                </w:tcPr>
                <w:p w14:paraId="065589E8" w14:textId="77777777" w:rsidR="00B4514F" w:rsidRPr="00B4514F" w:rsidRDefault="00B4514F" w:rsidP="00B4514F">
                  <w:pPr>
                    <w:spacing w:after="0"/>
                    <w:jc w:val="center"/>
                    <w:rPr>
                      <w:rFonts w:cs="Arial"/>
                      <w:sz w:val="18"/>
                    </w:rPr>
                  </w:pPr>
                  <w:r w:rsidRPr="00B4514F">
                    <w:rPr>
                      <w:rFonts w:cs="Arial"/>
                      <w:sz w:val="18"/>
                    </w:rPr>
                    <w:t>-</w:t>
                  </w:r>
                </w:p>
              </w:tc>
              <w:tc>
                <w:tcPr>
                  <w:tcW w:w="1947" w:type="dxa"/>
                  <w:vAlign w:val="center"/>
                </w:tcPr>
                <w:p w14:paraId="1A983A23" w14:textId="77777777" w:rsidR="00B4514F" w:rsidRPr="00B4514F" w:rsidRDefault="00B4514F" w:rsidP="00B4514F">
                  <w:pPr>
                    <w:spacing w:after="0"/>
                    <w:jc w:val="center"/>
                    <w:rPr>
                      <w:rFonts w:cs="Arial"/>
                      <w:sz w:val="18"/>
                    </w:rPr>
                  </w:pPr>
                  <w:r w:rsidRPr="00B4514F">
                    <w:rPr>
                      <w:rFonts w:cs="Arial"/>
                      <w:sz w:val="18"/>
                    </w:rPr>
                    <w:t>-</w:t>
                  </w:r>
                </w:p>
              </w:tc>
              <w:tc>
                <w:tcPr>
                  <w:tcW w:w="847" w:type="dxa"/>
                  <w:vAlign w:val="center"/>
                </w:tcPr>
                <w:p w14:paraId="5CFB14AC" w14:textId="77777777" w:rsidR="00B4514F" w:rsidRPr="00B4514F" w:rsidRDefault="00B4514F" w:rsidP="00B4514F">
                  <w:pPr>
                    <w:spacing w:after="0"/>
                    <w:jc w:val="center"/>
                    <w:rPr>
                      <w:rFonts w:cs="Arial"/>
                      <w:sz w:val="18"/>
                    </w:rPr>
                  </w:pPr>
                  <w:r w:rsidRPr="00B4514F">
                    <w:rPr>
                      <w:rFonts w:cs="Arial"/>
                      <w:sz w:val="18"/>
                    </w:rPr>
                    <w:t>5.69</w:t>
                  </w:r>
                </w:p>
              </w:tc>
            </w:tr>
            <w:tr w:rsidR="0000130D" w:rsidRPr="00885B3C" w14:paraId="223F1BD1" w14:textId="77777777" w:rsidTr="00393AC9">
              <w:trPr>
                <w:trHeight w:val="294"/>
              </w:trPr>
              <w:tc>
                <w:tcPr>
                  <w:tcW w:w="2010" w:type="dxa"/>
                  <w:vAlign w:val="center"/>
                </w:tcPr>
                <w:p w14:paraId="0315044C" w14:textId="77777777" w:rsidR="00B4514F" w:rsidRPr="00B4514F" w:rsidRDefault="00B4514F" w:rsidP="00B4514F">
                  <w:pPr>
                    <w:spacing w:after="0"/>
                    <w:rPr>
                      <w:rFonts w:cs="Arial"/>
                      <w:sz w:val="18"/>
                    </w:rPr>
                  </w:pPr>
                  <w:r w:rsidRPr="00B4514F">
                    <w:rPr>
                      <w:rFonts w:cs="Arial"/>
                      <w:sz w:val="18"/>
                    </w:rPr>
                    <w:t>(VVP_0068) Creekline Grassy Woodland</w:t>
                  </w:r>
                </w:p>
              </w:tc>
              <w:tc>
                <w:tcPr>
                  <w:tcW w:w="1771" w:type="dxa"/>
                  <w:vAlign w:val="center"/>
                </w:tcPr>
                <w:p w14:paraId="5852852A" w14:textId="77777777" w:rsidR="00B4514F" w:rsidRPr="00B4514F" w:rsidRDefault="00B4514F" w:rsidP="00B4514F">
                  <w:pPr>
                    <w:spacing w:after="0"/>
                    <w:jc w:val="center"/>
                    <w:rPr>
                      <w:rFonts w:cs="Arial"/>
                      <w:sz w:val="18"/>
                    </w:rPr>
                  </w:pPr>
                  <w:r w:rsidRPr="00B4514F">
                    <w:rPr>
                      <w:rFonts w:cs="Arial"/>
                      <w:sz w:val="18"/>
                    </w:rPr>
                    <w:t>-</w:t>
                  </w:r>
                </w:p>
              </w:tc>
              <w:tc>
                <w:tcPr>
                  <w:tcW w:w="1934" w:type="dxa"/>
                  <w:vAlign w:val="center"/>
                </w:tcPr>
                <w:p w14:paraId="70CB86E1" w14:textId="77777777" w:rsidR="00B4514F" w:rsidRPr="00B4514F" w:rsidRDefault="00B4514F" w:rsidP="00B4514F">
                  <w:pPr>
                    <w:spacing w:after="0"/>
                    <w:jc w:val="center"/>
                    <w:rPr>
                      <w:rFonts w:cs="Arial"/>
                      <w:sz w:val="18"/>
                    </w:rPr>
                  </w:pPr>
                  <w:r w:rsidRPr="00B4514F">
                    <w:rPr>
                      <w:rFonts w:cs="Arial"/>
                      <w:sz w:val="18"/>
                    </w:rPr>
                    <w:t>-</w:t>
                  </w:r>
                </w:p>
              </w:tc>
              <w:tc>
                <w:tcPr>
                  <w:tcW w:w="1947" w:type="dxa"/>
                  <w:vAlign w:val="center"/>
                </w:tcPr>
                <w:p w14:paraId="4B0268CA" w14:textId="77777777" w:rsidR="00B4514F" w:rsidRPr="00B4514F" w:rsidRDefault="00B4514F" w:rsidP="00B4514F">
                  <w:pPr>
                    <w:spacing w:after="0"/>
                    <w:jc w:val="center"/>
                    <w:rPr>
                      <w:rFonts w:cs="Arial"/>
                      <w:sz w:val="18"/>
                    </w:rPr>
                  </w:pPr>
                  <w:r w:rsidRPr="00B4514F">
                    <w:rPr>
                      <w:rFonts w:cs="Arial"/>
                      <w:sz w:val="18"/>
                    </w:rPr>
                    <w:t>-</w:t>
                  </w:r>
                </w:p>
              </w:tc>
              <w:tc>
                <w:tcPr>
                  <w:tcW w:w="847" w:type="dxa"/>
                  <w:vAlign w:val="center"/>
                </w:tcPr>
                <w:p w14:paraId="367ADB62" w14:textId="77777777" w:rsidR="00B4514F" w:rsidRPr="00B4514F" w:rsidRDefault="00B4514F" w:rsidP="00B4514F">
                  <w:pPr>
                    <w:spacing w:after="0"/>
                    <w:jc w:val="center"/>
                    <w:rPr>
                      <w:rFonts w:cs="Arial"/>
                      <w:sz w:val="18"/>
                    </w:rPr>
                  </w:pPr>
                  <w:r w:rsidRPr="00B4514F">
                    <w:rPr>
                      <w:rFonts w:cs="Arial"/>
                      <w:sz w:val="18"/>
                    </w:rPr>
                    <w:t>-</w:t>
                  </w:r>
                </w:p>
              </w:tc>
            </w:tr>
            <w:tr w:rsidR="0000130D" w:rsidRPr="00885B3C" w14:paraId="2933023C" w14:textId="77777777" w:rsidTr="00393AC9">
              <w:trPr>
                <w:trHeight w:val="294"/>
              </w:trPr>
              <w:tc>
                <w:tcPr>
                  <w:tcW w:w="2010" w:type="dxa"/>
                  <w:vAlign w:val="center"/>
                </w:tcPr>
                <w:p w14:paraId="6A1AD2E7" w14:textId="77777777" w:rsidR="00B4514F" w:rsidRPr="00B4514F" w:rsidRDefault="00B4514F" w:rsidP="00B4514F">
                  <w:pPr>
                    <w:spacing w:after="0"/>
                    <w:rPr>
                      <w:rFonts w:cs="Arial"/>
                      <w:sz w:val="18"/>
                    </w:rPr>
                  </w:pPr>
                  <w:r w:rsidRPr="00B4514F">
                    <w:rPr>
                      <w:rFonts w:cs="Arial"/>
                      <w:sz w:val="18"/>
                    </w:rPr>
                    <w:t>(VVP_0125) Plains Grassy Wetland</w:t>
                  </w:r>
                </w:p>
              </w:tc>
              <w:tc>
                <w:tcPr>
                  <w:tcW w:w="1771" w:type="dxa"/>
                  <w:vAlign w:val="center"/>
                </w:tcPr>
                <w:p w14:paraId="2219C7AE" w14:textId="77777777" w:rsidR="00B4514F" w:rsidRPr="00B4514F" w:rsidRDefault="00B4514F" w:rsidP="00B4514F">
                  <w:pPr>
                    <w:spacing w:after="0"/>
                    <w:jc w:val="center"/>
                    <w:rPr>
                      <w:rFonts w:cs="Arial"/>
                      <w:sz w:val="18"/>
                    </w:rPr>
                  </w:pPr>
                  <w:r w:rsidRPr="00B4514F">
                    <w:rPr>
                      <w:rFonts w:cs="Arial"/>
                      <w:sz w:val="18"/>
                    </w:rPr>
                    <w:t>0.17</w:t>
                  </w:r>
                </w:p>
              </w:tc>
              <w:tc>
                <w:tcPr>
                  <w:tcW w:w="1934" w:type="dxa"/>
                  <w:vAlign w:val="center"/>
                </w:tcPr>
                <w:p w14:paraId="520E16EE" w14:textId="77777777" w:rsidR="00B4514F" w:rsidRPr="00B4514F" w:rsidRDefault="00B4514F" w:rsidP="00B4514F">
                  <w:pPr>
                    <w:spacing w:after="0"/>
                    <w:jc w:val="center"/>
                    <w:rPr>
                      <w:rFonts w:cs="Arial"/>
                      <w:sz w:val="18"/>
                    </w:rPr>
                  </w:pPr>
                  <w:r w:rsidRPr="00B4514F">
                    <w:rPr>
                      <w:rFonts w:cs="Arial"/>
                      <w:sz w:val="18"/>
                    </w:rPr>
                    <w:t>-</w:t>
                  </w:r>
                </w:p>
              </w:tc>
              <w:tc>
                <w:tcPr>
                  <w:tcW w:w="1947" w:type="dxa"/>
                  <w:vAlign w:val="center"/>
                </w:tcPr>
                <w:p w14:paraId="01929590" w14:textId="77777777" w:rsidR="00B4514F" w:rsidRPr="00B4514F" w:rsidRDefault="00B4514F" w:rsidP="00B4514F">
                  <w:pPr>
                    <w:spacing w:after="0"/>
                    <w:jc w:val="center"/>
                    <w:rPr>
                      <w:rFonts w:cs="Arial"/>
                      <w:sz w:val="18"/>
                    </w:rPr>
                  </w:pPr>
                  <w:r w:rsidRPr="00B4514F">
                    <w:rPr>
                      <w:rFonts w:cs="Arial"/>
                      <w:sz w:val="18"/>
                    </w:rPr>
                    <w:t>-</w:t>
                  </w:r>
                </w:p>
              </w:tc>
              <w:tc>
                <w:tcPr>
                  <w:tcW w:w="847" w:type="dxa"/>
                  <w:vAlign w:val="center"/>
                </w:tcPr>
                <w:p w14:paraId="6F805468" w14:textId="77777777" w:rsidR="00B4514F" w:rsidRPr="00B4514F" w:rsidRDefault="00B4514F" w:rsidP="00B4514F">
                  <w:pPr>
                    <w:spacing w:after="0"/>
                    <w:jc w:val="center"/>
                    <w:rPr>
                      <w:rFonts w:cs="Arial"/>
                      <w:sz w:val="18"/>
                    </w:rPr>
                  </w:pPr>
                  <w:r w:rsidRPr="00B4514F">
                    <w:rPr>
                      <w:rFonts w:cs="Arial"/>
                      <w:sz w:val="18"/>
                    </w:rPr>
                    <w:t>0.17</w:t>
                  </w:r>
                </w:p>
              </w:tc>
            </w:tr>
            <w:tr w:rsidR="0000130D" w:rsidRPr="00885B3C" w14:paraId="2BABA08F" w14:textId="77777777" w:rsidTr="00393AC9">
              <w:trPr>
                <w:trHeight w:val="294"/>
              </w:trPr>
              <w:tc>
                <w:tcPr>
                  <w:tcW w:w="2010" w:type="dxa"/>
                  <w:vAlign w:val="center"/>
                </w:tcPr>
                <w:p w14:paraId="24E97EC2" w14:textId="77777777" w:rsidR="00B4514F" w:rsidRPr="00B4514F" w:rsidRDefault="00B4514F" w:rsidP="00B4514F">
                  <w:pPr>
                    <w:spacing w:after="0"/>
                    <w:rPr>
                      <w:rFonts w:cs="Arial"/>
                      <w:sz w:val="18"/>
                    </w:rPr>
                  </w:pPr>
                  <w:r w:rsidRPr="00B4514F">
                    <w:rPr>
                      <w:rFonts w:cs="Arial"/>
                      <w:sz w:val="18"/>
                    </w:rPr>
                    <w:t>(VVP_0132) Plains Grassland</w:t>
                  </w:r>
                </w:p>
              </w:tc>
              <w:tc>
                <w:tcPr>
                  <w:tcW w:w="1771" w:type="dxa"/>
                  <w:vAlign w:val="center"/>
                </w:tcPr>
                <w:p w14:paraId="2CB08C7A" w14:textId="77777777" w:rsidR="00B4514F" w:rsidRPr="00B4514F" w:rsidRDefault="00B4514F" w:rsidP="00B4514F">
                  <w:pPr>
                    <w:spacing w:after="0"/>
                    <w:jc w:val="center"/>
                    <w:rPr>
                      <w:rFonts w:cs="Arial"/>
                      <w:sz w:val="18"/>
                    </w:rPr>
                  </w:pPr>
                  <w:r w:rsidRPr="00B4514F">
                    <w:rPr>
                      <w:rFonts w:cs="Arial"/>
                      <w:sz w:val="18"/>
                    </w:rPr>
                    <w:t>2.12</w:t>
                  </w:r>
                </w:p>
              </w:tc>
              <w:tc>
                <w:tcPr>
                  <w:tcW w:w="1934" w:type="dxa"/>
                  <w:vAlign w:val="center"/>
                </w:tcPr>
                <w:p w14:paraId="0C0A0069" w14:textId="77777777" w:rsidR="00B4514F" w:rsidRPr="00B4514F" w:rsidRDefault="00B4514F" w:rsidP="00B4514F">
                  <w:pPr>
                    <w:spacing w:after="0"/>
                    <w:jc w:val="center"/>
                    <w:rPr>
                      <w:rFonts w:cs="Arial"/>
                      <w:sz w:val="18"/>
                    </w:rPr>
                  </w:pPr>
                  <w:r w:rsidRPr="00B4514F">
                    <w:rPr>
                      <w:rFonts w:cs="Arial"/>
                      <w:sz w:val="18"/>
                    </w:rPr>
                    <w:t>-</w:t>
                  </w:r>
                </w:p>
              </w:tc>
              <w:tc>
                <w:tcPr>
                  <w:tcW w:w="1947" w:type="dxa"/>
                  <w:vAlign w:val="center"/>
                </w:tcPr>
                <w:p w14:paraId="76BE78AF" w14:textId="77777777" w:rsidR="00B4514F" w:rsidRPr="00B4514F" w:rsidRDefault="00B4514F" w:rsidP="00B4514F">
                  <w:pPr>
                    <w:spacing w:after="0"/>
                    <w:jc w:val="center"/>
                    <w:rPr>
                      <w:rFonts w:cs="Arial"/>
                      <w:sz w:val="18"/>
                    </w:rPr>
                  </w:pPr>
                  <w:r w:rsidRPr="00B4514F">
                    <w:rPr>
                      <w:rFonts w:cs="Arial"/>
                      <w:sz w:val="18"/>
                    </w:rPr>
                    <w:t>-</w:t>
                  </w:r>
                </w:p>
              </w:tc>
              <w:tc>
                <w:tcPr>
                  <w:tcW w:w="847" w:type="dxa"/>
                  <w:vAlign w:val="center"/>
                </w:tcPr>
                <w:p w14:paraId="0428C8CA" w14:textId="77777777" w:rsidR="00B4514F" w:rsidRPr="00B4514F" w:rsidRDefault="00B4514F" w:rsidP="00B4514F">
                  <w:pPr>
                    <w:spacing w:after="0"/>
                    <w:jc w:val="center"/>
                    <w:rPr>
                      <w:rFonts w:cs="Arial"/>
                      <w:sz w:val="18"/>
                    </w:rPr>
                  </w:pPr>
                  <w:r w:rsidRPr="00B4514F">
                    <w:rPr>
                      <w:rFonts w:cs="Arial"/>
                      <w:sz w:val="18"/>
                    </w:rPr>
                    <w:t>2.12</w:t>
                  </w:r>
                </w:p>
              </w:tc>
            </w:tr>
            <w:tr w:rsidR="0000130D" w:rsidRPr="00885B3C" w14:paraId="49D43735" w14:textId="77777777" w:rsidTr="00393AC9">
              <w:trPr>
                <w:trHeight w:val="294"/>
              </w:trPr>
              <w:tc>
                <w:tcPr>
                  <w:tcW w:w="2010" w:type="dxa"/>
                  <w:vAlign w:val="center"/>
                </w:tcPr>
                <w:p w14:paraId="723B6A1C" w14:textId="77777777" w:rsidR="00B4514F" w:rsidRPr="00B4514F" w:rsidRDefault="00B4514F" w:rsidP="00B4514F">
                  <w:pPr>
                    <w:spacing w:after="0"/>
                    <w:rPr>
                      <w:rFonts w:cs="Arial"/>
                      <w:sz w:val="18"/>
                    </w:rPr>
                  </w:pPr>
                  <w:r w:rsidRPr="00B4514F">
                    <w:rPr>
                      <w:rFonts w:cs="Arial"/>
                      <w:sz w:val="18"/>
                    </w:rPr>
                    <w:t>(VVP_0641) Riparian Woodland</w:t>
                  </w:r>
                </w:p>
              </w:tc>
              <w:tc>
                <w:tcPr>
                  <w:tcW w:w="1771" w:type="dxa"/>
                  <w:vAlign w:val="center"/>
                </w:tcPr>
                <w:p w14:paraId="6C629E0B" w14:textId="77777777" w:rsidR="00B4514F" w:rsidRPr="00B4514F" w:rsidRDefault="00B4514F" w:rsidP="00B4514F">
                  <w:pPr>
                    <w:spacing w:after="0"/>
                    <w:jc w:val="center"/>
                    <w:rPr>
                      <w:rFonts w:cs="Arial"/>
                      <w:sz w:val="18"/>
                    </w:rPr>
                  </w:pPr>
                  <w:r w:rsidRPr="00B4514F">
                    <w:rPr>
                      <w:rFonts w:cs="Arial"/>
                      <w:sz w:val="18"/>
                    </w:rPr>
                    <w:t>0.06</w:t>
                  </w:r>
                </w:p>
              </w:tc>
              <w:tc>
                <w:tcPr>
                  <w:tcW w:w="1934" w:type="dxa"/>
                  <w:vAlign w:val="center"/>
                </w:tcPr>
                <w:p w14:paraId="1E55FF2A" w14:textId="77777777" w:rsidR="00B4514F" w:rsidRPr="00B4514F" w:rsidRDefault="00B4514F" w:rsidP="00B4514F">
                  <w:pPr>
                    <w:spacing w:after="0"/>
                    <w:jc w:val="center"/>
                    <w:rPr>
                      <w:rFonts w:cs="Arial"/>
                      <w:sz w:val="18"/>
                    </w:rPr>
                  </w:pPr>
                  <w:r w:rsidRPr="00B4514F">
                    <w:rPr>
                      <w:rFonts w:cs="Arial"/>
                      <w:sz w:val="18"/>
                    </w:rPr>
                    <w:t>-</w:t>
                  </w:r>
                </w:p>
              </w:tc>
              <w:tc>
                <w:tcPr>
                  <w:tcW w:w="1947" w:type="dxa"/>
                  <w:vAlign w:val="center"/>
                </w:tcPr>
                <w:p w14:paraId="642AA8C6" w14:textId="77777777" w:rsidR="00B4514F" w:rsidRPr="00B4514F" w:rsidRDefault="00B4514F" w:rsidP="00B4514F">
                  <w:pPr>
                    <w:spacing w:after="0"/>
                    <w:jc w:val="center"/>
                    <w:rPr>
                      <w:rFonts w:cs="Arial"/>
                      <w:sz w:val="18"/>
                    </w:rPr>
                  </w:pPr>
                  <w:r w:rsidRPr="00B4514F">
                    <w:rPr>
                      <w:rFonts w:cs="Arial"/>
                      <w:sz w:val="18"/>
                    </w:rPr>
                    <w:t>-</w:t>
                  </w:r>
                </w:p>
              </w:tc>
              <w:tc>
                <w:tcPr>
                  <w:tcW w:w="847" w:type="dxa"/>
                  <w:vAlign w:val="center"/>
                </w:tcPr>
                <w:p w14:paraId="5399AED0" w14:textId="77777777" w:rsidR="00B4514F" w:rsidRPr="00B4514F" w:rsidRDefault="00B4514F" w:rsidP="00B4514F">
                  <w:pPr>
                    <w:spacing w:after="0"/>
                    <w:jc w:val="center"/>
                    <w:rPr>
                      <w:rFonts w:cs="Arial"/>
                      <w:sz w:val="18"/>
                    </w:rPr>
                  </w:pPr>
                  <w:r w:rsidRPr="00B4514F">
                    <w:rPr>
                      <w:rFonts w:cs="Arial"/>
                      <w:sz w:val="18"/>
                    </w:rPr>
                    <w:t>0.06</w:t>
                  </w:r>
                </w:p>
              </w:tc>
            </w:tr>
            <w:tr w:rsidR="0000130D" w:rsidRPr="00885B3C" w14:paraId="5915CCDB" w14:textId="77777777" w:rsidTr="00393AC9">
              <w:trPr>
                <w:trHeight w:val="294"/>
              </w:trPr>
              <w:tc>
                <w:tcPr>
                  <w:tcW w:w="2010" w:type="dxa"/>
                  <w:vAlign w:val="center"/>
                </w:tcPr>
                <w:p w14:paraId="6D56B754" w14:textId="77777777" w:rsidR="00B4514F" w:rsidRPr="00B4514F" w:rsidRDefault="00B4514F" w:rsidP="00B4514F">
                  <w:pPr>
                    <w:spacing w:after="0"/>
                    <w:rPr>
                      <w:rFonts w:cs="Arial"/>
                      <w:sz w:val="18"/>
                    </w:rPr>
                  </w:pPr>
                  <w:r w:rsidRPr="00B4514F">
                    <w:rPr>
                      <w:rFonts w:cs="Arial"/>
                      <w:sz w:val="18"/>
                    </w:rPr>
                    <w:t>(VVP_0649) Stony Knoll Shrubland</w:t>
                  </w:r>
                </w:p>
              </w:tc>
              <w:tc>
                <w:tcPr>
                  <w:tcW w:w="1771" w:type="dxa"/>
                  <w:vAlign w:val="center"/>
                </w:tcPr>
                <w:p w14:paraId="32C411DE" w14:textId="77777777" w:rsidR="00B4514F" w:rsidRPr="00B4514F" w:rsidRDefault="00B4514F" w:rsidP="00B4514F">
                  <w:pPr>
                    <w:spacing w:after="0"/>
                    <w:jc w:val="center"/>
                    <w:rPr>
                      <w:rFonts w:cs="Arial"/>
                      <w:sz w:val="18"/>
                    </w:rPr>
                  </w:pPr>
                  <w:r w:rsidRPr="00B4514F">
                    <w:rPr>
                      <w:rFonts w:cs="Arial"/>
                      <w:sz w:val="18"/>
                    </w:rPr>
                    <w:t>1.43</w:t>
                  </w:r>
                </w:p>
              </w:tc>
              <w:tc>
                <w:tcPr>
                  <w:tcW w:w="1934" w:type="dxa"/>
                  <w:vAlign w:val="center"/>
                </w:tcPr>
                <w:p w14:paraId="26EE5155" w14:textId="77777777" w:rsidR="00B4514F" w:rsidRPr="00B4514F" w:rsidRDefault="00B4514F" w:rsidP="00B4514F">
                  <w:pPr>
                    <w:spacing w:after="0"/>
                    <w:jc w:val="center"/>
                    <w:rPr>
                      <w:rFonts w:cs="Arial"/>
                      <w:sz w:val="18"/>
                    </w:rPr>
                  </w:pPr>
                  <w:r w:rsidRPr="00B4514F">
                    <w:rPr>
                      <w:rFonts w:cs="Arial"/>
                      <w:sz w:val="18"/>
                    </w:rPr>
                    <w:t>-</w:t>
                  </w:r>
                </w:p>
              </w:tc>
              <w:tc>
                <w:tcPr>
                  <w:tcW w:w="1947" w:type="dxa"/>
                  <w:vAlign w:val="center"/>
                </w:tcPr>
                <w:p w14:paraId="1FB301FF" w14:textId="77777777" w:rsidR="00B4514F" w:rsidRPr="00B4514F" w:rsidRDefault="00B4514F" w:rsidP="00B4514F">
                  <w:pPr>
                    <w:spacing w:after="0"/>
                    <w:jc w:val="center"/>
                    <w:rPr>
                      <w:rFonts w:cs="Arial"/>
                      <w:sz w:val="18"/>
                    </w:rPr>
                  </w:pPr>
                  <w:r w:rsidRPr="00B4514F">
                    <w:rPr>
                      <w:rFonts w:cs="Arial"/>
                      <w:sz w:val="18"/>
                    </w:rPr>
                    <w:t>-</w:t>
                  </w:r>
                </w:p>
              </w:tc>
              <w:tc>
                <w:tcPr>
                  <w:tcW w:w="847" w:type="dxa"/>
                  <w:vAlign w:val="center"/>
                </w:tcPr>
                <w:p w14:paraId="31605E7E" w14:textId="77777777" w:rsidR="00B4514F" w:rsidRPr="00B4514F" w:rsidRDefault="00B4514F" w:rsidP="00B4514F">
                  <w:pPr>
                    <w:spacing w:after="0"/>
                    <w:jc w:val="center"/>
                    <w:rPr>
                      <w:rFonts w:cs="Arial"/>
                      <w:sz w:val="18"/>
                    </w:rPr>
                  </w:pPr>
                  <w:r w:rsidRPr="00B4514F">
                    <w:rPr>
                      <w:rFonts w:cs="Arial"/>
                      <w:sz w:val="18"/>
                    </w:rPr>
                    <w:t>1.43</w:t>
                  </w:r>
                </w:p>
              </w:tc>
            </w:tr>
            <w:tr w:rsidR="0000130D" w:rsidRPr="00885B3C" w14:paraId="4ED52E17" w14:textId="77777777" w:rsidTr="00393AC9">
              <w:trPr>
                <w:trHeight w:val="294"/>
              </w:trPr>
              <w:tc>
                <w:tcPr>
                  <w:tcW w:w="2010" w:type="dxa"/>
                  <w:vAlign w:val="center"/>
                </w:tcPr>
                <w:p w14:paraId="3460D988" w14:textId="77777777" w:rsidR="00B4514F" w:rsidRPr="00B4514F" w:rsidRDefault="00B4514F" w:rsidP="00B4514F">
                  <w:pPr>
                    <w:spacing w:after="0"/>
                    <w:rPr>
                      <w:rFonts w:cs="Arial"/>
                      <w:sz w:val="18"/>
                    </w:rPr>
                  </w:pPr>
                  <w:r w:rsidRPr="00B4514F">
                    <w:rPr>
                      <w:rFonts w:cs="Arial"/>
                      <w:sz w:val="18"/>
                    </w:rPr>
                    <w:t>(VVP_0654) Creekline Tussock Grassland</w:t>
                  </w:r>
                </w:p>
              </w:tc>
              <w:tc>
                <w:tcPr>
                  <w:tcW w:w="1771" w:type="dxa"/>
                  <w:vAlign w:val="center"/>
                </w:tcPr>
                <w:p w14:paraId="0286066F" w14:textId="77777777" w:rsidR="00B4514F" w:rsidRPr="00B4514F" w:rsidRDefault="00B4514F" w:rsidP="00B4514F">
                  <w:pPr>
                    <w:spacing w:after="0"/>
                    <w:jc w:val="center"/>
                    <w:rPr>
                      <w:rFonts w:cs="Arial"/>
                      <w:sz w:val="18"/>
                    </w:rPr>
                  </w:pPr>
                  <w:r w:rsidRPr="00B4514F">
                    <w:rPr>
                      <w:rFonts w:cs="Arial"/>
                      <w:sz w:val="18"/>
                    </w:rPr>
                    <w:t>0.08</w:t>
                  </w:r>
                </w:p>
              </w:tc>
              <w:tc>
                <w:tcPr>
                  <w:tcW w:w="1934" w:type="dxa"/>
                  <w:vAlign w:val="center"/>
                </w:tcPr>
                <w:p w14:paraId="6AB1837F" w14:textId="77777777" w:rsidR="00B4514F" w:rsidRPr="00B4514F" w:rsidRDefault="00B4514F" w:rsidP="00B4514F">
                  <w:pPr>
                    <w:spacing w:after="0"/>
                    <w:jc w:val="center"/>
                    <w:rPr>
                      <w:rFonts w:cs="Arial"/>
                      <w:sz w:val="18"/>
                    </w:rPr>
                  </w:pPr>
                  <w:r w:rsidRPr="00B4514F">
                    <w:rPr>
                      <w:rFonts w:cs="Arial"/>
                      <w:sz w:val="18"/>
                    </w:rPr>
                    <w:t>-</w:t>
                  </w:r>
                </w:p>
              </w:tc>
              <w:tc>
                <w:tcPr>
                  <w:tcW w:w="1947" w:type="dxa"/>
                  <w:vAlign w:val="center"/>
                </w:tcPr>
                <w:p w14:paraId="370EA1AA" w14:textId="77777777" w:rsidR="00B4514F" w:rsidRPr="00B4514F" w:rsidRDefault="00B4514F" w:rsidP="00B4514F">
                  <w:pPr>
                    <w:spacing w:after="0"/>
                    <w:jc w:val="center"/>
                    <w:rPr>
                      <w:rFonts w:cs="Arial"/>
                      <w:sz w:val="18"/>
                    </w:rPr>
                  </w:pPr>
                  <w:r w:rsidRPr="00B4514F">
                    <w:rPr>
                      <w:rFonts w:cs="Arial"/>
                      <w:sz w:val="18"/>
                    </w:rPr>
                    <w:t>-</w:t>
                  </w:r>
                </w:p>
              </w:tc>
              <w:tc>
                <w:tcPr>
                  <w:tcW w:w="847" w:type="dxa"/>
                  <w:vAlign w:val="center"/>
                </w:tcPr>
                <w:p w14:paraId="475CD145" w14:textId="77777777" w:rsidR="00B4514F" w:rsidRPr="00B4514F" w:rsidRDefault="00B4514F" w:rsidP="00B4514F">
                  <w:pPr>
                    <w:spacing w:after="0"/>
                    <w:jc w:val="center"/>
                    <w:rPr>
                      <w:rFonts w:cs="Arial"/>
                      <w:sz w:val="18"/>
                    </w:rPr>
                  </w:pPr>
                  <w:r w:rsidRPr="00B4514F">
                    <w:rPr>
                      <w:rFonts w:cs="Arial"/>
                      <w:sz w:val="18"/>
                    </w:rPr>
                    <w:t>0.08</w:t>
                  </w:r>
                </w:p>
              </w:tc>
            </w:tr>
            <w:tr w:rsidR="0000130D" w:rsidRPr="00885B3C" w14:paraId="49F99544" w14:textId="77777777" w:rsidTr="00393AC9">
              <w:trPr>
                <w:trHeight w:val="294"/>
              </w:trPr>
              <w:tc>
                <w:tcPr>
                  <w:tcW w:w="2010" w:type="dxa"/>
                  <w:vAlign w:val="center"/>
                </w:tcPr>
                <w:p w14:paraId="63560304" w14:textId="77777777" w:rsidR="00B4514F" w:rsidRPr="00B4514F" w:rsidRDefault="00B4514F" w:rsidP="006B087E">
                  <w:pPr>
                    <w:spacing w:after="0"/>
                    <w:rPr>
                      <w:rFonts w:cs="Arial"/>
                      <w:b/>
                      <w:sz w:val="18"/>
                    </w:rPr>
                  </w:pPr>
                  <w:r w:rsidRPr="00B4514F">
                    <w:rPr>
                      <w:rFonts w:cs="Arial"/>
                      <w:b/>
                      <w:sz w:val="18"/>
                    </w:rPr>
                    <w:t>Sub-total</w:t>
                  </w:r>
                </w:p>
              </w:tc>
              <w:tc>
                <w:tcPr>
                  <w:tcW w:w="1771" w:type="dxa"/>
                  <w:vAlign w:val="center"/>
                </w:tcPr>
                <w:p w14:paraId="75BEA869" w14:textId="77777777" w:rsidR="00B4514F" w:rsidRPr="00B4514F" w:rsidRDefault="00B4514F" w:rsidP="00B4514F">
                  <w:pPr>
                    <w:spacing w:after="0"/>
                    <w:jc w:val="center"/>
                    <w:rPr>
                      <w:rFonts w:cs="Arial"/>
                      <w:b/>
                      <w:sz w:val="18"/>
                    </w:rPr>
                  </w:pPr>
                  <w:r w:rsidRPr="00B4514F">
                    <w:rPr>
                      <w:rFonts w:cs="Arial"/>
                      <w:b/>
                      <w:sz w:val="18"/>
                    </w:rPr>
                    <w:t>9.55</w:t>
                  </w:r>
                </w:p>
              </w:tc>
              <w:tc>
                <w:tcPr>
                  <w:tcW w:w="1934" w:type="dxa"/>
                  <w:vAlign w:val="center"/>
                </w:tcPr>
                <w:p w14:paraId="2E4FBCEE" w14:textId="77777777" w:rsidR="00B4514F" w:rsidRPr="00B4514F" w:rsidRDefault="00B4514F" w:rsidP="00B4514F">
                  <w:pPr>
                    <w:spacing w:after="0"/>
                    <w:jc w:val="center"/>
                    <w:rPr>
                      <w:rFonts w:cs="Arial"/>
                      <w:sz w:val="18"/>
                    </w:rPr>
                  </w:pPr>
                  <w:r w:rsidRPr="00B4514F">
                    <w:rPr>
                      <w:rFonts w:cs="Arial"/>
                      <w:sz w:val="18"/>
                    </w:rPr>
                    <w:t>-</w:t>
                  </w:r>
                </w:p>
              </w:tc>
              <w:tc>
                <w:tcPr>
                  <w:tcW w:w="1947" w:type="dxa"/>
                  <w:vAlign w:val="center"/>
                </w:tcPr>
                <w:p w14:paraId="440FC8CF" w14:textId="77777777" w:rsidR="00B4514F" w:rsidRPr="00B4514F" w:rsidRDefault="00B4514F" w:rsidP="00B4514F">
                  <w:pPr>
                    <w:spacing w:after="0"/>
                    <w:jc w:val="center"/>
                    <w:rPr>
                      <w:rFonts w:cs="Arial"/>
                      <w:sz w:val="18"/>
                    </w:rPr>
                  </w:pPr>
                  <w:r w:rsidRPr="00B4514F">
                    <w:rPr>
                      <w:rFonts w:cs="Arial"/>
                      <w:sz w:val="18"/>
                    </w:rPr>
                    <w:t>-</w:t>
                  </w:r>
                </w:p>
              </w:tc>
              <w:tc>
                <w:tcPr>
                  <w:tcW w:w="847" w:type="dxa"/>
                  <w:vAlign w:val="center"/>
                </w:tcPr>
                <w:p w14:paraId="2C977894" w14:textId="77777777" w:rsidR="00B4514F" w:rsidRPr="00B4514F" w:rsidRDefault="00B4514F" w:rsidP="00B4514F">
                  <w:pPr>
                    <w:spacing w:after="0"/>
                    <w:jc w:val="center"/>
                    <w:rPr>
                      <w:rFonts w:cs="Arial"/>
                      <w:b/>
                      <w:sz w:val="18"/>
                    </w:rPr>
                  </w:pPr>
                  <w:r w:rsidRPr="00B4514F">
                    <w:rPr>
                      <w:rFonts w:cs="Arial"/>
                      <w:b/>
                      <w:sz w:val="18"/>
                    </w:rPr>
                    <w:t>9.55</w:t>
                  </w:r>
                </w:p>
              </w:tc>
            </w:tr>
            <w:tr w:rsidR="00B4514F" w:rsidRPr="00885B3C" w14:paraId="5F5837A9" w14:textId="77777777" w:rsidTr="00393AC9">
              <w:trPr>
                <w:trHeight w:val="294"/>
              </w:trPr>
              <w:tc>
                <w:tcPr>
                  <w:tcW w:w="8509" w:type="dxa"/>
                  <w:gridSpan w:val="5"/>
                  <w:noWrap/>
                  <w:vAlign w:val="center"/>
                  <w:hideMark/>
                </w:tcPr>
                <w:p w14:paraId="06E020D5" w14:textId="69693914" w:rsidR="00B4514F" w:rsidRPr="00B4514F" w:rsidRDefault="00B4514F" w:rsidP="00B4514F">
                  <w:pPr>
                    <w:spacing w:after="0"/>
                    <w:rPr>
                      <w:rFonts w:cs="Arial"/>
                      <w:b/>
                      <w:bCs/>
                      <w:sz w:val="18"/>
                    </w:rPr>
                  </w:pPr>
                  <w:r w:rsidRPr="00B4514F">
                    <w:rPr>
                      <w:rFonts w:cs="Arial"/>
                      <w:b/>
                      <w:bCs/>
                      <w:sz w:val="18"/>
                    </w:rPr>
                    <w:t>Outside MSA areas approved under Part 10 of the EPBC Act</w:t>
                  </w:r>
                  <w:r w:rsidR="0000130D">
                    <w:rPr>
                      <w:rFonts w:cs="Arial"/>
                      <w:b/>
                      <w:bCs/>
                      <w:sz w:val="18"/>
                    </w:rPr>
                    <w:t xml:space="preserve"> (KP 3.2 – 28.2)</w:t>
                  </w:r>
                </w:p>
              </w:tc>
            </w:tr>
            <w:tr w:rsidR="0000130D" w:rsidRPr="00885B3C" w14:paraId="3284ECAD" w14:textId="77777777" w:rsidTr="00393AC9">
              <w:trPr>
                <w:trHeight w:val="294"/>
              </w:trPr>
              <w:tc>
                <w:tcPr>
                  <w:tcW w:w="2010" w:type="dxa"/>
                  <w:vAlign w:val="center"/>
                </w:tcPr>
                <w:p w14:paraId="565C35A5" w14:textId="77777777" w:rsidR="00B4514F" w:rsidRPr="00B4514F" w:rsidRDefault="00B4514F" w:rsidP="00B4514F">
                  <w:pPr>
                    <w:spacing w:after="0"/>
                    <w:rPr>
                      <w:rFonts w:cs="Arial"/>
                      <w:sz w:val="18"/>
                    </w:rPr>
                  </w:pPr>
                  <w:r w:rsidRPr="00B4514F">
                    <w:rPr>
                      <w:rFonts w:cs="Arial"/>
                      <w:sz w:val="18"/>
                    </w:rPr>
                    <w:t>(VVP_0055) Plains Grassy Woodland</w:t>
                  </w:r>
                </w:p>
              </w:tc>
              <w:tc>
                <w:tcPr>
                  <w:tcW w:w="1771" w:type="dxa"/>
                  <w:vAlign w:val="center"/>
                </w:tcPr>
                <w:p w14:paraId="2A82E052" w14:textId="77777777" w:rsidR="00B4514F" w:rsidRPr="00B4514F" w:rsidRDefault="00B4514F" w:rsidP="00B4514F">
                  <w:pPr>
                    <w:spacing w:after="0"/>
                    <w:jc w:val="center"/>
                    <w:rPr>
                      <w:rFonts w:cs="Arial"/>
                      <w:sz w:val="18"/>
                    </w:rPr>
                  </w:pPr>
                  <w:r w:rsidRPr="00B4514F">
                    <w:rPr>
                      <w:rFonts w:cs="Arial"/>
                      <w:sz w:val="18"/>
                    </w:rPr>
                    <w:t>-</w:t>
                  </w:r>
                </w:p>
              </w:tc>
              <w:tc>
                <w:tcPr>
                  <w:tcW w:w="1934" w:type="dxa"/>
                  <w:vAlign w:val="center"/>
                </w:tcPr>
                <w:p w14:paraId="79E47A69" w14:textId="77777777" w:rsidR="00B4514F" w:rsidRPr="00B4514F" w:rsidRDefault="00B4514F" w:rsidP="00B4514F">
                  <w:pPr>
                    <w:spacing w:after="0"/>
                    <w:jc w:val="center"/>
                    <w:rPr>
                      <w:rFonts w:cs="Arial"/>
                      <w:sz w:val="18"/>
                    </w:rPr>
                  </w:pPr>
                  <w:r w:rsidRPr="00B4514F">
                    <w:rPr>
                      <w:rFonts w:cs="Arial"/>
                      <w:sz w:val="18"/>
                    </w:rPr>
                    <w:t>0.3</w:t>
                  </w:r>
                </w:p>
              </w:tc>
              <w:tc>
                <w:tcPr>
                  <w:tcW w:w="1947" w:type="dxa"/>
                  <w:vAlign w:val="center"/>
                </w:tcPr>
                <w:p w14:paraId="4D38F911" w14:textId="77777777" w:rsidR="00B4514F" w:rsidRPr="00B4514F" w:rsidRDefault="00B4514F" w:rsidP="00B4514F">
                  <w:pPr>
                    <w:spacing w:after="0"/>
                    <w:jc w:val="center"/>
                    <w:rPr>
                      <w:rFonts w:cs="Arial"/>
                      <w:sz w:val="18"/>
                    </w:rPr>
                  </w:pPr>
                  <w:r w:rsidRPr="00B4514F">
                    <w:rPr>
                      <w:rFonts w:cs="Arial"/>
                      <w:sz w:val="18"/>
                    </w:rPr>
                    <w:t>3.85</w:t>
                  </w:r>
                </w:p>
              </w:tc>
              <w:tc>
                <w:tcPr>
                  <w:tcW w:w="847" w:type="dxa"/>
                  <w:vAlign w:val="center"/>
                </w:tcPr>
                <w:p w14:paraId="1DB7E2CF" w14:textId="77777777" w:rsidR="00B4514F" w:rsidRPr="00B4514F" w:rsidRDefault="00B4514F" w:rsidP="00B4514F">
                  <w:pPr>
                    <w:spacing w:after="0"/>
                    <w:jc w:val="center"/>
                    <w:rPr>
                      <w:rFonts w:cs="Arial"/>
                      <w:sz w:val="18"/>
                    </w:rPr>
                  </w:pPr>
                  <w:r w:rsidRPr="00B4514F">
                    <w:rPr>
                      <w:rFonts w:cs="Arial"/>
                      <w:sz w:val="18"/>
                    </w:rPr>
                    <w:t>4.15</w:t>
                  </w:r>
                </w:p>
              </w:tc>
            </w:tr>
            <w:tr w:rsidR="0000130D" w:rsidRPr="00885B3C" w14:paraId="2AF9A0BD" w14:textId="77777777" w:rsidTr="00393AC9">
              <w:trPr>
                <w:trHeight w:val="294"/>
              </w:trPr>
              <w:tc>
                <w:tcPr>
                  <w:tcW w:w="2010" w:type="dxa"/>
                  <w:vAlign w:val="center"/>
                </w:tcPr>
                <w:p w14:paraId="30787BA5" w14:textId="77777777" w:rsidR="00B4514F" w:rsidRPr="00B4514F" w:rsidRDefault="00B4514F" w:rsidP="00B4514F">
                  <w:pPr>
                    <w:spacing w:after="0"/>
                    <w:rPr>
                      <w:rFonts w:cs="Arial"/>
                      <w:sz w:val="18"/>
                    </w:rPr>
                  </w:pPr>
                  <w:r w:rsidRPr="00B4514F">
                    <w:rPr>
                      <w:rFonts w:cs="Arial"/>
                      <w:sz w:val="18"/>
                    </w:rPr>
                    <w:t>(VVP_0068) Creekline Grassy Woodland</w:t>
                  </w:r>
                </w:p>
              </w:tc>
              <w:tc>
                <w:tcPr>
                  <w:tcW w:w="1771" w:type="dxa"/>
                  <w:vAlign w:val="center"/>
                </w:tcPr>
                <w:p w14:paraId="192C37C5" w14:textId="77777777" w:rsidR="00B4514F" w:rsidRPr="00B4514F" w:rsidRDefault="00B4514F" w:rsidP="00B4514F">
                  <w:pPr>
                    <w:spacing w:after="0"/>
                    <w:jc w:val="center"/>
                    <w:rPr>
                      <w:rFonts w:cs="Arial"/>
                      <w:sz w:val="18"/>
                    </w:rPr>
                  </w:pPr>
                  <w:r w:rsidRPr="00B4514F">
                    <w:rPr>
                      <w:rFonts w:cs="Arial"/>
                      <w:sz w:val="18"/>
                    </w:rPr>
                    <w:t>-</w:t>
                  </w:r>
                </w:p>
              </w:tc>
              <w:tc>
                <w:tcPr>
                  <w:tcW w:w="1934" w:type="dxa"/>
                  <w:vAlign w:val="center"/>
                </w:tcPr>
                <w:p w14:paraId="50643757" w14:textId="77777777" w:rsidR="00B4514F" w:rsidRPr="00B4514F" w:rsidRDefault="00B4514F" w:rsidP="00B4514F">
                  <w:pPr>
                    <w:spacing w:after="0"/>
                    <w:jc w:val="center"/>
                    <w:rPr>
                      <w:rFonts w:cs="Arial"/>
                      <w:sz w:val="18"/>
                    </w:rPr>
                  </w:pPr>
                  <w:r w:rsidRPr="00B4514F">
                    <w:rPr>
                      <w:rFonts w:cs="Arial"/>
                      <w:sz w:val="18"/>
                    </w:rPr>
                    <w:t>0.14</w:t>
                  </w:r>
                </w:p>
              </w:tc>
              <w:tc>
                <w:tcPr>
                  <w:tcW w:w="1947" w:type="dxa"/>
                  <w:vAlign w:val="center"/>
                </w:tcPr>
                <w:p w14:paraId="2FABD5FB" w14:textId="77777777" w:rsidR="00B4514F" w:rsidRPr="00B4514F" w:rsidRDefault="00B4514F" w:rsidP="00B4514F">
                  <w:pPr>
                    <w:spacing w:after="0"/>
                    <w:jc w:val="center"/>
                    <w:rPr>
                      <w:rFonts w:cs="Arial"/>
                      <w:sz w:val="18"/>
                    </w:rPr>
                  </w:pPr>
                  <w:r w:rsidRPr="00B4514F">
                    <w:rPr>
                      <w:rFonts w:cs="Arial"/>
                      <w:sz w:val="18"/>
                    </w:rPr>
                    <w:t>0.08</w:t>
                  </w:r>
                </w:p>
              </w:tc>
              <w:tc>
                <w:tcPr>
                  <w:tcW w:w="847" w:type="dxa"/>
                  <w:vAlign w:val="center"/>
                </w:tcPr>
                <w:p w14:paraId="6E3CBBB2" w14:textId="77777777" w:rsidR="00B4514F" w:rsidRPr="00B4514F" w:rsidRDefault="00B4514F" w:rsidP="00B4514F">
                  <w:pPr>
                    <w:spacing w:after="0"/>
                    <w:jc w:val="center"/>
                    <w:rPr>
                      <w:rFonts w:cs="Arial"/>
                      <w:sz w:val="18"/>
                    </w:rPr>
                  </w:pPr>
                  <w:r w:rsidRPr="00B4514F">
                    <w:rPr>
                      <w:rFonts w:cs="Arial"/>
                      <w:sz w:val="18"/>
                    </w:rPr>
                    <w:t>0.22</w:t>
                  </w:r>
                </w:p>
              </w:tc>
            </w:tr>
            <w:tr w:rsidR="0000130D" w:rsidRPr="00885B3C" w14:paraId="3DB8D4DB" w14:textId="77777777" w:rsidTr="00393AC9">
              <w:trPr>
                <w:trHeight w:val="294"/>
              </w:trPr>
              <w:tc>
                <w:tcPr>
                  <w:tcW w:w="2010" w:type="dxa"/>
                  <w:vAlign w:val="center"/>
                </w:tcPr>
                <w:p w14:paraId="45983CEA" w14:textId="77777777" w:rsidR="00B4514F" w:rsidRPr="00B4514F" w:rsidRDefault="00B4514F" w:rsidP="00B4514F">
                  <w:pPr>
                    <w:spacing w:after="0"/>
                    <w:rPr>
                      <w:rFonts w:cs="Arial"/>
                      <w:sz w:val="18"/>
                    </w:rPr>
                  </w:pPr>
                  <w:r w:rsidRPr="00B4514F">
                    <w:rPr>
                      <w:rFonts w:cs="Arial"/>
                      <w:sz w:val="18"/>
                    </w:rPr>
                    <w:t>(VVP_0125) Plains Grassy Wetland</w:t>
                  </w:r>
                </w:p>
              </w:tc>
              <w:tc>
                <w:tcPr>
                  <w:tcW w:w="1771" w:type="dxa"/>
                  <w:vAlign w:val="center"/>
                </w:tcPr>
                <w:p w14:paraId="7C65B711" w14:textId="77777777" w:rsidR="00B4514F" w:rsidRPr="00B4514F" w:rsidRDefault="00B4514F" w:rsidP="00B4514F">
                  <w:pPr>
                    <w:spacing w:after="0"/>
                    <w:jc w:val="center"/>
                    <w:rPr>
                      <w:rFonts w:cs="Arial"/>
                      <w:sz w:val="18"/>
                    </w:rPr>
                  </w:pPr>
                  <w:r w:rsidRPr="00B4514F">
                    <w:rPr>
                      <w:rFonts w:cs="Arial"/>
                      <w:sz w:val="18"/>
                    </w:rPr>
                    <w:t>-</w:t>
                  </w:r>
                </w:p>
              </w:tc>
              <w:tc>
                <w:tcPr>
                  <w:tcW w:w="1934" w:type="dxa"/>
                  <w:vAlign w:val="center"/>
                </w:tcPr>
                <w:p w14:paraId="652D141D" w14:textId="77777777" w:rsidR="00B4514F" w:rsidRPr="00B4514F" w:rsidRDefault="00B4514F" w:rsidP="00B4514F">
                  <w:pPr>
                    <w:spacing w:after="0"/>
                    <w:jc w:val="center"/>
                    <w:rPr>
                      <w:rFonts w:cs="Arial"/>
                      <w:sz w:val="18"/>
                    </w:rPr>
                  </w:pPr>
                  <w:r w:rsidRPr="00B4514F">
                    <w:rPr>
                      <w:rFonts w:cs="Arial"/>
                      <w:sz w:val="18"/>
                    </w:rPr>
                    <w:t>0.46</w:t>
                  </w:r>
                </w:p>
              </w:tc>
              <w:tc>
                <w:tcPr>
                  <w:tcW w:w="1947" w:type="dxa"/>
                  <w:vAlign w:val="center"/>
                </w:tcPr>
                <w:p w14:paraId="0D699001" w14:textId="77777777" w:rsidR="00B4514F" w:rsidRPr="00B4514F" w:rsidRDefault="00B4514F" w:rsidP="00B4514F">
                  <w:pPr>
                    <w:spacing w:after="0"/>
                    <w:jc w:val="center"/>
                    <w:rPr>
                      <w:rFonts w:cs="Arial"/>
                      <w:sz w:val="18"/>
                    </w:rPr>
                  </w:pPr>
                  <w:r w:rsidRPr="00B4514F">
                    <w:rPr>
                      <w:rFonts w:cs="Arial"/>
                      <w:sz w:val="18"/>
                    </w:rPr>
                    <w:t>0.04</w:t>
                  </w:r>
                </w:p>
              </w:tc>
              <w:tc>
                <w:tcPr>
                  <w:tcW w:w="847" w:type="dxa"/>
                  <w:vAlign w:val="center"/>
                </w:tcPr>
                <w:p w14:paraId="25C62652" w14:textId="77777777" w:rsidR="00B4514F" w:rsidRPr="00B4514F" w:rsidRDefault="00B4514F" w:rsidP="00B4514F">
                  <w:pPr>
                    <w:spacing w:after="0"/>
                    <w:jc w:val="center"/>
                    <w:rPr>
                      <w:rFonts w:cs="Arial"/>
                      <w:sz w:val="18"/>
                    </w:rPr>
                  </w:pPr>
                  <w:r w:rsidRPr="00B4514F">
                    <w:rPr>
                      <w:rFonts w:cs="Arial"/>
                      <w:sz w:val="18"/>
                    </w:rPr>
                    <w:t>0.5</w:t>
                  </w:r>
                </w:p>
              </w:tc>
            </w:tr>
            <w:tr w:rsidR="0000130D" w:rsidRPr="00885B3C" w14:paraId="300685DC" w14:textId="77777777" w:rsidTr="00393AC9">
              <w:trPr>
                <w:trHeight w:val="294"/>
              </w:trPr>
              <w:tc>
                <w:tcPr>
                  <w:tcW w:w="2010" w:type="dxa"/>
                  <w:vAlign w:val="center"/>
                </w:tcPr>
                <w:p w14:paraId="76CAB0D1" w14:textId="77777777" w:rsidR="00B4514F" w:rsidRPr="00B4514F" w:rsidRDefault="00B4514F" w:rsidP="00B4514F">
                  <w:pPr>
                    <w:spacing w:after="0"/>
                    <w:rPr>
                      <w:rFonts w:cs="Arial"/>
                      <w:sz w:val="18"/>
                    </w:rPr>
                  </w:pPr>
                  <w:r w:rsidRPr="00B4514F">
                    <w:rPr>
                      <w:rFonts w:cs="Arial"/>
                      <w:sz w:val="18"/>
                    </w:rPr>
                    <w:t>(VVP_0132) Plains Grassland</w:t>
                  </w:r>
                </w:p>
              </w:tc>
              <w:tc>
                <w:tcPr>
                  <w:tcW w:w="1771" w:type="dxa"/>
                  <w:vAlign w:val="center"/>
                </w:tcPr>
                <w:p w14:paraId="58EE4B45" w14:textId="77777777" w:rsidR="00B4514F" w:rsidRPr="00B4514F" w:rsidRDefault="00B4514F" w:rsidP="00B4514F">
                  <w:pPr>
                    <w:spacing w:after="0"/>
                    <w:jc w:val="center"/>
                    <w:rPr>
                      <w:rFonts w:cs="Arial"/>
                      <w:sz w:val="18"/>
                    </w:rPr>
                  </w:pPr>
                  <w:r w:rsidRPr="00B4514F">
                    <w:rPr>
                      <w:rFonts w:cs="Arial"/>
                      <w:sz w:val="18"/>
                    </w:rPr>
                    <w:t>-</w:t>
                  </w:r>
                </w:p>
              </w:tc>
              <w:tc>
                <w:tcPr>
                  <w:tcW w:w="1934" w:type="dxa"/>
                  <w:vAlign w:val="center"/>
                </w:tcPr>
                <w:p w14:paraId="48CA6DF5" w14:textId="77777777" w:rsidR="00B4514F" w:rsidRPr="00B4514F" w:rsidRDefault="00B4514F" w:rsidP="00B4514F">
                  <w:pPr>
                    <w:spacing w:after="0"/>
                    <w:jc w:val="center"/>
                    <w:rPr>
                      <w:rFonts w:cs="Arial"/>
                      <w:sz w:val="18"/>
                    </w:rPr>
                  </w:pPr>
                  <w:r w:rsidRPr="00B4514F">
                    <w:rPr>
                      <w:rFonts w:cs="Arial"/>
                      <w:sz w:val="18"/>
                    </w:rPr>
                    <w:t>15.21</w:t>
                  </w:r>
                </w:p>
              </w:tc>
              <w:tc>
                <w:tcPr>
                  <w:tcW w:w="1947" w:type="dxa"/>
                  <w:vAlign w:val="center"/>
                </w:tcPr>
                <w:p w14:paraId="18E92C51" w14:textId="77777777" w:rsidR="00B4514F" w:rsidRPr="00B4514F" w:rsidRDefault="00B4514F" w:rsidP="00B4514F">
                  <w:pPr>
                    <w:spacing w:after="0"/>
                    <w:jc w:val="center"/>
                    <w:rPr>
                      <w:rFonts w:cs="Arial"/>
                      <w:sz w:val="18"/>
                    </w:rPr>
                  </w:pPr>
                  <w:r w:rsidRPr="00B4514F">
                    <w:rPr>
                      <w:rFonts w:cs="Arial"/>
                      <w:sz w:val="18"/>
                    </w:rPr>
                    <w:t>29.57</w:t>
                  </w:r>
                </w:p>
              </w:tc>
              <w:tc>
                <w:tcPr>
                  <w:tcW w:w="847" w:type="dxa"/>
                  <w:vAlign w:val="center"/>
                </w:tcPr>
                <w:p w14:paraId="4455F0DF" w14:textId="77777777" w:rsidR="00B4514F" w:rsidRPr="00B4514F" w:rsidRDefault="00B4514F" w:rsidP="00B4514F">
                  <w:pPr>
                    <w:spacing w:after="0"/>
                    <w:jc w:val="center"/>
                    <w:rPr>
                      <w:rFonts w:cs="Arial"/>
                      <w:sz w:val="18"/>
                    </w:rPr>
                  </w:pPr>
                  <w:r w:rsidRPr="00B4514F">
                    <w:rPr>
                      <w:rFonts w:cs="Arial"/>
                      <w:sz w:val="18"/>
                    </w:rPr>
                    <w:t>44.79</w:t>
                  </w:r>
                </w:p>
              </w:tc>
            </w:tr>
            <w:tr w:rsidR="0000130D" w:rsidRPr="00885B3C" w14:paraId="2C0DF499" w14:textId="77777777" w:rsidTr="00393AC9">
              <w:trPr>
                <w:trHeight w:val="294"/>
              </w:trPr>
              <w:tc>
                <w:tcPr>
                  <w:tcW w:w="2010" w:type="dxa"/>
                  <w:vAlign w:val="center"/>
                </w:tcPr>
                <w:p w14:paraId="054A2384" w14:textId="77777777" w:rsidR="00B4514F" w:rsidRPr="00B4514F" w:rsidRDefault="00B4514F" w:rsidP="00B4514F">
                  <w:pPr>
                    <w:spacing w:after="0"/>
                    <w:rPr>
                      <w:rFonts w:cs="Arial"/>
                      <w:sz w:val="18"/>
                    </w:rPr>
                  </w:pPr>
                  <w:r w:rsidRPr="00B4514F">
                    <w:rPr>
                      <w:rFonts w:cs="Arial"/>
                      <w:sz w:val="18"/>
                    </w:rPr>
                    <w:t>(VVP_0641) Riparian Woodland</w:t>
                  </w:r>
                </w:p>
              </w:tc>
              <w:tc>
                <w:tcPr>
                  <w:tcW w:w="1771" w:type="dxa"/>
                  <w:vAlign w:val="center"/>
                </w:tcPr>
                <w:p w14:paraId="08412339" w14:textId="77777777" w:rsidR="00B4514F" w:rsidRPr="00B4514F" w:rsidRDefault="00B4514F" w:rsidP="00B4514F">
                  <w:pPr>
                    <w:spacing w:after="0"/>
                    <w:jc w:val="center"/>
                    <w:rPr>
                      <w:rFonts w:cs="Arial"/>
                      <w:sz w:val="18"/>
                    </w:rPr>
                  </w:pPr>
                  <w:r w:rsidRPr="00B4514F">
                    <w:rPr>
                      <w:rFonts w:cs="Arial"/>
                      <w:sz w:val="18"/>
                    </w:rPr>
                    <w:t>-</w:t>
                  </w:r>
                </w:p>
              </w:tc>
              <w:tc>
                <w:tcPr>
                  <w:tcW w:w="1934" w:type="dxa"/>
                  <w:vAlign w:val="center"/>
                </w:tcPr>
                <w:p w14:paraId="45F0F1E3" w14:textId="77777777" w:rsidR="00B4514F" w:rsidRPr="00B4514F" w:rsidRDefault="00B4514F" w:rsidP="00B4514F">
                  <w:pPr>
                    <w:spacing w:after="0"/>
                    <w:jc w:val="center"/>
                    <w:rPr>
                      <w:rFonts w:cs="Arial"/>
                      <w:sz w:val="18"/>
                    </w:rPr>
                  </w:pPr>
                  <w:r w:rsidRPr="00B4514F">
                    <w:rPr>
                      <w:rFonts w:cs="Arial"/>
                      <w:sz w:val="18"/>
                    </w:rPr>
                    <w:t>0.12</w:t>
                  </w:r>
                </w:p>
              </w:tc>
              <w:tc>
                <w:tcPr>
                  <w:tcW w:w="1947" w:type="dxa"/>
                  <w:vAlign w:val="center"/>
                </w:tcPr>
                <w:p w14:paraId="477C6370" w14:textId="77777777" w:rsidR="00B4514F" w:rsidRPr="00B4514F" w:rsidRDefault="00B4514F" w:rsidP="00B4514F">
                  <w:pPr>
                    <w:spacing w:after="0"/>
                    <w:jc w:val="center"/>
                    <w:rPr>
                      <w:rFonts w:cs="Arial"/>
                      <w:sz w:val="18"/>
                    </w:rPr>
                  </w:pPr>
                  <w:r w:rsidRPr="00B4514F">
                    <w:rPr>
                      <w:rFonts w:cs="Arial"/>
                      <w:sz w:val="18"/>
                    </w:rPr>
                    <w:t>0.08</w:t>
                  </w:r>
                </w:p>
              </w:tc>
              <w:tc>
                <w:tcPr>
                  <w:tcW w:w="847" w:type="dxa"/>
                  <w:vAlign w:val="center"/>
                </w:tcPr>
                <w:p w14:paraId="09FF8E97" w14:textId="77777777" w:rsidR="00B4514F" w:rsidRPr="00B4514F" w:rsidRDefault="00B4514F" w:rsidP="00B4514F">
                  <w:pPr>
                    <w:spacing w:after="0"/>
                    <w:jc w:val="center"/>
                    <w:rPr>
                      <w:rFonts w:cs="Arial"/>
                      <w:sz w:val="18"/>
                    </w:rPr>
                  </w:pPr>
                  <w:r w:rsidRPr="00B4514F">
                    <w:rPr>
                      <w:rFonts w:cs="Arial"/>
                      <w:sz w:val="18"/>
                    </w:rPr>
                    <w:t>0.2</w:t>
                  </w:r>
                </w:p>
              </w:tc>
            </w:tr>
            <w:tr w:rsidR="0000130D" w:rsidRPr="00885B3C" w14:paraId="1FD7CFB6" w14:textId="77777777" w:rsidTr="00393AC9">
              <w:trPr>
                <w:trHeight w:val="294"/>
              </w:trPr>
              <w:tc>
                <w:tcPr>
                  <w:tcW w:w="2010" w:type="dxa"/>
                  <w:vAlign w:val="center"/>
                </w:tcPr>
                <w:p w14:paraId="2E6D5ED6" w14:textId="77777777" w:rsidR="00B4514F" w:rsidRPr="00B4514F" w:rsidRDefault="00B4514F" w:rsidP="00B4514F">
                  <w:pPr>
                    <w:spacing w:after="0"/>
                    <w:rPr>
                      <w:rFonts w:cs="Arial"/>
                      <w:sz w:val="18"/>
                    </w:rPr>
                  </w:pPr>
                  <w:r w:rsidRPr="00B4514F">
                    <w:rPr>
                      <w:rFonts w:cs="Arial"/>
                      <w:sz w:val="18"/>
                    </w:rPr>
                    <w:t>(VVP_0649) Stony Knoll Shrubland</w:t>
                  </w:r>
                </w:p>
              </w:tc>
              <w:tc>
                <w:tcPr>
                  <w:tcW w:w="1771" w:type="dxa"/>
                  <w:vAlign w:val="center"/>
                </w:tcPr>
                <w:p w14:paraId="34DBF5A2" w14:textId="77777777" w:rsidR="00B4514F" w:rsidRPr="00B4514F" w:rsidRDefault="00B4514F" w:rsidP="00B4514F">
                  <w:pPr>
                    <w:spacing w:after="0"/>
                    <w:jc w:val="center"/>
                    <w:rPr>
                      <w:rFonts w:cs="Arial"/>
                      <w:sz w:val="18"/>
                    </w:rPr>
                  </w:pPr>
                  <w:r w:rsidRPr="00B4514F">
                    <w:rPr>
                      <w:rFonts w:cs="Arial"/>
                      <w:sz w:val="18"/>
                    </w:rPr>
                    <w:t>-</w:t>
                  </w:r>
                </w:p>
              </w:tc>
              <w:tc>
                <w:tcPr>
                  <w:tcW w:w="1934" w:type="dxa"/>
                  <w:vAlign w:val="center"/>
                </w:tcPr>
                <w:p w14:paraId="756B2309" w14:textId="77777777" w:rsidR="00B4514F" w:rsidRPr="00B4514F" w:rsidRDefault="00B4514F" w:rsidP="00B4514F">
                  <w:pPr>
                    <w:spacing w:after="0"/>
                    <w:jc w:val="center"/>
                    <w:rPr>
                      <w:rFonts w:cs="Arial"/>
                      <w:sz w:val="18"/>
                    </w:rPr>
                  </w:pPr>
                  <w:r w:rsidRPr="00B4514F">
                    <w:rPr>
                      <w:rFonts w:cs="Arial"/>
                      <w:sz w:val="18"/>
                    </w:rPr>
                    <w:t>-</w:t>
                  </w:r>
                </w:p>
              </w:tc>
              <w:tc>
                <w:tcPr>
                  <w:tcW w:w="1947" w:type="dxa"/>
                  <w:vAlign w:val="center"/>
                </w:tcPr>
                <w:p w14:paraId="2A2C12A5" w14:textId="77777777" w:rsidR="00B4514F" w:rsidRPr="00B4514F" w:rsidRDefault="00B4514F" w:rsidP="00B4514F">
                  <w:pPr>
                    <w:spacing w:after="0"/>
                    <w:jc w:val="center"/>
                    <w:rPr>
                      <w:rFonts w:cs="Arial"/>
                      <w:sz w:val="18"/>
                    </w:rPr>
                  </w:pPr>
                  <w:r w:rsidRPr="00B4514F">
                    <w:rPr>
                      <w:rFonts w:cs="Arial"/>
                      <w:sz w:val="18"/>
                    </w:rPr>
                    <w:t>-</w:t>
                  </w:r>
                </w:p>
              </w:tc>
              <w:tc>
                <w:tcPr>
                  <w:tcW w:w="847" w:type="dxa"/>
                  <w:vAlign w:val="center"/>
                </w:tcPr>
                <w:p w14:paraId="77D41FE0" w14:textId="77777777" w:rsidR="00B4514F" w:rsidRPr="00B4514F" w:rsidRDefault="00B4514F" w:rsidP="00B4514F">
                  <w:pPr>
                    <w:spacing w:after="0"/>
                    <w:jc w:val="center"/>
                    <w:rPr>
                      <w:rFonts w:cs="Arial"/>
                      <w:sz w:val="18"/>
                    </w:rPr>
                  </w:pPr>
                  <w:r w:rsidRPr="00B4514F">
                    <w:rPr>
                      <w:rFonts w:cs="Arial"/>
                      <w:sz w:val="18"/>
                    </w:rPr>
                    <w:t>-</w:t>
                  </w:r>
                </w:p>
              </w:tc>
            </w:tr>
            <w:tr w:rsidR="0000130D" w:rsidRPr="00885B3C" w14:paraId="560AC679" w14:textId="77777777" w:rsidTr="00393AC9">
              <w:trPr>
                <w:trHeight w:val="294"/>
              </w:trPr>
              <w:tc>
                <w:tcPr>
                  <w:tcW w:w="2010" w:type="dxa"/>
                  <w:vAlign w:val="center"/>
                </w:tcPr>
                <w:p w14:paraId="35482BFF" w14:textId="77777777" w:rsidR="00B4514F" w:rsidRPr="00B4514F" w:rsidRDefault="00B4514F" w:rsidP="00B4514F">
                  <w:pPr>
                    <w:spacing w:after="0"/>
                    <w:rPr>
                      <w:rFonts w:cs="Arial"/>
                      <w:sz w:val="18"/>
                    </w:rPr>
                  </w:pPr>
                  <w:r w:rsidRPr="00B4514F">
                    <w:rPr>
                      <w:rFonts w:cs="Arial"/>
                      <w:sz w:val="18"/>
                    </w:rPr>
                    <w:t>(VVP_0654) Creekline Tussock Grassland</w:t>
                  </w:r>
                </w:p>
              </w:tc>
              <w:tc>
                <w:tcPr>
                  <w:tcW w:w="1771" w:type="dxa"/>
                  <w:vAlign w:val="center"/>
                </w:tcPr>
                <w:p w14:paraId="2CCC95ED" w14:textId="77777777" w:rsidR="00B4514F" w:rsidRPr="00B4514F" w:rsidRDefault="00B4514F" w:rsidP="00B4514F">
                  <w:pPr>
                    <w:spacing w:after="0"/>
                    <w:jc w:val="center"/>
                    <w:rPr>
                      <w:rFonts w:cs="Arial"/>
                      <w:sz w:val="18"/>
                    </w:rPr>
                  </w:pPr>
                  <w:r w:rsidRPr="00B4514F">
                    <w:rPr>
                      <w:rFonts w:cs="Arial"/>
                      <w:sz w:val="18"/>
                    </w:rPr>
                    <w:t>-</w:t>
                  </w:r>
                </w:p>
              </w:tc>
              <w:tc>
                <w:tcPr>
                  <w:tcW w:w="1934" w:type="dxa"/>
                  <w:vAlign w:val="center"/>
                </w:tcPr>
                <w:p w14:paraId="3FA07918" w14:textId="77777777" w:rsidR="00B4514F" w:rsidRPr="00B4514F" w:rsidRDefault="00B4514F" w:rsidP="00B4514F">
                  <w:pPr>
                    <w:spacing w:after="0"/>
                    <w:jc w:val="center"/>
                    <w:rPr>
                      <w:rFonts w:cs="Arial"/>
                      <w:sz w:val="18"/>
                    </w:rPr>
                  </w:pPr>
                  <w:r w:rsidRPr="00B4514F">
                    <w:rPr>
                      <w:rFonts w:cs="Arial"/>
                      <w:sz w:val="18"/>
                    </w:rPr>
                    <w:t>0.15</w:t>
                  </w:r>
                </w:p>
              </w:tc>
              <w:tc>
                <w:tcPr>
                  <w:tcW w:w="1947" w:type="dxa"/>
                  <w:vAlign w:val="center"/>
                </w:tcPr>
                <w:p w14:paraId="0A5258F3" w14:textId="77777777" w:rsidR="00B4514F" w:rsidRPr="00B4514F" w:rsidRDefault="00B4514F" w:rsidP="00B4514F">
                  <w:pPr>
                    <w:spacing w:after="0"/>
                    <w:jc w:val="center"/>
                    <w:rPr>
                      <w:rFonts w:cs="Arial"/>
                      <w:sz w:val="18"/>
                    </w:rPr>
                  </w:pPr>
                  <w:r w:rsidRPr="00B4514F">
                    <w:rPr>
                      <w:rFonts w:cs="Arial"/>
                      <w:sz w:val="18"/>
                    </w:rPr>
                    <w:t>0.01</w:t>
                  </w:r>
                </w:p>
              </w:tc>
              <w:tc>
                <w:tcPr>
                  <w:tcW w:w="847" w:type="dxa"/>
                  <w:vAlign w:val="center"/>
                </w:tcPr>
                <w:p w14:paraId="142B23D8" w14:textId="77777777" w:rsidR="00B4514F" w:rsidRPr="00B4514F" w:rsidRDefault="00B4514F" w:rsidP="00B4514F">
                  <w:pPr>
                    <w:spacing w:after="0"/>
                    <w:jc w:val="center"/>
                    <w:rPr>
                      <w:rFonts w:cs="Arial"/>
                      <w:sz w:val="18"/>
                    </w:rPr>
                  </w:pPr>
                  <w:r w:rsidRPr="00B4514F">
                    <w:rPr>
                      <w:rFonts w:cs="Arial"/>
                      <w:sz w:val="18"/>
                    </w:rPr>
                    <w:t>0.16</w:t>
                  </w:r>
                </w:p>
              </w:tc>
            </w:tr>
            <w:tr w:rsidR="0000130D" w:rsidRPr="00885B3C" w14:paraId="36384286" w14:textId="77777777" w:rsidTr="00393AC9">
              <w:trPr>
                <w:trHeight w:val="294"/>
              </w:trPr>
              <w:tc>
                <w:tcPr>
                  <w:tcW w:w="2010" w:type="dxa"/>
                  <w:vAlign w:val="center"/>
                </w:tcPr>
                <w:p w14:paraId="766CE1DA" w14:textId="77777777" w:rsidR="00B4514F" w:rsidRPr="00B4514F" w:rsidRDefault="00B4514F" w:rsidP="00B4514F">
                  <w:pPr>
                    <w:spacing w:after="0"/>
                    <w:rPr>
                      <w:rFonts w:cs="Arial"/>
                      <w:b/>
                      <w:sz w:val="18"/>
                    </w:rPr>
                  </w:pPr>
                  <w:r w:rsidRPr="00B4514F">
                    <w:rPr>
                      <w:rFonts w:cs="Arial"/>
                      <w:b/>
                      <w:sz w:val="18"/>
                    </w:rPr>
                    <w:t>Sub-total</w:t>
                  </w:r>
                </w:p>
              </w:tc>
              <w:tc>
                <w:tcPr>
                  <w:tcW w:w="1771" w:type="dxa"/>
                  <w:vAlign w:val="center"/>
                </w:tcPr>
                <w:p w14:paraId="4A21567D" w14:textId="77777777" w:rsidR="00B4514F" w:rsidRPr="00B4514F" w:rsidRDefault="00B4514F" w:rsidP="00B4514F">
                  <w:pPr>
                    <w:spacing w:after="0"/>
                    <w:jc w:val="center"/>
                    <w:rPr>
                      <w:rFonts w:cs="Arial"/>
                      <w:sz w:val="18"/>
                    </w:rPr>
                  </w:pPr>
                  <w:r w:rsidRPr="00B4514F">
                    <w:rPr>
                      <w:rFonts w:cs="Arial"/>
                      <w:sz w:val="18"/>
                    </w:rPr>
                    <w:t>-</w:t>
                  </w:r>
                </w:p>
              </w:tc>
              <w:tc>
                <w:tcPr>
                  <w:tcW w:w="1934" w:type="dxa"/>
                  <w:vAlign w:val="center"/>
                </w:tcPr>
                <w:p w14:paraId="7BFFE1A2" w14:textId="77777777" w:rsidR="00B4514F" w:rsidRPr="00B4514F" w:rsidRDefault="00B4514F" w:rsidP="00B4514F">
                  <w:pPr>
                    <w:spacing w:after="0"/>
                    <w:jc w:val="center"/>
                    <w:rPr>
                      <w:rFonts w:cs="Arial"/>
                      <w:b/>
                      <w:sz w:val="18"/>
                    </w:rPr>
                  </w:pPr>
                  <w:r w:rsidRPr="00B4514F">
                    <w:rPr>
                      <w:rFonts w:cs="Arial"/>
                      <w:b/>
                      <w:sz w:val="18"/>
                    </w:rPr>
                    <w:t>16.38</w:t>
                  </w:r>
                </w:p>
              </w:tc>
              <w:tc>
                <w:tcPr>
                  <w:tcW w:w="1947" w:type="dxa"/>
                  <w:vAlign w:val="center"/>
                </w:tcPr>
                <w:p w14:paraId="227FF718" w14:textId="77777777" w:rsidR="00B4514F" w:rsidRPr="00B4514F" w:rsidRDefault="00B4514F" w:rsidP="00B4514F">
                  <w:pPr>
                    <w:spacing w:after="0"/>
                    <w:jc w:val="center"/>
                    <w:rPr>
                      <w:rFonts w:cs="Arial"/>
                      <w:b/>
                      <w:sz w:val="18"/>
                    </w:rPr>
                  </w:pPr>
                  <w:r w:rsidRPr="00B4514F">
                    <w:rPr>
                      <w:rFonts w:cs="Arial"/>
                      <w:b/>
                      <w:sz w:val="18"/>
                    </w:rPr>
                    <w:t>33.63</w:t>
                  </w:r>
                </w:p>
              </w:tc>
              <w:tc>
                <w:tcPr>
                  <w:tcW w:w="847" w:type="dxa"/>
                  <w:vAlign w:val="center"/>
                </w:tcPr>
                <w:p w14:paraId="22371548" w14:textId="77777777" w:rsidR="00B4514F" w:rsidRPr="00B4514F" w:rsidRDefault="00B4514F" w:rsidP="00B4514F">
                  <w:pPr>
                    <w:spacing w:after="0"/>
                    <w:jc w:val="center"/>
                    <w:rPr>
                      <w:rFonts w:cs="Arial"/>
                      <w:b/>
                      <w:sz w:val="18"/>
                    </w:rPr>
                  </w:pPr>
                  <w:r w:rsidRPr="00B4514F">
                    <w:rPr>
                      <w:rFonts w:cs="Arial"/>
                      <w:b/>
                      <w:sz w:val="18"/>
                    </w:rPr>
                    <w:t>50.02</w:t>
                  </w:r>
                </w:p>
              </w:tc>
            </w:tr>
            <w:tr w:rsidR="00B4514F" w:rsidRPr="00885B3C" w14:paraId="5E2F300D" w14:textId="77777777" w:rsidTr="00393AC9">
              <w:trPr>
                <w:trHeight w:val="294"/>
              </w:trPr>
              <w:tc>
                <w:tcPr>
                  <w:tcW w:w="7662" w:type="dxa"/>
                  <w:gridSpan w:val="4"/>
                  <w:vAlign w:val="center"/>
                </w:tcPr>
                <w:p w14:paraId="34AB78B5" w14:textId="4F6BFF36" w:rsidR="00B4514F" w:rsidRPr="00B4514F" w:rsidRDefault="00B4514F" w:rsidP="006B087E">
                  <w:pPr>
                    <w:spacing w:after="0"/>
                    <w:rPr>
                      <w:rFonts w:cs="Arial"/>
                      <w:b/>
                      <w:sz w:val="18"/>
                    </w:rPr>
                  </w:pPr>
                  <w:r w:rsidRPr="00B4514F">
                    <w:rPr>
                      <w:rFonts w:cs="Arial"/>
                      <w:b/>
                      <w:sz w:val="18"/>
                    </w:rPr>
                    <w:t>TOTAL</w:t>
                  </w:r>
                </w:p>
              </w:tc>
              <w:tc>
                <w:tcPr>
                  <w:tcW w:w="847" w:type="dxa"/>
                  <w:vAlign w:val="center"/>
                </w:tcPr>
                <w:p w14:paraId="3142792B" w14:textId="77777777" w:rsidR="00B4514F" w:rsidRPr="00B4514F" w:rsidRDefault="00B4514F" w:rsidP="00B4514F">
                  <w:pPr>
                    <w:spacing w:after="0"/>
                    <w:jc w:val="center"/>
                    <w:rPr>
                      <w:rFonts w:cs="Arial"/>
                      <w:b/>
                      <w:sz w:val="18"/>
                    </w:rPr>
                  </w:pPr>
                  <w:r w:rsidRPr="00B4514F">
                    <w:rPr>
                      <w:rFonts w:cs="Arial"/>
                      <w:b/>
                      <w:sz w:val="18"/>
                    </w:rPr>
                    <w:t>59.57</w:t>
                  </w:r>
                </w:p>
              </w:tc>
            </w:tr>
          </w:tbl>
          <w:p w14:paraId="0677FDE0" w14:textId="3DCA50A6" w:rsidR="00E5525F" w:rsidRPr="00AC221A" w:rsidRDefault="00E5525F" w:rsidP="00A15165"/>
        </w:tc>
      </w:tr>
      <w:tr w:rsidR="001C34F3" w14:paraId="62FEFC36" w14:textId="77777777" w:rsidTr="00393AC9">
        <w:tc>
          <w:tcPr>
            <w:tcW w:w="8880" w:type="dxa"/>
            <w:tcBorders>
              <w:top w:val="nil"/>
              <w:bottom w:val="nil"/>
            </w:tcBorders>
          </w:tcPr>
          <w:p w14:paraId="46B3CEA0" w14:textId="52D7C78F" w:rsidR="001C34F3" w:rsidRDefault="001C34F3">
            <w:pPr>
              <w:rPr>
                <w:b/>
              </w:rPr>
            </w:pPr>
            <w:r>
              <w:rPr>
                <w:b/>
              </w:rPr>
              <w:t>Have potential vegetation offsets been identified as yet?</w:t>
            </w:r>
          </w:p>
          <w:p w14:paraId="7B0AA8E9" w14:textId="77777777" w:rsidR="001C34F3" w:rsidRDefault="00A16664">
            <w:pPr>
              <w:spacing w:before="40"/>
              <w:ind w:left="720"/>
            </w:pPr>
            <w:r w:rsidRPr="00D05CA5">
              <w:rPr>
                <w:b/>
                <w:shd w:val="clear" w:color="auto" w:fill="E6E6E6"/>
              </w:rPr>
              <w:sym w:font="Webdings" w:char="F072"/>
            </w:r>
            <w:r w:rsidR="001C34F3">
              <w:t xml:space="preserve">  NYD    </w:t>
            </w:r>
            <w:r>
              <w:rPr>
                <w:color w:val="C0C0C0"/>
                <w:shd w:val="clear" w:color="auto" w:fill="E6E6E6"/>
              </w:rPr>
              <w:sym w:font="Webdings" w:char="F072"/>
            </w:r>
            <w:r>
              <w:rPr>
                <w:color w:val="C0C0C0"/>
                <w:shd w:val="clear" w:color="auto" w:fill="E6E6E6"/>
              </w:rPr>
              <w:t xml:space="preserve"> </w:t>
            </w:r>
            <w:r w:rsidR="001C34F3">
              <w:t xml:space="preserve">Yes  </w:t>
            </w:r>
            <w:r w:rsidR="001C34F3">
              <w:rPr>
                <w:b/>
              </w:rPr>
              <w:t xml:space="preserve"> </w:t>
            </w:r>
            <w:r w:rsidR="001C34F3">
              <w:t>If yes, please briefly describe.</w:t>
            </w:r>
          </w:p>
        </w:tc>
      </w:tr>
      <w:tr w:rsidR="001C34F3" w14:paraId="0E942297" w14:textId="77777777" w:rsidTr="00393AC9">
        <w:tc>
          <w:tcPr>
            <w:tcW w:w="8880" w:type="dxa"/>
            <w:tcBorders>
              <w:top w:val="nil"/>
              <w:bottom w:val="nil"/>
            </w:tcBorders>
          </w:tcPr>
          <w:p w14:paraId="2B5BCD44" w14:textId="43A32949" w:rsidR="00EF3BE9" w:rsidRPr="00EF3BE9" w:rsidRDefault="00D23698" w:rsidP="00EF3BE9">
            <w:pPr>
              <w:rPr>
                <w:b/>
              </w:rPr>
            </w:pPr>
            <w:r>
              <w:rPr>
                <w:b/>
              </w:rPr>
              <w:t>Commonwealth</w:t>
            </w:r>
            <w:r w:rsidR="00622E34">
              <w:rPr>
                <w:b/>
              </w:rPr>
              <w:t xml:space="preserve"> offsets</w:t>
            </w:r>
          </w:p>
          <w:p w14:paraId="1F474141" w14:textId="76794FCB" w:rsidR="00EF3BE9" w:rsidRPr="00B34313" w:rsidRDefault="00EF3BE9" w:rsidP="00EF3BE9">
            <w:pPr>
              <w:rPr>
                <w:b/>
                <w:u w:val="single"/>
              </w:rPr>
            </w:pPr>
            <w:r w:rsidRPr="00B34313">
              <w:rPr>
                <w:b/>
                <w:u w:val="single"/>
              </w:rPr>
              <w:t>Inside approved MSA Areas (KP 0 – 3.2 and KP 28.2 – 50.7)</w:t>
            </w:r>
          </w:p>
          <w:p w14:paraId="2894AF1D" w14:textId="77777777" w:rsidR="00B53D34" w:rsidRDefault="00EF3BE9" w:rsidP="00EF3BE9">
            <w:r>
              <w:t xml:space="preserve">Where the project crosses the Biodiversity Conservation Strategy (BCS) area, native vegetation and habitat losses will be offset in accordance with the Habitat Compensation Obligations (HCOs) </w:t>
            </w:r>
            <w:r>
              <w:lastRenderedPageBreak/>
              <w:t xml:space="preserve">established by DELWP. This will include any unavoidable losses of vegetation and habitat within BCS Conservation Areas (CAs).  </w:t>
            </w:r>
          </w:p>
          <w:p w14:paraId="310BB76B" w14:textId="68A54D55" w:rsidR="00B53D34" w:rsidRDefault="00EF3BE9" w:rsidP="00EF3BE9">
            <w:r>
              <w:t xml:space="preserve">A Works in a Conservation Area (WICA) application will be submitted to the MSA team at DEWLP for assessment. </w:t>
            </w:r>
          </w:p>
          <w:p w14:paraId="7F546BAF" w14:textId="3E7AAC00" w:rsidR="00086163" w:rsidRDefault="00EF3BE9" w:rsidP="00EF3BE9">
            <w:r>
              <w:t>All biodiversity offset requirements under the MSA Program will be met through payment to DELWP prior to the commencement of the project.</w:t>
            </w:r>
          </w:p>
          <w:p w14:paraId="42493612" w14:textId="6FF2D2E4" w:rsidR="00EF3BE9" w:rsidRPr="00B34313" w:rsidRDefault="00EF3BE9" w:rsidP="00EF3BE9">
            <w:pPr>
              <w:rPr>
                <w:b/>
                <w:u w:val="single"/>
              </w:rPr>
            </w:pPr>
            <w:r w:rsidRPr="00B34313">
              <w:rPr>
                <w:b/>
                <w:u w:val="single"/>
              </w:rPr>
              <w:t>Outside approved MSA areas</w:t>
            </w:r>
            <w:r w:rsidR="006C38F6" w:rsidRPr="00B34313">
              <w:rPr>
                <w:b/>
                <w:u w:val="single"/>
              </w:rPr>
              <w:t xml:space="preserve"> (KP 3.2 – 28.2)</w:t>
            </w:r>
          </w:p>
          <w:p w14:paraId="0F128AED" w14:textId="77777777" w:rsidR="00B53D34" w:rsidRDefault="00EF3BE9" w:rsidP="00EF3BE9">
            <w:r>
              <w:t xml:space="preserve">For unavoidable impacts to Matters of National Environmental Significance (MNES) outside of the area covered by the BCS (including the OMR) , offsets will be sourced and secured in accordance with the EPBC Act Environmental Offsets Policy (DSEWPaC 2012). Offsets will compensate for residual significant impacts on the MNES. These are impacts that remain after the implementation of avoidance, management and mitigation measures. </w:t>
            </w:r>
          </w:p>
          <w:p w14:paraId="1EE01410" w14:textId="0FFD9A3B" w:rsidR="00EF3BE9" w:rsidRDefault="00EF3BE9" w:rsidP="00EF3BE9">
            <w:r>
              <w:t>APA has committed to undertaking reasonable measures to avoid and mitigate impacts to MNES, but residual impacts are still likely to occur. Based on ecological investigations undertaken to date, residual significant impacts are likely for the unavoidable removal of:</w:t>
            </w:r>
          </w:p>
          <w:p w14:paraId="473CC333" w14:textId="500EAE3E" w:rsidR="00EF3BE9" w:rsidRDefault="00EF3BE9" w:rsidP="006C38F6">
            <w:pPr>
              <w:pStyle w:val="bullet"/>
            </w:pPr>
            <w:r>
              <w:t>Natural Temperate Grassland of the Victorian Volcanic Plain (NGVVP), a critically endangered ecological community</w:t>
            </w:r>
            <w:r w:rsidR="00393AC9">
              <w:t>.</w:t>
            </w:r>
          </w:p>
          <w:p w14:paraId="011957D8" w14:textId="7C209743" w:rsidR="00EF3BE9" w:rsidRDefault="00A15165" w:rsidP="006C38F6">
            <w:pPr>
              <w:pStyle w:val="bullet"/>
            </w:pPr>
            <w:r>
              <w:t>H</w:t>
            </w:r>
            <w:r w:rsidR="00EF3BE9">
              <w:t>abitat for Striped Legless Lizard Delma impar, a vulnerable species</w:t>
            </w:r>
            <w:r w:rsidR="00393AC9">
              <w:t>.</w:t>
            </w:r>
          </w:p>
          <w:p w14:paraId="24F4A013" w14:textId="06B9DA2B" w:rsidR="00EF3BE9" w:rsidRDefault="00D23698" w:rsidP="006C38F6">
            <w:pPr>
              <w:pStyle w:val="bullet"/>
            </w:pPr>
            <w:r>
              <w:t>Habitat</w:t>
            </w:r>
            <w:r w:rsidR="00EF3BE9">
              <w:t xml:space="preserve"> for Golden Sun Moth Synemon plana, a critically endangered species</w:t>
            </w:r>
            <w:r w:rsidR="00393AC9">
              <w:t>.</w:t>
            </w:r>
          </w:p>
          <w:p w14:paraId="3E8F61D5" w14:textId="3BDA5E49" w:rsidR="00EF3BE9" w:rsidRDefault="006C38F6" w:rsidP="00EF3BE9">
            <w:r>
              <w:t>Other MNES for which the P</w:t>
            </w:r>
            <w:r w:rsidR="00EF3BE9">
              <w:t>roject may have residual impacts are:</w:t>
            </w:r>
          </w:p>
          <w:p w14:paraId="1DA8EE37" w14:textId="37366041" w:rsidR="00EF3BE9" w:rsidRDefault="00EF3BE9" w:rsidP="006C38F6">
            <w:pPr>
              <w:pStyle w:val="bullet"/>
            </w:pPr>
            <w:r>
              <w:t>Permanent removal of Grassy Eucalypt Woodland of the Victorian Volcanic Plain GEWVVP), a critically endangered ecological community</w:t>
            </w:r>
            <w:r w:rsidR="00393AC9">
              <w:t>.</w:t>
            </w:r>
          </w:p>
          <w:p w14:paraId="58DBE55E" w14:textId="183BEAFB" w:rsidR="00A15165" w:rsidRPr="00A15165" w:rsidRDefault="00EF3BE9" w:rsidP="006C38F6">
            <w:pPr>
              <w:pStyle w:val="bullet"/>
            </w:pPr>
            <w:r w:rsidRPr="00A15165">
              <w:t>Permanent removal of Seasonal Herbaceous Wetlands (Freshwater) of the Temperate Lowland Plains (SHWTLP), a critically endangered ecological community</w:t>
            </w:r>
            <w:r w:rsidR="00393AC9">
              <w:t>.</w:t>
            </w:r>
          </w:p>
          <w:p w14:paraId="2282320A" w14:textId="3D093E26" w:rsidR="00EF3BE9" w:rsidRDefault="00EF3BE9" w:rsidP="006C38F6">
            <w:pPr>
              <w:pStyle w:val="bullet"/>
            </w:pPr>
            <w:r>
              <w:t>Permanent removal of White Box-Yellow Box-Blakeley’s Red Gum Grassy Woodland and Derived Native Grassland (WBYBRGGW), a critically endangered ecological community</w:t>
            </w:r>
            <w:r w:rsidR="00393AC9">
              <w:t>.</w:t>
            </w:r>
          </w:p>
          <w:p w14:paraId="77C660B4" w14:textId="495B51A0" w:rsidR="00EF3BE9" w:rsidRDefault="00EF3BE9" w:rsidP="006C38F6">
            <w:pPr>
              <w:pStyle w:val="bullet"/>
            </w:pPr>
            <w:r>
              <w:t>Permanent removal of habitat for Growling Grass Frog Litoria raniformis, a vulnerable species</w:t>
            </w:r>
            <w:r w:rsidR="00393AC9">
              <w:t>.</w:t>
            </w:r>
          </w:p>
          <w:p w14:paraId="1078C6A4" w14:textId="68FD2907" w:rsidR="00EF3BE9" w:rsidRDefault="00EF3BE9" w:rsidP="006C38F6">
            <w:pPr>
              <w:pStyle w:val="bullet"/>
            </w:pPr>
            <w:r>
              <w:t>Permanent removal of habitat for a number of EPBC listed plant species of grassland and grassy woodland.</w:t>
            </w:r>
          </w:p>
          <w:p w14:paraId="03358511" w14:textId="506BC3C3" w:rsidR="007A75C0" w:rsidRPr="00393AC9" w:rsidRDefault="00EF3BE9" w:rsidP="00EF3BE9">
            <w:r>
              <w:t xml:space="preserve">Detailed survey and mapping will be required to confirm the presence / absence and define the extent and quality of these threatened ecological communities outside the approved MSA areas. </w:t>
            </w:r>
          </w:p>
          <w:p w14:paraId="6B2DE3D7" w14:textId="7C527A94" w:rsidR="00EF3BE9" w:rsidRPr="006C38F6" w:rsidRDefault="00EF3BE9" w:rsidP="00EF3BE9">
            <w:pPr>
              <w:rPr>
                <w:u w:val="single"/>
              </w:rPr>
            </w:pPr>
            <w:r w:rsidRPr="006C38F6">
              <w:rPr>
                <w:u w:val="single"/>
              </w:rPr>
              <w:t>Offset suitability</w:t>
            </w:r>
          </w:p>
          <w:p w14:paraId="11AE66E7" w14:textId="77777777" w:rsidR="00EF3BE9" w:rsidRDefault="00EF3BE9" w:rsidP="00B34313">
            <w:pPr>
              <w:pStyle w:val="bullet"/>
              <w:numPr>
                <w:ilvl w:val="0"/>
                <w:numId w:val="0"/>
              </w:numPr>
            </w:pPr>
            <w:r>
              <w:t>Offsets sourced for unavoidable losses of MNES will:</w:t>
            </w:r>
          </w:p>
          <w:p w14:paraId="401285E8" w14:textId="6D66B19E" w:rsidR="00EF3BE9" w:rsidRDefault="00EF3BE9" w:rsidP="006C38F6">
            <w:pPr>
              <w:pStyle w:val="bullet"/>
            </w:pPr>
            <w:r>
              <w:t>Be compensatory and deliver and overall conservation outcome that improve or maintain the viability of the MNES</w:t>
            </w:r>
            <w:r w:rsidR="00393AC9">
              <w:t>.</w:t>
            </w:r>
          </w:p>
          <w:p w14:paraId="21A7DB6B" w14:textId="2EA43369" w:rsidR="00EF3BE9" w:rsidRDefault="00EF3BE9" w:rsidP="006C38F6">
            <w:pPr>
              <w:pStyle w:val="bullet"/>
            </w:pPr>
            <w:r>
              <w:t>Be additional to what is already required by law, planning regulations or other programs that impose pre-existing management requirements</w:t>
            </w:r>
            <w:r w:rsidR="00393AC9">
              <w:t>.</w:t>
            </w:r>
          </w:p>
          <w:p w14:paraId="3F994BF2" w14:textId="7FECC23F" w:rsidR="00EF3BE9" w:rsidRDefault="00EF3BE9" w:rsidP="006C38F6">
            <w:pPr>
              <w:pStyle w:val="bullet"/>
            </w:pPr>
            <w:r>
              <w:t>To the greatest extent possible, tailored to the specific attribute of the environment or MNES that is impacted (e.g. foraging habitat should be offset with foraging habitat).</w:t>
            </w:r>
          </w:p>
          <w:p w14:paraId="586BB9E0" w14:textId="77777777" w:rsidR="00EF3BE9" w:rsidRDefault="00EF3BE9" w:rsidP="00EF3BE9">
            <w:r>
              <w:t>To be considered suitable, offsets must meet the following criteria (DSEWPaC, 2012):</w:t>
            </w:r>
          </w:p>
          <w:p w14:paraId="37C6BE09" w14:textId="6506E28D" w:rsidR="00EF3BE9" w:rsidRDefault="00EF3BE9" w:rsidP="00393AC9">
            <w:pPr>
              <w:pStyle w:val="bullet"/>
            </w:pPr>
            <w:r>
              <w:t>Deliver an overall conservation outcome that improves or maintains the viability of the aspect of the environment that is protected by national environment law and affected by the proposed action</w:t>
            </w:r>
            <w:r w:rsidR="00393AC9">
              <w:t>.</w:t>
            </w:r>
          </w:p>
          <w:p w14:paraId="5E753C2E" w14:textId="44469CAC" w:rsidR="00EF3BE9" w:rsidRDefault="00EF3BE9" w:rsidP="006C38F6">
            <w:pPr>
              <w:pStyle w:val="bullet"/>
            </w:pPr>
            <w:r>
              <w:t>Be built around direct offsets but may include other compensatory measures</w:t>
            </w:r>
            <w:r w:rsidR="00393AC9">
              <w:t>.</w:t>
            </w:r>
          </w:p>
          <w:p w14:paraId="5292938A" w14:textId="37DBCF75" w:rsidR="00EF3BE9" w:rsidRDefault="00EF3BE9" w:rsidP="006C38F6">
            <w:pPr>
              <w:pStyle w:val="bullet"/>
            </w:pPr>
            <w:r>
              <w:t>Be in proportion to the level of statutory protection that applies to the protected matter</w:t>
            </w:r>
            <w:r w:rsidR="00393AC9">
              <w:t>.</w:t>
            </w:r>
          </w:p>
          <w:p w14:paraId="5C330560" w14:textId="3F22E2A3" w:rsidR="00EF3BE9" w:rsidRDefault="00EF3BE9" w:rsidP="006C38F6">
            <w:pPr>
              <w:pStyle w:val="bullet"/>
            </w:pPr>
            <w:r>
              <w:t>Be of a size and scale proportionate to the residual impacts on the protected matter</w:t>
            </w:r>
            <w:r w:rsidR="00393AC9">
              <w:t>.</w:t>
            </w:r>
          </w:p>
          <w:p w14:paraId="2C621176" w14:textId="21A96CD1" w:rsidR="00EF3BE9" w:rsidRDefault="00EF3BE9" w:rsidP="006C38F6">
            <w:pPr>
              <w:pStyle w:val="bullet"/>
            </w:pPr>
            <w:r>
              <w:lastRenderedPageBreak/>
              <w:t>Effectively account for and manage the risks of the offset not succeeding</w:t>
            </w:r>
            <w:r w:rsidR="00393AC9">
              <w:t>.</w:t>
            </w:r>
          </w:p>
          <w:p w14:paraId="4944B0B0" w14:textId="0F0DA8D6" w:rsidR="00EF3BE9" w:rsidRDefault="00EF3BE9" w:rsidP="006C38F6">
            <w:pPr>
              <w:pStyle w:val="bullet"/>
            </w:pPr>
            <w:r>
              <w:t>Be additional to what is already required, determined by law or planning regulations or agreed to under other schemes or programs</w:t>
            </w:r>
            <w:r w:rsidR="00393AC9">
              <w:t>.</w:t>
            </w:r>
          </w:p>
          <w:p w14:paraId="6B3B1B17" w14:textId="0E752A3B" w:rsidR="00EF3BE9" w:rsidRDefault="00EF3BE9" w:rsidP="006C38F6">
            <w:pPr>
              <w:pStyle w:val="bullet"/>
            </w:pPr>
            <w:r>
              <w:t>Be efficient, effective, timely, transparent, scientifically robust and reasonable</w:t>
            </w:r>
            <w:r w:rsidR="00393AC9">
              <w:t>.</w:t>
            </w:r>
          </w:p>
          <w:p w14:paraId="558B2250" w14:textId="527FF5EA" w:rsidR="00EF3BE9" w:rsidRDefault="00EF3BE9" w:rsidP="006C38F6">
            <w:pPr>
              <w:pStyle w:val="bullet"/>
            </w:pPr>
            <w:r>
              <w:t>Have transparent governance arrangements including being able to be readily measured, monitored, audited and enforced.</w:t>
            </w:r>
          </w:p>
          <w:p w14:paraId="55B032B3" w14:textId="77777777" w:rsidR="00EF3BE9" w:rsidRDefault="00EF3BE9" w:rsidP="00EF3BE9">
            <w:r>
              <w:t>Offset sites secured for the project will be assessed against each of these criteria to ensure they are compliant with the EPBC Environmental Offsets Policy.</w:t>
            </w:r>
          </w:p>
          <w:p w14:paraId="4BC86838" w14:textId="77777777" w:rsidR="00B53D34" w:rsidRDefault="00EF3BE9" w:rsidP="00EF3BE9">
            <w:r>
              <w:t xml:space="preserve">Detailed ecological surveys of potential offset sites will be conducted to confirm the full extent and condition of MNES that are present, to determine specific management issues that need to be addressed and to ensure that future quality improvements are achievable at each site. </w:t>
            </w:r>
          </w:p>
          <w:p w14:paraId="6395DC7C" w14:textId="3718C19D" w:rsidR="00EF3BE9" w:rsidRDefault="00EF3BE9" w:rsidP="00EF3BE9">
            <w:r>
              <w:t>The EPBC Act Offsets Assessment Guide will be used to develop offset calculations and assumptions for potential offset sites. Offsets under the EPBC Environmental Offsets Policy can be combination of direct offsets and other compensatory measures, but at least 90 percent of the offset requirements must be met through direct offsets. The proposed offset sites are expected to meet 100 per cent of direct offset requirements for the residual significant impacts of the Project. Other compensatory offsets are therefore unlikely to be required. The direct offsets would be on private land and would be permanently secured for conservation purposes by way of an encumbrance on the property title. Performance of offset management obligations would be monitored annually over the first 10 years to demonstrate compliance.</w:t>
            </w:r>
          </w:p>
          <w:p w14:paraId="07386AA0" w14:textId="77777777" w:rsidR="00EF3BE9" w:rsidRDefault="00EF3BE9" w:rsidP="00EF3BE9">
            <w:r>
              <w:t xml:space="preserve">All secured offset site(s) will have Offset Management Plans (OMPs) developed in accordance with DoEE requirements. Offset site(s) will be secured in perpetuity through one of the following mechanisms, all of which involve an encumbrance being registered on the title to the offset site: </w:t>
            </w:r>
          </w:p>
          <w:p w14:paraId="1A5F2CFB" w14:textId="4CC258F0" w:rsidR="00EF3BE9" w:rsidRDefault="00EF3BE9" w:rsidP="006C38F6">
            <w:pPr>
              <w:pStyle w:val="bullet"/>
            </w:pPr>
            <w:r>
              <w:t>An agreement under section 69 of the Conservation, Forests and Lands Act 1987 (Vic), executed by the Secretary of the Victorian Government Department of Environment, Land, Water and Planning</w:t>
            </w:r>
            <w:r w:rsidR="00393AC9">
              <w:t>.</w:t>
            </w:r>
          </w:p>
          <w:p w14:paraId="504D5D25" w14:textId="563DE62D" w:rsidR="00EF3BE9" w:rsidRDefault="00EF3BE9" w:rsidP="006C38F6">
            <w:pPr>
              <w:pStyle w:val="bullet"/>
            </w:pPr>
            <w:r>
              <w:t>An agreement under section 173 of the Victorian Planning and Environment Act 1987 (Vic), executed by the relevant local government</w:t>
            </w:r>
            <w:r w:rsidR="00393AC9">
              <w:t>.</w:t>
            </w:r>
          </w:p>
          <w:p w14:paraId="42FB249D" w14:textId="6531E681" w:rsidR="00EF3BE9" w:rsidRDefault="00EF3BE9" w:rsidP="006C38F6">
            <w:pPr>
              <w:pStyle w:val="bullet"/>
            </w:pPr>
            <w:r>
              <w:t>A covenant under section 3A of the Conservation Trust Act 1972 (Vic), executed by the Trust for Nature.</w:t>
            </w:r>
          </w:p>
          <w:p w14:paraId="614EF031" w14:textId="3C73AF83" w:rsidR="00EF3BE9" w:rsidRDefault="00EF3BE9" w:rsidP="00EF3BE9">
            <w:r>
              <w:t>To the greatest extent possible, offset sites will provide satisfy multiple MNES (e.g. preference will be given to sites supporting NTGVVP, as well as confirmed populations of Striped Legless Lizard and Golden Sun Moth).</w:t>
            </w:r>
          </w:p>
          <w:p w14:paraId="6DDC83C3" w14:textId="1ACB4F51" w:rsidR="006C38F6" w:rsidRPr="00622E34" w:rsidRDefault="00622E34" w:rsidP="00845B13">
            <w:pPr>
              <w:rPr>
                <w:b/>
              </w:rPr>
            </w:pPr>
            <w:r w:rsidRPr="00622E34">
              <w:rPr>
                <w:b/>
              </w:rPr>
              <w:t>State offsets</w:t>
            </w:r>
          </w:p>
          <w:p w14:paraId="0E4A3A4B" w14:textId="77777777" w:rsidR="006C38F6" w:rsidRPr="00B34313" w:rsidRDefault="006C38F6" w:rsidP="006C38F6">
            <w:pPr>
              <w:rPr>
                <w:b/>
                <w:u w:val="single"/>
              </w:rPr>
            </w:pPr>
            <w:r w:rsidRPr="00B34313">
              <w:rPr>
                <w:b/>
                <w:u w:val="single"/>
              </w:rPr>
              <w:t>Inside approved MSA Areas (KP 0 – 3.2 and KP 28.2 – 50.7)</w:t>
            </w:r>
          </w:p>
          <w:p w14:paraId="792961D5" w14:textId="77777777" w:rsidR="00B53D34" w:rsidRDefault="006C38F6" w:rsidP="006C38F6">
            <w:r>
              <w:t>Where the project crosses the Biodiversity Conservation Strategy (BCS) area, native vegetation and habitat losses will be offset in accordance with the Habitat Compensation Obligations (HCOs) established by DELWP. This will include any unavoidable losses of vegetation and habitat within</w:t>
            </w:r>
            <w:r w:rsidR="00622E34">
              <w:t xml:space="preserve"> BCS Conservation Areas (CAs). </w:t>
            </w:r>
          </w:p>
          <w:p w14:paraId="5B0DA728" w14:textId="77777777" w:rsidR="00B53D34" w:rsidRDefault="006C38F6" w:rsidP="006C38F6">
            <w:r>
              <w:t xml:space="preserve">A Works in a Conservation Area (WICA) application will be submitted to the MSA team at DEWLP for assessment. </w:t>
            </w:r>
          </w:p>
          <w:p w14:paraId="50AB092A" w14:textId="5CB9B2CF" w:rsidR="006C38F6" w:rsidRDefault="006C38F6" w:rsidP="006C38F6">
            <w:r>
              <w:t>All biodiversity offset requirements under the MSA Program will be met through payment to DELWP</w:t>
            </w:r>
            <w:r w:rsidR="00271274">
              <w:t>.</w:t>
            </w:r>
            <w:r>
              <w:t xml:space="preserve"> </w:t>
            </w:r>
          </w:p>
          <w:p w14:paraId="7B1682CC" w14:textId="77777777" w:rsidR="006C38F6" w:rsidRPr="00B34313" w:rsidRDefault="006C38F6" w:rsidP="006C38F6">
            <w:pPr>
              <w:rPr>
                <w:b/>
                <w:u w:val="single"/>
              </w:rPr>
            </w:pPr>
            <w:r w:rsidRPr="00B34313">
              <w:rPr>
                <w:b/>
                <w:u w:val="single"/>
              </w:rPr>
              <w:t>Outside approved MSA areas (KP 3.2 – 28.2)</w:t>
            </w:r>
          </w:p>
          <w:p w14:paraId="50BD2750" w14:textId="1E787F71" w:rsidR="00845B13" w:rsidRDefault="00845B13" w:rsidP="00845B13">
            <w:r>
              <w:t xml:space="preserve">Offsets will be sought in accordance with relevant policy and </w:t>
            </w:r>
            <w:r w:rsidR="00DF5288">
              <w:rPr>
                <w:i/>
                <w:iCs/>
              </w:rPr>
              <w:t>Guidelines for the removal, destruction or lopping of native vegetation</w:t>
            </w:r>
            <w:r w:rsidR="00DF5288">
              <w:t xml:space="preserve"> (Native Vegetation Guidelines)</w:t>
            </w:r>
            <w:r w:rsidR="00B55BD2">
              <w:t>.</w:t>
            </w:r>
          </w:p>
          <w:p w14:paraId="41241B83" w14:textId="70C52763" w:rsidR="0032328C" w:rsidRPr="0032328C" w:rsidRDefault="00271274" w:rsidP="00845B13">
            <w:pPr>
              <w:rPr>
                <w:rFonts w:ascii="Calibri" w:hAnsi="Calibri"/>
              </w:rPr>
            </w:pPr>
            <w:r>
              <w:t>T</w:t>
            </w:r>
            <w:r w:rsidR="0032328C">
              <w:t xml:space="preserve">he </w:t>
            </w:r>
            <w:r w:rsidR="003A1EA5">
              <w:t xml:space="preserve">Native Vegetation </w:t>
            </w:r>
            <w:r w:rsidR="0032328C">
              <w:t>Guidelines (and provision of offsets required under the guidelines) can be used as a mechanism for addressing the environmental mitigation requirements of a project relating to the proposed removal of native vegetation.</w:t>
            </w:r>
          </w:p>
          <w:p w14:paraId="105E2539" w14:textId="49A66FEC" w:rsidR="00845B13" w:rsidRDefault="00845B13" w:rsidP="00845B13">
            <w:r>
              <w:lastRenderedPageBreak/>
              <w:t xml:space="preserve">An offset strategy </w:t>
            </w:r>
            <w:r w:rsidR="003A1EA5">
              <w:t xml:space="preserve">is </w:t>
            </w:r>
            <w:r w:rsidR="004134D3">
              <w:t xml:space="preserve">currently </w:t>
            </w:r>
            <w:r w:rsidR="003A1EA5">
              <w:t xml:space="preserve">being prepared for the </w:t>
            </w:r>
            <w:r>
              <w:t>Project</w:t>
            </w:r>
            <w:r w:rsidR="004134D3">
              <w:t>.</w:t>
            </w:r>
            <w:r w:rsidR="003A1EA5">
              <w:t xml:space="preserve"> </w:t>
            </w:r>
            <w:r>
              <w:t xml:space="preserve">The intent of the offset strategy is to document a process to </w:t>
            </w:r>
            <w:r w:rsidR="003A1EA5">
              <w:t>meet biodiversity</w:t>
            </w:r>
            <w:r>
              <w:t xml:space="preserve"> offset requirements, including:</w:t>
            </w:r>
          </w:p>
          <w:p w14:paraId="48E4C4FC" w14:textId="6F4A68F4" w:rsidR="00845B13" w:rsidRDefault="003A1EA5" w:rsidP="00845B13">
            <w:pPr>
              <w:pStyle w:val="bullet"/>
            </w:pPr>
            <w:r>
              <w:t xml:space="preserve">Explore sites where </w:t>
            </w:r>
            <w:r w:rsidR="00845B13">
              <w:t xml:space="preserve">offsets </w:t>
            </w:r>
            <w:r w:rsidR="00E16BDB">
              <w:t>can be met (partial or in full).</w:t>
            </w:r>
          </w:p>
          <w:p w14:paraId="3475932D" w14:textId="12348DC7" w:rsidR="00845B13" w:rsidRDefault="00845B13" w:rsidP="00845B13">
            <w:pPr>
              <w:pStyle w:val="bullet"/>
            </w:pPr>
            <w:r>
              <w:t>Explore opp</w:t>
            </w:r>
            <w:r w:rsidR="00E16BDB">
              <w:t>ortunities to co-locate offsets.</w:t>
            </w:r>
          </w:p>
          <w:p w14:paraId="5F447F3D" w14:textId="6B234F08" w:rsidR="00845B13" w:rsidRDefault="00845B13" w:rsidP="00845B13">
            <w:pPr>
              <w:pStyle w:val="bullet"/>
            </w:pPr>
            <w:r>
              <w:t>Minimise the total number of sites such that fin</w:t>
            </w:r>
            <w:r w:rsidR="00E16BDB">
              <w:t>ancial efficiency is gained.</w:t>
            </w:r>
          </w:p>
          <w:p w14:paraId="6AC9BFAC" w14:textId="77777777" w:rsidR="00845B13" w:rsidRDefault="00845B13" w:rsidP="00845B13">
            <w:r>
              <w:t>The offsets will be secured before clearing by either:</w:t>
            </w:r>
          </w:p>
          <w:p w14:paraId="0CAE3D9D" w14:textId="77777777" w:rsidR="00845B13" w:rsidRDefault="00845B13" w:rsidP="00845B13">
            <w:pPr>
              <w:pStyle w:val="bullet"/>
            </w:pPr>
            <w:r>
              <w:t>Via a security agreement for the offset site that includes an onsite management plan; and</w:t>
            </w:r>
          </w:p>
          <w:p w14:paraId="2763C237" w14:textId="74B49396" w:rsidR="00845B13" w:rsidRDefault="00845B13" w:rsidP="00845B13">
            <w:pPr>
              <w:pStyle w:val="bullet"/>
            </w:pPr>
            <w:r>
              <w:t>Evidence of a secured third-party offset, such as an allocated credit register extract from the native vegetation credit register.</w:t>
            </w:r>
          </w:p>
          <w:p w14:paraId="6B1E9056" w14:textId="71E1B030" w:rsidR="00845B13" w:rsidRPr="00845B13" w:rsidRDefault="00845B13" w:rsidP="009C3D20">
            <w:r>
              <w:t xml:space="preserve">The final extent of native vegetation offsets to be secured in accordance with </w:t>
            </w:r>
            <w:r w:rsidR="003A1EA5">
              <w:t xml:space="preserve">relevant regulatory  </w:t>
            </w:r>
            <w:r>
              <w:t xml:space="preserve"> </w:t>
            </w:r>
            <w:r w:rsidR="003A1EA5">
              <w:t>guidance and</w:t>
            </w:r>
            <w:r>
              <w:t xml:space="preserve"> in consultation with DELWP</w:t>
            </w:r>
            <w:r w:rsidR="009C3D20">
              <w:t>.</w:t>
            </w:r>
          </w:p>
        </w:tc>
      </w:tr>
      <w:tr w:rsidR="001C34F3" w14:paraId="625CC9B9" w14:textId="77777777" w:rsidTr="00393AC9">
        <w:tc>
          <w:tcPr>
            <w:tcW w:w="8880" w:type="dxa"/>
            <w:tcBorders>
              <w:top w:val="single" w:sz="4" w:space="0" w:color="auto"/>
              <w:bottom w:val="nil"/>
            </w:tcBorders>
          </w:tcPr>
          <w:p w14:paraId="63FFAB55" w14:textId="77777777" w:rsidR="001C34F3" w:rsidRDefault="001C34F3">
            <w:pPr>
              <w:rPr>
                <w:b/>
              </w:rPr>
            </w:pPr>
            <w:r>
              <w:rPr>
                <w:b/>
              </w:rPr>
              <w:lastRenderedPageBreak/>
              <w:t xml:space="preserve">Other information/comments? </w:t>
            </w:r>
            <w:r>
              <w:t>(e</w:t>
            </w:r>
            <w:r w:rsidR="00717401">
              <w:t>.</w:t>
            </w:r>
            <w:r>
              <w:t>g</w:t>
            </w:r>
            <w:r w:rsidR="00731F1C">
              <w:t xml:space="preserve">.  </w:t>
            </w:r>
            <w:r>
              <w:t>accuracy of information)</w:t>
            </w:r>
          </w:p>
        </w:tc>
      </w:tr>
      <w:tr w:rsidR="001C34F3" w14:paraId="32808327" w14:textId="77777777" w:rsidTr="00393AC9">
        <w:tc>
          <w:tcPr>
            <w:tcW w:w="8880" w:type="dxa"/>
            <w:tcBorders>
              <w:top w:val="nil"/>
              <w:bottom w:val="single" w:sz="4" w:space="0" w:color="auto"/>
            </w:tcBorders>
          </w:tcPr>
          <w:p w14:paraId="1CB3A2FD" w14:textId="1DDAF7D0" w:rsidR="001C34F3" w:rsidRDefault="0066462E">
            <w:r>
              <w:t>N/A</w:t>
            </w:r>
          </w:p>
        </w:tc>
      </w:tr>
    </w:tbl>
    <w:p w14:paraId="07342E56" w14:textId="77777777" w:rsidR="001C34F3" w:rsidRDefault="001C34F3">
      <w:r>
        <w:t>NYD = not yet determined</w:t>
      </w:r>
    </w:p>
    <w:p w14:paraId="77E2516F" w14:textId="29FE3436" w:rsidR="001C34F3" w:rsidRDefault="0067730C" w:rsidP="005F50EF">
      <w:pPr>
        <w:pStyle w:val="ListBullet"/>
      </w:pPr>
      <w:r>
        <w:br w:type="page"/>
      </w:r>
      <w:r w:rsidR="001C34F3">
        <w:lastRenderedPageBreak/>
        <w:t>Flora and fauna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0"/>
      </w:tblGrid>
      <w:tr w:rsidR="001C34F3" w14:paraId="24FB17D7" w14:textId="77777777">
        <w:tc>
          <w:tcPr>
            <w:tcW w:w="8880" w:type="dxa"/>
            <w:tcBorders>
              <w:bottom w:val="nil"/>
            </w:tcBorders>
          </w:tcPr>
          <w:p w14:paraId="405B185E" w14:textId="77777777" w:rsidR="001C34F3" w:rsidRDefault="001C34F3">
            <w:pPr>
              <w:rPr>
                <w:b/>
              </w:rPr>
            </w:pPr>
            <w:r>
              <w:rPr>
                <w:b/>
              </w:rPr>
              <w:t xml:space="preserve">What investigations of flora and fauna in the project area have been done? </w:t>
            </w:r>
          </w:p>
          <w:p w14:paraId="01C2B089" w14:textId="77777777" w:rsidR="001C34F3" w:rsidRDefault="001C34F3">
            <w:r>
              <w:t>(provide overview here and attach details of method and results of any surveys for the project &amp; describe their accuracy)</w:t>
            </w:r>
          </w:p>
        </w:tc>
      </w:tr>
      <w:tr w:rsidR="001C34F3" w14:paraId="58E00DFE" w14:textId="77777777">
        <w:tc>
          <w:tcPr>
            <w:tcW w:w="8880" w:type="dxa"/>
            <w:tcBorders>
              <w:top w:val="nil"/>
              <w:bottom w:val="single" w:sz="4" w:space="0" w:color="auto"/>
            </w:tcBorders>
          </w:tcPr>
          <w:p w14:paraId="4FCE630E" w14:textId="34F1A58E" w:rsidR="001C34F3" w:rsidRDefault="007F28DB" w:rsidP="00B92237">
            <w:r>
              <w:t>A desktop biodiversity assessmen</w:t>
            </w:r>
            <w:r w:rsidR="0056527F">
              <w:t>t has been prepared by Biosis (refer A</w:t>
            </w:r>
            <w:r>
              <w:t xml:space="preserve">ttachment </w:t>
            </w:r>
            <w:r w:rsidR="0056527F" w:rsidRPr="0056527F">
              <w:t>4</w:t>
            </w:r>
            <w:r>
              <w:t>).</w:t>
            </w:r>
          </w:p>
          <w:p w14:paraId="3BBAF9A9" w14:textId="77777777" w:rsidR="008F22FE" w:rsidRPr="00885B3C" w:rsidRDefault="008F22FE" w:rsidP="008F22FE">
            <w:r w:rsidRPr="00885B3C">
              <w:t xml:space="preserve">In order to provide a context for the </w:t>
            </w:r>
            <w:r>
              <w:t>Study Area</w:t>
            </w:r>
            <w:r w:rsidRPr="00885B3C">
              <w:t xml:space="preserve">, information about flora and fauna from within 5 kilometres of the </w:t>
            </w:r>
            <w:r>
              <w:t>Study Area</w:t>
            </w:r>
            <w:r w:rsidRPr="00885B3C">
              <w:t xml:space="preserve"> (the ‘local area’) was obtained from relevant biodiversity databases, many of which are maintained by the DELWP or DoEE. </w:t>
            </w:r>
          </w:p>
          <w:p w14:paraId="0F089F9D" w14:textId="77777777" w:rsidR="008F22FE" w:rsidRDefault="008F22FE" w:rsidP="00202371">
            <w:r w:rsidRPr="00885B3C">
              <w:t>Aquatic fauna records were searched for the Maribyrnong catchment</w:t>
            </w:r>
            <w:r>
              <w:t xml:space="preserve"> (Jackson</w:t>
            </w:r>
            <w:r w:rsidRPr="00885B3C">
              <w:t>s Creek</w:t>
            </w:r>
            <w:r w:rsidR="00202371">
              <w:t xml:space="preserve"> and Deep Creek</w:t>
            </w:r>
            <w:r w:rsidRPr="00885B3C">
              <w:t>) and Yarra Catchment (Merri Creek)</w:t>
            </w:r>
            <w:r w:rsidR="0062594B">
              <w:t>.</w:t>
            </w:r>
          </w:p>
        </w:tc>
      </w:tr>
      <w:tr w:rsidR="001C34F3" w14:paraId="3A4B10D4" w14:textId="77777777">
        <w:tc>
          <w:tcPr>
            <w:tcW w:w="8880" w:type="dxa"/>
            <w:tcBorders>
              <w:top w:val="nil"/>
              <w:bottom w:val="nil"/>
            </w:tcBorders>
          </w:tcPr>
          <w:p w14:paraId="2685BFD0" w14:textId="77777777" w:rsidR="001C34F3" w:rsidRDefault="001C34F3">
            <w:pPr>
              <w:rPr>
                <w:b/>
              </w:rPr>
            </w:pPr>
            <w:r>
              <w:rPr>
                <w:b/>
              </w:rPr>
              <w:t xml:space="preserve">Have any threatened or migratory species or listed communities been recorded from the local area?  </w:t>
            </w:r>
          </w:p>
          <w:p w14:paraId="741C4FAC" w14:textId="77777777" w:rsidR="001C34F3" w:rsidRDefault="00A16664">
            <w:pPr>
              <w:ind w:left="720"/>
              <w:rPr>
                <w:b/>
              </w:rPr>
            </w:pPr>
            <w:r>
              <w:rPr>
                <w:color w:val="C0C0C0"/>
                <w:shd w:val="clear" w:color="auto" w:fill="E6E6E6"/>
              </w:rPr>
              <w:sym w:font="Webdings" w:char="F072"/>
            </w:r>
            <w:r w:rsidR="001C34F3">
              <w:t xml:space="preserve">  NYD    </w:t>
            </w:r>
            <w:r>
              <w:rPr>
                <w:color w:val="C0C0C0"/>
                <w:shd w:val="clear" w:color="auto" w:fill="E6E6E6"/>
              </w:rPr>
              <w:sym w:font="Webdings" w:char="F072"/>
            </w:r>
            <w:r>
              <w:rPr>
                <w:color w:val="C0C0C0"/>
                <w:shd w:val="clear" w:color="auto" w:fill="E6E6E6"/>
              </w:rPr>
              <w:t xml:space="preserve"> </w:t>
            </w:r>
            <w:r w:rsidR="001C34F3">
              <w:t xml:space="preserve">No    </w:t>
            </w:r>
            <w:r w:rsidRPr="00362345">
              <w:rPr>
                <w:b/>
                <w:shd w:val="clear" w:color="auto" w:fill="E6E6E6"/>
              </w:rPr>
              <w:sym w:font="Webdings" w:char="F072"/>
            </w:r>
            <w:r w:rsidR="001C34F3" w:rsidRPr="00A16664">
              <w:rPr>
                <w:color w:val="C0C0C0"/>
                <w:shd w:val="clear" w:color="auto" w:fill="E6E6E6"/>
              </w:rPr>
              <w:t xml:space="preserve"> </w:t>
            </w:r>
            <w:r w:rsidR="001C34F3">
              <w:t xml:space="preserve"> Yes  </w:t>
            </w:r>
            <w:r w:rsidR="001C34F3">
              <w:rPr>
                <w:b/>
              </w:rPr>
              <w:t xml:space="preserve"> </w:t>
            </w:r>
            <w:r w:rsidR="001C34F3">
              <w:t>If yes, please:</w:t>
            </w:r>
          </w:p>
          <w:p w14:paraId="7D2973C4" w14:textId="77777777" w:rsidR="001C34F3" w:rsidRDefault="001C34F3" w:rsidP="00E810E3">
            <w:pPr>
              <w:pStyle w:val="Header"/>
              <w:numPr>
                <w:ilvl w:val="0"/>
                <w:numId w:val="3"/>
              </w:numPr>
              <w:tabs>
                <w:tab w:val="clear" w:pos="4320"/>
                <w:tab w:val="clear" w:pos="8640"/>
              </w:tabs>
              <w:ind w:left="1080"/>
            </w:pPr>
            <w:r>
              <w:t>List species/communities recorded in recent surveys and/or past observations</w:t>
            </w:r>
            <w:r w:rsidR="00731F1C">
              <w:t xml:space="preserve">.  </w:t>
            </w:r>
          </w:p>
        </w:tc>
      </w:tr>
      <w:tr w:rsidR="001C34F3" w14:paraId="36943BE4" w14:textId="77777777">
        <w:tc>
          <w:tcPr>
            <w:tcW w:w="8880" w:type="dxa"/>
            <w:tcBorders>
              <w:top w:val="nil"/>
              <w:bottom w:val="nil"/>
            </w:tcBorders>
          </w:tcPr>
          <w:p w14:paraId="6CD15AC5" w14:textId="77777777" w:rsidR="001C34F3" w:rsidRDefault="001C34F3" w:rsidP="00E810E3">
            <w:pPr>
              <w:numPr>
                <w:ilvl w:val="0"/>
                <w:numId w:val="2"/>
              </w:numPr>
              <w:ind w:left="1080"/>
            </w:pPr>
            <w:r>
              <w:t>Indicate which of these have been recorded from the project site or nearby.</w:t>
            </w:r>
          </w:p>
        </w:tc>
      </w:tr>
      <w:tr w:rsidR="001C34F3" w14:paraId="142EDCA2" w14:textId="77777777" w:rsidTr="00681634">
        <w:trPr>
          <w:trHeight w:val="1418"/>
        </w:trPr>
        <w:tc>
          <w:tcPr>
            <w:tcW w:w="8880" w:type="dxa"/>
            <w:tcBorders>
              <w:top w:val="nil"/>
              <w:bottom w:val="nil"/>
            </w:tcBorders>
          </w:tcPr>
          <w:p w14:paraId="6FCA6B46" w14:textId="77777777" w:rsidR="001A3B3B" w:rsidRPr="001F2F54" w:rsidRDefault="001A3B3B" w:rsidP="00363C18">
            <w:pPr>
              <w:rPr>
                <w:u w:val="single"/>
              </w:rPr>
            </w:pPr>
            <w:r w:rsidRPr="001F2F54">
              <w:rPr>
                <w:u w:val="single"/>
              </w:rPr>
              <w:t>Threatened Flora</w:t>
            </w:r>
          </w:p>
          <w:p w14:paraId="43824747" w14:textId="77777777" w:rsidR="007962BB" w:rsidRDefault="007962BB" w:rsidP="00266993">
            <w:r w:rsidRPr="0076119F">
              <w:t>A 5 kilometre buffered search of the EPBC Protected Matters Search Tool</w:t>
            </w:r>
            <w:r>
              <w:t xml:space="preserve"> (PMST)</w:t>
            </w:r>
            <w:r w:rsidRPr="0076119F">
              <w:t xml:space="preserve"> and VBA indicates </w:t>
            </w:r>
            <w:r>
              <w:t xml:space="preserve">45 </w:t>
            </w:r>
            <w:r w:rsidRPr="0076119F">
              <w:t>nationa</w:t>
            </w:r>
            <w:r>
              <w:t>l</w:t>
            </w:r>
            <w:r w:rsidRPr="0076119F">
              <w:t xml:space="preserve">ly or </w:t>
            </w:r>
            <w:r w:rsidRPr="00AE710E">
              <w:t>state significant threatened</w:t>
            </w:r>
            <w:r w:rsidRPr="0076119F">
              <w:t xml:space="preserve"> flora species occur, or are predicted to occur, in the </w:t>
            </w:r>
            <w:r>
              <w:t>Study Area, including:</w:t>
            </w:r>
          </w:p>
          <w:p w14:paraId="79EA847C" w14:textId="43FD9443" w:rsidR="00A04DBC" w:rsidRDefault="007962BB" w:rsidP="00A04DBC">
            <w:pPr>
              <w:pStyle w:val="bullet"/>
            </w:pPr>
            <w:r>
              <w:t xml:space="preserve">19 EPBC Act listed flora species. This includes 9 species with a </w:t>
            </w:r>
            <w:r w:rsidRPr="0076119F">
              <w:t xml:space="preserve">medium or higher likelihood of </w:t>
            </w:r>
            <w:r w:rsidR="00BF6816" w:rsidRPr="0076119F">
              <w:t>occuring</w:t>
            </w:r>
            <w:r w:rsidRPr="0076119F">
              <w:t xml:space="preserve"> in the </w:t>
            </w:r>
            <w:r w:rsidR="00A04DBC">
              <w:t>Study Area. None of these species have been previously recorded within the PPA however, one of these species, Matted Flax-lily, has been previously recorded within the Study Area.</w:t>
            </w:r>
          </w:p>
          <w:p w14:paraId="1812BEF9" w14:textId="0F0B5085" w:rsidR="00363C18" w:rsidRDefault="00505364" w:rsidP="00A6152A">
            <w:pPr>
              <w:pStyle w:val="bullet"/>
            </w:pPr>
            <w:r>
              <w:t>32</w:t>
            </w:r>
            <w:r w:rsidR="007247A9">
              <w:t xml:space="preserve"> FFG Act listed f</w:t>
            </w:r>
            <w:r w:rsidR="00AF7869">
              <w:t xml:space="preserve">lora species. </w:t>
            </w:r>
            <w:r w:rsidR="007962BB">
              <w:t xml:space="preserve">This includes 19 with a </w:t>
            </w:r>
            <w:r w:rsidR="007962BB" w:rsidRPr="0076119F">
              <w:t xml:space="preserve">medium or higher likelihood of </w:t>
            </w:r>
            <w:r w:rsidR="00BF6816" w:rsidRPr="0076119F">
              <w:t>occuring</w:t>
            </w:r>
            <w:r w:rsidR="007962BB" w:rsidRPr="0076119F">
              <w:t xml:space="preserve"> in the </w:t>
            </w:r>
            <w:r w:rsidR="007962BB">
              <w:t xml:space="preserve">Study Area. </w:t>
            </w:r>
            <w:r w:rsidR="00AF7869">
              <w:t>None of these species have been previously recorded within the PPA</w:t>
            </w:r>
            <w:r w:rsidR="004A6904">
              <w:t xml:space="preserve"> however,</w:t>
            </w:r>
            <w:r w:rsidR="00AF7869">
              <w:t xml:space="preserve"> </w:t>
            </w:r>
            <w:r w:rsidR="004A6904">
              <w:t>o</w:t>
            </w:r>
            <w:r w:rsidR="00AF7869">
              <w:t>ne of these species</w:t>
            </w:r>
            <w:r w:rsidR="004A6904">
              <w:t>, Matted Flax-lily,</w:t>
            </w:r>
            <w:r w:rsidR="00AF7869">
              <w:t xml:space="preserve"> has been previously recorded within the </w:t>
            </w:r>
            <w:r w:rsidR="0036202E">
              <w:t>S</w:t>
            </w:r>
            <w:r w:rsidR="00AF7869">
              <w:t xml:space="preserve">tudy </w:t>
            </w:r>
            <w:r w:rsidR="0036202E">
              <w:t>A</w:t>
            </w:r>
            <w:r w:rsidR="00AF7869">
              <w:t>rea</w:t>
            </w:r>
            <w:r w:rsidR="007962BB">
              <w:t>.</w:t>
            </w:r>
          </w:p>
          <w:p w14:paraId="223524E9" w14:textId="4CFB192B" w:rsidR="00237C1B" w:rsidRDefault="007962BB" w:rsidP="00A6152A">
            <w:pPr>
              <w:pStyle w:val="bullet"/>
            </w:pPr>
            <w:r>
              <w:t>42</w:t>
            </w:r>
            <w:r w:rsidR="00237C1B">
              <w:t xml:space="preserve"> DELWP Advisory listed flora species</w:t>
            </w:r>
            <w:r w:rsidR="007247A9">
              <w:t>.</w:t>
            </w:r>
            <w:r w:rsidR="00AF7869">
              <w:t xml:space="preserve"> </w:t>
            </w:r>
            <w:r>
              <w:t xml:space="preserve">This includes 27 with a </w:t>
            </w:r>
            <w:r w:rsidRPr="0076119F">
              <w:t xml:space="preserve">medium or higher likelihood of </w:t>
            </w:r>
            <w:r w:rsidR="00BF6816" w:rsidRPr="0076119F">
              <w:t>occuring</w:t>
            </w:r>
            <w:r w:rsidRPr="0076119F">
              <w:t xml:space="preserve"> in the </w:t>
            </w:r>
            <w:r>
              <w:t xml:space="preserve">Study Area. </w:t>
            </w:r>
            <w:r w:rsidR="00AF7869">
              <w:t>None of these species have been previously recorded within the PPA</w:t>
            </w:r>
            <w:r w:rsidR="004A6904">
              <w:t xml:space="preserve"> however,</w:t>
            </w:r>
            <w:r w:rsidR="00AF7869">
              <w:t xml:space="preserve"> one of these species</w:t>
            </w:r>
            <w:r w:rsidR="004A6904">
              <w:t>, Matted Flax-lily,</w:t>
            </w:r>
            <w:r w:rsidR="00AF7869">
              <w:t xml:space="preserve"> has been previously recorded within the </w:t>
            </w:r>
            <w:r w:rsidR="0036202E">
              <w:t>S</w:t>
            </w:r>
            <w:r w:rsidR="00AF7869">
              <w:t xml:space="preserve">tudy </w:t>
            </w:r>
            <w:r w:rsidR="0036202E">
              <w:t>A</w:t>
            </w:r>
            <w:r w:rsidR="00AF7869">
              <w:t>rea.</w:t>
            </w:r>
          </w:p>
          <w:p w14:paraId="6692D044" w14:textId="36DBE929" w:rsidR="00226319" w:rsidRDefault="00226319" w:rsidP="00226319">
            <w:r>
              <w:t xml:space="preserve">Table </w:t>
            </w:r>
            <w:r w:rsidR="007A75C0">
              <w:t xml:space="preserve">16 </w:t>
            </w:r>
            <w:r>
              <w:t xml:space="preserve">below identifies the records of flora species with a medium or higher likelihood of </w:t>
            </w:r>
            <w:r w:rsidR="00BF6816">
              <w:t>occuring</w:t>
            </w:r>
            <w:r>
              <w:t xml:space="preserve"> in the Study Area.</w:t>
            </w:r>
          </w:p>
          <w:p w14:paraId="7846EE56" w14:textId="77777777" w:rsidR="007247A9" w:rsidRDefault="007247A9" w:rsidP="009D3EA7">
            <w:pPr>
              <w:rPr>
                <w:u w:val="single"/>
              </w:rPr>
            </w:pPr>
            <w:r>
              <w:rPr>
                <w:u w:val="single"/>
              </w:rPr>
              <w:t>Threatened Fauna</w:t>
            </w:r>
          </w:p>
          <w:p w14:paraId="54325087" w14:textId="6DCA7405" w:rsidR="00CA0149" w:rsidRDefault="00CA0149" w:rsidP="00CA0149">
            <w:r w:rsidRPr="0076119F">
              <w:t xml:space="preserve">A 5 kilometre buffered search of the EPBC </w:t>
            </w:r>
            <w:r>
              <w:t>PMST</w:t>
            </w:r>
            <w:r w:rsidRPr="0076119F">
              <w:t xml:space="preserve"> and VBA indicates </w:t>
            </w:r>
            <w:r w:rsidR="00505364">
              <w:t>58</w:t>
            </w:r>
            <w:r>
              <w:t xml:space="preserve"> </w:t>
            </w:r>
            <w:r w:rsidRPr="0076119F">
              <w:t>nationa</w:t>
            </w:r>
            <w:r>
              <w:t>l</w:t>
            </w:r>
            <w:r w:rsidRPr="0076119F">
              <w:t xml:space="preserve">ly or </w:t>
            </w:r>
            <w:r w:rsidRPr="00AE710E">
              <w:t>state significant threatened</w:t>
            </w:r>
            <w:r w:rsidRPr="0076119F">
              <w:t xml:space="preserve"> </w:t>
            </w:r>
            <w:r>
              <w:t xml:space="preserve">fauna </w:t>
            </w:r>
            <w:r w:rsidRPr="0076119F">
              <w:t xml:space="preserve">species occur, or are predicted to occur, in the </w:t>
            </w:r>
            <w:r>
              <w:t>Study Area, including:</w:t>
            </w:r>
          </w:p>
          <w:p w14:paraId="29483704" w14:textId="6F83358A" w:rsidR="00CA0149" w:rsidRDefault="00505364" w:rsidP="00A6152A">
            <w:pPr>
              <w:pStyle w:val="bullet"/>
            </w:pPr>
            <w:r>
              <w:t>26</w:t>
            </w:r>
            <w:r w:rsidR="00CA0149">
              <w:t xml:space="preserve"> EPBC Act listed fauna species occur or are predicted to occur within</w:t>
            </w:r>
            <w:r w:rsidR="0015094B">
              <w:t xml:space="preserve"> the Study Area. This includes 7</w:t>
            </w:r>
            <w:r>
              <w:t xml:space="preserve"> </w:t>
            </w:r>
            <w:r w:rsidR="00CA0149">
              <w:t xml:space="preserve">species with a </w:t>
            </w:r>
            <w:r w:rsidR="00CA0149" w:rsidRPr="0076119F">
              <w:t xml:space="preserve">medium or higher likelihood of </w:t>
            </w:r>
            <w:r w:rsidR="00BF6816" w:rsidRPr="0076119F">
              <w:t>occuring</w:t>
            </w:r>
            <w:r w:rsidR="00CA0149" w:rsidRPr="0076119F">
              <w:t xml:space="preserve"> in the </w:t>
            </w:r>
            <w:r w:rsidR="00CA0149">
              <w:t>Study Area.</w:t>
            </w:r>
            <w:r w:rsidR="00CF0417">
              <w:br/>
            </w:r>
            <w:r w:rsidR="00CA0149">
              <w:t>A total of three of these species have been previously recorded within the Study area and within the PPA, including:</w:t>
            </w:r>
          </w:p>
          <w:p w14:paraId="5273647A" w14:textId="4DE45C56" w:rsidR="00CA0149" w:rsidRDefault="00CA0149" w:rsidP="00CA0149">
            <w:pPr>
              <w:pStyle w:val="bullet"/>
              <w:numPr>
                <w:ilvl w:val="1"/>
                <w:numId w:val="6"/>
              </w:numPr>
            </w:pPr>
            <w:r>
              <w:t>Growling Grass Frog (2 records, both in PPA)</w:t>
            </w:r>
            <w:r w:rsidR="00DC0C28">
              <w:t>.</w:t>
            </w:r>
          </w:p>
          <w:p w14:paraId="09868BC6" w14:textId="239B7029" w:rsidR="00CE1053" w:rsidRPr="00CE1053" w:rsidRDefault="00CA0149" w:rsidP="00CE1053">
            <w:pPr>
              <w:pStyle w:val="bullet"/>
              <w:numPr>
                <w:ilvl w:val="1"/>
                <w:numId w:val="6"/>
              </w:numPr>
            </w:pPr>
            <w:r>
              <w:t>Grassland Earless Dragon (1 record in PPA</w:t>
            </w:r>
            <w:r w:rsidR="00CE1053">
              <w:t xml:space="preserve">) </w:t>
            </w:r>
            <w:r w:rsidR="00CE1053">
              <w:br/>
            </w:r>
            <w:r w:rsidR="008470DF">
              <w:t xml:space="preserve">Note: </w:t>
            </w:r>
            <w:r w:rsidR="00CE1053">
              <w:t xml:space="preserve">There is a historical record in the PPA </w:t>
            </w:r>
            <w:r w:rsidR="00CE1053" w:rsidRPr="00CE1053">
              <w:t>(last record 1990)</w:t>
            </w:r>
            <w:r w:rsidR="00CE1053">
              <w:t xml:space="preserve"> inside the approved MSA area near </w:t>
            </w:r>
            <w:r w:rsidR="00CE1053" w:rsidRPr="00CE1053">
              <w:t>KP 42.6 within the VNI easement</w:t>
            </w:r>
            <w:r w:rsidR="00CE1053">
              <w:t xml:space="preserve">. The species is considered likely to be extinct within northern Melbourne and potentially within Victoria </w:t>
            </w:r>
            <w:r w:rsidR="00CE1053" w:rsidRPr="00CE1053">
              <w:t>(Melville et al 2019). The likelihood of occurrence or potential for significant impact to this species resulting from the Project is therefore considered low.</w:t>
            </w:r>
          </w:p>
          <w:p w14:paraId="1DD05516" w14:textId="77777777" w:rsidR="00CA0149" w:rsidRDefault="00CA0149" w:rsidP="00CA0149">
            <w:pPr>
              <w:pStyle w:val="bullet"/>
              <w:numPr>
                <w:ilvl w:val="1"/>
                <w:numId w:val="6"/>
              </w:numPr>
            </w:pPr>
            <w:r>
              <w:t>Golden Sun Moth (8 records in Study Area, 4 of these within PPA)</w:t>
            </w:r>
            <w:r w:rsidR="00DC0C28">
              <w:t>.</w:t>
            </w:r>
          </w:p>
          <w:p w14:paraId="5C5CF080" w14:textId="30F93CFF" w:rsidR="00A6152A" w:rsidRDefault="00BC3DE6" w:rsidP="00A6152A">
            <w:pPr>
              <w:pStyle w:val="bullet"/>
            </w:pPr>
            <w:r>
              <w:lastRenderedPageBreak/>
              <w:t>4</w:t>
            </w:r>
            <w:r w:rsidR="00505364">
              <w:t>5</w:t>
            </w:r>
            <w:r w:rsidR="006F1BDD">
              <w:t xml:space="preserve"> FFG Act listed fauna species. </w:t>
            </w:r>
            <w:r w:rsidR="00DC0C28">
              <w:t>This includes 1</w:t>
            </w:r>
            <w:r w:rsidR="0015094B">
              <w:t>7</w:t>
            </w:r>
            <w:r w:rsidR="00DC0C28">
              <w:t xml:space="preserve"> species with a </w:t>
            </w:r>
            <w:r w:rsidR="00DC0C28" w:rsidRPr="0076119F">
              <w:t xml:space="preserve">medium or higher likelihood of </w:t>
            </w:r>
            <w:r w:rsidR="00BF6816" w:rsidRPr="0076119F">
              <w:t>occuring</w:t>
            </w:r>
            <w:r w:rsidR="00DC0C28" w:rsidRPr="0076119F">
              <w:t xml:space="preserve"> in the </w:t>
            </w:r>
            <w:r w:rsidR="00DC0C28">
              <w:t xml:space="preserve">Study Area. 5 </w:t>
            </w:r>
            <w:r w:rsidR="006F1BDD">
              <w:t xml:space="preserve">of these species have been previously recorded within the Study </w:t>
            </w:r>
            <w:r w:rsidR="00DC0C28">
              <w:t>A</w:t>
            </w:r>
            <w:r w:rsidR="006F1BDD">
              <w:t xml:space="preserve">rea and </w:t>
            </w:r>
            <w:r w:rsidR="00DC0C28">
              <w:t xml:space="preserve">3 </w:t>
            </w:r>
            <w:r w:rsidR="00F24AA7">
              <w:t xml:space="preserve">within </w:t>
            </w:r>
            <w:r w:rsidR="006F1BDD">
              <w:t>the PPA, including:</w:t>
            </w:r>
          </w:p>
          <w:p w14:paraId="74835196" w14:textId="77777777" w:rsidR="006F1BDD" w:rsidRDefault="006F1BDD" w:rsidP="00E810E3">
            <w:pPr>
              <w:pStyle w:val="bullet"/>
              <w:numPr>
                <w:ilvl w:val="1"/>
                <w:numId w:val="6"/>
              </w:numPr>
            </w:pPr>
            <w:r>
              <w:t>Growling Grass Frog (2 records in PPA)</w:t>
            </w:r>
            <w:r w:rsidR="004D4CCA">
              <w:t>.</w:t>
            </w:r>
          </w:p>
          <w:p w14:paraId="6CDDE7B1" w14:textId="50746BAE" w:rsidR="006F1BDD" w:rsidRDefault="006F1BDD" w:rsidP="00E810E3">
            <w:pPr>
              <w:pStyle w:val="bullet"/>
              <w:numPr>
                <w:ilvl w:val="1"/>
                <w:numId w:val="6"/>
              </w:numPr>
            </w:pPr>
            <w:r>
              <w:t>Grassland Earless Dragon (1 record in PPA</w:t>
            </w:r>
            <w:r w:rsidR="00B97D13">
              <w:t xml:space="preserve"> in 1990’s</w:t>
            </w:r>
            <w:r>
              <w:t>)</w:t>
            </w:r>
            <w:r w:rsidR="004D4CCA">
              <w:t>.</w:t>
            </w:r>
            <w:r w:rsidR="008470DF">
              <w:t xml:space="preserve"> </w:t>
            </w:r>
            <w:r w:rsidR="00CE1053">
              <w:br/>
              <w:t xml:space="preserve">Note: There is a historical record in the PPA </w:t>
            </w:r>
            <w:r w:rsidR="00CE1053" w:rsidRPr="00CE1053">
              <w:t>(last record 1990)</w:t>
            </w:r>
            <w:r w:rsidR="00CE1053">
              <w:t xml:space="preserve"> inside the approved MSA area near </w:t>
            </w:r>
            <w:r w:rsidR="00CE1053" w:rsidRPr="00CE1053">
              <w:t>KP 42.6 within the VNI easement</w:t>
            </w:r>
            <w:r w:rsidR="00CE1053">
              <w:t xml:space="preserve">. The species is considered likely to be extinct within northern Melbourne and potentially within Victoria </w:t>
            </w:r>
            <w:r w:rsidR="00CE1053" w:rsidRPr="00CE1053">
              <w:t>(Melville et al 2019). The likelihood of occurrence or potential for significant impact to this species resulting from the Project is therefore considered low</w:t>
            </w:r>
            <w:r w:rsidR="008470DF">
              <w:t>.</w:t>
            </w:r>
          </w:p>
          <w:p w14:paraId="180E696A" w14:textId="77777777" w:rsidR="006F1BDD" w:rsidRDefault="006F1BDD" w:rsidP="00E810E3">
            <w:pPr>
              <w:pStyle w:val="bullet"/>
              <w:numPr>
                <w:ilvl w:val="1"/>
                <w:numId w:val="6"/>
              </w:numPr>
            </w:pPr>
            <w:r>
              <w:t xml:space="preserve">Golden Sun Moth (8 records in Study Area, 4 </w:t>
            </w:r>
            <w:r w:rsidR="0036202E">
              <w:t xml:space="preserve">of these within </w:t>
            </w:r>
            <w:r>
              <w:t>PPA)</w:t>
            </w:r>
            <w:r w:rsidR="004D4CCA">
              <w:t>.</w:t>
            </w:r>
          </w:p>
          <w:p w14:paraId="7BEEC193" w14:textId="77777777" w:rsidR="006F1BDD" w:rsidRDefault="006F1BDD" w:rsidP="00E810E3">
            <w:pPr>
              <w:pStyle w:val="bullet"/>
              <w:numPr>
                <w:ilvl w:val="1"/>
                <w:numId w:val="6"/>
              </w:numPr>
            </w:pPr>
            <w:r>
              <w:t>Red-chested Button Quail (1 record in Study Area)</w:t>
            </w:r>
            <w:r w:rsidR="004D4CCA">
              <w:t>.</w:t>
            </w:r>
          </w:p>
          <w:p w14:paraId="11851BD7" w14:textId="77777777" w:rsidR="006F1BDD" w:rsidRDefault="006F1BDD" w:rsidP="00E810E3">
            <w:pPr>
              <w:pStyle w:val="bullet"/>
              <w:numPr>
                <w:ilvl w:val="1"/>
                <w:numId w:val="6"/>
              </w:numPr>
            </w:pPr>
            <w:r>
              <w:t>Black Falcon (1 record in Study Area)</w:t>
            </w:r>
            <w:r w:rsidR="004D4CCA">
              <w:t>.</w:t>
            </w:r>
          </w:p>
          <w:p w14:paraId="3A89CF43" w14:textId="0DA860AF" w:rsidR="001F2F54" w:rsidRDefault="00DC0C28" w:rsidP="00851E51">
            <w:pPr>
              <w:pStyle w:val="bullet"/>
            </w:pPr>
            <w:r>
              <w:t>5</w:t>
            </w:r>
            <w:r w:rsidR="00CF5F16">
              <w:t>4</w:t>
            </w:r>
            <w:r w:rsidR="001F2F54">
              <w:t xml:space="preserve"> DELWP Advisory listed fauna species.</w:t>
            </w:r>
            <w:r w:rsidR="006F1BDD">
              <w:t xml:space="preserve"> </w:t>
            </w:r>
            <w:r>
              <w:t xml:space="preserve">This includes </w:t>
            </w:r>
            <w:r w:rsidR="00B97D13">
              <w:t xml:space="preserve">22 </w:t>
            </w:r>
            <w:r>
              <w:t xml:space="preserve">with a </w:t>
            </w:r>
            <w:r w:rsidRPr="0076119F">
              <w:t xml:space="preserve">medium or higher likelihood of </w:t>
            </w:r>
            <w:r w:rsidR="00637AB7" w:rsidRPr="0076119F">
              <w:t>occuring</w:t>
            </w:r>
            <w:r w:rsidRPr="0076119F">
              <w:t xml:space="preserve"> in the </w:t>
            </w:r>
            <w:r>
              <w:t>Study Area. 6</w:t>
            </w:r>
            <w:r w:rsidR="006F1BDD">
              <w:t xml:space="preserve"> of these species have been previously recorded within the Study Area and </w:t>
            </w:r>
            <w:r>
              <w:t>4</w:t>
            </w:r>
            <w:r w:rsidR="003B4E1A">
              <w:t xml:space="preserve"> </w:t>
            </w:r>
            <w:r w:rsidR="00F24AA7">
              <w:t xml:space="preserve">within </w:t>
            </w:r>
            <w:r w:rsidR="006F1BDD">
              <w:t>the PPA, including:</w:t>
            </w:r>
          </w:p>
          <w:p w14:paraId="53E1141B" w14:textId="77777777" w:rsidR="006F1BDD" w:rsidRDefault="006F1BDD" w:rsidP="00E810E3">
            <w:pPr>
              <w:pStyle w:val="bullet"/>
              <w:numPr>
                <w:ilvl w:val="1"/>
                <w:numId w:val="6"/>
              </w:numPr>
            </w:pPr>
            <w:r>
              <w:t>Growling Grass Frog (2 records in PPA)</w:t>
            </w:r>
            <w:r w:rsidR="004D4CCA">
              <w:t>.</w:t>
            </w:r>
          </w:p>
          <w:p w14:paraId="7CCD36AF" w14:textId="7BF186CF" w:rsidR="006F1BDD" w:rsidRDefault="006F1BDD" w:rsidP="00E810E3">
            <w:pPr>
              <w:pStyle w:val="bullet"/>
              <w:numPr>
                <w:ilvl w:val="1"/>
                <w:numId w:val="6"/>
              </w:numPr>
            </w:pPr>
            <w:r>
              <w:t xml:space="preserve">Grassland </w:t>
            </w:r>
            <w:r w:rsidRPr="00B97D13">
              <w:t>Earless</w:t>
            </w:r>
            <w:r>
              <w:t xml:space="preserve"> Dragon (1 record in PPA</w:t>
            </w:r>
            <w:r w:rsidR="00B97D13">
              <w:t xml:space="preserve"> in 1990’s</w:t>
            </w:r>
            <w:r>
              <w:t>)</w:t>
            </w:r>
            <w:r w:rsidR="004D4CCA">
              <w:t>.</w:t>
            </w:r>
            <w:r w:rsidR="008470DF">
              <w:t xml:space="preserve"> Note: This species is most likely now extinct within northern Melbourne and potentially within Victoria.</w:t>
            </w:r>
          </w:p>
          <w:p w14:paraId="67B7C079" w14:textId="77777777" w:rsidR="006F1BDD" w:rsidRDefault="006F1BDD" w:rsidP="00E810E3">
            <w:pPr>
              <w:pStyle w:val="bullet"/>
              <w:numPr>
                <w:ilvl w:val="1"/>
                <w:numId w:val="6"/>
              </w:numPr>
            </w:pPr>
            <w:r>
              <w:t>Golden Sun Moth (8 records in Study Area, 4</w:t>
            </w:r>
            <w:r w:rsidR="0036202E">
              <w:t xml:space="preserve"> of these with</w:t>
            </w:r>
            <w:r>
              <w:t>in PPA)</w:t>
            </w:r>
            <w:r w:rsidR="004D4CCA">
              <w:t>.</w:t>
            </w:r>
          </w:p>
          <w:p w14:paraId="0F5FC730" w14:textId="77777777" w:rsidR="006F1BDD" w:rsidRDefault="006F1BDD" w:rsidP="00E810E3">
            <w:pPr>
              <w:pStyle w:val="bullet"/>
              <w:numPr>
                <w:ilvl w:val="1"/>
                <w:numId w:val="6"/>
              </w:numPr>
            </w:pPr>
            <w:r>
              <w:t>Red-chested Button Quail (1 record in Study Area)</w:t>
            </w:r>
            <w:r w:rsidR="004D4CCA">
              <w:t>.</w:t>
            </w:r>
          </w:p>
          <w:p w14:paraId="68693F1F" w14:textId="77777777" w:rsidR="006F1BDD" w:rsidRDefault="006F1BDD" w:rsidP="00E810E3">
            <w:pPr>
              <w:pStyle w:val="bullet"/>
              <w:numPr>
                <w:ilvl w:val="1"/>
                <w:numId w:val="6"/>
              </w:numPr>
            </w:pPr>
            <w:r>
              <w:t>Black Falcon (1 record in Study Area)</w:t>
            </w:r>
            <w:r w:rsidR="004D4CCA">
              <w:t>.</w:t>
            </w:r>
          </w:p>
          <w:p w14:paraId="28A77B6E" w14:textId="77777777" w:rsidR="006F1BDD" w:rsidRDefault="006F1BDD" w:rsidP="00E810E3">
            <w:pPr>
              <w:pStyle w:val="bullet"/>
              <w:numPr>
                <w:ilvl w:val="1"/>
                <w:numId w:val="6"/>
              </w:numPr>
            </w:pPr>
            <w:r>
              <w:t>White-throated Needletail (2 records in PPA).</w:t>
            </w:r>
          </w:p>
          <w:p w14:paraId="17B39776" w14:textId="329D355C" w:rsidR="00226319" w:rsidRDefault="00226319" w:rsidP="00226319">
            <w:r>
              <w:t xml:space="preserve">Table </w:t>
            </w:r>
            <w:r w:rsidR="007A75C0">
              <w:t xml:space="preserve">16 </w:t>
            </w:r>
            <w:r>
              <w:t xml:space="preserve">below identifies the records of fauna species with a medium or higher likelihood of </w:t>
            </w:r>
            <w:r w:rsidR="00637AB7">
              <w:t>occuring</w:t>
            </w:r>
            <w:r>
              <w:t xml:space="preserve"> in the Study Area.</w:t>
            </w:r>
          </w:p>
          <w:p w14:paraId="3C36E568" w14:textId="56603C37" w:rsidR="00266CB2" w:rsidRPr="00266CB2" w:rsidRDefault="00266CB2" w:rsidP="00266CB2">
            <w:pPr>
              <w:rPr>
                <w:u w:val="single"/>
              </w:rPr>
            </w:pPr>
            <w:r w:rsidRPr="00266CB2">
              <w:rPr>
                <w:u w:val="single"/>
              </w:rPr>
              <w:t>Migratory Species</w:t>
            </w:r>
          </w:p>
          <w:p w14:paraId="210B9456" w14:textId="3A70B4D5" w:rsidR="005B69AD" w:rsidRDefault="008C487A" w:rsidP="009D3EA7">
            <w:r>
              <w:t xml:space="preserve">A total of 20 </w:t>
            </w:r>
            <w:r w:rsidR="005B69AD">
              <w:t>migratory species have been recorded</w:t>
            </w:r>
            <w:r>
              <w:t xml:space="preserve"> or are predicted to occur </w:t>
            </w:r>
            <w:r w:rsidR="005B69AD">
              <w:t xml:space="preserve">the Study Area. </w:t>
            </w:r>
            <w:r w:rsidR="00890D0F">
              <w:t xml:space="preserve">The majority of these species are unlikely to make significant use of or have significant habitat within the Study Area, with the exception of Latham’s Snipe. Table </w:t>
            </w:r>
            <w:r w:rsidR="00B97D13">
              <w:t xml:space="preserve">16 </w:t>
            </w:r>
            <w:r w:rsidR="00890D0F">
              <w:t>below identifies the records of Latham’s Snipe.</w:t>
            </w:r>
          </w:p>
          <w:p w14:paraId="5B12B342" w14:textId="7328D8A5" w:rsidR="00955607" w:rsidRDefault="00955607" w:rsidP="009D3EA7">
            <w:pPr>
              <w:rPr>
                <w:u w:val="single"/>
              </w:rPr>
            </w:pPr>
            <w:r>
              <w:rPr>
                <w:u w:val="single"/>
              </w:rPr>
              <w:t>Nationally significant ecological communities</w:t>
            </w:r>
          </w:p>
          <w:p w14:paraId="010C22DD" w14:textId="4DF7E8E4" w:rsidR="00955607" w:rsidRPr="004D2621" w:rsidRDefault="00955607" w:rsidP="009D3EA7">
            <w:r w:rsidRPr="004D2621">
              <w:t>The EPBC PMST indicates five threatened ecological communities occur or have potential to occur in the local area</w:t>
            </w:r>
            <w:r w:rsidR="00CE309A" w:rsidRPr="004D2621">
              <w:t xml:space="preserve"> (refer </w:t>
            </w:r>
            <w:r w:rsidR="0009331B" w:rsidRPr="004D2621">
              <w:t>T</w:t>
            </w:r>
            <w:r w:rsidR="008E593C" w:rsidRPr="004D2621">
              <w:t xml:space="preserve">able </w:t>
            </w:r>
            <w:r w:rsidR="00B97D13" w:rsidRPr="004D2621">
              <w:t>1</w:t>
            </w:r>
            <w:r w:rsidR="00B97D13">
              <w:t>6</w:t>
            </w:r>
            <w:r w:rsidR="008E593C" w:rsidRPr="004D2621">
              <w:t>)</w:t>
            </w:r>
            <w:r w:rsidRPr="004D2621">
              <w:t xml:space="preserve">. Of these, four are considered to have at least a medium likelihood of </w:t>
            </w:r>
            <w:r w:rsidR="00D23698" w:rsidRPr="004D2621">
              <w:t>occurrence</w:t>
            </w:r>
            <w:r w:rsidRPr="004D2621">
              <w:t>, including:</w:t>
            </w:r>
          </w:p>
          <w:p w14:paraId="6B38C547" w14:textId="5D067791" w:rsidR="00955607" w:rsidRPr="00955607" w:rsidRDefault="00955607" w:rsidP="004D2621">
            <w:pPr>
              <w:pStyle w:val="bullet"/>
            </w:pPr>
            <w:r w:rsidRPr="00955607">
              <w:t>Grassy Eucalypt Woodland of the Victorian Volcanic Plain (GEWVVP)</w:t>
            </w:r>
            <w:r>
              <w:t>.</w:t>
            </w:r>
          </w:p>
          <w:p w14:paraId="0ED31A4F" w14:textId="3AABBE4E" w:rsidR="00955607" w:rsidRPr="00955607" w:rsidRDefault="00955607" w:rsidP="004D2621">
            <w:pPr>
              <w:pStyle w:val="bullet"/>
            </w:pPr>
            <w:r w:rsidRPr="00955607">
              <w:t>Natural Temperate Grassland of the Victorian Volcanic Plain (NTGVVP)</w:t>
            </w:r>
            <w:r>
              <w:t>.</w:t>
            </w:r>
          </w:p>
          <w:p w14:paraId="06CBBE04" w14:textId="38D99EDC" w:rsidR="00955607" w:rsidRPr="00955607" w:rsidRDefault="00955607" w:rsidP="004D2621">
            <w:pPr>
              <w:pStyle w:val="bullet"/>
            </w:pPr>
            <w:r w:rsidRPr="00955607">
              <w:t>Seasonal Herbaceous Wetlands (Freshwater) of the Temperate Lowland Plains (SHWTLP)</w:t>
            </w:r>
            <w:r>
              <w:t>.</w:t>
            </w:r>
          </w:p>
          <w:p w14:paraId="5EBB6ED8" w14:textId="5EF45F16" w:rsidR="00955607" w:rsidRPr="00955607" w:rsidRDefault="00955607" w:rsidP="004D2621">
            <w:pPr>
              <w:pStyle w:val="bullet"/>
            </w:pPr>
            <w:r w:rsidRPr="008E593C">
              <w:t xml:space="preserve">White Box-Yellow Box-Blakely's Red Gum Grassy Woodland and Derived Native Grassland </w:t>
            </w:r>
            <w:r w:rsidRPr="0009331B">
              <w:t>(WBYBRGGW)</w:t>
            </w:r>
            <w:r>
              <w:t>.</w:t>
            </w:r>
          </w:p>
          <w:p w14:paraId="54465AA4" w14:textId="40E8C645" w:rsidR="009D3EA7" w:rsidRPr="00363C18" w:rsidRDefault="009D3EA7" w:rsidP="009D3EA7">
            <w:pPr>
              <w:rPr>
                <w:u w:val="single"/>
              </w:rPr>
            </w:pPr>
            <w:r w:rsidRPr="00363C18">
              <w:rPr>
                <w:u w:val="single"/>
              </w:rPr>
              <w:t xml:space="preserve">State significant </w:t>
            </w:r>
            <w:r w:rsidR="00955607">
              <w:rPr>
                <w:u w:val="single"/>
              </w:rPr>
              <w:t>ecological</w:t>
            </w:r>
            <w:r w:rsidRPr="00363C18">
              <w:rPr>
                <w:u w:val="single"/>
              </w:rPr>
              <w:t xml:space="preserve"> communities</w:t>
            </w:r>
          </w:p>
          <w:p w14:paraId="2A1036A6" w14:textId="0429B03E" w:rsidR="001F2F54" w:rsidRDefault="00306846" w:rsidP="009D3EA7">
            <w:r w:rsidRPr="00885B3C">
              <w:t xml:space="preserve">DELWP's Modelled FFG Act Community dataset </w:t>
            </w:r>
            <w:r w:rsidR="001F2F54" w:rsidRPr="00885B3C">
              <w:t xml:space="preserve">indicates </w:t>
            </w:r>
            <w:r w:rsidR="001F2F54">
              <w:t>two</w:t>
            </w:r>
            <w:r w:rsidR="001F2F54" w:rsidRPr="00885B3C">
              <w:t xml:space="preserve"> threatened ecological communities occur or have the potential to occur in the local area</w:t>
            </w:r>
            <w:r w:rsidR="00637AB7">
              <w:t xml:space="preserve"> (refer </w:t>
            </w:r>
            <w:r w:rsidR="0009331B">
              <w:t>T</w:t>
            </w:r>
            <w:r w:rsidR="00637AB7">
              <w:t xml:space="preserve">able </w:t>
            </w:r>
            <w:r w:rsidR="00B97D13">
              <w:t>16</w:t>
            </w:r>
            <w:r w:rsidR="00637AB7">
              <w:t>)</w:t>
            </w:r>
            <w:r>
              <w:t>, including:</w:t>
            </w:r>
          </w:p>
          <w:p w14:paraId="4B0D3574" w14:textId="77777777" w:rsidR="009D3EA7" w:rsidRDefault="009D3EA7" w:rsidP="009D3EA7">
            <w:pPr>
              <w:pStyle w:val="bullet"/>
            </w:pPr>
            <w:r>
              <w:t>Western (Basalt) Plains Grasslands Community</w:t>
            </w:r>
            <w:r w:rsidR="00306846">
              <w:t>.</w:t>
            </w:r>
          </w:p>
          <w:p w14:paraId="54C870FD" w14:textId="77777777" w:rsidR="009D3EA7" w:rsidRDefault="009D3EA7" w:rsidP="009D3EA7">
            <w:pPr>
              <w:pStyle w:val="bullet"/>
            </w:pPr>
            <w:r>
              <w:t>Floristic Community 55-04 Western Basalt Plains (River Red Gum) Grassy Woodland.</w:t>
            </w:r>
          </w:p>
          <w:p w14:paraId="1B7E3291" w14:textId="77777777" w:rsidR="00393AC9" w:rsidRDefault="00393AC9" w:rsidP="009D3EA7">
            <w:pPr>
              <w:rPr>
                <w:b/>
              </w:rPr>
            </w:pPr>
          </w:p>
          <w:p w14:paraId="732AADE1" w14:textId="77777777" w:rsidR="00393AC9" w:rsidRDefault="00393AC9" w:rsidP="009D3EA7">
            <w:pPr>
              <w:rPr>
                <w:b/>
              </w:rPr>
            </w:pPr>
          </w:p>
          <w:p w14:paraId="56EAA40F" w14:textId="1F49F437" w:rsidR="009D3EA7" w:rsidRPr="00393AC9" w:rsidRDefault="009D3EA7" w:rsidP="009D3EA7">
            <w:pPr>
              <w:rPr>
                <w:b/>
                <w:sz w:val="18"/>
              </w:rPr>
            </w:pPr>
            <w:r w:rsidRPr="00393AC9">
              <w:rPr>
                <w:b/>
                <w:sz w:val="18"/>
              </w:rPr>
              <w:lastRenderedPageBreak/>
              <w:t xml:space="preserve">Table </w:t>
            </w:r>
            <w:r w:rsidR="007A75C0" w:rsidRPr="00393AC9">
              <w:rPr>
                <w:b/>
                <w:sz w:val="18"/>
              </w:rPr>
              <w:t xml:space="preserve">16 </w:t>
            </w:r>
            <w:r w:rsidR="0004527B" w:rsidRPr="00393AC9">
              <w:rPr>
                <w:b/>
                <w:sz w:val="18"/>
              </w:rPr>
              <w:t>Threatened / migratory species and listed communities recorded from local area</w:t>
            </w:r>
            <w:r w:rsidR="00B97D13" w:rsidRPr="00393AC9">
              <w:rPr>
                <w:b/>
                <w:sz w:val="18"/>
              </w:rPr>
              <w:t xml:space="preserve"> (Medium/High Likelihood)</w:t>
            </w: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2127"/>
              <w:gridCol w:w="710"/>
              <w:gridCol w:w="852"/>
              <w:gridCol w:w="570"/>
              <w:gridCol w:w="995"/>
              <w:gridCol w:w="1250"/>
            </w:tblGrid>
            <w:tr w:rsidR="00EE3549" w14:paraId="6388B290" w14:textId="77777777" w:rsidTr="008E65FD">
              <w:tc>
                <w:tcPr>
                  <w:tcW w:w="2154" w:type="dxa"/>
                  <w:vMerge w:val="restart"/>
                  <w:shd w:val="clear" w:color="auto" w:fill="000000"/>
                  <w:vAlign w:val="center"/>
                </w:tcPr>
                <w:p w14:paraId="02A4B995" w14:textId="77777777" w:rsidR="00EE3549" w:rsidRPr="00FB69DA" w:rsidRDefault="00EE3549" w:rsidP="00421B44">
                  <w:pPr>
                    <w:pStyle w:val="TableData"/>
                    <w:rPr>
                      <w:b/>
                      <w:sz w:val="18"/>
                    </w:rPr>
                  </w:pPr>
                  <w:r w:rsidRPr="00FB69DA">
                    <w:rPr>
                      <w:b/>
                      <w:sz w:val="18"/>
                    </w:rPr>
                    <w:t>Scientific name</w:t>
                  </w:r>
                </w:p>
              </w:tc>
              <w:tc>
                <w:tcPr>
                  <w:tcW w:w="2127" w:type="dxa"/>
                  <w:vMerge w:val="restart"/>
                  <w:shd w:val="clear" w:color="auto" w:fill="000000"/>
                  <w:vAlign w:val="center"/>
                </w:tcPr>
                <w:p w14:paraId="04702C59" w14:textId="77777777" w:rsidR="00EE3549" w:rsidRPr="00FB69DA" w:rsidRDefault="00EE3549" w:rsidP="00421B44">
                  <w:pPr>
                    <w:pStyle w:val="TableData"/>
                    <w:rPr>
                      <w:b/>
                      <w:sz w:val="18"/>
                    </w:rPr>
                  </w:pPr>
                  <w:r w:rsidRPr="00FB69DA">
                    <w:rPr>
                      <w:b/>
                      <w:sz w:val="18"/>
                    </w:rPr>
                    <w:t>Common name</w:t>
                  </w:r>
                </w:p>
              </w:tc>
              <w:tc>
                <w:tcPr>
                  <w:tcW w:w="2132" w:type="dxa"/>
                  <w:gridSpan w:val="3"/>
                  <w:shd w:val="clear" w:color="auto" w:fill="000000"/>
                </w:tcPr>
                <w:p w14:paraId="5E62140C" w14:textId="77777777" w:rsidR="00EE3549" w:rsidRPr="00FB69DA" w:rsidRDefault="00077122" w:rsidP="00077122">
                  <w:pPr>
                    <w:pStyle w:val="TableData"/>
                    <w:jc w:val="center"/>
                    <w:rPr>
                      <w:b/>
                      <w:sz w:val="18"/>
                    </w:rPr>
                  </w:pPr>
                  <w:r w:rsidRPr="00FB69DA">
                    <w:rPr>
                      <w:b/>
                      <w:sz w:val="18"/>
                    </w:rPr>
                    <w:t>Conservation status</w:t>
                  </w:r>
                </w:p>
              </w:tc>
              <w:tc>
                <w:tcPr>
                  <w:tcW w:w="995" w:type="dxa"/>
                  <w:vMerge w:val="restart"/>
                  <w:shd w:val="clear" w:color="auto" w:fill="000000"/>
                </w:tcPr>
                <w:p w14:paraId="73A7E64A" w14:textId="77777777" w:rsidR="00EE3549" w:rsidRPr="00FB69DA" w:rsidRDefault="00EE3549" w:rsidP="006475C4">
                  <w:pPr>
                    <w:pStyle w:val="TableData"/>
                    <w:jc w:val="center"/>
                    <w:rPr>
                      <w:b/>
                      <w:sz w:val="18"/>
                    </w:rPr>
                  </w:pPr>
                  <w:r w:rsidRPr="00FB69DA">
                    <w:rPr>
                      <w:b/>
                      <w:sz w:val="18"/>
                    </w:rPr>
                    <w:t>Most recent record</w:t>
                  </w:r>
                </w:p>
              </w:tc>
              <w:tc>
                <w:tcPr>
                  <w:tcW w:w="1250" w:type="dxa"/>
                  <w:vMerge w:val="restart"/>
                  <w:shd w:val="clear" w:color="auto" w:fill="000000"/>
                </w:tcPr>
                <w:p w14:paraId="0B3AA2EA" w14:textId="77777777" w:rsidR="00EE3549" w:rsidRPr="00FB69DA" w:rsidRDefault="00EE3549" w:rsidP="00421B44">
                  <w:pPr>
                    <w:pStyle w:val="TableData"/>
                    <w:jc w:val="center"/>
                    <w:rPr>
                      <w:b/>
                      <w:sz w:val="18"/>
                    </w:rPr>
                  </w:pPr>
                  <w:r w:rsidRPr="00FB69DA">
                    <w:rPr>
                      <w:b/>
                      <w:sz w:val="18"/>
                    </w:rPr>
                    <w:t>Likelihood to occur within PPA</w:t>
                  </w:r>
                </w:p>
              </w:tc>
            </w:tr>
            <w:tr w:rsidR="00EE3549" w14:paraId="47987602" w14:textId="77777777" w:rsidTr="008E65FD">
              <w:tc>
                <w:tcPr>
                  <w:tcW w:w="2154" w:type="dxa"/>
                  <w:vMerge/>
                  <w:shd w:val="clear" w:color="auto" w:fill="auto"/>
                  <w:vAlign w:val="center"/>
                </w:tcPr>
                <w:p w14:paraId="0E372A10" w14:textId="77777777" w:rsidR="00EE3549" w:rsidRPr="00FB69DA" w:rsidRDefault="00EE3549" w:rsidP="00421B44">
                  <w:pPr>
                    <w:pStyle w:val="TableData"/>
                    <w:rPr>
                      <w:b/>
                      <w:sz w:val="18"/>
                    </w:rPr>
                  </w:pPr>
                </w:p>
              </w:tc>
              <w:tc>
                <w:tcPr>
                  <w:tcW w:w="2127" w:type="dxa"/>
                  <w:vMerge/>
                  <w:shd w:val="clear" w:color="auto" w:fill="auto"/>
                  <w:vAlign w:val="center"/>
                </w:tcPr>
                <w:p w14:paraId="755562EE" w14:textId="77777777" w:rsidR="00EE3549" w:rsidRPr="00FB69DA" w:rsidRDefault="00EE3549" w:rsidP="00421B44">
                  <w:pPr>
                    <w:pStyle w:val="TableData"/>
                    <w:rPr>
                      <w:b/>
                      <w:sz w:val="18"/>
                    </w:rPr>
                  </w:pPr>
                </w:p>
              </w:tc>
              <w:tc>
                <w:tcPr>
                  <w:tcW w:w="710" w:type="dxa"/>
                  <w:shd w:val="clear" w:color="auto" w:fill="000000"/>
                </w:tcPr>
                <w:p w14:paraId="67C12A5C" w14:textId="77777777" w:rsidR="00EE3549" w:rsidRPr="00FB69DA" w:rsidRDefault="00EE3549" w:rsidP="00421B44">
                  <w:pPr>
                    <w:pStyle w:val="TableData"/>
                    <w:jc w:val="center"/>
                    <w:rPr>
                      <w:b/>
                      <w:sz w:val="18"/>
                    </w:rPr>
                  </w:pPr>
                  <w:r w:rsidRPr="00FB69DA">
                    <w:rPr>
                      <w:b/>
                      <w:sz w:val="18"/>
                    </w:rPr>
                    <w:t>EPBC</w:t>
                  </w:r>
                </w:p>
              </w:tc>
              <w:tc>
                <w:tcPr>
                  <w:tcW w:w="852" w:type="dxa"/>
                  <w:shd w:val="clear" w:color="auto" w:fill="000000"/>
                </w:tcPr>
                <w:p w14:paraId="78830CD2" w14:textId="77777777" w:rsidR="00EE3549" w:rsidRPr="00FB69DA" w:rsidRDefault="006475C4" w:rsidP="00421B44">
                  <w:pPr>
                    <w:pStyle w:val="TableData"/>
                    <w:jc w:val="center"/>
                    <w:rPr>
                      <w:b/>
                      <w:sz w:val="18"/>
                    </w:rPr>
                  </w:pPr>
                  <w:r w:rsidRPr="00FB69DA">
                    <w:rPr>
                      <w:b/>
                      <w:sz w:val="18"/>
                    </w:rPr>
                    <w:t>DELWP Adv.</w:t>
                  </w:r>
                </w:p>
              </w:tc>
              <w:tc>
                <w:tcPr>
                  <w:tcW w:w="570" w:type="dxa"/>
                  <w:shd w:val="clear" w:color="auto" w:fill="000000"/>
                </w:tcPr>
                <w:p w14:paraId="568FC8BA" w14:textId="77777777" w:rsidR="00EE3549" w:rsidRPr="00FB69DA" w:rsidRDefault="006475C4" w:rsidP="00421B44">
                  <w:pPr>
                    <w:pStyle w:val="TableData"/>
                    <w:jc w:val="center"/>
                    <w:rPr>
                      <w:b/>
                      <w:sz w:val="18"/>
                    </w:rPr>
                  </w:pPr>
                  <w:r w:rsidRPr="00FB69DA">
                    <w:rPr>
                      <w:b/>
                      <w:sz w:val="18"/>
                    </w:rPr>
                    <w:t>FFG</w:t>
                  </w:r>
                </w:p>
              </w:tc>
              <w:tc>
                <w:tcPr>
                  <w:tcW w:w="995" w:type="dxa"/>
                  <w:vMerge/>
                  <w:shd w:val="clear" w:color="auto" w:fill="auto"/>
                </w:tcPr>
                <w:p w14:paraId="65146BE6" w14:textId="77777777" w:rsidR="00EE3549" w:rsidRPr="00FB69DA" w:rsidRDefault="00EE3549" w:rsidP="00421B44">
                  <w:pPr>
                    <w:pStyle w:val="TableData"/>
                    <w:jc w:val="center"/>
                    <w:rPr>
                      <w:b/>
                      <w:sz w:val="18"/>
                    </w:rPr>
                  </w:pPr>
                </w:p>
              </w:tc>
              <w:tc>
                <w:tcPr>
                  <w:tcW w:w="1250" w:type="dxa"/>
                  <w:vMerge/>
                  <w:shd w:val="clear" w:color="auto" w:fill="auto"/>
                </w:tcPr>
                <w:p w14:paraId="5B7C38B6" w14:textId="77777777" w:rsidR="00EE3549" w:rsidRPr="00FB69DA" w:rsidRDefault="00EE3549" w:rsidP="00421B44">
                  <w:pPr>
                    <w:pStyle w:val="TableData"/>
                    <w:jc w:val="center"/>
                    <w:rPr>
                      <w:b/>
                      <w:sz w:val="18"/>
                    </w:rPr>
                  </w:pPr>
                </w:p>
              </w:tc>
            </w:tr>
            <w:tr w:rsidR="007A7882" w14:paraId="32BEDC15" w14:textId="77777777" w:rsidTr="008E65FD">
              <w:tc>
                <w:tcPr>
                  <w:tcW w:w="8658" w:type="dxa"/>
                  <w:gridSpan w:val="7"/>
                  <w:shd w:val="clear" w:color="auto" w:fill="000000"/>
                </w:tcPr>
                <w:p w14:paraId="3EF4070A" w14:textId="77777777" w:rsidR="007A7882" w:rsidRPr="00FB69DA" w:rsidRDefault="007A7882" w:rsidP="00421B44">
                  <w:pPr>
                    <w:pStyle w:val="TableData"/>
                    <w:rPr>
                      <w:b/>
                      <w:sz w:val="18"/>
                    </w:rPr>
                  </w:pPr>
                  <w:r w:rsidRPr="00FB69DA">
                    <w:rPr>
                      <w:b/>
                      <w:sz w:val="18"/>
                    </w:rPr>
                    <w:t>Flora</w:t>
                  </w:r>
                </w:p>
              </w:tc>
            </w:tr>
            <w:tr w:rsidR="00966655" w14:paraId="7484F150" w14:textId="77777777" w:rsidTr="008E65FD">
              <w:tc>
                <w:tcPr>
                  <w:tcW w:w="2154" w:type="dxa"/>
                  <w:shd w:val="clear" w:color="auto" w:fill="auto"/>
                </w:tcPr>
                <w:p w14:paraId="5F0DD61D" w14:textId="77777777" w:rsidR="00966655" w:rsidRPr="00FB69DA" w:rsidRDefault="00966655" w:rsidP="00966655">
                  <w:pPr>
                    <w:pStyle w:val="TableData"/>
                    <w:rPr>
                      <w:i/>
                      <w:sz w:val="18"/>
                    </w:rPr>
                  </w:pPr>
                  <w:r w:rsidRPr="00FB69DA">
                    <w:rPr>
                      <w:i/>
                      <w:sz w:val="18"/>
                    </w:rPr>
                    <w:t>Amphibromus fluitans</w:t>
                  </w:r>
                </w:p>
              </w:tc>
              <w:tc>
                <w:tcPr>
                  <w:tcW w:w="2127" w:type="dxa"/>
                  <w:shd w:val="clear" w:color="auto" w:fill="auto"/>
                </w:tcPr>
                <w:p w14:paraId="30DBF120" w14:textId="77777777" w:rsidR="00966655" w:rsidRPr="00FB69DA" w:rsidRDefault="00966655" w:rsidP="00966655">
                  <w:pPr>
                    <w:pStyle w:val="TableData"/>
                    <w:rPr>
                      <w:sz w:val="18"/>
                    </w:rPr>
                  </w:pPr>
                  <w:r w:rsidRPr="00FB69DA">
                    <w:rPr>
                      <w:sz w:val="18"/>
                    </w:rPr>
                    <w:t>River Swamp Wallaby-grass</w:t>
                  </w:r>
                </w:p>
              </w:tc>
              <w:tc>
                <w:tcPr>
                  <w:tcW w:w="710" w:type="dxa"/>
                  <w:shd w:val="clear" w:color="auto" w:fill="auto"/>
                </w:tcPr>
                <w:p w14:paraId="00BE2342" w14:textId="77777777" w:rsidR="00966655" w:rsidRPr="00FB69DA" w:rsidRDefault="00966655" w:rsidP="00966655">
                  <w:pPr>
                    <w:pStyle w:val="TableData"/>
                    <w:rPr>
                      <w:sz w:val="18"/>
                    </w:rPr>
                  </w:pPr>
                  <w:r w:rsidRPr="00FB69DA">
                    <w:rPr>
                      <w:sz w:val="18"/>
                    </w:rPr>
                    <w:t>VU</w:t>
                  </w:r>
                </w:p>
              </w:tc>
              <w:tc>
                <w:tcPr>
                  <w:tcW w:w="852" w:type="dxa"/>
                  <w:shd w:val="clear" w:color="auto" w:fill="auto"/>
                </w:tcPr>
                <w:p w14:paraId="195B4B28" w14:textId="77777777" w:rsidR="00966655" w:rsidRPr="00FB69DA" w:rsidRDefault="00966655" w:rsidP="00966655">
                  <w:pPr>
                    <w:pStyle w:val="TableData"/>
                    <w:rPr>
                      <w:sz w:val="18"/>
                    </w:rPr>
                  </w:pPr>
                </w:p>
              </w:tc>
              <w:tc>
                <w:tcPr>
                  <w:tcW w:w="570" w:type="dxa"/>
                  <w:shd w:val="clear" w:color="auto" w:fill="auto"/>
                </w:tcPr>
                <w:p w14:paraId="5E5F0F81" w14:textId="77777777" w:rsidR="00966655" w:rsidRPr="00FB69DA" w:rsidRDefault="00966655" w:rsidP="00966655">
                  <w:pPr>
                    <w:pStyle w:val="TableData"/>
                    <w:rPr>
                      <w:sz w:val="18"/>
                    </w:rPr>
                  </w:pPr>
                </w:p>
              </w:tc>
              <w:tc>
                <w:tcPr>
                  <w:tcW w:w="995" w:type="dxa"/>
                  <w:shd w:val="clear" w:color="auto" w:fill="auto"/>
                </w:tcPr>
                <w:p w14:paraId="7FE2A243" w14:textId="77777777" w:rsidR="00966655" w:rsidRPr="00FB69DA" w:rsidRDefault="00966655" w:rsidP="00966655">
                  <w:pPr>
                    <w:pStyle w:val="TableData"/>
                    <w:rPr>
                      <w:sz w:val="18"/>
                    </w:rPr>
                  </w:pPr>
                  <w:r w:rsidRPr="00FB69DA">
                    <w:rPr>
                      <w:sz w:val="18"/>
                    </w:rPr>
                    <w:t>2008</w:t>
                  </w:r>
                </w:p>
              </w:tc>
              <w:tc>
                <w:tcPr>
                  <w:tcW w:w="1250" w:type="dxa"/>
                  <w:shd w:val="clear" w:color="auto" w:fill="auto"/>
                </w:tcPr>
                <w:p w14:paraId="3477D722" w14:textId="77777777" w:rsidR="00966655" w:rsidRPr="004D2621" w:rsidRDefault="00966655" w:rsidP="00966655">
                  <w:pPr>
                    <w:pStyle w:val="TableData"/>
                    <w:rPr>
                      <w:bCs/>
                      <w:sz w:val="18"/>
                    </w:rPr>
                  </w:pPr>
                  <w:r w:rsidRPr="004D2621">
                    <w:rPr>
                      <w:bCs/>
                      <w:sz w:val="18"/>
                    </w:rPr>
                    <w:t>Medium</w:t>
                  </w:r>
                </w:p>
              </w:tc>
            </w:tr>
            <w:tr w:rsidR="00966655" w14:paraId="105A4BF7" w14:textId="77777777" w:rsidTr="008E65FD">
              <w:tc>
                <w:tcPr>
                  <w:tcW w:w="2154" w:type="dxa"/>
                  <w:shd w:val="clear" w:color="auto" w:fill="auto"/>
                </w:tcPr>
                <w:p w14:paraId="2B2A9295" w14:textId="77777777" w:rsidR="00966655" w:rsidRPr="00FB69DA" w:rsidRDefault="00966655" w:rsidP="00966655">
                  <w:pPr>
                    <w:pStyle w:val="TableData"/>
                    <w:rPr>
                      <w:i/>
                      <w:sz w:val="18"/>
                    </w:rPr>
                  </w:pPr>
                  <w:r w:rsidRPr="00FB69DA">
                    <w:rPr>
                      <w:i/>
                      <w:sz w:val="18"/>
                    </w:rPr>
                    <w:t>Dianella amoena</w:t>
                  </w:r>
                </w:p>
              </w:tc>
              <w:tc>
                <w:tcPr>
                  <w:tcW w:w="2127" w:type="dxa"/>
                  <w:shd w:val="clear" w:color="auto" w:fill="auto"/>
                </w:tcPr>
                <w:p w14:paraId="1B46362C" w14:textId="77777777" w:rsidR="00966655" w:rsidRPr="00FB69DA" w:rsidRDefault="00966655" w:rsidP="00966655">
                  <w:pPr>
                    <w:pStyle w:val="TableData"/>
                    <w:rPr>
                      <w:sz w:val="18"/>
                    </w:rPr>
                  </w:pPr>
                  <w:r w:rsidRPr="00FB69DA">
                    <w:rPr>
                      <w:sz w:val="18"/>
                    </w:rPr>
                    <w:t>Matted Flax-lily</w:t>
                  </w:r>
                </w:p>
              </w:tc>
              <w:tc>
                <w:tcPr>
                  <w:tcW w:w="710" w:type="dxa"/>
                  <w:shd w:val="clear" w:color="auto" w:fill="auto"/>
                </w:tcPr>
                <w:p w14:paraId="6F98F9DE" w14:textId="77777777" w:rsidR="00966655" w:rsidRPr="00FB69DA" w:rsidRDefault="00966655" w:rsidP="00966655">
                  <w:pPr>
                    <w:pStyle w:val="TableData"/>
                    <w:rPr>
                      <w:sz w:val="18"/>
                    </w:rPr>
                  </w:pPr>
                  <w:r w:rsidRPr="00FB69DA">
                    <w:rPr>
                      <w:sz w:val="18"/>
                    </w:rPr>
                    <w:t>EN</w:t>
                  </w:r>
                </w:p>
              </w:tc>
              <w:tc>
                <w:tcPr>
                  <w:tcW w:w="852" w:type="dxa"/>
                  <w:shd w:val="clear" w:color="auto" w:fill="auto"/>
                </w:tcPr>
                <w:p w14:paraId="5AB6A937" w14:textId="77777777" w:rsidR="00966655" w:rsidRPr="00FB69DA" w:rsidRDefault="00966655" w:rsidP="00966655">
                  <w:pPr>
                    <w:pStyle w:val="TableData"/>
                    <w:rPr>
                      <w:sz w:val="18"/>
                    </w:rPr>
                  </w:pPr>
                  <w:r w:rsidRPr="00FB69DA">
                    <w:rPr>
                      <w:sz w:val="18"/>
                    </w:rPr>
                    <w:t>e</w:t>
                  </w:r>
                </w:p>
              </w:tc>
              <w:tc>
                <w:tcPr>
                  <w:tcW w:w="570" w:type="dxa"/>
                  <w:shd w:val="clear" w:color="auto" w:fill="auto"/>
                </w:tcPr>
                <w:p w14:paraId="2C868EA7"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411B772E" w14:textId="77777777" w:rsidR="00966655" w:rsidRPr="00FB69DA" w:rsidRDefault="00966655" w:rsidP="00966655">
                  <w:pPr>
                    <w:pStyle w:val="TableData"/>
                    <w:rPr>
                      <w:sz w:val="18"/>
                    </w:rPr>
                  </w:pPr>
                  <w:r w:rsidRPr="00FB69DA">
                    <w:rPr>
                      <w:sz w:val="18"/>
                    </w:rPr>
                    <w:t>2015</w:t>
                  </w:r>
                </w:p>
              </w:tc>
              <w:tc>
                <w:tcPr>
                  <w:tcW w:w="1250" w:type="dxa"/>
                  <w:shd w:val="clear" w:color="auto" w:fill="auto"/>
                </w:tcPr>
                <w:p w14:paraId="55B809BC" w14:textId="77777777" w:rsidR="00966655" w:rsidRPr="004D2621" w:rsidRDefault="00966655" w:rsidP="00966655">
                  <w:pPr>
                    <w:pStyle w:val="TableData"/>
                    <w:rPr>
                      <w:bCs/>
                      <w:sz w:val="18"/>
                    </w:rPr>
                  </w:pPr>
                  <w:r w:rsidRPr="004D2621">
                    <w:rPr>
                      <w:bCs/>
                      <w:sz w:val="18"/>
                    </w:rPr>
                    <w:t>Recorded</w:t>
                  </w:r>
                </w:p>
              </w:tc>
            </w:tr>
            <w:tr w:rsidR="00966655" w14:paraId="4E626D36" w14:textId="77777777" w:rsidTr="008E65FD">
              <w:tc>
                <w:tcPr>
                  <w:tcW w:w="2154" w:type="dxa"/>
                  <w:shd w:val="clear" w:color="auto" w:fill="auto"/>
                </w:tcPr>
                <w:p w14:paraId="7320EDF6" w14:textId="77777777" w:rsidR="00966655" w:rsidRPr="00FB69DA" w:rsidRDefault="00966655" w:rsidP="00966655">
                  <w:pPr>
                    <w:pStyle w:val="TableData"/>
                    <w:rPr>
                      <w:i/>
                      <w:sz w:val="18"/>
                    </w:rPr>
                  </w:pPr>
                  <w:r w:rsidRPr="00FB69DA">
                    <w:rPr>
                      <w:i/>
                      <w:sz w:val="18"/>
                    </w:rPr>
                    <w:t>Diuris basaltica</w:t>
                  </w:r>
                </w:p>
              </w:tc>
              <w:tc>
                <w:tcPr>
                  <w:tcW w:w="2127" w:type="dxa"/>
                  <w:shd w:val="clear" w:color="auto" w:fill="auto"/>
                </w:tcPr>
                <w:p w14:paraId="5155EF27" w14:textId="77777777" w:rsidR="00966655" w:rsidRPr="00FB69DA" w:rsidRDefault="00966655" w:rsidP="00966655">
                  <w:pPr>
                    <w:pStyle w:val="TableData"/>
                    <w:rPr>
                      <w:sz w:val="18"/>
                    </w:rPr>
                  </w:pPr>
                  <w:r w:rsidRPr="00FB69DA">
                    <w:rPr>
                      <w:sz w:val="18"/>
                    </w:rPr>
                    <w:t>Small Golden Moths</w:t>
                  </w:r>
                </w:p>
              </w:tc>
              <w:tc>
                <w:tcPr>
                  <w:tcW w:w="710" w:type="dxa"/>
                  <w:shd w:val="clear" w:color="auto" w:fill="auto"/>
                </w:tcPr>
                <w:p w14:paraId="68C47D83" w14:textId="77777777" w:rsidR="00966655" w:rsidRPr="00FB69DA" w:rsidRDefault="00966655" w:rsidP="00966655">
                  <w:pPr>
                    <w:pStyle w:val="TableData"/>
                    <w:rPr>
                      <w:sz w:val="18"/>
                    </w:rPr>
                  </w:pPr>
                  <w:r w:rsidRPr="00FB69DA">
                    <w:rPr>
                      <w:sz w:val="18"/>
                    </w:rPr>
                    <w:t>EN</w:t>
                  </w:r>
                </w:p>
              </w:tc>
              <w:tc>
                <w:tcPr>
                  <w:tcW w:w="852" w:type="dxa"/>
                  <w:shd w:val="clear" w:color="auto" w:fill="auto"/>
                </w:tcPr>
                <w:p w14:paraId="550FFC54" w14:textId="77777777" w:rsidR="00966655" w:rsidRPr="00FB69DA" w:rsidRDefault="00966655" w:rsidP="00966655">
                  <w:pPr>
                    <w:pStyle w:val="TableData"/>
                    <w:rPr>
                      <w:sz w:val="18"/>
                    </w:rPr>
                  </w:pPr>
                  <w:r w:rsidRPr="00FB69DA">
                    <w:rPr>
                      <w:sz w:val="18"/>
                    </w:rPr>
                    <w:t>e</w:t>
                  </w:r>
                </w:p>
              </w:tc>
              <w:tc>
                <w:tcPr>
                  <w:tcW w:w="570" w:type="dxa"/>
                  <w:shd w:val="clear" w:color="auto" w:fill="auto"/>
                </w:tcPr>
                <w:p w14:paraId="61501860"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58C4105D" w14:textId="77777777" w:rsidR="00966655" w:rsidRPr="00FB69DA" w:rsidRDefault="00966655" w:rsidP="00966655">
                  <w:pPr>
                    <w:pStyle w:val="TableData"/>
                    <w:rPr>
                      <w:sz w:val="18"/>
                    </w:rPr>
                  </w:pPr>
                  <w:r w:rsidRPr="00FB69DA">
                    <w:rPr>
                      <w:sz w:val="18"/>
                    </w:rPr>
                    <w:t>2009</w:t>
                  </w:r>
                </w:p>
              </w:tc>
              <w:tc>
                <w:tcPr>
                  <w:tcW w:w="1250" w:type="dxa"/>
                  <w:shd w:val="clear" w:color="auto" w:fill="auto"/>
                </w:tcPr>
                <w:p w14:paraId="74B4926E" w14:textId="77777777" w:rsidR="00966655" w:rsidRPr="004D2621" w:rsidRDefault="00966655" w:rsidP="00966655">
                  <w:pPr>
                    <w:pStyle w:val="TableData"/>
                    <w:rPr>
                      <w:bCs/>
                      <w:sz w:val="18"/>
                    </w:rPr>
                  </w:pPr>
                  <w:r w:rsidRPr="004D2621">
                    <w:rPr>
                      <w:bCs/>
                      <w:sz w:val="18"/>
                    </w:rPr>
                    <w:t>Medium</w:t>
                  </w:r>
                </w:p>
              </w:tc>
            </w:tr>
            <w:tr w:rsidR="00966655" w14:paraId="0FA8A9D4" w14:textId="77777777" w:rsidTr="008E65FD">
              <w:tc>
                <w:tcPr>
                  <w:tcW w:w="2154" w:type="dxa"/>
                  <w:shd w:val="clear" w:color="auto" w:fill="auto"/>
                </w:tcPr>
                <w:p w14:paraId="5BFC5487" w14:textId="77777777" w:rsidR="00966655" w:rsidRPr="00FB69DA" w:rsidRDefault="00966655" w:rsidP="00966655">
                  <w:pPr>
                    <w:pStyle w:val="TableData"/>
                    <w:rPr>
                      <w:i/>
                      <w:sz w:val="18"/>
                    </w:rPr>
                  </w:pPr>
                  <w:r w:rsidRPr="00FB69DA">
                    <w:rPr>
                      <w:i/>
                      <w:sz w:val="18"/>
                    </w:rPr>
                    <w:t>Glycine latrobeana</w:t>
                  </w:r>
                </w:p>
              </w:tc>
              <w:tc>
                <w:tcPr>
                  <w:tcW w:w="2127" w:type="dxa"/>
                  <w:shd w:val="clear" w:color="auto" w:fill="auto"/>
                </w:tcPr>
                <w:p w14:paraId="7A439701" w14:textId="77777777" w:rsidR="00966655" w:rsidRPr="00FB69DA" w:rsidRDefault="00966655" w:rsidP="00966655">
                  <w:pPr>
                    <w:pStyle w:val="TableData"/>
                    <w:rPr>
                      <w:sz w:val="18"/>
                    </w:rPr>
                  </w:pPr>
                  <w:r w:rsidRPr="00FB69DA">
                    <w:rPr>
                      <w:sz w:val="18"/>
                    </w:rPr>
                    <w:t>Clover Glycine</w:t>
                  </w:r>
                </w:p>
              </w:tc>
              <w:tc>
                <w:tcPr>
                  <w:tcW w:w="710" w:type="dxa"/>
                  <w:shd w:val="clear" w:color="auto" w:fill="auto"/>
                </w:tcPr>
                <w:p w14:paraId="0E050B03" w14:textId="77777777" w:rsidR="00966655" w:rsidRPr="00FB69DA" w:rsidRDefault="00966655" w:rsidP="00966655">
                  <w:pPr>
                    <w:pStyle w:val="TableData"/>
                    <w:rPr>
                      <w:sz w:val="18"/>
                    </w:rPr>
                  </w:pPr>
                  <w:r w:rsidRPr="00FB69DA">
                    <w:rPr>
                      <w:sz w:val="18"/>
                    </w:rPr>
                    <w:t>VU</w:t>
                  </w:r>
                </w:p>
              </w:tc>
              <w:tc>
                <w:tcPr>
                  <w:tcW w:w="852" w:type="dxa"/>
                  <w:shd w:val="clear" w:color="auto" w:fill="auto"/>
                </w:tcPr>
                <w:p w14:paraId="72841920" w14:textId="77777777" w:rsidR="00966655" w:rsidRPr="00FB69DA" w:rsidRDefault="00966655" w:rsidP="00966655">
                  <w:pPr>
                    <w:pStyle w:val="TableData"/>
                    <w:rPr>
                      <w:sz w:val="18"/>
                    </w:rPr>
                  </w:pPr>
                  <w:r w:rsidRPr="00FB69DA">
                    <w:rPr>
                      <w:sz w:val="18"/>
                    </w:rPr>
                    <w:t>v</w:t>
                  </w:r>
                </w:p>
              </w:tc>
              <w:tc>
                <w:tcPr>
                  <w:tcW w:w="570" w:type="dxa"/>
                  <w:shd w:val="clear" w:color="auto" w:fill="auto"/>
                </w:tcPr>
                <w:p w14:paraId="50C4D2D1"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29D86EE0" w14:textId="77777777" w:rsidR="00966655" w:rsidRPr="00FB69DA" w:rsidRDefault="00966655" w:rsidP="00966655">
                  <w:pPr>
                    <w:pStyle w:val="TableData"/>
                    <w:rPr>
                      <w:sz w:val="18"/>
                    </w:rPr>
                  </w:pPr>
                  <w:r w:rsidRPr="00FB69DA">
                    <w:rPr>
                      <w:sz w:val="18"/>
                    </w:rPr>
                    <w:t>1995</w:t>
                  </w:r>
                </w:p>
              </w:tc>
              <w:tc>
                <w:tcPr>
                  <w:tcW w:w="1250" w:type="dxa"/>
                  <w:shd w:val="clear" w:color="auto" w:fill="auto"/>
                </w:tcPr>
                <w:p w14:paraId="6F223DC5" w14:textId="77777777" w:rsidR="00966655" w:rsidRPr="004D2621" w:rsidRDefault="00966655" w:rsidP="00966655">
                  <w:pPr>
                    <w:pStyle w:val="TableData"/>
                    <w:rPr>
                      <w:bCs/>
                      <w:sz w:val="18"/>
                    </w:rPr>
                  </w:pPr>
                  <w:r w:rsidRPr="004D2621">
                    <w:rPr>
                      <w:bCs/>
                      <w:sz w:val="18"/>
                    </w:rPr>
                    <w:t>Medium</w:t>
                  </w:r>
                </w:p>
              </w:tc>
            </w:tr>
            <w:tr w:rsidR="00966655" w14:paraId="41D12BF4" w14:textId="77777777" w:rsidTr="008E65FD">
              <w:tc>
                <w:tcPr>
                  <w:tcW w:w="2154" w:type="dxa"/>
                  <w:shd w:val="clear" w:color="auto" w:fill="auto"/>
                </w:tcPr>
                <w:p w14:paraId="5487D5D9" w14:textId="77777777" w:rsidR="00966655" w:rsidRPr="00FB69DA" w:rsidRDefault="00966655" w:rsidP="00966655">
                  <w:pPr>
                    <w:pStyle w:val="TableData"/>
                    <w:rPr>
                      <w:i/>
                      <w:sz w:val="18"/>
                    </w:rPr>
                  </w:pPr>
                  <w:r w:rsidRPr="00FB69DA">
                    <w:rPr>
                      <w:i/>
                      <w:sz w:val="18"/>
                    </w:rPr>
                    <w:t>Lachnagrostis adamsonii</w:t>
                  </w:r>
                </w:p>
              </w:tc>
              <w:tc>
                <w:tcPr>
                  <w:tcW w:w="2127" w:type="dxa"/>
                  <w:shd w:val="clear" w:color="auto" w:fill="auto"/>
                </w:tcPr>
                <w:p w14:paraId="7A23C9A2" w14:textId="77777777" w:rsidR="00966655" w:rsidRPr="00FB69DA" w:rsidRDefault="00966655" w:rsidP="00966655">
                  <w:pPr>
                    <w:pStyle w:val="TableData"/>
                    <w:rPr>
                      <w:sz w:val="18"/>
                    </w:rPr>
                  </w:pPr>
                  <w:r w:rsidRPr="00FB69DA">
                    <w:rPr>
                      <w:sz w:val="18"/>
                    </w:rPr>
                    <w:t>Adamson's Blown-grass</w:t>
                  </w:r>
                </w:p>
              </w:tc>
              <w:tc>
                <w:tcPr>
                  <w:tcW w:w="710" w:type="dxa"/>
                  <w:shd w:val="clear" w:color="auto" w:fill="auto"/>
                </w:tcPr>
                <w:p w14:paraId="49FB49F5" w14:textId="77777777" w:rsidR="00966655" w:rsidRPr="00FB69DA" w:rsidRDefault="00966655" w:rsidP="00966655">
                  <w:pPr>
                    <w:pStyle w:val="TableData"/>
                    <w:rPr>
                      <w:sz w:val="18"/>
                    </w:rPr>
                  </w:pPr>
                  <w:r w:rsidRPr="00FB69DA">
                    <w:rPr>
                      <w:sz w:val="18"/>
                    </w:rPr>
                    <w:t>EN</w:t>
                  </w:r>
                </w:p>
              </w:tc>
              <w:tc>
                <w:tcPr>
                  <w:tcW w:w="852" w:type="dxa"/>
                  <w:shd w:val="clear" w:color="auto" w:fill="auto"/>
                </w:tcPr>
                <w:p w14:paraId="48510A74" w14:textId="77777777" w:rsidR="00966655" w:rsidRPr="00FB69DA" w:rsidRDefault="00966655" w:rsidP="00966655">
                  <w:pPr>
                    <w:pStyle w:val="TableData"/>
                    <w:rPr>
                      <w:sz w:val="18"/>
                    </w:rPr>
                  </w:pPr>
                  <w:r w:rsidRPr="00FB69DA">
                    <w:rPr>
                      <w:sz w:val="18"/>
                    </w:rPr>
                    <w:t>v</w:t>
                  </w:r>
                </w:p>
              </w:tc>
              <w:tc>
                <w:tcPr>
                  <w:tcW w:w="570" w:type="dxa"/>
                  <w:shd w:val="clear" w:color="auto" w:fill="auto"/>
                </w:tcPr>
                <w:p w14:paraId="680AE4CC"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04F84C17" w14:textId="77777777" w:rsidR="00966655" w:rsidRPr="00FB69DA" w:rsidRDefault="00966655" w:rsidP="00966655">
                  <w:pPr>
                    <w:pStyle w:val="TableData"/>
                    <w:rPr>
                      <w:sz w:val="18"/>
                    </w:rPr>
                  </w:pPr>
                  <w:r w:rsidRPr="00FB69DA">
                    <w:rPr>
                      <w:sz w:val="18"/>
                    </w:rPr>
                    <w:t>1990</w:t>
                  </w:r>
                </w:p>
              </w:tc>
              <w:tc>
                <w:tcPr>
                  <w:tcW w:w="1250" w:type="dxa"/>
                  <w:shd w:val="clear" w:color="auto" w:fill="auto"/>
                </w:tcPr>
                <w:p w14:paraId="448BCA00" w14:textId="77777777" w:rsidR="00966655" w:rsidRPr="004D2621" w:rsidRDefault="00966655" w:rsidP="00966655">
                  <w:pPr>
                    <w:pStyle w:val="TableData"/>
                    <w:rPr>
                      <w:bCs/>
                      <w:sz w:val="18"/>
                    </w:rPr>
                  </w:pPr>
                  <w:r w:rsidRPr="004D2621">
                    <w:rPr>
                      <w:bCs/>
                      <w:sz w:val="18"/>
                    </w:rPr>
                    <w:t>Medium</w:t>
                  </w:r>
                </w:p>
              </w:tc>
            </w:tr>
            <w:tr w:rsidR="00966655" w14:paraId="7B73AFBF" w14:textId="77777777" w:rsidTr="008E65FD">
              <w:tc>
                <w:tcPr>
                  <w:tcW w:w="2154" w:type="dxa"/>
                  <w:shd w:val="clear" w:color="auto" w:fill="auto"/>
                </w:tcPr>
                <w:p w14:paraId="10901433" w14:textId="77777777" w:rsidR="00966655" w:rsidRPr="00FB69DA" w:rsidRDefault="00966655" w:rsidP="00966655">
                  <w:pPr>
                    <w:pStyle w:val="TableData"/>
                    <w:rPr>
                      <w:i/>
                      <w:sz w:val="18"/>
                    </w:rPr>
                  </w:pPr>
                  <w:r w:rsidRPr="00FB69DA">
                    <w:rPr>
                      <w:i/>
                      <w:sz w:val="18"/>
                    </w:rPr>
                    <w:t xml:space="preserve">Lepidium hyssopifolium </w:t>
                  </w:r>
                  <w:r w:rsidRPr="00FB69DA">
                    <w:rPr>
                      <w:sz w:val="18"/>
                    </w:rPr>
                    <w:t>s.s.</w:t>
                  </w:r>
                </w:p>
              </w:tc>
              <w:tc>
                <w:tcPr>
                  <w:tcW w:w="2127" w:type="dxa"/>
                  <w:shd w:val="clear" w:color="auto" w:fill="auto"/>
                </w:tcPr>
                <w:p w14:paraId="026392DE" w14:textId="77777777" w:rsidR="00966655" w:rsidRPr="00FB69DA" w:rsidRDefault="00966655" w:rsidP="00966655">
                  <w:pPr>
                    <w:pStyle w:val="TableData"/>
                    <w:rPr>
                      <w:sz w:val="18"/>
                    </w:rPr>
                  </w:pPr>
                  <w:r w:rsidRPr="00FB69DA">
                    <w:rPr>
                      <w:sz w:val="18"/>
                    </w:rPr>
                    <w:t>Basalt Peppercress</w:t>
                  </w:r>
                </w:p>
              </w:tc>
              <w:tc>
                <w:tcPr>
                  <w:tcW w:w="710" w:type="dxa"/>
                  <w:shd w:val="clear" w:color="auto" w:fill="auto"/>
                </w:tcPr>
                <w:p w14:paraId="4105F3D0" w14:textId="77777777" w:rsidR="00966655" w:rsidRPr="00FB69DA" w:rsidRDefault="00966655" w:rsidP="00966655">
                  <w:pPr>
                    <w:pStyle w:val="TableData"/>
                    <w:rPr>
                      <w:sz w:val="18"/>
                    </w:rPr>
                  </w:pPr>
                  <w:r w:rsidRPr="00FB69DA">
                    <w:rPr>
                      <w:sz w:val="18"/>
                    </w:rPr>
                    <w:t>EN</w:t>
                  </w:r>
                </w:p>
              </w:tc>
              <w:tc>
                <w:tcPr>
                  <w:tcW w:w="852" w:type="dxa"/>
                  <w:shd w:val="clear" w:color="auto" w:fill="auto"/>
                </w:tcPr>
                <w:p w14:paraId="1C675001" w14:textId="77777777" w:rsidR="00966655" w:rsidRPr="00FB69DA" w:rsidRDefault="00966655" w:rsidP="00966655">
                  <w:pPr>
                    <w:pStyle w:val="TableData"/>
                    <w:rPr>
                      <w:sz w:val="18"/>
                    </w:rPr>
                  </w:pPr>
                  <w:r w:rsidRPr="00FB69DA">
                    <w:rPr>
                      <w:sz w:val="18"/>
                    </w:rPr>
                    <w:t>e</w:t>
                  </w:r>
                </w:p>
              </w:tc>
              <w:tc>
                <w:tcPr>
                  <w:tcW w:w="570" w:type="dxa"/>
                  <w:shd w:val="clear" w:color="auto" w:fill="auto"/>
                </w:tcPr>
                <w:p w14:paraId="4274EDE3"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1AD6E7CC" w14:textId="77777777" w:rsidR="00966655" w:rsidRPr="00FB69DA" w:rsidRDefault="00966655" w:rsidP="00966655">
                  <w:pPr>
                    <w:pStyle w:val="TableData"/>
                    <w:rPr>
                      <w:sz w:val="18"/>
                    </w:rPr>
                  </w:pPr>
                  <w:r w:rsidRPr="00FB69DA">
                    <w:rPr>
                      <w:sz w:val="18"/>
                    </w:rPr>
                    <w:t>1984</w:t>
                  </w:r>
                </w:p>
              </w:tc>
              <w:tc>
                <w:tcPr>
                  <w:tcW w:w="1250" w:type="dxa"/>
                  <w:shd w:val="clear" w:color="auto" w:fill="auto"/>
                </w:tcPr>
                <w:p w14:paraId="418737C7" w14:textId="77777777" w:rsidR="00966655" w:rsidRPr="004D2621" w:rsidRDefault="00966655" w:rsidP="00966655">
                  <w:pPr>
                    <w:pStyle w:val="TableData"/>
                    <w:rPr>
                      <w:bCs/>
                      <w:sz w:val="18"/>
                    </w:rPr>
                  </w:pPr>
                  <w:r w:rsidRPr="004D2621">
                    <w:rPr>
                      <w:bCs/>
                      <w:sz w:val="18"/>
                    </w:rPr>
                    <w:t>Medium</w:t>
                  </w:r>
                </w:p>
              </w:tc>
            </w:tr>
            <w:tr w:rsidR="00966655" w14:paraId="17D7EA46" w14:textId="77777777" w:rsidTr="008E65FD">
              <w:tc>
                <w:tcPr>
                  <w:tcW w:w="2154" w:type="dxa"/>
                  <w:shd w:val="clear" w:color="auto" w:fill="auto"/>
                </w:tcPr>
                <w:p w14:paraId="2B888F30" w14:textId="77777777" w:rsidR="00966655" w:rsidRPr="00FB69DA" w:rsidRDefault="00966655" w:rsidP="00966655">
                  <w:pPr>
                    <w:pStyle w:val="TableData"/>
                    <w:rPr>
                      <w:i/>
                      <w:sz w:val="18"/>
                    </w:rPr>
                  </w:pPr>
                  <w:r w:rsidRPr="00FB69DA">
                    <w:rPr>
                      <w:i/>
                      <w:sz w:val="18"/>
                    </w:rPr>
                    <w:t xml:space="preserve">Pimelea spinescens </w:t>
                  </w:r>
                  <w:r w:rsidRPr="00FB69DA">
                    <w:rPr>
                      <w:sz w:val="18"/>
                    </w:rPr>
                    <w:t>subsp.</w:t>
                  </w:r>
                  <w:r w:rsidRPr="00FB69DA">
                    <w:rPr>
                      <w:i/>
                      <w:sz w:val="18"/>
                    </w:rPr>
                    <w:t xml:space="preserve"> spinescens</w:t>
                  </w:r>
                </w:p>
              </w:tc>
              <w:tc>
                <w:tcPr>
                  <w:tcW w:w="2127" w:type="dxa"/>
                  <w:shd w:val="clear" w:color="auto" w:fill="auto"/>
                </w:tcPr>
                <w:p w14:paraId="30E9ED58" w14:textId="77777777" w:rsidR="00966655" w:rsidRPr="00FB69DA" w:rsidRDefault="00966655" w:rsidP="00966655">
                  <w:pPr>
                    <w:pStyle w:val="TableData"/>
                    <w:rPr>
                      <w:sz w:val="18"/>
                    </w:rPr>
                  </w:pPr>
                  <w:r w:rsidRPr="00FB69DA">
                    <w:rPr>
                      <w:sz w:val="18"/>
                    </w:rPr>
                    <w:t>Spiny Rice-flower</w:t>
                  </w:r>
                </w:p>
              </w:tc>
              <w:tc>
                <w:tcPr>
                  <w:tcW w:w="710" w:type="dxa"/>
                  <w:shd w:val="clear" w:color="auto" w:fill="auto"/>
                </w:tcPr>
                <w:p w14:paraId="194318B2" w14:textId="77777777" w:rsidR="00966655" w:rsidRPr="00FB69DA" w:rsidRDefault="00966655" w:rsidP="00966655">
                  <w:pPr>
                    <w:pStyle w:val="TableData"/>
                    <w:rPr>
                      <w:sz w:val="18"/>
                    </w:rPr>
                  </w:pPr>
                  <w:r w:rsidRPr="00FB69DA">
                    <w:rPr>
                      <w:sz w:val="18"/>
                    </w:rPr>
                    <w:t>CR</w:t>
                  </w:r>
                </w:p>
              </w:tc>
              <w:tc>
                <w:tcPr>
                  <w:tcW w:w="852" w:type="dxa"/>
                  <w:shd w:val="clear" w:color="auto" w:fill="auto"/>
                </w:tcPr>
                <w:p w14:paraId="3E172255" w14:textId="77777777" w:rsidR="00966655" w:rsidRPr="00FB69DA" w:rsidRDefault="00966655" w:rsidP="00966655">
                  <w:pPr>
                    <w:pStyle w:val="TableData"/>
                    <w:rPr>
                      <w:sz w:val="18"/>
                    </w:rPr>
                  </w:pPr>
                  <w:r w:rsidRPr="00FB69DA">
                    <w:rPr>
                      <w:sz w:val="18"/>
                    </w:rPr>
                    <w:t>e</w:t>
                  </w:r>
                </w:p>
              </w:tc>
              <w:tc>
                <w:tcPr>
                  <w:tcW w:w="570" w:type="dxa"/>
                  <w:shd w:val="clear" w:color="auto" w:fill="auto"/>
                </w:tcPr>
                <w:p w14:paraId="188CDD2A"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6F0D5644" w14:textId="77777777" w:rsidR="00966655" w:rsidRPr="00FB69DA" w:rsidRDefault="00966655" w:rsidP="00966655">
                  <w:pPr>
                    <w:pStyle w:val="TableData"/>
                    <w:rPr>
                      <w:sz w:val="18"/>
                    </w:rPr>
                  </w:pPr>
                  <w:r w:rsidRPr="00FB69DA">
                    <w:rPr>
                      <w:sz w:val="18"/>
                    </w:rPr>
                    <w:t>2014</w:t>
                  </w:r>
                </w:p>
              </w:tc>
              <w:tc>
                <w:tcPr>
                  <w:tcW w:w="1250" w:type="dxa"/>
                  <w:shd w:val="clear" w:color="auto" w:fill="auto"/>
                </w:tcPr>
                <w:p w14:paraId="6DB36FE1" w14:textId="77777777" w:rsidR="00966655" w:rsidRPr="004D2621" w:rsidRDefault="00966655" w:rsidP="00966655">
                  <w:pPr>
                    <w:pStyle w:val="TableData"/>
                    <w:rPr>
                      <w:bCs/>
                      <w:sz w:val="18"/>
                    </w:rPr>
                  </w:pPr>
                  <w:r w:rsidRPr="004D2621">
                    <w:rPr>
                      <w:bCs/>
                      <w:sz w:val="18"/>
                    </w:rPr>
                    <w:t>High</w:t>
                  </w:r>
                </w:p>
              </w:tc>
            </w:tr>
            <w:tr w:rsidR="00966655" w14:paraId="69B364E2" w14:textId="77777777" w:rsidTr="008E65FD">
              <w:tc>
                <w:tcPr>
                  <w:tcW w:w="2154" w:type="dxa"/>
                  <w:shd w:val="clear" w:color="auto" w:fill="auto"/>
                </w:tcPr>
                <w:p w14:paraId="574C7E0A" w14:textId="77777777" w:rsidR="00966655" w:rsidRPr="00FB69DA" w:rsidRDefault="00966655" w:rsidP="00966655">
                  <w:pPr>
                    <w:pStyle w:val="TableData"/>
                    <w:rPr>
                      <w:i/>
                      <w:sz w:val="18"/>
                    </w:rPr>
                  </w:pPr>
                  <w:r w:rsidRPr="00FB69DA">
                    <w:rPr>
                      <w:i/>
                      <w:sz w:val="18"/>
                    </w:rPr>
                    <w:t>Rutidosis leptorhynchoides</w:t>
                  </w:r>
                </w:p>
              </w:tc>
              <w:tc>
                <w:tcPr>
                  <w:tcW w:w="2127" w:type="dxa"/>
                  <w:shd w:val="clear" w:color="auto" w:fill="auto"/>
                </w:tcPr>
                <w:p w14:paraId="2C8C1C7A" w14:textId="77777777" w:rsidR="00966655" w:rsidRPr="00FB69DA" w:rsidRDefault="00966655" w:rsidP="00966655">
                  <w:pPr>
                    <w:pStyle w:val="TableData"/>
                    <w:rPr>
                      <w:sz w:val="18"/>
                    </w:rPr>
                  </w:pPr>
                  <w:r w:rsidRPr="00FB69DA">
                    <w:rPr>
                      <w:sz w:val="18"/>
                    </w:rPr>
                    <w:t>Button Wrinklewort</w:t>
                  </w:r>
                </w:p>
              </w:tc>
              <w:tc>
                <w:tcPr>
                  <w:tcW w:w="710" w:type="dxa"/>
                  <w:shd w:val="clear" w:color="auto" w:fill="auto"/>
                </w:tcPr>
                <w:p w14:paraId="162D3BCE" w14:textId="77777777" w:rsidR="00966655" w:rsidRPr="00FB69DA" w:rsidRDefault="00966655" w:rsidP="00966655">
                  <w:pPr>
                    <w:pStyle w:val="TableData"/>
                    <w:rPr>
                      <w:sz w:val="18"/>
                    </w:rPr>
                  </w:pPr>
                  <w:r w:rsidRPr="00FB69DA">
                    <w:rPr>
                      <w:sz w:val="18"/>
                    </w:rPr>
                    <w:t>EN</w:t>
                  </w:r>
                </w:p>
              </w:tc>
              <w:tc>
                <w:tcPr>
                  <w:tcW w:w="852" w:type="dxa"/>
                  <w:shd w:val="clear" w:color="auto" w:fill="auto"/>
                </w:tcPr>
                <w:p w14:paraId="605C0C40" w14:textId="77777777" w:rsidR="00966655" w:rsidRPr="00FB69DA" w:rsidRDefault="00966655" w:rsidP="00966655">
                  <w:pPr>
                    <w:pStyle w:val="TableData"/>
                    <w:rPr>
                      <w:sz w:val="18"/>
                    </w:rPr>
                  </w:pPr>
                  <w:r w:rsidRPr="00FB69DA">
                    <w:rPr>
                      <w:sz w:val="18"/>
                    </w:rPr>
                    <w:t>e</w:t>
                  </w:r>
                </w:p>
              </w:tc>
              <w:tc>
                <w:tcPr>
                  <w:tcW w:w="570" w:type="dxa"/>
                  <w:shd w:val="clear" w:color="auto" w:fill="auto"/>
                </w:tcPr>
                <w:p w14:paraId="464ED8DA"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59E208B9" w14:textId="77777777" w:rsidR="00966655" w:rsidRPr="00FB69DA" w:rsidRDefault="00966655" w:rsidP="00966655">
                  <w:pPr>
                    <w:pStyle w:val="TableData"/>
                    <w:rPr>
                      <w:sz w:val="18"/>
                    </w:rPr>
                  </w:pPr>
                  <w:r w:rsidRPr="00FB69DA">
                    <w:rPr>
                      <w:sz w:val="18"/>
                    </w:rPr>
                    <w:t>1982</w:t>
                  </w:r>
                </w:p>
              </w:tc>
              <w:tc>
                <w:tcPr>
                  <w:tcW w:w="1250" w:type="dxa"/>
                  <w:shd w:val="clear" w:color="auto" w:fill="auto"/>
                </w:tcPr>
                <w:p w14:paraId="4F757FC4" w14:textId="77777777" w:rsidR="00966655" w:rsidRPr="004D2621" w:rsidRDefault="00966655" w:rsidP="00966655">
                  <w:pPr>
                    <w:pStyle w:val="TableData"/>
                    <w:rPr>
                      <w:bCs/>
                      <w:sz w:val="18"/>
                    </w:rPr>
                  </w:pPr>
                  <w:r w:rsidRPr="004D2621">
                    <w:rPr>
                      <w:bCs/>
                      <w:sz w:val="18"/>
                    </w:rPr>
                    <w:t>Medium</w:t>
                  </w:r>
                </w:p>
              </w:tc>
            </w:tr>
            <w:tr w:rsidR="00966655" w14:paraId="5DB3DA6D" w14:textId="77777777" w:rsidTr="008E65FD">
              <w:tc>
                <w:tcPr>
                  <w:tcW w:w="2154" w:type="dxa"/>
                  <w:shd w:val="clear" w:color="auto" w:fill="auto"/>
                </w:tcPr>
                <w:p w14:paraId="22321469" w14:textId="77777777" w:rsidR="00966655" w:rsidRPr="00FB69DA" w:rsidRDefault="00966655" w:rsidP="00966655">
                  <w:pPr>
                    <w:pStyle w:val="TableData"/>
                    <w:rPr>
                      <w:i/>
                      <w:sz w:val="18"/>
                    </w:rPr>
                  </w:pPr>
                  <w:r w:rsidRPr="00FB69DA">
                    <w:rPr>
                      <w:i/>
                      <w:sz w:val="18"/>
                    </w:rPr>
                    <w:t>Senecio macrocarpus</w:t>
                  </w:r>
                </w:p>
              </w:tc>
              <w:tc>
                <w:tcPr>
                  <w:tcW w:w="2127" w:type="dxa"/>
                  <w:shd w:val="clear" w:color="auto" w:fill="auto"/>
                </w:tcPr>
                <w:p w14:paraId="7645BF9B" w14:textId="77777777" w:rsidR="00966655" w:rsidRPr="00FB69DA" w:rsidRDefault="00966655" w:rsidP="00966655">
                  <w:pPr>
                    <w:pStyle w:val="TableData"/>
                    <w:rPr>
                      <w:sz w:val="18"/>
                    </w:rPr>
                  </w:pPr>
                  <w:r w:rsidRPr="00FB69DA">
                    <w:rPr>
                      <w:sz w:val="18"/>
                    </w:rPr>
                    <w:t>Large-headed Fireweed</w:t>
                  </w:r>
                </w:p>
              </w:tc>
              <w:tc>
                <w:tcPr>
                  <w:tcW w:w="710" w:type="dxa"/>
                  <w:shd w:val="clear" w:color="auto" w:fill="auto"/>
                </w:tcPr>
                <w:p w14:paraId="6CD497BD" w14:textId="77777777" w:rsidR="00966655" w:rsidRPr="00FB69DA" w:rsidRDefault="00966655" w:rsidP="00966655">
                  <w:pPr>
                    <w:pStyle w:val="TableData"/>
                    <w:rPr>
                      <w:sz w:val="18"/>
                    </w:rPr>
                  </w:pPr>
                  <w:r w:rsidRPr="00FB69DA">
                    <w:rPr>
                      <w:sz w:val="18"/>
                    </w:rPr>
                    <w:t>VU</w:t>
                  </w:r>
                </w:p>
              </w:tc>
              <w:tc>
                <w:tcPr>
                  <w:tcW w:w="852" w:type="dxa"/>
                  <w:shd w:val="clear" w:color="auto" w:fill="auto"/>
                </w:tcPr>
                <w:p w14:paraId="32CE265F" w14:textId="77777777" w:rsidR="00966655" w:rsidRPr="00FB69DA" w:rsidRDefault="00966655" w:rsidP="00966655">
                  <w:pPr>
                    <w:pStyle w:val="TableData"/>
                    <w:rPr>
                      <w:sz w:val="18"/>
                    </w:rPr>
                  </w:pPr>
                  <w:r w:rsidRPr="00FB69DA">
                    <w:rPr>
                      <w:sz w:val="18"/>
                    </w:rPr>
                    <w:t>e</w:t>
                  </w:r>
                </w:p>
              </w:tc>
              <w:tc>
                <w:tcPr>
                  <w:tcW w:w="570" w:type="dxa"/>
                  <w:shd w:val="clear" w:color="auto" w:fill="auto"/>
                </w:tcPr>
                <w:p w14:paraId="29A2D5F7"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66F73B32" w14:textId="77777777" w:rsidR="00966655" w:rsidRPr="00FB69DA" w:rsidRDefault="00966655" w:rsidP="00966655">
                  <w:pPr>
                    <w:pStyle w:val="TableData"/>
                    <w:rPr>
                      <w:sz w:val="18"/>
                    </w:rPr>
                  </w:pPr>
                  <w:r w:rsidRPr="00FB69DA">
                    <w:rPr>
                      <w:sz w:val="18"/>
                    </w:rPr>
                    <w:t>2013</w:t>
                  </w:r>
                </w:p>
              </w:tc>
              <w:tc>
                <w:tcPr>
                  <w:tcW w:w="1250" w:type="dxa"/>
                  <w:shd w:val="clear" w:color="auto" w:fill="auto"/>
                </w:tcPr>
                <w:p w14:paraId="35A6DE88" w14:textId="77777777" w:rsidR="00966655" w:rsidRPr="004D2621" w:rsidRDefault="00966655" w:rsidP="00966655">
                  <w:pPr>
                    <w:pStyle w:val="TableData"/>
                    <w:rPr>
                      <w:bCs/>
                      <w:sz w:val="18"/>
                    </w:rPr>
                  </w:pPr>
                  <w:r w:rsidRPr="004D2621">
                    <w:rPr>
                      <w:bCs/>
                      <w:sz w:val="18"/>
                    </w:rPr>
                    <w:t>Medium</w:t>
                  </w:r>
                </w:p>
              </w:tc>
            </w:tr>
            <w:tr w:rsidR="00966655" w14:paraId="0BCFBD82" w14:textId="77777777" w:rsidTr="008E65FD">
              <w:tc>
                <w:tcPr>
                  <w:tcW w:w="2154" w:type="dxa"/>
                  <w:shd w:val="clear" w:color="auto" w:fill="auto"/>
                </w:tcPr>
                <w:p w14:paraId="0485FFAC" w14:textId="77777777" w:rsidR="00966655" w:rsidRPr="00FB69DA" w:rsidRDefault="00966655" w:rsidP="00966655">
                  <w:pPr>
                    <w:pStyle w:val="TableData"/>
                    <w:rPr>
                      <w:i/>
                      <w:sz w:val="18"/>
                    </w:rPr>
                  </w:pPr>
                  <w:r w:rsidRPr="00FB69DA">
                    <w:rPr>
                      <w:i/>
                      <w:sz w:val="18"/>
                    </w:rPr>
                    <w:t>Allocasuarina luehmannii</w:t>
                  </w:r>
                </w:p>
              </w:tc>
              <w:tc>
                <w:tcPr>
                  <w:tcW w:w="2127" w:type="dxa"/>
                  <w:shd w:val="clear" w:color="auto" w:fill="auto"/>
                </w:tcPr>
                <w:p w14:paraId="23AE1D90" w14:textId="77777777" w:rsidR="00966655" w:rsidRPr="00FB69DA" w:rsidRDefault="00966655" w:rsidP="00966655">
                  <w:pPr>
                    <w:pStyle w:val="TableData"/>
                    <w:rPr>
                      <w:sz w:val="18"/>
                    </w:rPr>
                  </w:pPr>
                  <w:r w:rsidRPr="00FB69DA">
                    <w:rPr>
                      <w:sz w:val="18"/>
                    </w:rPr>
                    <w:t>Buloke</w:t>
                  </w:r>
                </w:p>
              </w:tc>
              <w:tc>
                <w:tcPr>
                  <w:tcW w:w="710" w:type="dxa"/>
                  <w:shd w:val="clear" w:color="auto" w:fill="auto"/>
                </w:tcPr>
                <w:p w14:paraId="69B0DA01" w14:textId="77777777" w:rsidR="00966655" w:rsidRPr="00FB69DA" w:rsidRDefault="00966655" w:rsidP="00966655">
                  <w:pPr>
                    <w:pStyle w:val="TableData"/>
                    <w:rPr>
                      <w:sz w:val="18"/>
                    </w:rPr>
                  </w:pPr>
                </w:p>
              </w:tc>
              <w:tc>
                <w:tcPr>
                  <w:tcW w:w="852" w:type="dxa"/>
                  <w:shd w:val="clear" w:color="auto" w:fill="auto"/>
                </w:tcPr>
                <w:p w14:paraId="40A83726" w14:textId="77777777" w:rsidR="00966655" w:rsidRPr="00FB69DA" w:rsidRDefault="00966655" w:rsidP="00966655">
                  <w:pPr>
                    <w:pStyle w:val="TableData"/>
                    <w:rPr>
                      <w:sz w:val="18"/>
                    </w:rPr>
                  </w:pPr>
                  <w:r w:rsidRPr="00FB69DA">
                    <w:rPr>
                      <w:sz w:val="18"/>
                    </w:rPr>
                    <w:t>e</w:t>
                  </w:r>
                </w:p>
              </w:tc>
              <w:tc>
                <w:tcPr>
                  <w:tcW w:w="570" w:type="dxa"/>
                  <w:shd w:val="clear" w:color="auto" w:fill="auto"/>
                </w:tcPr>
                <w:p w14:paraId="10587E08"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2DE7A87D" w14:textId="77777777" w:rsidR="00966655" w:rsidRPr="00FB69DA" w:rsidRDefault="00966655" w:rsidP="00966655">
                  <w:pPr>
                    <w:pStyle w:val="TableData"/>
                    <w:rPr>
                      <w:sz w:val="18"/>
                    </w:rPr>
                  </w:pPr>
                  <w:r w:rsidRPr="00FB69DA">
                    <w:rPr>
                      <w:sz w:val="18"/>
                    </w:rPr>
                    <w:t>2010</w:t>
                  </w:r>
                </w:p>
              </w:tc>
              <w:tc>
                <w:tcPr>
                  <w:tcW w:w="1250" w:type="dxa"/>
                  <w:shd w:val="clear" w:color="auto" w:fill="auto"/>
                </w:tcPr>
                <w:p w14:paraId="2B378400" w14:textId="77777777" w:rsidR="00966655" w:rsidRPr="004D2621" w:rsidRDefault="00966655" w:rsidP="00966655">
                  <w:pPr>
                    <w:pStyle w:val="TableData"/>
                    <w:rPr>
                      <w:bCs/>
                      <w:sz w:val="18"/>
                    </w:rPr>
                  </w:pPr>
                  <w:r w:rsidRPr="004D2621">
                    <w:rPr>
                      <w:bCs/>
                      <w:sz w:val="18"/>
                    </w:rPr>
                    <w:t>Medium</w:t>
                  </w:r>
                </w:p>
              </w:tc>
            </w:tr>
            <w:tr w:rsidR="00966655" w14:paraId="0B0BF0B7" w14:textId="77777777" w:rsidTr="008E65FD">
              <w:tc>
                <w:tcPr>
                  <w:tcW w:w="2154" w:type="dxa"/>
                  <w:shd w:val="clear" w:color="auto" w:fill="auto"/>
                </w:tcPr>
                <w:p w14:paraId="3BA5DEF9" w14:textId="77777777" w:rsidR="00966655" w:rsidRPr="00FB69DA" w:rsidRDefault="00966655" w:rsidP="00966655">
                  <w:pPr>
                    <w:pStyle w:val="TableData"/>
                    <w:rPr>
                      <w:i/>
                      <w:sz w:val="18"/>
                    </w:rPr>
                  </w:pPr>
                  <w:r w:rsidRPr="00FB69DA">
                    <w:rPr>
                      <w:i/>
                      <w:sz w:val="18"/>
                    </w:rPr>
                    <w:t>Amphibromus pithogastrus</w:t>
                  </w:r>
                </w:p>
              </w:tc>
              <w:tc>
                <w:tcPr>
                  <w:tcW w:w="2127" w:type="dxa"/>
                  <w:shd w:val="clear" w:color="auto" w:fill="auto"/>
                </w:tcPr>
                <w:p w14:paraId="6567B984" w14:textId="77777777" w:rsidR="00966655" w:rsidRPr="00FB69DA" w:rsidRDefault="00966655" w:rsidP="00966655">
                  <w:pPr>
                    <w:pStyle w:val="TableData"/>
                    <w:rPr>
                      <w:sz w:val="18"/>
                    </w:rPr>
                  </w:pPr>
                  <w:r w:rsidRPr="00FB69DA">
                    <w:rPr>
                      <w:sz w:val="18"/>
                    </w:rPr>
                    <w:t>Plump Swamp Wallaby-grass</w:t>
                  </w:r>
                </w:p>
              </w:tc>
              <w:tc>
                <w:tcPr>
                  <w:tcW w:w="710" w:type="dxa"/>
                  <w:shd w:val="clear" w:color="auto" w:fill="auto"/>
                </w:tcPr>
                <w:p w14:paraId="5744EC98"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0A3575CA" w14:textId="77777777" w:rsidR="00966655" w:rsidRPr="00FB69DA" w:rsidRDefault="00966655" w:rsidP="00966655">
                  <w:pPr>
                    <w:pStyle w:val="TableData"/>
                    <w:rPr>
                      <w:sz w:val="18"/>
                    </w:rPr>
                  </w:pPr>
                  <w:r w:rsidRPr="00FB69DA">
                    <w:rPr>
                      <w:sz w:val="18"/>
                    </w:rPr>
                    <w:t>e</w:t>
                  </w:r>
                </w:p>
              </w:tc>
              <w:tc>
                <w:tcPr>
                  <w:tcW w:w="570" w:type="dxa"/>
                  <w:shd w:val="clear" w:color="auto" w:fill="auto"/>
                </w:tcPr>
                <w:p w14:paraId="3FF46F72"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1F643093" w14:textId="77777777" w:rsidR="00966655" w:rsidRPr="00FB69DA" w:rsidRDefault="00966655" w:rsidP="00966655">
                  <w:pPr>
                    <w:pStyle w:val="TableData"/>
                    <w:rPr>
                      <w:sz w:val="18"/>
                    </w:rPr>
                  </w:pPr>
                  <w:r w:rsidRPr="00FB69DA">
                    <w:rPr>
                      <w:sz w:val="18"/>
                    </w:rPr>
                    <w:t>1992</w:t>
                  </w:r>
                </w:p>
              </w:tc>
              <w:tc>
                <w:tcPr>
                  <w:tcW w:w="1250" w:type="dxa"/>
                  <w:shd w:val="clear" w:color="auto" w:fill="auto"/>
                </w:tcPr>
                <w:p w14:paraId="61A827CE" w14:textId="77777777" w:rsidR="00966655" w:rsidRPr="004D2621" w:rsidRDefault="00966655" w:rsidP="00966655">
                  <w:pPr>
                    <w:pStyle w:val="TableData"/>
                    <w:rPr>
                      <w:bCs/>
                      <w:sz w:val="18"/>
                    </w:rPr>
                  </w:pPr>
                  <w:r w:rsidRPr="004D2621">
                    <w:rPr>
                      <w:bCs/>
                      <w:sz w:val="18"/>
                    </w:rPr>
                    <w:t>Medium</w:t>
                  </w:r>
                </w:p>
              </w:tc>
            </w:tr>
            <w:tr w:rsidR="00966655" w14:paraId="78E6469E" w14:textId="77777777" w:rsidTr="008E65FD">
              <w:tc>
                <w:tcPr>
                  <w:tcW w:w="2154" w:type="dxa"/>
                  <w:shd w:val="clear" w:color="auto" w:fill="auto"/>
                </w:tcPr>
                <w:p w14:paraId="28145917" w14:textId="77777777" w:rsidR="00966655" w:rsidRPr="00FB69DA" w:rsidRDefault="00966655" w:rsidP="00966655">
                  <w:pPr>
                    <w:pStyle w:val="TableData"/>
                    <w:rPr>
                      <w:i/>
                      <w:sz w:val="18"/>
                    </w:rPr>
                  </w:pPr>
                  <w:r w:rsidRPr="00FB69DA">
                    <w:rPr>
                      <w:i/>
                      <w:sz w:val="18"/>
                    </w:rPr>
                    <w:t>Calotis anthemoides</w:t>
                  </w:r>
                </w:p>
              </w:tc>
              <w:tc>
                <w:tcPr>
                  <w:tcW w:w="2127" w:type="dxa"/>
                  <w:shd w:val="clear" w:color="auto" w:fill="auto"/>
                </w:tcPr>
                <w:p w14:paraId="2FAA91E9" w14:textId="77777777" w:rsidR="00966655" w:rsidRPr="00FB69DA" w:rsidRDefault="00966655" w:rsidP="00966655">
                  <w:pPr>
                    <w:pStyle w:val="TableData"/>
                    <w:rPr>
                      <w:sz w:val="18"/>
                    </w:rPr>
                  </w:pPr>
                  <w:r w:rsidRPr="00FB69DA">
                    <w:rPr>
                      <w:sz w:val="18"/>
                    </w:rPr>
                    <w:t>Cut-leaf Burr-daisy</w:t>
                  </w:r>
                </w:p>
              </w:tc>
              <w:tc>
                <w:tcPr>
                  <w:tcW w:w="710" w:type="dxa"/>
                  <w:shd w:val="clear" w:color="auto" w:fill="auto"/>
                </w:tcPr>
                <w:p w14:paraId="3DAC6738" w14:textId="77777777" w:rsidR="00966655" w:rsidRPr="00FB69DA" w:rsidRDefault="00966655" w:rsidP="00966655">
                  <w:pPr>
                    <w:pStyle w:val="TableData"/>
                    <w:rPr>
                      <w:sz w:val="18"/>
                    </w:rPr>
                  </w:pPr>
                </w:p>
              </w:tc>
              <w:tc>
                <w:tcPr>
                  <w:tcW w:w="852" w:type="dxa"/>
                  <w:shd w:val="clear" w:color="auto" w:fill="auto"/>
                </w:tcPr>
                <w:p w14:paraId="1A00A570" w14:textId="77777777" w:rsidR="00966655" w:rsidRPr="00FB69DA" w:rsidRDefault="00966655" w:rsidP="00966655">
                  <w:pPr>
                    <w:pStyle w:val="TableData"/>
                    <w:rPr>
                      <w:sz w:val="18"/>
                    </w:rPr>
                  </w:pPr>
                </w:p>
              </w:tc>
              <w:tc>
                <w:tcPr>
                  <w:tcW w:w="570" w:type="dxa"/>
                  <w:shd w:val="clear" w:color="auto" w:fill="auto"/>
                </w:tcPr>
                <w:p w14:paraId="25D78837"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5891673E" w14:textId="77777777" w:rsidR="00966655" w:rsidRPr="00FB69DA" w:rsidRDefault="00966655" w:rsidP="00966655">
                  <w:pPr>
                    <w:pStyle w:val="TableData"/>
                    <w:rPr>
                      <w:sz w:val="18"/>
                    </w:rPr>
                  </w:pPr>
                  <w:r w:rsidRPr="00FB69DA">
                    <w:rPr>
                      <w:sz w:val="18"/>
                    </w:rPr>
                    <w:t>2005</w:t>
                  </w:r>
                </w:p>
              </w:tc>
              <w:tc>
                <w:tcPr>
                  <w:tcW w:w="1250" w:type="dxa"/>
                  <w:shd w:val="clear" w:color="auto" w:fill="auto"/>
                </w:tcPr>
                <w:p w14:paraId="5D329761" w14:textId="77777777" w:rsidR="00966655" w:rsidRPr="004D2621" w:rsidRDefault="00966655" w:rsidP="00966655">
                  <w:pPr>
                    <w:pStyle w:val="TableData"/>
                    <w:rPr>
                      <w:bCs/>
                      <w:sz w:val="18"/>
                    </w:rPr>
                  </w:pPr>
                  <w:r w:rsidRPr="004D2621">
                    <w:rPr>
                      <w:sz w:val="18"/>
                    </w:rPr>
                    <w:t>Medium</w:t>
                  </w:r>
                </w:p>
              </w:tc>
            </w:tr>
            <w:tr w:rsidR="00966655" w14:paraId="158B03F5" w14:textId="77777777" w:rsidTr="008E65FD">
              <w:tc>
                <w:tcPr>
                  <w:tcW w:w="2154" w:type="dxa"/>
                  <w:shd w:val="clear" w:color="auto" w:fill="auto"/>
                </w:tcPr>
                <w:p w14:paraId="35300832" w14:textId="77777777" w:rsidR="00966655" w:rsidRPr="00FB69DA" w:rsidRDefault="00966655" w:rsidP="00966655">
                  <w:pPr>
                    <w:pStyle w:val="TableData"/>
                    <w:rPr>
                      <w:i/>
                      <w:sz w:val="18"/>
                    </w:rPr>
                  </w:pPr>
                  <w:r w:rsidRPr="00FB69DA">
                    <w:rPr>
                      <w:i/>
                      <w:sz w:val="18"/>
                    </w:rPr>
                    <w:t>Carex tasmanica</w:t>
                  </w:r>
                </w:p>
              </w:tc>
              <w:tc>
                <w:tcPr>
                  <w:tcW w:w="2127" w:type="dxa"/>
                  <w:shd w:val="clear" w:color="auto" w:fill="auto"/>
                </w:tcPr>
                <w:p w14:paraId="0EB7361E" w14:textId="77777777" w:rsidR="00966655" w:rsidRPr="00FB69DA" w:rsidRDefault="00966655" w:rsidP="00966655">
                  <w:pPr>
                    <w:pStyle w:val="TableData"/>
                    <w:rPr>
                      <w:sz w:val="18"/>
                    </w:rPr>
                  </w:pPr>
                  <w:r w:rsidRPr="00FB69DA">
                    <w:rPr>
                      <w:sz w:val="18"/>
                    </w:rPr>
                    <w:t>Curly Sedge</w:t>
                  </w:r>
                </w:p>
              </w:tc>
              <w:tc>
                <w:tcPr>
                  <w:tcW w:w="710" w:type="dxa"/>
                  <w:shd w:val="clear" w:color="auto" w:fill="auto"/>
                </w:tcPr>
                <w:p w14:paraId="25A3C91C"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1766F118" w14:textId="77777777" w:rsidR="00966655" w:rsidRPr="00FB69DA" w:rsidRDefault="00966655" w:rsidP="00966655">
                  <w:pPr>
                    <w:pStyle w:val="TableData"/>
                    <w:rPr>
                      <w:sz w:val="18"/>
                    </w:rPr>
                  </w:pPr>
                  <w:r w:rsidRPr="00FB69DA">
                    <w:rPr>
                      <w:sz w:val="18"/>
                    </w:rPr>
                    <w:t>v</w:t>
                  </w:r>
                </w:p>
              </w:tc>
              <w:tc>
                <w:tcPr>
                  <w:tcW w:w="570" w:type="dxa"/>
                  <w:shd w:val="clear" w:color="auto" w:fill="auto"/>
                </w:tcPr>
                <w:p w14:paraId="633BE8DA"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0C60E9CF" w14:textId="77777777" w:rsidR="00966655" w:rsidRPr="00FB69DA" w:rsidRDefault="00966655" w:rsidP="00966655">
                  <w:pPr>
                    <w:pStyle w:val="TableData"/>
                    <w:rPr>
                      <w:sz w:val="18"/>
                    </w:rPr>
                  </w:pPr>
                  <w:r w:rsidRPr="00FB69DA">
                    <w:rPr>
                      <w:sz w:val="18"/>
                    </w:rPr>
                    <w:t>2009</w:t>
                  </w:r>
                </w:p>
              </w:tc>
              <w:tc>
                <w:tcPr>
                  <w:tcW w:w="1250" w:type="dxa"/>
                  <w:shd w:val="clear" w:color="auto" w:fill="auto"/>
                </w:tcPr>
                <w:p w14:paraId="7CF67247" w14:textId="77777777" w:rsidR="00966655" w:rsidRPr="004D2621" w:rsidRDefault="00966655" w:rsidP="00966655">
                  <w:pPr>
                    <w:pStyle w:val="TableData"/>
                    <w:rPr>
                      <w:bCs/>
                      <w:sz w:val="18"/>
                    </w:rPr>
                  </w:pPr>
                  <w:r w:rsidRPr="004D2621">
                    <w:rPr>
                      <w:bCs/>
                      <w:sz w:val="18"/>
                    </w:rPr>
                    <w:t>Medium</w:t>
                  </w:r>
                </w:p>
              </w:tc>
            </w:tr>
            <w:tr w:rsidR="00966655" w14:paraId="17641DD0" w14:textId="77777777" w:rsidTr="008E65FD">
              <w:tc>
                <w:tcPr>
                  <w:tcW w:w="2154" w:type="dxa"/>
                  <w:shd w:val="clear" w:color="auto" w:fill="auto"/>
                </w:tcPr>
                <w:p w14:paraId="112392B7" w14:textId="77777777" w:rsidR="00966655" w:rsidRPr="00FB69DA" w:rsidRDefault="00966655" w:rsidP="00966655">
                  <w:pPr>
                    <w:pStyle w:val="TableData"/>
                    <w:rPr>
                      <w:i/>
                      <w:sz w:val="18"/>
                    </w:rPr>
                  </w:pPr>
                  <w:r w:rsidRPr="00FB69DA">
                    <w:rPr>
                      <w:i/>
                      <w:sz w:val="18"/>
                    </w:rPr>
                    <w:t>Comesperma polygaloides</w:t>
                  </w:r>
                </w:p>
              </w:tc>
              <w:tc>
                <w:tcPr>
                  <w:tcW w:w="2127" w:type="dxa"/>
                  <w:shd w:val="clear" w:color="auto" w:fill="auto"/>
                </w:tcPr>
                <w:p w14:paraId="1CC03F9D" w14:textId="77777777" w:rsidR="00966655" w:rsidRPr="00FB69DA" w:rsidRDefault="00966655" w:rsidP="00966655">
                  <w:pPr>
                    <w:pStyle w:val="TableData"/>
                    <w:rPr>
                      <w:sz w:val="18"/>
                    </w:rPr>
                  </w:pPr>
                  <w:r w:rsidRPr="00FB69DA">
                    <w:rPr>
                      <w:sz w:val="18"/>
                    </w:rPr>
                    <w:t>Small Milkwort</w:t>
                  </w:r>
                </w:p>
              </w:tc>
              <w:tc>
                <w:tcPr>
                  <w:tcW w:w="710" w:type="dxa"/>
                  <w:shd w:val="clear" w:color="auto" w:fill="auto"/>
                </w:tcPr>
                <w:p w14:paraId="1655284E"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5BF7E9A3" w14:textId="77777777" w:rsidR="00966655" w:rsidRPr="00FB69DA" w:rsidRDefault="00966655" w:rsidP="00966655">
                  <w:pPr>
                    <w:pStyle w:val="TableData"/>
                    <w:rPr>
                      <w:sz w:val="18"/>
                    </w:rPr>
                  </w:pPr>
                  <w:r w:rsidRPr="00FB69DA">
                    <w:rPr>
                      <w:sz w:val="18"/>
                    </w:rPr>
                    <w:t>v</w:t>
                  </w:r>
                </w:p>
              </w:tc>
              <w:tc>
                <w:tcPr>
                  <w:tcW w:w="570" w:type="dxa"/>
                  <w:shd w:val="clear" w:color="auto" w:fill="auto"/>
                </w:tcPr>
                <w:p w14:paraId="50CAFFFC"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16CB445C" w14:textId="77777777" w:rsidR="00966655" w:rsidRPr="00FB69DA" w:rsidRDefault="00966655" w:rsidP="00966655">
                  <w:pPr>
                    <w:pStyle w:val="TableData"/>
                    <w:rPr>
                      <w:sz w:val="18"/>
                    </w:rPr>
                  </w:pPr>
                  <w:r w:rsidRPr="00FB69DA">
                    <w:rPr>
                      <w:sz w:val="18"/>
                    </w:rPr>
                    <w:t>1995</w:t>
                  </w:r>
                </w:p>
              </w:tc>
              <w:tc>
                <w:tcPr>
                  <w:tcW w:w="1250" w:type="dxa"/>
                  <w:shd w:val="clear" w:color="auto" w:fill="auto"/>
                </w:tcPr>
                <w:p w14:paraId="0F0A40C9" w14:textId="77777777" w:rsidR="00966655" w:rsidRPr="004D2621" w:rsidRDefault="00966655" w:rsidP="00966655">
                  <w:pPr>
                    <w:pStyle w:val="TableData"/>
                    <w:rPr>
                      <w:bCs/>
                      <w:sz w:val="18"/>
                    </w:rPr>
                  </w:pPr>
                  <w:r w:rsidRPr="004D2621">
                    <w:rPr>
                      <w:bCs/>
                      <w:sz w:val="18"/>
                    </w:rPr>
                    <w:t>Medium</w:t>
                  </w:r>
                </w:p>
              </w:tc>
            </w:tr>
            <w:tr w:rsidR="00966655" w14:paraId="418819C5" w14:textId="77777777" w:rsidTr="008E65FD">
              <w:tc>
                <w:tcPr>
                  <w:tcW w:w="2154" w:type="dxa"/>
                  <w:shd w:val="clear" w:color="auto" w:fill="auto"/>
                </w:tcPr>
                <w:p w14:paraId="76D87047" w14:textId="77777777" w:rsidR="00966655" w:rsidRPr="00FB69DA" w:rsidRDefault="00966655" w:rsidP="00966655">
                  <w:pPr>
                    <w:pStyle w:val="TableData"/>
                    <w:rPr>
                      <w:i/>
                      <w:sz w:val="18"/>
                    </w:rPr>
                  </w:pPr>
                  <w:r w:rsidRPr="00FB69DA">
                    <w:rPr>
                      <w:i/>
                      <w:sz w:val="18"/>
                    </w:rPr>
                    <w:t>Cullen parvum</w:t>
                  </w:r>
                </w:p>
              </w:tc>
              <w:tc>
                <w:tcPr>
                  <w:tcW w:w="2127" w:type="dxa"/>
                  <w:shd w:val="clear" w:color="auto" w:fill="auto"/>
                </w:tcPr>
                <w:p w14:paraId="68584B14" w14:textId="77777777" w:rsidR="00966655" w:rsidRPr="00FB69DA" w:rsidRDefault="00966655" w:rsidP="00966655">
                  <w:pPr>
                    <w:pStyle w:val="TableData"/>
                    <w:rPr>
                      <w:sz w:val="18"/>
                    </w:rPr>
                  </w:pPr>
                  <w:r w:rsidRPr="00FB69DA">
                    <w:rPr>
                      <w:sz w:val="18"/>
                    </w:rPr>
                    <w:t>Small Scurf-pea</w:t>
                  </w:r>
                </w:p>
              </w:tc>
              <w:tc>
                <w:tcPr>
                  <w:tcW w:w="710" w:type="dxa"/>
                  <w:shd w:val="clear" w:color="auto" w:fill="auto"/>
                </w:tcPr>
                <w:p w14:paraId="1E451EB3"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5CB78A19" w14:textId="77777777" w:rsidR="00966655" w:rsidRPr="00FB69DA" w:rsidRDefault="00966655" w:rsidP="00966655">
                  <w:pPr>
                    <w:pStyle w:val="TableData"/>
                    <w:rPr>
                      <w:sz w:val="18"/>
                    </w:rPr>
                  </w:pPr>
                  <w:r w:rsidRPr="00FB69DA">
                    <w:rPr>
                      <w:sz w:val="18"/>
                    </w:rPr>
                    <w:t>e</w:t>
                  </w:r>
                </w:p>
              </w:tc>
              <w:tc>
                <w:tcPr>
                  <w:tcW w:w="570" w:type="dxa"/>
                  <w:shd w:val="clear" w:color="auto" w:fill="auto"/>
                </w:tcPr>
                <w:p w14:paraId="0839CF75"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2CD85DF9" w14:textId="77777777" w:rsidR="00966655" w:rsidRPr="00FB69DA" w:rsidRDefault="00966655" w:rsidP="00966655">
                  <w:pPr>
                    <w:pStyle w:val="TableData"/>
                    <w:rPr>
                      <w:sz w:val="18"/>
                    </w:rPr>
                  </w:pPr>
                  <w:r w:rsidRPr="00FB69DA">
                    <w:rPr>
                      <w:sz w:val="18"/>
                    </w:rPr>
                    <w:t>2011</w:t>
                  </w:r>
                </w:p>
              </w:tc>
              <w:tc>
                <w:tcPr>
                  <w:tcW w:w="1250" w:type="dxa"/>
                  <w:shd w:val="clear" w:color="auto" w:fill="auto"/>
                </w:tcPr>
                <w:p w14:paraId="0399E237" w14:textId="77777777" w:rsidR="00966655" w:rsidRPr="004D2621" w:rsidRDefault="00966655" w:rsidP="00966655">
                  <w:pPr>
                    <w:pStyle w:val="TableData"/>
                    <w:rPr>
                      <w:bCs/>
                      <w:sz w:val="18"/>
                    </w:rPr>
                  </w:pPr>
                  <w:r w:rsidRPr="004D2621">
                    <w:rPr>
                      <w:bCs/>
                      <w:sz w:val="18"/>
                    </w:rPr>
                    <w:t>High</w:t>
                  </w:r>
                </w:p>
              </w:tc>
            </w:tr>
            <w:tr w:rsidR="00966655" w14:paraId="308A6E27" w14:textId="77777777" w:rsidTr="008E65FD">
              <w:tc>
                <w:tcPr>
                  <w:tcW w:w="2154" w:type="dxa"/>
                  <w:shd w:val="clear" w:color="auto" w:fill="auto"/>
                </w:tcPr>
                <w:p w14:paraId="1D51607A" w14:textId="77777777" w:rsidR="00966655" w:rsidRPr="00FB69DA" w:rsidRDefault="00966655" w:rsidP="00966655">
                  <w:pPr>
                    <w:pStyle w:val="TableData"/>
                    <w:rPr>
                      <w:i/>
                      <w:sz w:val="18"/>
                    </w:rPr>
                  </w:pPr>
                  <w:r w:rsidRPr="00FB69DA">
                    <w:rPr>
                      <w:i/>
                      <w:sz w:val="18"/>
                    </w:rPr>
                    <w:t>Cullen tenax</w:t>
                  </w:r>
                </w:p>
              </w:tc>
              <w:tc>
                <w:tcPr>
                  <w:tcW w:w="2127" w:type="dxa"/>
                  <w:shd w:val="clear" w:color="auto" w:fill="auto"/>
                </w:tcPr>
                <w:p w14:paraId="55EEEDDA" w14:textId="77777777" w:rsidR="00966655" w:rsidRPr="00FB69DA" w:rsidRDefault="00966655" w:rsidP="00966655">
                  <w:pPr>
                    <w:pStyle w:val="TableData"/>
                    <w:rPr>
                      <w:sz w:val="18"/>
                    </w:rPr>
                  </w:pPr>
                  <w:r w:rsidRPr="00FB69DA">
                    <w:rPr>
                      <w:sz w:val="18"/>
                    </w:rPr>
                    <w:t>Tough Scurf-pea</w:t>
                  </w:r>
                </w:p>
              </w:tc>
              <w:tc>
                <w:tcPr>
                  <w:tcW w:w="710" w:type="dxa"/>
                  <w:shd w:val="clear" w:color="auto" w:fill="auto"/>
                </w:tcPr>
                <w:p w14:paraId="4A27B39D"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70226BB1" w14:textId="77777777" w:rsidR="00966655" w:rsidRPr="00FB69DA" w:rsidRDefault="00966655" w:rsidP="00966655">
                  <w:pPr>
                    <w:pStyle w:val="TableData"/>
                    <w:rPr>
                      <w:sz w:val="18"/>
                    </w:rPr>
                  </w:pPr>
                  <w:r w:rsidRPr="00FB69DA">
                    <w:rPr>
                      <w:sz w:val="18"/>
                    </w:rPr>
                    <w:t>e</w:t>
                  </w:r>
                </w:p>
              </w:tc>
              <w:tc>
                <w:tcPr>
                  <w:tcW w:w="570" w:type="dxa"/>
                  <w:shd w:val="clear" w:color="auto" w:fill="auto"/>
                </w:tcPr>
                <w:p w14:paraId="738A6773"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1FAF9440" w14:textId="77777777" w:rsidR="00966655" w:rsidRPr="00FB69DA" w:rsidRDefault="00966655" w:rsidP="00966655">
                  <w:pPr>
                    <w:pStyle w:val="TableData"/>
                    <w:rPr>
                      <w:sz w:val="18"/>
                    </w:rPr>
                  </w:pPr>
                  <w:r w:rsidRPr="00FB69DA">
                    <w:rPr>
                      <w:sz w:val="18"/>
                    </w:rPr>
                    <w:t>2015</w:t>
                  </w:r>
                </w:p>
              </w:tc>
              <w:tc>
                <w:tcPr>
                  <w:tcW w:w="1250" w:type="dxa"/>
                  <w:shd w:val="clear" w:color="auto" w:fill="auto"/>
                </w:tcPr>
                <w:p w14:paraId="2DD71D43" w14:textId="77777777" w:rsidR="00966655" w:rsidRPr="004D2621" w:rsidRDefault="00966655" w:rsidP="00966655">
                  <w:pPr>
                    <w:pStyle w:val="TableData"/>
                    <w:rPr>
                      <w:bCs/>
                      <w:sz w:val="18"/>
                    </w:rPr>
                  </w:pPr>
                  <w:r w:rsidRPr="004D2621">
                    <w:rPr>
                      <w:bCs/>
                      <w:sz w:val="18"/>
                    </w:rPr>
                    <w:t>High</w:t>
                  </w:r>
                </w:p>
              </w:tc>
            </w:tr>
            <w:tr w:rsidR="00966655" w14:paraId="04EDE9BB" w14:textId="77777777" w:rsidTr="008E65FD">
              <w:tc>
                <w:tcPr>
                  <w:tcW w:w="2154" w:type="dxa"/>
                  <w:shd w:val="clear" w:color="auto" w:fill="auto"/>
                </w:tcPr>
                <w:p w14:paraId="49B0ADB4" w14:textId="77777777" w:rsidR="00966655" w:rsidRPr="00FB69DA" w:rsidRDefault="00966655" w:rsidP="00966655">
                  <w:pPr>
                    <w:pStyle w:val="TableData"/>
                    <w:rPr>
                      <w:i/>
                      <w:sz w:val="18"/>
                    </w:rPr>
                  </w:pPr>
                  <w:r w:rsidRPr="00FB69DA">
                    <w:rPr>
                      <w:i/>
                      <w:sz w:val="18"/>
                    </w:rPr>
                    <w:t>Diuris palustris</w:t>
                  </w:r>
                </w:p>
              </w:tc>
              <w:tc>
                <w:tcPr>
                  <w:tcW w:w="2127" w:type="dxa"/>
                  <w:shd w:val="clear" w:color="auto" w:fill="auto"/>
                </w:tcPr>
                <w:p w14:paraId="1A049C93" w14:textId="77777777" w:rsidR="00966655" w:rsidRPr="00FB69DA" w:rsidRDefault="00966655" w:rsidP="00966655">
                  <w:pPr>
                    <w:pStyle w:val="TableData"/>
                    <w:rPr>
                      <w:sz w:val="18"/>
                    </w:rPr>
                  </w:pPr>
                  <w:r w:rsidRPr="00FB69DA">
                    <w:rPr>
                      <w:sz w:val="18"/>
                    </w:rPr>
                    <w:t>Swamp Diuris</w:t>
                  </w:r>
                </w:p>
              </w:tc>
              <w:tc>
                <w:tcPr>
                  <w:tcW w:w="710" w:type="dxa"/>
                  <w:shd w:val="clear" w:color="auto" w:fill="auto"/>
                </w:tcPr>
                <w:p w14:paraId="3DF76023"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562FE30C" w14:textId="77777777" w:rsidR="00966655" w:rsidRPr="00FB69DA" w:rsidRDefault="00966655" w:rsidP="00966655">
                  <w:pPr>
                    <w:pStyle w:val="TableData"/>
                    <w:rPr>
                      <w:sz w:val="18"/>
                    </w:rPr>
                  </w:pPr>
                  <w:r w:rsidRPr="00FB69DA">
                    <w:rPr>
                      <w:sz w:val="18"/>
                    </w:rPr>
                    <w:t>v</w:t>
                  </w:r>
                </w:p>
              </w:tc>
              <w:tc>
                <w:tcPr>
                  <w:tcW w:w="570" w:type="dxa"/>
                  <w:shd w:val="clear" w:color="auto" w:fill="auto"/>
                </w:tcPr>
                <w:p w14:paraId="06263661"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0300D3C0" w14:textId="77777777" w:rsidR="00966655" w:rsidRPr="00FB69DA" w:rsidRDefault="00966655" w:rsidP="00966655">
                  <w:pPr>
                    <w:pStyle w:val="TableData"/>
                    <w:rPr>
                      <w:sz w:val="18"/>
                    </w:rPr>
                  </w:pPr>
                  <w:r w:rsidRPr="00FB69DA">
                    <w:rPr>
                      <w:sz w:val="18"/>
                    </w:rPr>
                    <w:t>1979</w:t>
                  </w:r>
                </w:p>
              </w:tc>
              <w:tc>
                <w:tcPr>
                  <w:tcW w:w="1250" w:type="dxa"/>
                  <w:shd w:val="clear" w:color="auto" w:fill="auto"/>
                </w:tcPr>
                <w:p w14:paraId="51C81C2E" w14:textId="77777777" w:rsidR="00966655" w:rsidRPr="004D2621" w:rsidRDefault="00966655" w:rsidP="00966655">
                  <w:pPr>
                    <w:pStyle w:val="TableData"/>
                    <w:rPr>
                      <w:bCs/>
                      <w:sz w:val="18"/>
                    </w:rPr>
                  </w:pPr>
                  <w:r w:rsidRPr="004D2621">
                    <w:rPr>
                      <w:bCs/>
                      <w:sz w:val="18"/>
                    </w:rPr>
                    <w:t>Medium</w:t>
                  </w:r>
                </w:p>
              </w:tc>
            </w:tr>
            <w:tr w:rsidR="00966655" w14:paraId="5B65BEB7" w14:textId="77777777" w:rsidTr="008E65FD">
              <w:tc>
                <w:tcPr>
                  <w:tcW w:w="2154" w:type="dxa"/>
                  <w:shd w:val="clear" w:color="auto" w:fill="auto"/>
                </w:tcPr>
                <w:p w14:paraId="362C6D52" w14:textId="77777777" w:rsidR="00966655" w:rsidRPr="00FB69DA" w:rsidRDefault="00966655" w:rsidP="00966655">
                  <w:pPr>
                    <w:pStyle w:val="TableData"/>
                    <w:rPr>
                      <w:i/>
                      <w:sz w:val="18"/>
                    </w:rPr>
                  </w:pPr>
                  <w:r w:rsidRPr="00FB69DA">
                    <w:rPr>
                      <w:i/>
                      <w:sz w:val="18"/>
                    </w:rPr>
                    <w:t>Diuris punctata</w:t>
                  </w:r>
                </w:p>
              </w:tc>
              <w:tc>
                <w:tcPr>
                  <w:tcW w:w="2127" w:type="dxa"/>
                  <w:shd w:val="clear" w:color="auto" w:fill="auto"/>
                </w:tcPr>
                <w:p w14:paraId="616ABA14" w14:textId="77777777" w:rsidR="00966655" w:rsidRPr="00FB69DA" w:rsidRDefault="00966655" w:rsidP="00966655">
                  <w:pPr>
                    <w:pStyle w:val="TableData"/>
                    <w:rPr>
                      <w:sz w:val="18"/>
                    </w:rPr>
                  </w:pPr>
                  <w:r w:rsidRPr="00FB69DA">
                    <w:rPr>
                      <w:sz w:val="18"/>
                    </w:rPr>
                    <w:t>Purple Diuris</w:t>
                  </w:r>
                </w:p>
              </w:tc>
              <w:tc>
                <w:tcPr>
                  <w:tcW w:w="710" w:type="dxa"/>
                  <w:shd w:val="clear" w:color="auto" w:fill="auto"/>
                </w:tcPr>
                <w:p w14:paraId="5671828E"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5BAA7400" w14:textId="77777777" w:rsidR="00966655" w:rsidRPr="00FB69DA" w:rsidRDefault="00966655" w:rsidP="00966655">
                  <w:pPr>
                    <w:pStyle w:val="TableData"/>
                    <w:rPr>
                      <w:sz w:val="18"/>
                    </w:rPr>
                  </w:pPr>
                  <w:r w:rsidRPr="00FB69DA">
                    <w:rPr>
                      <w:sz w:val="18"/>
                    </w:rPr>
                    <w:t>v</w:t>
                  </w:r>
                </w:p>
              </w:tc>
              <w:tc>
                <w:tcPr>
                  <w:tcW w:w="570" w:type="dxa"/>
                  <w:shd w:val="clear" w:color="auto" w:fill="auto"/>
                </w:tcPr>
                <w:p w14:paraId="35310BDA"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35A07A98" w14:textId="77777777" w:rsidR="00966655" w:rsidRPr="00FB69DA" w:rsidRDefault="00966655" w:rsidP="00966655">
                  <w:pPr>
                    <w:pStyle w:val="TableData"/>
                    <w:rPr>
                      <w:sz w:val="18"/>
                    </w:rPr>
                  </w:pPr>
                  <w:r w:rsidRPr="00FB69DA">
                    <w:rPr>
                      <w:sz w:val="18"/>
                    </w:rPr>
                    <w:t>1982</w:t>
                  </w:r>
                </w:p>
              </w:tc>
              <w:tc>
                <w:tcPr>
                  <w:tcW w:w="1250" w:type="dxa"/>
                  <w:shd w:val="clear" w:color="auto" w:fill="auto"/>
                </w:tcPr>
                <w:p w14:paraId="688BEF3C" w14:textId="77777777" w:rsidR="00966655" w:rsidRPr="004D2621" w:rsidRDefault="00966655" w:rsidP="00966655">
                  <w:pPr>
                    <w:pStyle w:val="TableData"/>
                    <w:rPr>
                      <w:bCs/>
                      <w:sz w:val="18"/>
                    </w:rPr>
                  </w:pPr>
                  <w:r w:rsidRPr="004D2621">
                    <w:rPr>
                      <w:bCs/>
                      <w:sz w:val="18"/>
                    </w:rPr>
                    <w:t>Medium</w:t>
                  </w:r>
                </w:p>
              </w:tc>
            </w:tr>
            <w:tr w:rsidR="00966655" w14:paraId="41E02EC1" w14:textId="77777777" w:rsidTr="008E65FD">
              <w:tc>
                <w:tcPr>
                  <w:tcW w:w="2154" w:type="dxa"/>
                  <w:shd w:val="clear" w:color="auto" w:fill="auto"/>
                </w:tcPr>
                <w:p w14:paraId="69525E3A" w14:textId="77777777" w:rsidR="00966655" w:rsidRPr="00FB69DA" w:rsidRDefault="00966655" w:rsidP="00966655">
                  <w:pPr>
                    <w:pStyle w:val="TableData"/>
                    <w:rPr>
                      <w:i/>
                      <w:sz w:val="18"/>
                    </w:rPr>
                  </w:pPr>
                  <w:r w:rsidRPr="00FB69DA">
                    <w:rPr>
                      <w:i/>
                      <w:sz w:val="18"/>
                    </w:rPr>
                    <w:t xml:space="preserve">Geranium </w:t>
                  </w:r>
                  <w:r w:rsidRPr="00FB69DA">
                    <w:rPr>
                      <w:sz w:val="18"/>
                    </w:rPr>
                    <w:t>sp.</w:t>
                  </w:r>
                  <w:r w:rsidRPr="00FB69DA">
                    <w:rPr>
                      <w:i/>
                      <w:sz w:val="18"/>
                    </w:rPr>
                    <w:t xml:space="preserve"> 1</w:t>
                  </w:r>
                </w:p>
              </w:tc>
              <w:tc>
                <w:tcPr>
                  <w:tcW w:w="2127" w:type="dxa"/>
                  <w:shd w:val="clear" w:color="auto" w:fill="auto"/>
                </w:tcPr>
                <w:p w14:paraId="17F5B88E" w14:textId="77777777" w:rsidR="00966655" w:rsidRPr="00FB69DA" w:rsidRDefault="00966655" w:rsidP="00966655">
                  <w:pPr>
                    <w:pStyle w:val="TableData"/>
                    <w:rPr>
                      <w:sz w:val="18"/>
                    </w:rPr>
                  </w:pPr>
                  <w:r w:rsidRPr="00FB69DA">
                    <w:rPr>
                      <w:sz w:val="18"/>
                    </w:rPr>
                    <w:t>Large-flower Crane's-bill</w:t>
                  </w:r>
                </w:p>
              </w:tc>
              <w:tc>
                <w:tcPr>
                  <w:tcW w:w="710" w:type="dxa"/>
                  <w:shd w:val="clear" w:color="auto" w:fill="auto"/>
                </w:tcPr>
                <w:p w14:paraId="48B5DF20"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043DA9AB" w14:textId="77777777" w:rsidR="00966655" w:rsidRPr="00FB69DA" w:rsidRDefault="00966655" w:rsidP="00966655">
                  <w:pPr>
                    <w:pStyle w:val="TableData"/>
                    <w:rPr>
                      <w:sz w:val="18"/>
                    </w:rPr>
                  </w:pPr>
                  <w:r w:rsidRPr="00FB69DA">
                    <w:rPr>
                      <w:sz w:val="18"/>
                    </w:rPr>
                    <w:t>e</w:t>
                  </w:r>
                </w:p>
              </w:tc>
              <w:tc>
                <w:tcPr>
                  <w:tcW w:w="570" w:type="dxa"/>
                  <w:shd w:val="clear" w:color="auto" w:fill="auto"/>
                </w:tcPr>
                <w:p w14:paraId="4CA2ACD5"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17CD4B90" w14:textId="77777777" w:rsidR="00966655" w:rsidRPr="00FB69DA" w:rsidRDefault="00966655" w:rsidP="00966655">
                  <w:pPr>
                    <w:pStyle w:val="TableData"/>
                    <w:rPr>
                      <w:sz w:val="18"/>
                    </w:rPr>
                  </w:pPr>
                  <w:r w:rsidRPr="00FB69DA">
                    <w:rPr>
                      <w:sz w:val="18"/>
                    </w:rPr>
                    <w:t>2012</w:t>
                  </w:r>
                </w:p>
              </w:tc>
              <w:tc>
                <w:tcPr>
                  <w:tcW w:w="1250" w:type="dxa"/>
                  <w:shd w:val="clear" w:color="auto" w:fill="auto"/>
                </w:tcPr>
                <w:p w14:paraId="39D8812B" w14:textId="77777777" w:rsidR="00966655" w:rsidRPr="004D2621" w:rsidRDefault="00966655" w:rsidP="00966655">
                  <w:pPr>
                    <w:pStyle w:val="TableData"/>
                    <w:rPr>
                      <w:bCs/>
                      <w:sz w:val="18"/>
                    </w:rPr>
                  </w:pPr>
                  <w:r w:rsidRPr="004D2621">
                    <w:rPr>
                      <w:bCs/>
                      <w:sz w:val="18"/>
                    </w:rPr>
                    <w:t>Medium</w:t>
                  </w:r>
                </w:p>
              </w:tc>
            </w:tr>
            <w:tr w:rsidR="00966655" w14:paraId="57A92DA7" w14:textId="77777777" w:rsidTr="008E65FD">
              <w:tc>
                <w:tcPr>
                  <w:tcW w:w="2154" w:type="dxa"/>
                  <w:shd w:val="clear" w:color="auto" w:fill="auto"/>
                </w:tcPr>
                <w:p w14:paraId="506E7DAD" w14:textId="77777777" w:rsidR="00966655" w:rsidRPr="00FB69DA" w:rsidRDefault="00966655" w:rsidP="00966655">
                  <w:pPr>
                    <w:pStyle w:val="TableData"/>
                    <w:rPr>
                      <w:i/>
                      <w:sz w:val="18"/>
                    </w:rPr>
                  </w:pPr>
                  <w:r w:rsidRPr="00FB69DA">
                    <w:rPr>
                      <w:i/>
                      <w:sz w:val="18"/>
                    </w:rPr>
                    <w:t>Goodenia macbarronii</w:t>
                  </w:r>
                </w:p>
              </w:tc>
              <w:tc>
                <w:tcPr>
                  <w:tcW w:w="2127" w:type="dxa"/>
                  <w:shd w:val="clear" w:color="auto" w:fill="auto"/>
                </w:tcPr>
                <w:p w14:paraId="39D82E57" w14:textId="77777777" w:rsidR="00966655" w:rsidRPr="00FB69DA" w:rsidRDefault="00966655" w:rsidP="00966655">
                  <w:pPr>
                    <w:pStyle w:val="TableData"/>
                    <w:rPr>
                      <w:sz w:val="18"/>
                    </w:rPr>
                  </w:pPr>
                  <w:r w:rsidRPr="00FB69DA">
                    <w:rPr>
                      <w:sz w:val="18"/>
                    </w:rPr>
                    <w:t>Narrow Goodenia</w:t>
                  </w:r>
                </w:p>
              </w:tc>
              <w:tc>
                <w:tcPr>
                  <w:tcW w:w="710" w:type="dxa"/>
                  <w:shd w:val="clear" w:color="auto" w:fill="auto"/>
                </w:tcPr>
                <w:p w14:paraId="357686F0"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1F237C08" w14:textId="77777777" w:rsidR="00966655" w:rsidRPr="00FB69DA" w:rsidRDefault="00966655" w:rsidP="00966655">
                  <w:pPr>
                    <w:pStyle w:val="TableData"/>
                    <w:rPr>
                      <w:sz w:val="18"/>
                    </w:rPr>
                  </w:pPr>
                  <w:r w:rsidRPr="00FB69DA">
                    <w:rPr>
                      <w:sz w:val="18"/>
                    </w:rPr>
                    <w:t>v</w:t>
                  </w:r>
                </w:p>
              </w:tc>
              <w:tc>
                <w:tcPr>
                  <w:tcW w:w="570" w:type="dxa"/>
                  <w:shd w:val="clear" w:color="auto" w:fill="auto"/>
                </w:tcPr>
                <w:p w14:paraId="2F5A0664"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2BB3E8BF" w14:textId="77777777" w:rsidR="00966655" w:rsidRPr="00FB69DA" w:rsidRDefault="00966655" w:rsidP="00966655">
                  <w:pPr>
                    <w:pStyle w:val="TableData"/>
                    <w:rPr>
                      <w:sz w:val="18"/>
                    </w:rPr>
                  </w:pPr>
                  <w:r w:rsidRPr="00FB69DA">
                    <w:rPr>
                      <w:sz w:val="18"/>
                    </w:rPr>
                    <w:t>2009</w:t>
                  </w:r>
                </w:p>
              </w:tc>
              <w:tc>
                <w:tcPr>
                  <w:tcW w:w="1250" w:type="dxa"/>
                  <w:shd w:val="clear" w:color="auto" w:fill="auto"/>
                </w:tcPr>
                <w:p w14:paraId="2FF4A6A1" w14:textId="77777777" w:rsidR="00966655" w:rsidRPr="004D2621" w:rsidRDefault="00966655" w:rsidP="00966655">
                  <w:pPr>
                    <w:pStyle w:val="TableData"/>
                    <w:rPr>
                      <w:bCs/>
                      <w:sz w:val="18"/>
                    </w:rPr>
                  </w:pPr>
                  <w:r w:rsidRPr="004D2621">
                    <w:rPr>
                      <w:bCs/>
                      <w:sz w:val="18"/>
                    </w:rPr>
                    <w:t>Medium</w:t>
                  </w:r>
                </w:p>
              </w:tc>
            </w:tr>
            <w:tr w:rsidR="00966655" w14:paraId="6148C7A4" w14:textId="77777777" w:rsidTr="008E65FD">
              <w:tc>
                <w:tcPr>
                  <w:tcW w:w="2154" w:type="dxa"/>
                  <w:shd w:val="clear" w:color="auto" w:fill="auto"/>
                </w:tcPr>
                <w:p w14:paraId="50022EE4" w14:textId="77777777" w:rsidR="00966655" w:rsidRPr="00FB69DA" w:rsidRDefault="00966655" w:rsidP="00966655">
                  <w:pPr>
                    <w:pStyle w:val="TableData"/>
                    <w:rPr>
                      <w:i/>
                      <w:sz w:val="18"/>
                    </w:rPr>
                  </w:pPr>
                  <w:r w:rsidRPr="00FB69DA">
                    <w:rPr>
                      <w:i/>
                      <w:sz w:val="18"/>
                    </w:rPr>
                    <w:t xml:space="preserve">Eucalyptus leucoxylon </w:t>
                  </w:r>
                  <w:r w:rsidRPr="00FB69DA">
                    <w:rPr>
                      <w:sz w:val="18"/>
                    </w:rPr>
                    <w:t>subsp.</w:t>
                  </w:r>
                  <w:r w:rsidRPr="00FB69DA">
                    <w:rPr>
                      <w:i/>
                      <w:sz w:val="18"/>
                    </w:rPr>
                    <w:t xml:space="preserve"> connata</w:t>
                  </w:r>
                </w:p>
              </w:tc>
              <w:tc>
                <w:tcPr>
                  <w:tcW w:w="2127" w:type="dxa"/>
                  <w:shd w:val="clear" w:color="auto" w:fill="auto"/>
                </w:tcPr>
                <w:p w14:paraId="7ECDC4B4" w14:textId="77777777" w:rsidR="00966655" w:rsidRPr="00FB69DA" w:rsidRDefault="00966655" w:rsidP="00966655">
                  <w:pPr>
                    <w:pStyle w:val="TableData"/>
                    <w:rPr>
                      <w:sz w:val="18"/>
                    </w:rPr>
                  </w:pPr>
                  <w:r w:rsidRPr="00FB69DA">
                    <w:rPr>
                      <w:sz w:val="18"/>
                    </w:rPr>
                    <w:t>Melbourne Yellow-gum</w:t>
                  </w:r>
                </w:p>
              </w:tc>
              <w:tc>
                <w:tcPr>
                  <w:tcW w:w="710" w:type="dxa"/>
                  <w:shd w:val="clear" w:color="auto" w:fill="auto"/>
                </w:tcPr>
                <w:p w14:paraId="37003277"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1D9CC97D" w14:textId="77777777" w:rsidR="00966655" w:rsidRPr="00FB69DA" w:rsidRDefault="00966655" w:rsidP="00966655">
                  <w:pPr>
                    <w:pStyle w:val="TableData"/>
                    <w:rPr>
                      <w:sz w:val="18"/>
                    </w:rPr>
                  </w:pPr>
                  <w:r w:rsidRPr="00FB69DA">
                    <w:rPr>
                      <w:sz w:val="18"/>
                    </w:rPr>
                    <w:t>v</w:t>
                  </w:r>
                </w:p>
              </w:tc>
              <w:tc>
                <w:tcPr>
                  <w:tcW w:w="570" w:type="dxa"/>
                  <w:shd w:val="clear" w:color="auto" w:fill="auto"/>
                </w:tcPr>
                <w:p w14:paraId="22EA741D" w14:textId="77777777" w:rsidR="00966655" w:rsidRPr="00FB69DA" w:rsidRDefault="00966655" w:rsidP="00966655">
                  <w:pPr>
                    <w:pStyle w:val="TableData"/>
                    <w:rPr>
                      <w:sz w:val="18"/>
                    </w:rPr>
                  </w:pPr>
                </w:p>
              </w:tc>
              <w:tc>
                <w:tcPr>
                  <w:tcW w:w="995" w:type="dxa"/>
                  <w:shd w:val="clear" w:color="auto" w:fill="auto"/>
                </w:tcPr>
                <w:p w14:paraId="17753CC0" w14:textId="77777777" w:rsidR="00966655" w:rsidRPr="00FB69DA" w:rsidRDefault="00966655" w:rsidP="00966655">
                  <w:pPr>
                    <w:pStyle w:val="TableData"/>
                    <w:rPr>
                      <w:sz w:val="18"/>
                    </w:rPr>
                  </w:pPr>
                  <w:r w:rsidRPr="00FB69DA">
                    <w:rPr>
                      <w:sz w:val="18"/>
                    </w:rPr>
                    <w:t>2016</w:t>
                  </w:r>
                </w:p>
              </w:tc>
              <w:tc>
                <w:tcPr>
                  <w:tcW w:w="1250" w:type="dxa"/>
                  <w:shd w:val="clear" w:color="auto" w:fill="auto"/>
                </w:tcPr>
                <w:p w14:paraId="07A85EC8" w14:textId="77777777" w:rsidR="00966655" w:rsidRPr="004D2621" w:rsidRDefault="00966655" w:rsidP="00966655">
                  <w:pPr>
                    <w:pStyle w:val="TableData"/>
                    <w:rPr>
                      <w:bCs/>
                      <w:sz w:val="18"/>
                    </w:rPr>
                  </w:pPr>
                  <w:r w:rsidRPr="004D2621">
                    <w:rPr>
                      <w:bCs/>
                      <w:sz w:val="18"/>
                    </w:rPr>
                    <w:t>Medium</w:t>
                  </w:r>
                </w:p>
              </w:tc>
            </w:tr>
            <w:tr w:rsidR="00966655" w14:paraId="6727F01C" w14:textId="77777777" w:rsidTr="008E65FD">
              <w:tc>
                <w:tcPr>
                  <w:tcW w:w="2154" w:type="dxa"/>
                  <w:shd w:val="clear" w:color="auto" w:fill="auto"/>
                </w:tcPr>
                <w:p w14:paraId="401FC621" w14:textId="77777777" w:rsidR="00966655" w:rsidRPr="00FB69DA" w:rsidRDefault="00966655" w:rsidP="00966655">
                  <w:pPr>
                    <w:pStyle w:val="TableData"/>
                    <w:rPr>
                      <w:i/>
                      <w:sz w:val="18"/>
                    </w:rPr>
                  </w:pPr>
                  <w:r w:rsidRPr="00FB69DA">
                    <w:rPr>
                      <w:i/>
                      <w:sz w:val="18"/>
                    </w:rPr>
                    <w:t>Chloris ventricosa</w:t>
                  </w:r>
                </w:p>
              </w:tc>
              <w:tc>
                <w:tcPr>
                  <w:tcW w:w="2127" w:type="dxa"/>
                  <w:shd w:val="clear" w:color="auto" w:fill="auto"/>
                </w:tcPr>
                <w:p w14:paraId="1E00BAE1" w14:textId="77777777" w:rsidR="00966655" w:rsidRPr="00FB69DA" w:rsidRDefault="00966655" w:rsidP="00966655">
                  <w:pPr>
                    <w:pStyle w:val="TableData"/>
                    <w:rPr>
                      <w:sz w:val="18"/>
                    </w:rPr>
                  </w:pPr>
                  <w:r w:rsidRPr="00FB69DA">
                    <w:rPr>
                      <w:sz w:val="18"/>
                    </w:rPr>
                    <w:t>Plump Windmill Grass</w:t>
                  </w:r>
                </w:p>
              </w:tc>
              <w:tc>
                <w:tcPr>
                  <w:tcW w:w="710" w:type="dxa"/>
                  <w:shd w:val="clear" w:color="auto" w:fill="auto"/>
                </w:tcPr>
                <w:p w14:paraId="1D0E09E1"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3E9DC2CC" w14:textId="77777777" w:rsidR="00966655" w:rsidRPr="00FB69DA" w:rsidRDefault="00966655" w:rsidP="00966655">
                  <w:pPr>
                    <w:pStyle w:val="TableData"/>
                    <w:rPr>
                      <w:sz w:val="18"/>
                    </w:rPr>
                  </w:pPr>
                  <w:r w:rsidRPr="00FB69DA">
                    <w:rPr>
                      <w:sz w:val="18"/>
                    </w:rPr>
                    <w:t>v</w:t>
                  </w:r>
                </w:p>
              </w:tc>
              <w:tc>
                <w:tcPr>
                  <w:tcW w:w="570" w:type="dxa"/>
                  <w:shd w:val="clear" w:color="auto" w:fill="auto"/>
                </w:tcPr>
                <w:p w14:paraId="4546DF94" w14:textId="77777777" w:rsidR="00966655" w:rsidRPr="00FB69DA" w:rsidRDefault="00966655" w:rsidP="00966655">
                  <w:pPr>
                    <w:pStyle w:val="TableData"/>
                    <w:rPr>
                      <w:sz w:val="18"/>
                    </w:rPr>
                  </w:pPr>
                  <w:r w:rsidRPr="00FB69DA">
                    <w:rPr>
                      <w:sz w:val="18"/>
                    </w:rPr>
                    <w:t> </w:t>
                  </w:r>
                </w:p>
              </w:tc>
              <w:tc>
                <w:tcPr>
                  <w:tcW w:w="995" w:type="dxa"/>
                  <w:shd w:val="clear" w:color="auto" w:fill="auto"/>
                </w:tcPr>
                <w:p w14:paraId="4AFC17F1" w14:textId="77777777" w:rsidR="00966655" w:rsidRPr="00FB69DA" w:rsidRDefault="00966655" w:rsidP="00966655">
                  <w:pPr>
                    <w:pStyle w:val="TableData"/>
                    <w:rPr>
                      <w:sz w:val="18"/>
                    </w:rPr>
                  </w:pPr>
                  <w:r w:rsidRPr="00FB69DA">
                    <w:rPr>
                      <w:sz w:val="18"/>
                    </w:rPr>
                    <w:t>2011</w:t>
                  </w:r>
                </w:p>
              </w:tc>
              <w:tc>
                <w:tcPr>
                  <w:tcW w:w="1250" w:type="dxa"/>
                  <w:shd w:val="clear" w:color="auto" w:fill="auto"/>
                </w:tcPr>
                <w:p w14:paraId="442F56F6" w14:textId="77777777" w:rsidR="00966655" w:rsidRPr="004D2621" w:rsidRDefault="00966655" w:rsidP="00966655">
                  <w:pPr>
                    <w:pStyle w:val="TableData"/>
                    <w:rPr>
                      <w:bCs/>
                      <w:sz w:val="18"/>
                    </w:rPr>
                  </w:pPr>
                  <w:r w:rsidRPr="004D2621">
                    <w:rPr>
                      <w:bCs/>
                      <w:sz w:val="18"/>
                    </w:rPr>
                    <w:t>Medium</w:t>
                  </w:r>
                </w:p>
              </w:tc>
            </w:tr>
            <w:tr w:rsidR="00966655" w14:paraId="57A235CA" w14:textId="77777777" w:rsidTr="008E65FD">
              <w:tc>
                <w:tcPr>
                  <w:tcW w:w="2154" w:type="dxa"/>
                  <w:shd w:val="clear" w:color="auto" w:fill="auto"/>
                </w:tcPr>
                <w:p w14:paraId="02334CB9" w14:textId="77777777" w:rsidR="00966655" w:rsidRPr="00FB69DA" w:rsidRDefault="00966655" w:rsidP="00966655">
                  <w:pPr>
                    <w:pStyle w:val="TableData"/>
                    <w:rPr>
                      <w:i/>
                      <w:sz w:val="18"/>
                    </w:rPr>
                  </w:pPr>
                  <w:r w:rsidRPr="00FB69DA">
                    <w:rPr>
                      <w:i/>
                      <w:sz w:val="18"/>
                    </w:rPr>
                    <w:t>Coronidium gunnianum</w:t>
                  </w:r>
                </w:p>
              </w:tc>
              <w:tc>
                <w:tcPr>
                  <w:tcW w:w="2127" w:type="dxa"/>
                  <w:shd w:val="clear" w:color="auto" w:fill="auto"/>
                </w:tcPr>
                <w:p w14:paraId="051313ED" w14:textId="77777777" w:rsidR="00966655" w:rsidRPr="00FB69DA" w:rsidRDefault="00966655" w:rsidP="00966655">
                  <w:pPr>
                    <w:pStyle w:val="TableData"/>
                    <w:rPr>
                      <w:sz w:val="18"/>
                    </w:rPr>
                  </w:pPr>
                  <w:r w:rsidRPr="00FB69DA">
                    <w:rPr>
                      <w:sz w:val="18"/>
                    </w:rPr>
                    <w:t>Pale Swamp Everlasting</w:t>
                  </w:r>
                </w:p>
              </w:tc>
              <w:tc>
                <w:tcPr>
                  <w:tcW w:w="710" w:type="dxa"/>
                  <w:shd w:val="clear" w:color="auto" w:fill="auto"/>
                </w:tcPr>
                <w:p w14:paraId="47F01FD9"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6202B3DE" w14:textId="77777777" w:rsidR="00966655" w:rsidRPr="00FB69DA" w:rsidRDefault="00966655" w:rsidP="00966655">
                  <w:pPr>
                    <w:pStyle w:val="TableData"/>
                    <w:rPr>
                      <w:sz w:val="18"/>
                    </w:rPr>
                  </w:pPr>
                  <w:r w:rsidRPr="00FB69DA">
                    <w:rPr>
                      <w:sz w:val="18"/>
                    </w:rPr>
                    <w:t>v</w:t>
                  </w:r>
                </w:p>
              </w:tc>
              <w:tc>
                <w:tcPr>
                  <w:tcW w:w="570" w:type="dxa"/>
                  <w:shd w:val="clear" w:color="auto" w:fill="auto"/>
                </w:tcPr>
                <w:p w14:paraId="1CBB39B8" w14:textId="77777777" w:rsidR="00966655" w:rsidRPr="00FB69DA" w:rsidRDefault="00966655" w:rsidP="00966655">
                  <w:pPr>
                    <w:pStyle w:val="TableData"/>
                    <w:rPr>
                      <w:sz w:val="18"/>
                    </w:rPr>
                  </w:pPr>
                  <w:r w:rsidRPr="00FB69DA">
                    <w:rPr>
                      <w:sz w:val="18"/>
                    </w:rPr>
                    <w:t> </w:t>
                  </w:r>
                </w:p>
              </w:tc>
              <w:tc>
                <w:tcPr>
                  <w:tcW w:w="995" w:type="dxa"/>
                  <w:shd w:val="clear" w:color="auto" w:fill="auto"/>
                </w:tcPr>
                <w:p w14:paraId="55A21B2A" w14:textId="77777777" w:rsidR="00966655" w:rsidRPr="00FB69DA" w:rsidRDefault="00966655" w:rsidP="00966655">
                  <w:pPr>
                    <w:pStyle w:val="TableData"/>
                    <w:rPr>
                      <w:sz w:val="18"/>
                    </w:rPr>
                  </w:pPr>
                  <w:r w:rsidRPr="00FB69DA">
                    <w:rPr>
                      <w:sz w:val="18"/>
                    </w:rPr>
                    <w:t>2010</w:t>
                  </w:r>
                </w:p>
              </w:tc>
              <w:tc>
                <w:tcPr>
                  <w:tcW w:w="1250" w:type="dxa"/>
                  <w:shd w:val="clear" w:color="auto" w:fill="auto"/>
                </w:tcPr>
                <w:p w14:paraId="46F8F37F" w14:textId="77777777" w:rsidR="00966655" w:rsidRPr="004D2621" w:rsidRDefault="00966655" w:rsidP="00966655">
                  <w:pPr>
                    <w:pStyle w:val="TableData"/>
                    <w:rPr>
                      <w:bCs/>
                      <w:sz w:val="18"/>
                    </w:rPr>
                  </w:pPr>
                  <w:r w:rsidRPr="004D2621">
                    <w:rPr>
                      <w:bCs/>
                      <w:sz w:val="18"/>
                    </w:rPr>
                    <w:t>Medium</w:t>
                  </w:r>
                </w:p>
              </w:tc>
            </w:tr>
            <w:tr w:rsidR="00966655" w14:paraId="4351F89A" w14:textId="77777777" w:rsidTr="008E65FD">
              <w:tc>
                <w:tcPr>
                  <w:tcW w:w="2154" w:type="dxa"/>
                  <w:shd w:val="clear" w:color="auto" w:fill="auto"/>
                </w:tcPr>
                <w:p w14:paraId="2BB77651" w14:textId="77777777" w:rsidR="00966655" w:rsidRPr="00FB69DA" w:rsidRDefault="00966655" w:rsidP="00966655">
                  <w:pPr>
                    <w:pStyle w:val="TableData"/>
                    <w:rPr>
                      <w:i/>
                      <w:sz w:val="18"/>
                    </w:rPr>
                  </w:pPr>
                  <w:r w:rsidRPr="00FB69DA">
                    <w:rPr>
                      <w:i/>
                      <w:sz w:val="18"/>
                    </w:rPr>
                    <w:t xml:space="preserve">Dianella longifolia </w:t>
                  </w:r>
                  <w:r w:rsidRPr="00FB69DA">
                    <w:rPr>
                      <w:sz w:val="18"/>
                    </w:rPr>
                    <w:t>var.</w:t>
                  </w:r>
                  <w:r w:rsidRPr="00FB69DA">
                    <w:rPr>
                      <w:i/>
                      <w:sz w:val="18"/>
                    </w:rPr>
                    <w:t xml:space="preserve"> grandis</w:t>
                  </w:r>
                </w:p>
              </w:tc>
              <w:tc>
                <w:tcPr>
                  <w:tcW w:w="2127" w:type="dxa"/>
                  <w:shd w:val="clear" w:color="auto" w:fill="auto"/>
                </w:tcPr>
                <w:p w14:paraId="3842DE7D" w14:textId="77777777" w:rsidR="00966655" w:rsidRPr="00FB69DA" w:rsidRDefault="00966655" w:rsidP="00966655">
                  <w:pPr>
                    <w:pStyle w:val="TableData"/>
                    <w:rPr>
                      <w:sz w:val="18"/>
                    </w:rPr>
                  </w:pPr>
                  <w:r w:rsidRPr="00FB69DA">
                    <w:rPr>
                      <w:sz w:val="18"/>
                    </w:rPr>
                    <w:t>Flax-lily</w:t>
                  </w:r>
                </w:p>
              </w:tc>
              <w:tc>
                <w:tcPr>
                  <w:tcW w:w="710" w:type="dxa"/>
                  <w:shd w:val="clear" w:color="auto" w:fill="auto"/>
                </w:tcPr>
                <w:p w14:paraId="785E2BD0"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4FC3B290" w14:textId="77777777" w:rsidR="00966655" w:rsidRPr="00FB69DA" w:rsidRDefault="00966655" w:rsidP="00966655">
                  <w:pPr>
                    <w:pStyle w:val="TableData"/>
                    <w:rPr>
                      <w:sz w:val="18"/>
                    </w:rPr>
                  </w:pPr>
                  <w:r w:rsidRPr="00FB69DA">
                    <w:rPr>
                      <w:sz w:val="18"/>
                    </w:rPr>
                    <w:t>v</w:t>
                  </w:r>
                </w:p>
              </w:tc>
              <w:tc>
                <w:tcPr>
                  <w:tcW w:w="570" w:type="dxa"/>
                  <w:shd w:val="clear" w:color="auto" w:fill="auto"/>
                </w:tcPr>
                <w:p w14:paraId="21A61CA6" w14:textId="77777777" w:rsidR="00966655" w:rsidRPr="00FB69DA" w:rsidRDefault="00966655" w:rsidP="00966655">
                  <w:pPr>
                    <w:pStyle w:val="TableData"/>
                    <w:rPr>
                      <w:sz w:val="18"/>
                    </w:rPr>
                  </w:pPr>
                  <w:r w:rsidRPr="00FB69DA">
                    <w:rPr>
                      <w:sz w:val="18"/>
                    </w:rPr>
                    <w:t> </w:t>
                  </w:r>
                </w:p>
              </w:tc>
              <w:tc>
                <w:tcPr>
                  <w:tcW w:w="995" w:type="dxa"/>
                  <w:shd w:val="clear" w:color="auto" w:fill="auto"/>
                </w:tcPr>
                <w:p w14:paraId="7CA5DA14" w14:textId="77777777" w:rsidR="00966655" w:rsidRPr="00FB69DA" w:rsidRDefault="00966655" w:rsidP="00966655">
                  <w:pPr>
                    <w:pStyle w:val="TableData"/>
                    <w:rPr>
                      <w:sz w:val="18"/>
                    </w:rPr>
                  </w:pPr>
                  <w:r w:rsidRPr="00FB69DA">
                    <w:rPr>
                      <w:sz w:val="18"/>
                    </w:rPr>
                    <w:t>2014</w:t>
                  </w:r>
                </w:p>
              </w:tc>
              <w:tc>
                <w:tcPr>
                  <w:tcW w:w="1250" w:type="dxa"/>
                  <w:shd w:val="clear" w:color="auto" w:fill="auto"/>
                </w:tcPr>
                <w:p w14:paraId="01AC1FF0" w14:textId="77777777" w:rsidR="00966655" w:rsidRPr="004D2621" w:rsidRDefault="00966655" w:rsidP="00966655">
                  <w:pPr>
                    <w:pStyle w:val="TableData"/>
                    <w:rPr>
                      <w:bCs/>
                      <w:sz w:val="18"/>
                    </w:rPr>
                  </w:pPr>
                  <w:r w:rsidRPr="004D2621">
                    <w:rPr>
                      <w:bCs/>
                      <w:sz w:val="18"/>
                    </w:rPr>
                    <w:t>Medium</w:t>
                  </w:r>
                </w:p>
              </w:tc>
            </w:tr>
            <w:tr w:rsidR="00966655" w14:paraId="1A102A3E" w14:textId="77777777" w:rsidTr="008E65FD">
              <w:tc>
                <w:tcPr>
                  <w:tcW w:w="2154" w:type="dxa"/>
                  <w:shd w:val="clear" w:color="auto" w:fill="auto"/>
                </w:tcPr>
                <w:p w14:paraId="3ABB118D" w14:textId="77777777" w:rsidR="00966655" w:rsidRPr="00FB69DA" w:rsidRDefault="00966655" w:rsidP="00966655">
                  <w:pPr>
                    <w:pStyle w:val="TableData"/>
                    <w:rPr>
                      <w:i/>
                      <w:sz w:val="18"/>
                    </w:rPr>
                  </w:pPr>
                  <w:r w:rsidRPr="00FB69DA">
                    <w:rPr>
                      <w:i/>
                      <w:sz w:val="18"/>
                    </w:rPr>
                    <w:t>Eleocharis plana</w:t>
                  </w:r>
                </w:p>
              </w:tc>
              <w:tc>
                <w:tcPr>
                  <w:tcW w:w="2127" w:type="dxa"/>
                  <w:shd w:val="clear" w:color="auto" w:fill="auto"/>
                </w:tcPr>
                <w:p w14:paraId="359D2464" w14:textId="77777777" w:rsidR="00966655" w:rsidRPr="00FB69DA" w:rsidRDefault="00966655" w:rsidP="00966655">
                  <w:pPr>
                    <w:pStyle w:val="TableData"/>
                    <w:rPr>
                      <w:sz w:val="18"/>
                    </w:rPr>
                  </w:pPr>
                  <w:r w:rsidRPr="00FB69DA">
                    <w:rPr>
                      <w:sz w:val="18"/>
                    </w:rPr>
                    <w:t>Flat Spike-sedge</w:t>
                  </w:r>
                </w:p>
              </w:tc>
              <w:tc>
                <w:tcPr>
                  <w:tcW w:w="710" w:type="dxa"/>
                  <w:shd w:val="clear" w:color="auto" w:fill="auto"/>
                </w:tcPr>
                <w:p w14:paraId="6889E5D2"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0D428CCC" w14:textId="77777777" w:rsidR="00966655" w:rsidRPr="00FB69DA" w:rsidRDefault="00966655" w:rsidP="00966655">
                  <w:pPr>
                    <w:pStyle w:val="TableData"/>
                    <w:rPr>
                      <w:sz w:val="18"/>
                    </w:rPr>
                  </w:pPr>
                  <w:r w:rsidRPr="00FB69DA">
                    <w:rPr>
                      <w:sz w:val="18"/>
                    </w:rPr>
                    <w:t>v</w:t>
                  </w:r>
                </w:p>
              </w:tc>
              <w:tc>
                <w:tcPr>
                  <w:tcW w:w="570" w:type="dxa"/>
                  <w:shd w:val="clear" w:color="auto" w:fill="auto"/>
                </w:tcPr>
                <w:p w14:paraId="4D2029FA" w14:textId="77777777" w:rsidR="00966655" w:rsidRPr="00FB69DA" w:rsidRDefault="00966655" w:rsidP="00966655">
                  <w:pPr>
                    <w:pStyle w:val="TableData"/>
                    <w:rPr>
                      <w:sz w:val="18"/>
                    </w:rPr>
                  </w:pPr>
                  <w:r w:rsidRPr="00FB69DA">
                    <w:rPr>
                      <w:sz w:val="18"/>
                    </w:rPr>
                    <w:t> </w:t>
                  </w:r>
                </w:p>
              </w:tc>
              <w:tc>
                <w:tcPr>
                  <w:tcW w:w="995" w:type="dxa"/>
                  <w:shd w:val="clear" w:color="auto" w:fill="auto"/>
                </w:tcPr>
                <w:p w14:paraId="65F73AAD" w14:textId="77777777" w:rsidR="00966655" w:rsidRPr="00FB69DA" w:rsidRDefault="00966655" w:rsidP="00966655">
                  <w:pPr>
                    <w:pStyle w:val="TableData"/>
                    <w:rPr>
                      <w:sz w:val="18"/>
                    </w:rPr>
                  </w:pPr>
                  <w:r w:rsidRPr="00FB69DA">
                    <w:rPr>
                      <w:sz w:val="18"/>
                    </w:rPr>
                    <w:t>2011</w:t>
                  </w:r>
                </w:p>
              </w:tc>
              <w:tc>
                <w:tcPr>
                  <w:tcW w:w="1250" w:type="dxa"/>
                  <w:shd w:val="clear" w:color="auto" w:fill="auto"/>
                </w:tcPr>
                <w:p w14:paraId="5892FD66" w14:textId="77777777" w:rsidR="00966655" w:rsidRPr="004D2621" w:rsidRDefault="00966655" w:rsidP="00966655">
                  <w:pPr>
                    <w:pStyle w:val="TableData"/>
                    <w:rPr>
                      <w:bCs/>
                      <w:sz w:val="18"/>
                    </w:rPr>
                  </w:pPr>
                  <w:r w:rsidRPr="004D2621">
                    <w:rPr>
                      <w:bCs/>
                      <w:sz w:val="18"/>
                    </w:rPr>
                    <w:t>Medium</w:t>
                  </w:r>
                </w:p>
              </w:tc>
            </w:tr>
            <w:tr w:rsidR="00966655" w14:paraId="5C2D60BF" w14:textId="77777777" w:rsidTr="008E65FD">
              <w:tc>
                <w:tcPr>
                  <w:tcW w:w="2154" w:type="dxa"/>
                  <w:shd w:val="clear" w:color="auto" w:fill="auto"/>
                </w:tcPr>
                <w:p w14:paraId="79314D7C" w14:textId="77777777" w:rsidR="00966655" w:rsidRPr="00FB69DA" w:rsidRDefault="00966655" w:rsidP="00966655">
                  <w:pPr>
                    <w:pStyle w:val="TableData"/>
                    <w:rPr>
                      <w:i/>
                      <w:sz w:val="18"/>
                    </w:rPr>
                  </w:pPr>
                  <w:r w:rsidRPr="00FB69DA">
                    <w:rPr>
                      <w:i/>
                      <w:sz w:val="18"/>
                    </w:rPr>
                    <w:t xml:space="preserve">Eucalyptus </w:t>
                  </w:r>
                  <w:r w:rsidRPr="00FB69DA">
                    <w:rPr>
                      <w:sz w:val="18"/>
                    </w:rPr>
                    <w:t>X</w:t>
                  </w:r>
                  <w:r w:rsidRPr="00FB69DA">
                    <w:rPr>
                      <w:i/>
                      <w:sz w:val="18"/>
                    </w:rPr>
                    <w:t xml:space="preserve"> studleyensis</w:t>
                  </w:r>
                </w:p>
              </w:tc>
              <w:tc>
                <w:tcPr>
                  <w:tcW w:w="2127" w:type="dxa"/>
                  <w:shd w:val="clear" w:color="auto" w:fill="auto"/>
                </w:tcPr>
                <w:p w14:paraId="73767A64" w14:textId="77777777" w:rsidR="00966655" w:rsidRPr="00FB69DA" w:rsidRDefault="00966655" w:rsidP="00966655">
                  <w:pPr>
                    <w:pStyle w:val="TableData"/>
                    <w:rPr>
                      <w:sz w:val="18"/>
                    </w:rPr>
                  </w:pPr>
                  <w:r w:rsidRPr="00FB69DA">
                    <w:rPr>
                      <w:sz w:val="18"/>
                    </w:rPr>
                    <w:t>Studley Park Gum</w:t>
                  </w:r>
                </w:p>
              </w:tc>
              <w:tc>
                <w:tcPr>
                  <w:tcW w:w="710" w:type="dxa"/>
                  <w:shd w:val="clear" w:color="auto" w:fill="auto"/>
                </w:tcPr>
                <w:p w14:paraId="23424158"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3FD19FEA" w14:textId="77777777" w:rsidR="00966655" w:rsidRPr="00FB69DA" w:rsidRDefault="00966655" w:rsidP="00966655">
                  <w:pPr>
                    <w:pStyle w:val="TableData"/>
                    <w:rPr>
                      <w:sz w:val="18"/>
                    </w:rPr>
                  </w:pPr>
                  <w:r w:rsidRPr="00FB69DA">
                    <w:rPr>
                      <w:sz w:val="18"/>
                    </w:rPr>
                    <w:t>e</w:t>
                  </w:r>
                </w:p>
              </w:tc>
              <w:tc>
                <w:tcPr>
                  <w:tcW w:w="570" w:type="dxa"/>
                  <w:shd w:val="clear" w:color="auto" w:fill="auto"/>
                </w:tcPr>
                <w:p w14:paraId="67F0B0C4" w14:textId="77777777" w:rsidR="00966655" w:rsidRPr="00FB69DA" w:rsidRDefault="00966655" w:rsidP="00966655">
                  <w:pPr>
                    <w:pStyle w:val="TableData"/>
                    <w:rPr>
                      <w:sz w:val="18"/>
                    </w:rPr>
                  </w:pPr>
                  <w:r w:rsidRPr="00FB69DA">
                    <w:rPr>
                      <w:sz w:val="18"/>
                    </w:rPr>
                    <w:t> </w:t>
                  </w:r>
                </w:p>
              </w:tc>
              <w:tc>
                <w:tcPr>
                  <w:tcW w:w="995" w:type="dxa"/>
                  <w:shd w:val="clear" w:color="auto" w:fill="auto"/>
                </w:tcPr>
                <w:p w14:paraId="17BA4A77" w14:textId="77777777" w:rsidR="00966655" w:rsidRPr="00FB69DA" w:rsidRDefault="00966655" w:rsidP="00966655">
                  <w:pPr>
                    <w:pStyle w:val="TableData"/>
                    <w:rPr>
                      <w:sz w:val="18"/>
                    </w:rPr>
                  </w:pPr>
                  <w:r w:rsidRPr="00FB69DA">
                    <w:rPr>
                      <w:sz w:val="18"/>
                    </w:rPr>
                    <w:t>2006</w:t>
                  </w:r>
                </w:p>
              </w:tc>
              <w:tc>
                <w:tcPr>
                  <w:tcW w:w="1250" w:type="dxa"/>
                  <w:shd w:val="clear" w:color="auto" w:fill="auto"/>
                </w:tcPr>
                <w:p w14:paraId="60C762FD" w14:textId="77777777" w:rsidR="00966655" w:rsidRPr="004D2621" w:rsidRDefault="00966655" w:rsidP="00966655">
                  <w:pPr>
                    <w:pStyle w:val="TableData"/>
                    <w:rPr>
                      <w:bCs/>
                      <w:sz w:val="18"/>
                    </w:rPr>
                  </w:pPr>
                  <w:r w:rsidRPr="004D2621">
                    <w:rPr>
                      <w:bCs/>
                      <w:sz w:val="18"/>
                    </w:rPr>
                    <w:t>Medium</w:t>
                  </w:r>
                </w:p>
              </w:tc>
            </w:tr>
            <w:tr w:rsidR="00966655" w14:paraId="53F0A216" w14:textId="77777777" w:rsidTr="008E65FD">
              <w:tc>
                <w:tcPr>
                  <w:tcW w:w="2154" w:type="dxa"/>
                  <w:shd w:val="clear" w:color="auto" w:fill="auto"/>
                </w:tcPr>
                <w:p w14:paraId="53E55B3F" w14:textId="77777777" w:rsidR="00966655" w:rsidRPr="00FB69DA" w:rsidRDefault="00966655" w:rsidP="00966655">
                  <w:pPr>
                    <w:pStyle w:val="TableData"/>
                    <w:rPr>
                      <w:i/>
                      <w:sz w:val="18"/>
                    </w:rPr>
                  </w:pPr>
                  <w:r w:rsidRPr="00FB69DA">
                    <w:rPr>
                      <w:i/>
                      <w:sz w:val="18"/>
                    </w:rPr>
                    <w:t xml:space="preserve">Geranium solanderi </w:t>
                  </w:r>
                  <w:r w:rsidRPr="00FB69DA">
                    <w:rPr>
                      <w:sz w:val="18"/>
                    </w:rPr>
                    <w:t>var</w:t>
                  </w:r>
                  <w:r w:rsidRPr="00FB69DA">
                    <w:rPr>
                      <w:i/>
                      <w:sz w:val="18"/>
                    </w:rPr>
                    <w:t xml:space="preserve">. solanderi </w:t>
                  </w:r>
                  <w:r w:rsidRPr="00FB69DA">
                    <w:rPr>
                      <w:sz w:val="18"/>
                    </w:rPr>
                    <w:t>s.s.</w:t>
                  </w:r>
                </w:p>
              </w:tc>
              <w:tc>
                <w:tcPr>
                  <w:tcW w:w="2127" w:type="dxa"/>
                  <w:shd w:val="clear" w:color="auto" w:fill="auto"/>
                </w:tcPr>
                <w:p w14:paraId="20EA7441" w14:textId="77777777" w:rsidR="00966655" w:rsidRPr="00FB69DA" w:rsidRDefault="00966655" w:rsidP="00966655">
                  <w:pPr>
                    <w:pStyle w:val="TableData"/>
                    <w:rPr>
                      <w:sz w:val="18"/>
                    </w:rPr>
                  </w:pPr>
                  <w:r w:rsidRPr="00FB69DA">
                    <w:rPr>
                      <w:sz w:val="18"/>
                    </w:rPr>
                    <w:t>Austral Crane's-bill</w:t>
                  </w:r>
                </w:p>
              </w:tc>
              <w:tc>
                <w:tcPr>
                  <w:tcW w:w="710" w:type="dxa"/>
                  <w:shd w:val="clear" w:color="auto" w:fill="auto"/>
                </w:tcPr>
                <w:p w14:paraId="5D7A9876"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4337BF35" w14:textId="77777777" w:rsidR="00966655" w:rsidRPr="00FB69DA" w:rsidRDefault="00966655" w:rsidP="00966655">
                  <w:pPr>
                    <w:pStyle w:val="TableData"/>
                    <w:rPr>
                      <w:sz w:val="18"/>
                    </w:rPr>
                  </w:pPr>
                  <w:r w:rsidRPr="00FB69DA">
                    <w:rPr>
                      <w:sz w:val="18"/>
                    </w:rPr>
                    <w:t>v</w:t>
                  </w:r>
                </w:p>
              </w:tc>
              <w:tc>
                <w:tcPr>
                  <w:tcW w:w="570" w:type="dxa"/>
                  <w:shd w:val="clear" w:color="auto" w:fill="auto"/>
                </w:tcPr>
                <w:p w14:paraId="4CAF3403" w14:textId="77777777" w:rsidR="00966655" w:rsidRPr="00FB69DA" w:rsidRDefault="00966655" w:rsidP="00966655">
                  <w:pPr>
                    <w:pStyle w:val="TableData"/>
                    <w:rPr>
                      <w:sz w:val="18"/>
                    </w:rPr>
                  </w:pPr>
                  <w:r w:rsidRPr="00FB69DA">
                    <w:rPr>
                      <w:sz w:val="18"/>
                    </w:rPr>
                    <w:t> </w:t>
                  </w:r>
                </w:p>
              </w:tc>
              <w:tc>
                <w:tcPr>
                  <w:tcW w:w="995" w:type="dxa"/>
                  <w:shd w:val="clear" w:color="auto" w:fill="auto"/>
                </w:tcPr>
                <w:p w14:paraId="786B362C" w14:textId="77777777" w:rsidR="00966655" w:rsidRPr="00FB69DA" w:rsidRDefault="00966655" w:rsidP="00966655">
                  <w:pPr>
                    <w:pStyle w:val="TableData"/>
                    <w:rPr>
                      <w:sz w:val="18"/>
                    </w:rPr>
                  </w:pPr>
                  <w:r w:rsidRPr="00FB69DA">
                    <w:rPr>
                      <w:sz w:val="18"/>
                    </w:rPr>
                    <w:t>2013</w:t>
                  </w:r>
                </w:p>
              </w:tc>
              <w:tc>
                <w:tcPr>
                  <w:tcW w:w="1250" w:type="dxa"/>
                  <w:shd w:val="clear" w:color="auto" w:fill="auto"/>
                </w:tcPr>
                <w:p w14:paraId="440A2314" w14:textId="77777777" w:rsidR="00966655" w:rsidRPr="004D2621" w:rsidRDefault="00966655" w:rsidP="00966655">
                  <w:pPr>
                    <w:pStyle w:val="TableData"/>
                    <w:rPr>
                      <w:bCs/>
                      <w:sz w:val="18"/>
                    </w:rPr>
                  </w:pPr>
                  <w:r w:rsidRPr="004D2621">
                    <w:rPr>
                      <w:bCs/>
                      <w:sz w:val="18"/>
                    </w:rPr>
                    <w:t>Medium</w:t>
                  </w:r>
                </w:p>
              </w:tc>
            </w:tr>
            <w:tr w:rsidR="00966655" w14:paraId="67669CE2" w14:textId="77777777" w:rsidTr="008E65FD">
              <w:tc>
                <w:tcPr>
                  <w:tcW w:w="2154" w:type="dxa"/>
                  <w:shd w:val="clear" w:color="auto" w:fill="auto"/>
                </w:tcPr>
                <w:p w14:paraId="51870E71" w14:textId="77777777" w:rsidR="00966655" w:rsidRPr="00FB69DA" w:rsidRDefault="00966655" w:rsidP="00966655">
                  <w:pPr>
                    <w:pStyle w:val="TableData"/>
                    <w:rPr>
                      <w:i/>
                      <w:sz w:val="18"/>
                    </w:rPr>
                  </w:pPr>
                  <w:r w:rsidRPr="00FB69DA">
                    <w:rPr>
                      <w:i/>
                      <w:sz w:val="18"/>
                    </w:rPr>
                    <w:t xml:space="preserve">Microseris scapigera </w:t>
                  </w:r>
                  <w:r w:rsidRPr="00FB69DA">
                    <w:rPr>
                      <w:sz w:val="18"/>
                    </w:rPr>
                    <w:t>s.s.</w:t>
                  </w:r>
                </w:p>
              </w:tc>
              <w:tc>
                <w:tcPr>
                  <w:tcW w:w="2127" w:type="dxa"/>
                  <w:shd w:val="clear" w:color="auto" w:fill="auto"/>
                </w:tcPr>
                <w:p w14:paraId="4541E6D5" w14:textId="77777777" w:rsidR="00966655" w:rsidRPr="00FB69DA" w:rsidRDefault="00966655" w:rsidP="00966655">
                  <w:pPr>
                    <w:pStyle w:val="TableData"/>
                    <w:rPr>
                      <w:sz w:val="18"/>
                    </w:rPr>
                  </w:pPr>
                  <w:r w:rsidRPr="00FB69DA">
                    <w:rPr>
                      <w:sz w:val="18"/>
                    </w:rPr>
                    <w:t>Plains Yam-daisy</w:t>
                  </w:r>
                </w:p>
              </w:tc>
              <w:tc>
                <w:tcPr>
                  <w:tcW w:w="710" w:type="dxa"/>
                  <w:shd w:val="clear" w:color="auto" w:fill="auto"/>
                </w:tcPr>
                <w:p w14:paraId="0C4154CB"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415EBA4D" w14:textId="77777777" w:rsidR="00966655" w:rsidRPr="00FB69DA" w:rsidRDefault="00966655" w:rsidP="00966655">
                  <w:pPr>
                    <w:pStyle w:val="TableData"/>
                    <w:rPr>
                      <w:sz w:val="18"/>
                    </w:rPr>
                  </w:pPr>
                  <w:r w:rsidRPr="00FB69DA">
                    <w:rPr>
                      <w:sz w:val="18"/>
                    </w:rPr>
                    <w:t>v</w:t>
                  </w:r>
                </w:p>
              </w:tc>
              <w:tc>
                <w:tcPr>
                  <w:tcW w:w="570" w:type="dxa"/>
                  <w:shd w:val="clear" w:color="auto" w:fill="auto"/>
                </w:tcPr>
                <w:p w14:paraId="6A1DEB8B" w14:textId="77777777" w:rsidR="00966655" w:rsidRPr="00FB69DA" w:rsidRDefault="00966655" w:rsidP="00966655">
                  <w:pPr>
                    <w:pStyle w:val="TableData"/>
                    <w:rPr>
                      <w:sz w:val="18"/>
                    </w:rPr>
                  </w:pPr>
                  <w:r w:rsidRPr="00FB69DA">
                    <w:rPr>
                      <w:sz w:val="18"/>
                    </w:rPr>
                    <w:t> </w:t>
                  </w:r>
                </w:p>
              </w:tc>
              <w:tc>
                <w:tcPr>
                  <w:tcW w:w="995" w:type="dxa"/>
                  <w:shd w:val="clear" w:color="auto" w:fill="auto"/>
                </w:tcPr>
                <w:p w14:paraId="18E22FF4" w14:textId="77777777" w:rsidR="00966655" w:rsidRPr="00FB69DA" w:rsidRDefault="00966655" w:rsidP="00966655">
                  <w:pPr>
                    <w:pStyle w:val="TableData"/>
                    <w:rPr>
                      <w:sz w:val="18"/>
                    </w:rPr>
                  </w:pPr>
                  <w:r w:rsidRPr="00FB69DA">
                    <w:rPr>
                      <w:sz w:val="18"/>
                    </w:rPr>
                    <w:t>2010</w:t>
                  </w:r>
                </w:p>
              </w:tc>
              <w:tc>
                <w:tcPr>
                  <w:tcW w:w="1250" w:type="dxa"/>
                  <w:shd w:val="clear" w:color="auto" w:fill="auto"/>
                </w:tcPr>
                <w:p w14:paraId="3856722B" w14:textId="77777777" w:rsidR="00966655" w:rsidRPr="004D2621" w:rsidRDefault="00966655" w:rsidP="00966655">
                  <w:pPr>
                    <w:pStyle w:val="TableData"/>
                    <w:rPr>
                      <w:bCs/>
                      <w:sz w:val="18"/>
                    </w:rPr>
                  </w:pPr>
                  <w:r w:rsidRPr="004D2621">
                    <w:rPr>
                      <w:bCs/>
                      <w:sz w:val="18"/>
                    </w:rPr>
                    <w:t>Medium</w:t>
                  </w:r>
                </w:p>
              </w:tc>
            </w:tr>
            <w:tr w:rsidR="00966655" w14:paraId="4B0A5626" w14:textId="77777777" w:rsidTr="008E65FD">
              <w:tc>
                <w:tcPr>
                  <w:tcW w:w="2154" w:type="dxa"/>
                  <w:shd w:val="clear" w:color="auto" w:fill="auto"/>
                </w:tcPr>
                <w:p w14:paraId="669D6BF5" w14:textId="77777777" w:rsidR="00966655" w:rsidRPr="00FB69DA" w:rsidRDefault="00966655" w:rsidP="00966655">
                  <w:pPr>
                    <w:pStyle w:val="TableData"/>
                    <w:rPr>
                      <w:i/>
                      <w:sz w:val="18"/>
                    </w:rPr>
                  </w:pPr>
                  <w:r w:rsidRPr="00FB69DA">
                    <w:rPr>
                      <w:i/>
                      <w:sz w:val="18"/>
                    </w:rPr>
                    <w:t>Podolepis linearifolia</w:t>
                  </w:r>
                </w:p>
              </w:tc>
              <w:tc>
                <w:tcPr>
                  <w:tcW w:w="2127" w:type="dxa"/>
                  <w:shd w:val="clear" w:color="auto" w:fill="auto"/>
                </w:tcPr>
                <w:p w14:paraId="40437863" w14:textId="77777777" w:rsidR="00966655" w:rsidRPr="00FB69DA" w:rsidRDefault="00966655" w:rsidP="00966655">
                  <w:pPr>
                    <w:pStyle w:val="TableData"/>
                    <w:rPr>
                      <w:sz w:val="18"/>
                    </w:rPr>
                  </w:pPr>
                  <w:r w:rsidRPr="00FB69DA">
                    <w:rPr>
                      <w:sz w:val="18"/>
                    </w:rPr>
                    <w:t>Basalt Podolepis</w:t>
                  </w:r>
                </w:p>
              </w:tc>
              <w:tc>
                <w:tcPr>
                  <w:tcW w:w="710" w:type="dxa"/>
                  <w:shd w:val="clear" w:color="auto" w:fill="auto"/>
                </w:tcPr>
                <w:p w14:paraId="776E3465"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59DCFD00" w14:textId="77777777" w:rsidR="00966655" w:rsidRPr="00FB69DA" w:rsidRDefault="00966655" w:rsidP="00966655">
                  <w:pPr>
                    <w:pStyle w:val="TableData"/>
                    <w:rPr>
                      <w:sz w:val="18"/>
                    </w:rPr>
                  </w:pPr>
                  <w:r w:rsidRPr="00FB69DA">
                    <w:rPr>
                      <w:sz w:val="18"/>
                    </w:rPr>
                    <w:t>e</w:t>
                  </w:r>
                </w:p>
              </w:tc>
              <w:tc>
                <w:tcPr>
                  <w:tcW w:w="570" w:type="dxa"/>
                  <w:shd w:val="clear" w:color="auto" w:fill="auto"/>
                </w:tcPr>
                <w:p w14:paraId="0DE2E203" w14:textId="77777777" w:rsidR="00966655" w:rsidRPr="00FB69DA" w:rsidRDefault="00966655" w:rsidP="00966655">
                  <w:pPr>
                    <w:pStyle w:val="TableData"/>
                    <w:rPr>
                      <w:sz w:val="18"/>
                    </w:rPr>
                  </w:pPr>
                  <w:r w:rsidRPr="00FB69DA">
                    <w:rPr>
                      <w:sz w:val="18"/>
                    </w:rPr>
                    <w:t> </w:t>
                  </w:r>
                </w:p>
              </w:tc>
              <w:tc>
                <w:tcPr>
                  <w:tcW w:w="995" w:type="dxa"/>
                  <w:shd w:val="clear" w:color="auto" w:fill="auto"/>
                </w:tcPr>
                <w:p w14:paraId="54054DFA" w14:textId="77777777" w:rsidR="00966655" w:rsidRPr="00FB69DA" w:rsidRDefault="00966655" w:rsidP="00966655">
                  <w:pPr>
                    <w:pStyle w:val="TableData"/>
                    <w:rPr>
                      <w:sz w:val="18"/>
                    </w:rPr>
                  </w:pPr>
                  <w:r w:rsidRPr="00FB69DA">
                    <w:rPr>
                      <w:sz w:val="18"/>
                    </w:rPr>
                    <w:t>2015</w:t>
                  </w:r>
                </w:p>
              </w:tc>
              <w:tc>
                <w:tcPr>
                  <w:tcW w:w="1250" w:type="dxa"/>
                  <w:shd w:val="clear" w:color="auto" w:fill="auto"/>
                </w:tcPr>
                <w:p w14:paraId="6A8D5532" w14:textId="77777777" w:rsidR="00966655" w:rsidRPr="004D2621" w:rsidRDefault="00966655" w:rsidP="00966655">
                  <w:pPr>
                    <w:pStyle w:val="TableData"/>
                    <w:rPr>
                      <w:bCs/>
                      <w:sz w:val="18"/>
                    </w:rPr>
                  </w:pPr>
                  <w:r w:rsidRPr="004D2621">
                    <w:rPr>
                      <w:bCs/>
                      <w:sz w:val="18"/>
                    </w:rPr>
                    <w:t>Medium</w:t>
                  </w:r>
                </w:p>
              </w:tc>
            </w:tr>
            <w:tr w:rsidR="00966655" w14:paraId="291A5DE4" w14:textId="77777777" w:rsidTr="008E65FD">
              <w:tc>
                <w:tcPr>
                  <w:tcW w:w="2154" w:type="dxa"/>
                  <w:shd w:val="clear" w:color="auto" w:fill="000000"/>
                </w:tcPr>
                <w:p w14:paraId="49353EAD" w14:textId="77777777" w:rsidR="00966655" w:rsidRPr="00FB69DA" w:rsidRDefault="00966655" w:rsidP="00966655">
                  <w:pPr>
                    <w:pStyle w:val="TableData"/>
                    <w:rPr>
                      <w:b/>
                      <w:sz w:val="18"/>
                    </w:rPr>
                  </w:pPr>
                  <w:r w:rsidRPr="00FB69DA">
                    <w:rPr>
                      <w:b/>
                      <w:sz w:val="18"/>
                    </w:rPr>
                    <w:lastRenderedPageBreak/>
                    <w:t>Fauna</w:t>
                  </w:r>
                </w:p>
              </w:tc>
              <w:tc>
                <w:tcPr>
                  <w:tcW w:w="2127" w:type="dxa"/>
                  <w:shd w:val="clear" w:color="auto" w:fill="000000"/>
                </w:tcPr>
                <w:p w14:paraId="1AB24918" w14:textId="77777777" w:rsidR="00966655" w:rsidRPr="00FB69DA" w:rsidRDefault="00966655" w:rsidP="00966655">
                  <w:pPr>
                    <w:pStyle w:val="TableData"/>
                    <w:rPr>
                      <w:b/>
                      <w:sz w:val="18"/>
                    </w:rPr>
                  </w:pPr>
                </w:p>
              </w:tc>
              <w:tc>
                <w:tcPr>
                  <w:tcW w:w="710" w:type="dxa"/>
                  <w:shd w:val="clear" w:color="auto" w:fill="000000"/>
                </w:tcPr>
                <w:p w14:paraId="44AAD3D1" w14:textId="77777777" w:rsidR="00966655" w:rsidRPr="00FB69DA" w:rsidRDefault="00966655" w:rsidP="00966655">
                  <w:pPr>
                    <w:pStyle w:val="TableData"/>
                    <w:rPr>
                      <w:b/>
                      <w:sz w:val="18"/>
                    </w:rPr>
                  </w:pPr>
                </w:p>
              </w:tc>
              <w:tc>
                <w:tcPr>
                  <w:tcW w:w="852" w:type="dxa"/>
                  <w:shd w:val="clear" w:color="auto" w:fill="000000"/>
                </w:tcPr>
                <w:p w14:paraId="688CD84F" w14:textId="77777777" w:rsidR="00966655" w:rsidRPr="00FB69DA" w:rsidRDefault="00966655" w:rsidP="00966655">
                  <w:pPr>
                    <w:pStyle w:val="TableData"/>
                    <w:rPr>
                      <w:b/>
                      <w:sz w:val="18"/>
                    </w:rPr>
                  </w:pPr>
                </w:p>
              </w:tc>
              <w:tc>
                <w:tcPr>
                  <w:tcW w:w="570" w:type="dxa"/>
                  <w:shd w:val="clear" w:color="auto" w:fill="000000"/>
                </w:tcPr>
                <w:p w14:paraId="7E53314D" w14:textId="77777777" w:rsidR="00966655" w:rsidRPr="00FB69DA" w:rsidRDefault="00966655" w:rsidP="00966655">
                  <w:pPr>
                    <w:pStyle w:val="TableData"/>
                    <w:rPr>
                      <w:b/>
                      <w:sz w:val="18"/>
                    </w:rPr>
                  </w:pPr>
                </w:p>
              </w:tc>
              <w:tc>
                <w:tcPr>
                  <w:tcW w:w="995" w:type="dxa"/>
                  <w:shd w:val="clear" w:color="auto" w:fill="000000"/>
                </w:tcPr>
                <w:p w14:paraId="589758AC" w14:textId="77777777" w:rsidR="00966655" w:rsidRPr="00FB69DA" w:rsidRDefault="00966655" w:rsidP="00966655">
                  <w:pPr>
                    <w:pStyle w:val="TableData"/>
                    <w:rPr>
                      <w:b/>
                      <w:sz w:val="18"/>
                    </w:rPr>
                  </w:pPr>
                </w:p>
              </w:tc>
              <w:tc>
                <w:tcPr>
                  <w:tcW w:w="1250" w:type="dxa"/>
                  <w:shd w:val="clear" w:color="auto" w:fill="000000"/>
                </w:tcPr>
                <w:p w14:paraId="4131A882" w14:textId="77777777" w:rsidR="00966655" w:rsidRPr="00FB69DA" w:rsidRDefault="00966655" w:rsidP="00966655">
                  <w:pPr>
                    <w:pStyle w:val="TableData"/>
                    <w:rPr>
                      <w:b/>
                      <w:sz w:val="18"/>
                    </w:rPr>
                  </w:pPr>
                </w:p>
              </w:tc>
            </w:tr>
            <w:tr w:rsidR="00966655" w14:paraId="100F1AD1" w14:textId="77777777" w:rsidTr="008E65FD">
              <w:tc>
                <w:tcPr>
                  <w:tcW w:w="2154" w:type="dxa"/>
                  <w:shd w:val="clear" w:color="auto" w:fill="auto"/>
                </w:tcPr>
                <w:p w14:paraId="34DD461A" w14:textId="77777777" w:rsidR="00966655" w:rsidRPr="00FB69DA" w:rsidRDefault="00966655" w:rsidP="00966655">
                  <w:pPr>
                    <w:pStyle w:val="TableData"/>
                    <w:rPr>
                      <w:i/>
                      <w:sz w:val="18"/>
                    </w:rPr>
                  </w:pPr>
                  <w:r w:rsidRPr="00FB69DA">
                    <w:rPr>
                      <w:i/>
                      <w:sz w:val="18"/>
                    </w:rPr>
                    <w:t>Lathamus discolor</w:t>
                  </w:r>
                </w:p>
              </w:tc>
              <w:tc>
                <w:tcPr>
                  <w:tcW w:w="2127" w:type="dxa"/>
                  <w:shd w:val="clear" w:color="auto" w:fill="auto"/>
                </w:tcPr>
                <w:p w14:paraId="27D71ADB" w14:textId="77777777" w:rsidR="00966655" w:rsidRPr="00FB69DA" w:rsidRDefault="00966655" w:rsidP="00966655">
                  <w:pPr>
                    <w:pStyle w:val="TableData"/>
                    <w:rPr>
                      <w:sz w:val="18"/>
                    </w:rPr>
                  </w:pPr>
                  <w:r w:rsidRPr="00FB69DA">
                    <w:rPr>
                      <w:sz w:val="18"/>
                    </w:rPr>
                    <w:t>Swift Parrot</w:t>
                  </w:r>
                </w:p>
              </w:tc>
              <w:tc>
                <w:tcPr>
                  <w:tcW w:w="710" w:type="dxa"/>
                  <w:shd w:val="clear" w:color="auto" w:fill="auto"/>
                </w:tcPr>
                <w:p w14:paraId="022DFB02" w14:textId="77777777" w:rsidR="00966655" w:rsidRPr="00FB69DA" w:rsidRDefault="00966655" w:rsidP="00966655">
                  <w:pPr>
                    <w:pStyle w:val="TableData"/>
                    <w:rPr>
                      <w:sz w:val="18"/>
                    </w:rPr>
                  </w:pPr>
                  <w:r w:rsidRPr="00FB69DA">
                    <w:rPr>
                      <w:sz w:val="18"/>
                    </w:rPr>
                    <w:t>CR</w:t>
                  </w:r>
                </w:p>
              </w:tc>
              <w:tc>
                <w:tcPr>
                  <w:tcW w:w="852" w:type="dxa"/>
                  <w:shd w:val="clear" w:color="auto" w:fill="auto"/>
                </w:tcPr>
                <w:p w14:paraId="39033F16" w14:textId="77777777" w:rsidR="00966655" w:rsidRPr="00FB69DA" w:rsidRDefault="00966655" w:rsidP="00966655">
                  <w:pPr>
                    <w:pStyle w:val="TableData"/>
                    <w:rPr>
                      <w:sz w:val="18"/>
                    </w:rPr>
                  </w:pPr>
                  <w:r w:rsidRPr="00FB69DA">
                    <w:rPr>
                      <w:sz w:val="18"/>
                    </w:rPr>
                    <w:t>e</w:t>
                  </w:r>
                </w:p>
              </w:tc>
              <w:tc>
                <w:tcPr>
                  <w:tcW w:w="570" w:type="dxa"/>
                  <w:shd w:val="clear" w:color="auto" w:fill="auto"/>
                </w:tcPr>
                <w:p w14:paraId="4C981426"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0149C888" w14:textId="77777777" w:rsidR="00966655" w:rsidRPr="00FB69DA" w:rsidRDefault="00966655" w:rsidP="00966655">
                  <w:pPr>
                    <w:pStyle w:val="TableData"/>
                    <w:rPr>
                      <w:sz w:val="18"/>
                    </w:rPr>
                  </w:pPr>
                  <w:r w:rsidRPr="00FB69DA">
                    <w:rPr>
                      <w:sz w:val="18"/>
                    </w:rPr>
                    <w:t>2009</w:t>
                  </w:r>
                </w:p>
              </w:tc>
              <w:tc>
                <w:tcPr>
                  <w:tcW w:w="1250" w:type="dxa"/>
                  <w:shd w:val="clear" w:color="auto" w:fill="auto"/>
                </w:tcPr>
                <w:p w14:paraId="069EAAE7" w14:textId="77777777" w:rsidR="00966655" w:rsidRPr="004D2621" w:rsidRDefault="00966655" w:rsidP="00966655">
                  <w:pPr>
                    <w:pStyle w:val="TableData"/>
                    <w:rPr>
                      <w:bCs/>
                      <w:sz w:val="18"/>
                    </w:rPr>
                  </w:pPr>
                  <w:r w:rsidRPr="004D2621">
                    <w:rPr>
                      <w:bCs/>
                      <w:sz w:val="18"/>
                    </w:rPr>
                    <w:t>Medium</w:t>
                  </w:r>
                </w:p>
              </w:tc>
            </w:tr>
            <w:tr w:rsidR="00966655" w14:paraId="2C9356ED" w14:textId="77777777" w:rsidTr="008E65FD">
              <w:tc>
                <w:tcPr>
                  <w:tcW w:w="2154" w:type="dxa"/>
                  <w:shd w:val="clear" w:color="auto" w:fill="auto"/>
                </w:tcPr>
                <w:p w14:paraId="06916ABC" w14:textId="77777777" w:rsidR="00966655" w:rsidRPr="00FB69DA" w:rsidRDefault="00966655" w:rsidP="00966655">
                  <w:pPr>
                    <w:pStyle w:val="TableData"/>
                    <w:rPr>
                      <w:i/>
                      <w:sz w:val="18"/>
                    </w:rPr>
                  </w:pPr>
                  <w:r w:rsidRPr="00FB69DA">
                    <w:rPr>
                      <w:i/>
                      <w:sz w:val="18"/>
                    </w:rPr>
                    <w:t>Pteropus poliocephalus</w:t>
                  </w:r>
                </w:p>
              </w:tc>
              <w:tc>
                <w:tcPr>
                  <w:tcW w:w="2127" w:type="dxa"/>
                  <w:shd w:val="clear" w:color="auto" w:fill="auto"/>
                </w:tcPr>
                <w:p w14:paraId="13B85364" w14:textId="77777777" w:rsidR="00966655" w:rsidRPr="00FB69DA" w:rsidRDefault="00966655" w:rsidP="00966655">
                  <w:pPr>
                    <w:pStyle w:val="TableData"/>
                    <w:rPr>
                      <w:sz w:val="18"/>
                    </w:rPr>
                  </w:pPr>
                  <w:r w:rsidRPr="00FB69DA">
                    <w:rPr>
                      <w:sz w:val="18"/>
                    </w:rPr>
                    <w:t>Grey-headed Flying-fox</w:t>
                  </w:r>
                </w:p>
              </w:tc>
              <w:tc>
                <w:tcPr>
                  <w:tcW w:w="710" w:type="dxa"/>
                  <w:shd w:val="clear" w:color="auto" w:fill="auto"/>
                </w:tcPr>
                <w:p w14:paraId="2163D36F" w14:textId="77777777" w:rsidR="00966655" w:rsidRPr="00FB69DA" w:rsidRDefault="00966655" w:rsidP="00966655">
                  <w:pPr>
                    <w:pStyle w:val="TableData"/>
                    <w:rPr>
                      <w:sz w:val="18"/>
                    </w:rPr>
                  </w:pPr>
                  <w:r w:rsidRPr="00FB69DA">
                    <w:rPr>
                      <w:sz w:val="18"/>
                    </w:rPr>
                    <w:t>VU</w:t>
                  </w:r>
                </w:p>
              </w:tc>
              <w:tc>
                <w:tcPr>
                  <w:tcW w:w="852" w:type="dxa"/>
                  <w:shd w:val="clear" w:color="auto" w:fill="auto"/>
                </w:tcPr>
                <w:p w14:paraId="0DB31455" w14:textId="77777777" w:rsidR="00966655" w:rsidRPr="00FB69DA" w:rsidRDefault="00966655" w:rsidP="00966655">
                  <w:pPr>
                    <w:pStyle w:val="TableData"/>
                    <w:rPr>
                      <w:sz w:val="18"/>
                    </w:rPr>
                  </w:pPr>
                  <w:r w:rsidRPr="00FB69DA">
                    <w:rPr>
                      <w:sz w:val="18"/>
                    </w:rPr>
                    <w:t>v</w:t>
                  </w:r>
                </w:p>
              </w:tc>
              <w:tc>
                <w:tcPr>
                  <w:tcW w:w="570" w:type="dxa"/>
                  <w:shd w:val="clear" w:color="auto" w:fill="auto"/>
                </w:tcPr>
                <w:p w14:paraId="2A1FAD8A"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1C514480" w14:textId="77777777" w:rsidR="00966655" w:rsidRPr="00FB69DA" w:rsidRDefault="00966655" w:rsidP="00966655">
                  <w:pPr>
                    <w:pStyle w:val="TableData"/>
                    <w:rPr>
                      <w:sz w:val="18"/>
                    </w:rPr>
                  </w:pPr>
                  <w:r w:rsidRPr="00FB69DA">
                    <w:rPr>
                      <w:sz w:val="18"/>
                    </w:rPr>
                    <w:t> </w:t>
                  </w:r>
                </w:p>
              </w:tc>
              <w:tc>
                <w:tcPr>
                  <w:tcW w:w="1250" w:type="dxa"/>
                  <w:shd w:val="clear" w:color="auto" w:fill="auto"/>
                </w:tcPr>
                <w:p w14:paraId="74BDB345" w14:textId="77777777" w:rsidR="00966655" w:rsidRPr="004D2621" w:rsidRDefault="00966655" w:rsidP="00966655">
                  <w:pPr>
                    <w:pStyle w:val="TableData"/>
                    <w:rPr>
                      <w:bCs/>
                      <w:sz w:val="18"/>
                    </w:rPr>
                  </w:pPr>
                  <w:r w:rsidRPr="004D2621">
                    <w:rPr>
                      <w:bCs/>
                      <w:sz w:val="18"/>
                    </w:rPr>
                    <w:t>High</w:t>
                  </w:r>
                </w:p>
              </w:tc>
            </w:tr>
            <w:tr w:rsidR="00966655" w14:paraId="5E8F47E3" w14:textId="77777777" w:rsidTr="008E65FD">
              <w:tc>
                <w:tcPr>
                  <w:tcW w:w="2154" w:type="dxa"/>
                  <w:shd w:val="clear" w:color="auto" w:fill="auto"/>
                </w:tcPr>
                <w:p w14:paraId="7B3DA24F" w14:textId="77777777" w:rsidR="00966655" w:rsidRPr="00FB69DA" w:rsidRDefault="00966655" w:rsidP="00966655">
                  <w:pPr>
                    <w:pStyle w:val="TableData"/>
                    <w:rPr>
                      <w:i/>
                      <w:sz w:val="18"/>
                    </w:rPr>
                  </w:pPr>
                  <w:r w:rsidRPr="00FB69DA">
                    <w:rPr>
                      <w:i/>
                      <w:sz w:val="18"/>
                    </w:rPr>
                    <w:t>Delma impar</w:t>
                  </w:r>
                </w:p>
              </w:tc>
              <w:tc>
                <w:tcPr>
                  <w:tcW w:w="2127" w:type="dxa"/>
                  <w:shd w:val="clear" w:color="auto" w:fill="auto"/>
                </w:tcPr>
                <w:p w14:paraId="0688B3E7" w14:textId="77777777" w:rsidR="00966655" w:rsidRPr="00FB69DA" w:rsidRDefault="00966655" w:rsidP="00966655">
                  <w:pPr>
                    <w:pStyle w:val="TableData"/>
                    <w:rPr>
                      <w:sz w:val="18"/>
                    </w:rPr>
                  </w:pPr>
                  <w:r w:rsidRPr="00FB69DA">
                    <w:rPr>
                      <w:sz w:val="18"/>
                    </w:rPr>
                    <w:t>Striped Legless Lizard</w:t>
                  </w:r>
                </w:p>
              </w:tc>
              <w:tc>
                <w:tcPr>
                  <w:tcW w:w="710" w:type="dxa"/>
                  <w:shd w:val="clear" w:color="auto" w:fill="auto"/>
                </w:tcPr>
                <w:p w14:paraId="456A5A7E" w14:textId="77777777" w:rsidR="00966655" w:rsidRPr="00FB69DA" w:rsidRDefault="00966655" w:rsidP="00966655">
                  <w:pPr>
                    <w:pStyle w:val="TableData"/>
                    <w:rPr>
                      <w:sz w:val="18"/>
                    </w:rPr>
                  </w:pPr>
                  <w:r w:rsidRPr="00FB69DA">
                    <w:rPr>
                      <w:sz w:val="18"/>
                    </w:rPr>
                    <w:t>VU</w:t>
                  </w:r>
                </w:p>
              </w:tc>
              <w:tc>
                <w:tcPr>
                  <w:tcW w:w="852" w:type="dxa"/>
                  <w:shd w:val="clear" w:color="auto" w:fill="auto"/>
                </w:tcPr>
                <w:p w14:paraId="1C1E68BF" w14:textId="77777777" w:rsidR="00966655" w:rsidRPr="00FB69DA" w:rsidRDefault="00966655" w:rsidP="00966655">
                  <w:pPr>
                    <w:pStyle w:val="TableData"/>
                    <w:rPr>
                      <w:sz w:val="18"/>
                    </w:rPr>
                  </w:pPr>
                  <w:r w:rsidRPr="00FB69DA">
                    <w:rPr>
                      <w:sz w:val="18"/>
                    </w:rPr>
                    <w:t>e</w:t>
                  </w:r>
                </w:p>
              </w:tc>
              <w:tc>
                <w:tcPr>
                  <w:tcW w:w="570" w:type="dxa"/>
                  <w:shd w:val="clear" w:color="auto" w:fill="auto"/>
                </w:tcPr>
                <w:p w14:paraId="55A51A1D"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39E7A340" w14:textId="77777777" w:rsidR="00966655" w:rsidRPr="00FB69DA" w:rsidRDefault="00966655" w:rsidP="00966655">
                  <w:pPr>
                    <w:pStyle w:val="TableData"/>
                    <w:rPr>
                      <w:sz w:val="18"/>
                    </w:rPr>
                  </w:pPr>
                  <w:r w:rsidRPr="00FB69DA">
                    <w:rPr>
                      <w:sz w:val="18"/>
                    </w:rPr>
                    <w:t>2012</w:t>
                  </w:r>
                </w:p>
              </w:tc>
              <w:tc>
                <w:tcPr>
                  <w:tcW w:w="1250" w:type="dxa"/>
                  <w:shd w:val="clear" w:color="auto" w:fill="auto"/>
                </w:tcPr>
                <w:p w14:paraId="066EAA7E" w14:textId="77777777" w:rsidR="00966655" w:rsidRPr="004D2621" w:rsidRDefault="00966655" w:rsidP="00966655">
                  <w:pPr>
                    <w:pStyle w:val="TableData"/>
                    <w:rPr>
                      <w:bCs/>
                      <w:sz w:val="18"/>
                    </w:rPr>
                  </w:pPr>
                  <w:r w:rsidRPr="004D2621">
                    <w:rPr>
                      <w:bCs/>
                      <w:sz w:val="18"/>
                    </w:rPr>
                    <w:t>High</w:t>
                  </w:r>
                </w:p>
              </w:tc>
            </w:tr>
            <w:tr w:rsidR="00966655" w14:paraId="3177B85D" w14:textId="77777777" w:rsidTr="008E65FD">
              <w:tc>
                <w:tcPr>
                  <w:tcW w:w="2154" w:type="dxa"/>
                  <w:shd w:val="clear" w:color="auto" w:fill="auto"/>
                </w:tcPr>
                <w:p w14:paraId="7DAE4BBD" w14:textId="77777777" w:rsidR="00966655" w:rsidRPr="00FB69DA" w:rsidRDefault="00966655" w:rsidP="00966655">
                  <w:pPr>
                    <w:pStyle w:val="TableData"/>
                    <w:rPr>
                      <w:i/>
                      <w:sz w:val="18"/>
                    </w:rPr>
                  </w:pPr>
                  <w:r w:rsidRPr="00FB69DA">
                    <w:rPr>
                      <w:i/>
                      <w:sz w:val="18"/>
                    </w:rPr>
                    <w:t>Litoria raniformis</w:t>
                  </w:r>
                </w:p>
              </w:tc>
              <w:tc>
                <w:tcPr>
                  <w:tcW w:w="2127" w:type="dxa"/>
                  <w:shd w:val="clear" w:color="auto" w:fill="auto"/>
                </w:tcPr>
                <w:p w14:paraId="229C90F7" w14:textId="77777777" w:rsidR="00966655" w:rsidRPr="00FB69DA" w:rsidRDefault="00966655" w:rsidP="00966655">
                  <w:pPr>
                    <w:pStyle w:val="TableData"/>
                    <w:rPr>
                      <w:sz w:val="18"/>
                    </w:rPr>
                  </w:pPr>
                  <w:r w:rsidRPr="00FB69DA">
                    <w:rPr>
                      <w:sz w:val="18"/>
                    </w:rPr>
                    <w:t>Growling Grass Frog</w:t>
                  </w:r>
                </w:p>
              </w:tc>
              <w:tc>
                <w:tcPr>
                  <w:tcW w:w="710" w:type="dxa"/>
                  <w:shd w:val="clear" w:color="auto" w:fill="auto"/>
                </w:tcPr>
                <w:p w14:paraId="6B721E95" w14:textId="77777777" w:rsidR="00966655" w:rsidRPr="00FB69DA" w:rsidRDefault="00966655" w:rsidP="00966655">
                  <w:pPr>
                    <w:pStyle w:val="TableData"/>
                    <w:rPr>
                      <w:sz w:val="18"/>
                    </w:rPr>
                  </w:pPr>
                  <w:r w:rsidRPr="00FB69DA">
                    <w:rPr>
                      <w:sz w:val="18"/>
                    </w:rPr>
                    <w:t>VU</w:t>
                  </w:r>
                </w:p>
              </w:tc>
              <w:tc>
                <w:tcPr>
                  <w:tcW w:w="852" w:type="dxa"/>
                  <w:shd w:val="clear" w:color="auto" w:fill="auto"/>
                </w:tcPr>
                <w:p w14:paraId="140C2594" w14:textId="77777777" w:rsidR="00966655" w:rsidRPr="00FB69DA" w:rsidRDefault="00966655" w:rsidP="00966655">
                  <w:pPr>
                    <w:pStyle w:val="TableData"/>
                    <w:rPr>
                      <w:sz w:val="18"/>
                    </w:rPr>
                  </w:pPr>
                  <w:r w:rsidRPr="00FB69DA">
                    <w:rPr>
                      <w:sz w:val="18"/>
                    </w:rPr>
                    <w:t>e</w:t>
                  </w:r>
                </w:p>
              </w:tc>
              <w:tc>
                <w:tcPr>
                  <w:tcW w:w="570" w:type="dxa"/>
                  <w:shd w:val="clear" w:color="auto" w:fill="auto"/>
                </w:tcPr>
                <w:p w14:paraId="310A6486"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76BF46A3" w14:textId="77777777" w:rsidR="00966655" w:rsidRPr="00FB69DA" w:rsidRDefault="00966655" w:rsidP="00966655">
                  <w:pPr>
                    <w:pStyle w:val="TableData"/>
                    <w:rPr>
                      <w:sz w:val="18"/>
                    </w:rPr>
                  </w:pPr>
                  <w:r w:rsidRPr="00FB69DA">
                    <w:rPr>
                      <w:sz w:val="18"/>
                    </w:rPr>
                    <w:t>2017</w:t>
                  </w:r>
                </w:p>
              </w:tc>
              <w:tc>
                <w:tcPr>
                  <w:tcW w:w="1250" w:type="dxa"/>
                  <w:shd w:val="clear" w:color="auto" w:fill="auto"/>
                </w:tcPr>
                <w:p w14:paraId="2305D2E1" w14:textId="77777777" w:rsidR="00966655" w:rsidRPr="004D2621" w:rsidRDefault="00966655" w:rsidP="00966655">
                  <w:pPr>
                    <w:pStyle w:val="TableData"/>
                    <w:rPr>
                      <w:bCs/>
                      <w:sz w:val="18"/>
                    </w:rPr>
                  </w:pPr>
                  <w:r w:rsidRPr="004D2621">
                    <w:rPr>
                      <w:bCs/>
                      <w:sz w:val="18"/>
                    </w:rPr>
                    <w:t>High</w:t>
                  </w:r>
                </w:p>
              </w:tc>
            </w:tr>
            <w:tr w:rsidR="00966655" w14:paraId="40D88643" w14:textId="77777777" w:rsidTr="008E65FD">
              <w:tc>
                <w:tcPr>
                  <w:tcW w:w="2154" w:type="dxa"/>
                  <w:shd w:val="clear" w:color="auto" w:fill="auto"/>
                </w:tcPr>
                <w:p w14:paraId="58E88B38" w14:textId="77777777" w:rsidR="00966655" w:rsidRPr="00FB69DA" w:rsidRDefault="00966655" w:rsidP="00966655">
                  <w:pPr>
                    <w:pStyle w:val="TableData"/>
                    <w:rPr>
                      <w:i/>
                      <w:sz w:val="18"/>
                    </w:rPr>
                  </w:pPr>
                  <w:r w:rsidRPr="00FB69DA">
                    <w:rPr>
                      <w:i/>
                      <w:sz w:val="18"/>
                    </w:rPr>
                    <w:t>Prototroctes maraena</w:t>
                  </w:r>
                </w:p>
              </w:tc>
              <w:tc>
                <w:tcPr>
                  <w:tcW w:w="2127" w:type="dxa"/>
                  <w:shd w:val="clear" w:color="auto" w:fill="auto"/>
                </w:tcPr>
                <w:p w14:paraId="6C31CF77" w14:textId="77777777" w:rsidR="00966655" w:rsidRPr="00FB69DA" w:rsidRDefault="00966655" w:rsidP="00966655">
                  <w:pPr>
                    <w:pStyle w:val="TableData"/>
                    <w:rPr>
                      <w:sz w:val="18"/>
                    </w:rPr>
                  </w:pPr>
                  <w:r w:rsidRPr="00FB69DA">
                    <w:rPr>
                      <w:sz w:val="18"/>
                    </w:rPr>
                    <w:t>Australian Grayling</w:t>
                  </w:r>
                </w:p>
              </w:tc>
              <w:tc>
                <w:tcPr>
                  <w:tcW w:w="710" w:type="dxa"/>
                  <w:shd w:val="clear" w:color="auto" w:fill="auto"/>
                </w:tcPr>
                <w:p w14:paraId="4DF0E631" w14:textId="77777777" w:rsidR="00966655" w:rsidRPr="00FB69DA" w:rsidRDefault="00966655" w:rsidP="00966655">
                  <w:pPr>
                    <w:pStyle w:val="TableData"/>
                    <w:rPr>
                      <w:sz w:val="18"/>
                    </w:rPr>
                  </w:pPr>
                  <w:r w:rsidRPr="00FB69DA">
                    <w:rPr>
                      <w:sz w:val="18"/>
                    </w:rPr>
                    <w:t>VU</w:t>
                  </w:r>
                </w:p>
              </w:tc>
              <w:tc>
                <w:tcPr>
                  <w:tcW w:w="852" w:type="dxa"/>
                  <w:shd w:val="clear" w:color="auto" w:fill="auto"/>
                </w:tcPr>
                <w:p w14:paraId="2DBBB740" w14:textId="77777777" w:rsidR="00966655" w:rsidRPr="00FB69DA" w:rsidRDefault="00966655" w:rsidP="00966655">
                  <w:pPr>
                    <w:pStyle w:val="TableData"/>
                    <w:rPr>
                      <w:sz w:val="18"/>
                    </w:rPr>
                  </w:pPr>
                  <w:r w:rsidRPr="00FB69DA">
                    <w:rPr>
                      <w:sz w:val="18"/>
                    </w:rPr>
                    <w:t>v</w:t>
                  </w:r>
                </w:p>
              </w:tc>
              <w:tc>
                <w:tcPr>
                  <w:tcW w:w="570" w:type="dxa"/>
                  <w:shd w:val="clear" w:color="auto" w:fill="auto"/>
                </w:tcPr>
                <w:p w14:paraId="1571D6BD"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4B47C4E3" w14:textId="77777777" w:rsidR="00966655" w:rsidRPr="00FB69DA" w:rsidRDefault="00966655" w:rsidP="00966655">
                  <w:pPr>
                    <w:pStyle w:val="TableData"/>
                    <w:rPr>
                      <w:sz w:val="18"/>
                    </w:rPr>
                  </w:pPr>
                  <w:r w:rsidRPr="00FB69DA">
                    <w:rPr>
                      <w:sz w:val="18"/>
                    </w:rPr>
                    <w:t> </w:t>
                  </w:r>
                </w:p>
              </w:tc>
              <w:tc>
                <w:tcPr>
                  <w:tcW w:w="1250" w:type="dxa"/>
                  <w:shd w:val="clear" w:color="auto" w:fill="auto"/>
                </w:tcPr>
                <w:p w14:paraId="1B590319" w14:textId="77777777" w:rsidR="00966655" w:rsidRPr="004D2621" w:rsidRDefault="00966655" w:rsidP="00966655">
                  <w:pPr>
                    <w:pStyle w:val="TableData"/>
                    <w:rPr>
                      <w:bCs/>
                      <w:sz w:val="18"/>
                    </w:rPr>
                  </w:pPr>
                  <w:r w:rsidRPr="004D2621">
                    <w:rPr>
                      <w:bCs/>
                      <w:sz w:val="18"/>
                    </w:rPr>
                    <w:t>Medium</w:t>
                  </w:r>
                </w:p>
              </w:tc>
            </w:tr>
            <w:tr w:rsidR="00966655" w14:paraId="06CD336F" w14:textId="77777777" w:rsidTr="008E65FD">
              <w:tc>
                <w:tcPr>
                  <w:tcW w:w="2154" w:type="dxa"/>
                  <w:shd w:val="clear" w:color="auto" w:fill="auto"/>
                </w:tcPr>
                <w:p w14:paraId="199E5E3B" w14:textId="77777777" w:rsidR="00966655" w:rsidRPr="00FB69DA" w:rsidRDefault="00966655" w:rsidP="00966655">
                  <w:pPr>
                    <w:pStyle w:val="TableData"/>
                    <w:rPr>
                      <w:i/>
                      <w:sz w:val="18"/>
                    </w:rPr>
                  </w:pPr>
                  <w:r w:rsidRPr="00FB69DA">
                    <w:rPr>
                      <w:i/>
                      <w:sz w:val="18"/>
                    </w:rPr>
                    <w:t>Synemon plana</w:t>
                  </w:r>
                </w:p>
              </w:tc>
              <w:tc>
                <w:tcPr>
                  <w:tcW w:w="2127" w:type="dxa"/>
                  <w:shd w:val="clear" w:color="auto" w:fill="auto"/>
                </w:tcPr>
                <w:p w14:paraId="6B91BF12" w14:textId="77777777" w:rsidR="00966655" w:rsidRPr="00FB69DA" w:rsidRDefault="00966655" w:rsidP="00966655">
                  <w:pPr>
                    <w:pStyle w:val="TableData"/>
                    <w:rPr>
                      <w:sz w:val="18"/>
                    </w:rPr>
                  </w:pPr>
                  <w:r w:rsidRPr="00FB69DA">
                    <w:rPr>
                      <w:sz w:val="18"/>
                    </w:rPr>
                    <w:t>Golden Sun Moth</w:t>
                  </w:r>
                </w:p>
              </w:tc>
              <w:tc>
                <w:tcPr>
                  <w:tcW w:w="710" w:type="dxa"/>
                  <w:shd w:val="clear" w:color="auto" w:fill="auto"/>
                </w:tcPr>
                <w:p w14:paraId="515BF3E0" w14:textId="77777777" w:rsidR="00966655" w:rsidRPr="00FB69DA" w:rsidRDefault="00966655" w:rsidP="00966655">
                  <w:pPr>
                    <w:pStyle w:val="TableData"/>
                    <w:rPr>
                      <w:sz w:val="18"/>
                    </w:rPr>
                  </w:pPr>
                  <w:r w:rsidRPr="00FB69DA">
                    <w:rPr>
                      <w:sz w:val="18"/>
                    </w:rPr>
                    <w:t>CR</w:t>
                  </w:r>
                </w:p>
              </w:tc>
              <w:tc>
                <w:tcPr>
                  <w:tcW w:w="852" w:type="dxa"/>
                  <w:shd w:val="clear" w:color="auto" w:fill="auto"/>
                </w:tcPr>
                <w:p w14:paraId="4FA7A63A" w14:textId="77777777" w:rsidR="00966655" w:rsidRPr="00FB69DA" w:rsidRDefault="00966655" w:rsidP="00966655">
                  <w:pPr>
                    <w:pStyle w:val="TableData"/>
                    <w:rPr>
                      <w:sz w:val="18"/>
                    </w:rPr>
                  </w:pPr>
                  <w:r w:rsidRPr="00FB69DA">
                    <w:rPr>
                      <w:sz w:val="18"/>
                    </w:rPr>
                    <w:t>e</w:t>
                  </w:r>
                </w:p>
              </w:tc>
              <w:tc>
                <w:tcPr>
                  <w:tcW w:w="570" w:type="dxa"/>
                  <w:shd w:val="clear" w:color="auto" w:fill="auto"/>
                </w:tcPr>
                <w:p w14:paraId="6DA0CE58"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4D18E68D" w14:textId="77777777" w:rsidR="00966655" w:rsidRPr="00FB69DA" w:rsidRDefault="00966655" w:rsidP="00966655">
                  <w:pPr>
                    <w:pStyle w:val="TableData"/>
                    <w:rPr>
                      <w:sz w:val="18"/>
                    </w:rPr>
                  </w:pPr>
                  <w:r w:rsidRPr="00FB69DA">
                    <w:rPr>
                      <w:sz w:val="18"/>
                    </w:rPr>
                    <w:t>2017</w:t>
                  </w:r>
                </w:p>
              </w:tc>
              <w:tc>
                <w:tcPr>
                  <w:tcW w:w="1250" w:type="dxa"/>
                  <w:shd w:val="clear" w:color="auto" w:fill="auto"/>
                </w:tcPr>
                <w:p w14:paraId="4F518E4E" w14:textId="77777777" w:rsidR="00966655" w:rsidRPr="004D2621" w:rsidRDefault="00966655" w:rsidP="00966655">
                  <w:pPr>
                    <w:pStyle w:val="TableData"/>
                    <w:rPr>
                      <w:bCs/>
                      <w:sz w:val="18"/>
                    </w:rPr>
                  </w:pPr>
                  <w:r w:rsidRPr="004D2621">
                    <w:rPr>
                      <w:bCs/>
                      <w:sz w:val="18"/>
                    </w:rPr>
                    <w:t>High</w:t>
                  </w:r>
                </w:p>
              </w:tc>
            </w:tr>
            <w:tr w:rsidR="00966655" w14:paraId="0FFA4B88" w14:textId="77777777" w:rsidTr="008E65FD">
              <w:tc>
                <w:tcPr>
                  <w:tcW w:w="2154" w:type="dxa"/>
                  <w:shd w:val="clear" w:color="auto" w:fill="auto"/>
                </w:tcPr>
                <w:p w14:paraId="53B908D4" w14:textId="77777777" w:rsidR="00966655" w:rsidRPr="00FB69DA" w:rsidRDefault="00966655" w:rsidP="00966655">
                  <w:pPr>
                    <w:pStyle w:val="TableData"/>
                    <w:rPr>
                      <w:i/>
                      <w:sz w:val="18"/>
                    </w:rPr>
                  </w:pPr>
                  <w:r w:rsidRPr="00FB69DA">
                    <w:rPr>
                      <w:i/>
                      <w:sz w:val="18"/>
                    </w:rPr>
                    <w:t>Egretta garzetta</w:t>
                  </w:r>
                </w:p>
              </w:tc>
              <w:tc>
                <w:tcPr>
                  <w:tcW w:w="2127" w:type="dxa"/>
                  <w:shd w:val="clear" w:color="auto" w:fill="auto"/>
                </w:tcPr>
                <w:p w14:paraId="7C948EDE" w14:textId="77777777" w:rsidR="00966655" w:rsidRPr="00FB69DA" w:rsidRDefault="00966655" w:rsidP="00966655">
                  <w:pPr>
                    <w:pStyle w:val="TableData"/>
                    <w:rPr>
                      <w:sz w:val="18"/>
                    </w:rPr>
                  </w:pPr>
                  <w:r w:rsidRPr="00FB69DA">
                    <w:rPr>
                      <w:sz w:val="18"/>
                    </w:rPr>
                    <w:t>Little Egret</w:t>
                  </w:r>
                </w:p>
              </w:tc>
              <w:tc>
                <w:tcPr>
                  <w:tcW w:w="710" w:type="dxa"/>
                  <w:shd w:val="clear" w:color="auto" w:fill="auto"/>
                </w:tcPr>
                <w:p w14:paraId="6A39E364"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49D56033" w14:textId="77777777" w:rsidR="00966655" w:rsidRPr="00FB69DA" w:rsidRDefault="00966655" w:rsidP="00966655">
                  <w:pPr>
                    <w:pStyle w:val="TableData"/>
                    <w:rPr>
                      <w:sz w:val="18"/>
                    </w:rPr>
                  </w:pPr>
                  <w:r w:rsidRPr="00FB69DA">
                    <w:rPr>
                      <w:sz w:val="18"/>
                    </w:rPr>
                    <w:t>e</w:t>
                  </w:r>
                </w:p>
              </w:tc>
              <w:tc>
                <w:tcPr>
                  <w:tcW w:w="570" w:type="dxa"/>
                  <w:shd w:val="clear" w:color="auto" w:fill="auto"/>
                </w:tcPr>
                <w:p w14:paraId="19D85B72"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1C38F2DE" w14:textId="77777777" w:rsidR="00966655" w:rsidRPr="00FB69DA" w:rsidRDefault="00966655" w:rsidP="00966655">
                  <w:pPr>
                    <w:pStyle w:val="TableData"/>
                    <w:rPr>
                      <w:sz w:val="18"/>
                    </w:rPr>
                  </w:pPr>
                  <w:r w:rsidRPr="00FB69DA">
                    <w:rPr>
                      <w:sz w:val="18"/>
                    </w:rPr>
                    <w:t>1980</w:t>
                  </w:r>
                </w:p>
              </w:tc>
              <w:tc>
                <w:tcPr>
                  <w:tcW w:w="1250" w:type="dxa"/>
                  <w:shd w:val="clear" w:color="auto" w:fill="auto"/>
                </w:tcPr>
                <w:p w14:paraId="4FC9E8F1" w14:textId="77777777" w:rsidR="00966655" w:rsidRPr="004D2621" w:rsidRDefault="00966655" w:rsidP="00966655">
                  <w:pPr>
                    <w:pStyle w:val="TableData"/>
                    <w:rPr>
                      <w:bCs/>
                      <w:sz w:val="18"/>
                    </w:rPr>
                  </w:pPr>
                  <w:r w:rsidRPr="004D2621">
                    <w:rPr>
                      <w:bCs/>
                      <w:sz w:val="18"/>
                    </w:rPr>
                    <w:t>Medium</w:t>
                  </w:r>
                </w:p>
              </w:tc>
            </w:tr>
            <w:tr w:rsidR="00966655" w14:paraId="30766D90" w14:textId="77777777" w:rsidTr="008E65FD">
              <w:tc>
                <w:tcPr>
                  <w:tcW w:w="2154" w:type="dxa"/>
                  <w:shd w:val="clear" w:color="auto" w:fill="auto"/>
                </w:tcPr>
                <w:p w14:paraId="10305C0D" w14:textId="77777777" w:rsidR="00966655" w:rsidRPr="00FB69DA" w:rsidRDefault="00966655" w:rsidP="00966655">
                  <w:pPr>
                    <w:pStyle w:val="TableData"/>
                    <w:rPr>
                      <w:i/>
                      <w:sz w:val="18"/>
                    </w:rPr>
                  </w:pPr>
                  <w:r w:rsidRPr="00FB69DA">
                    <w:rPr>
                      <w:i/>
                      <w:sz w:val="18"/>
                    </w:rPr>
                    <w:t>Stictonetta naevosa</w:t>
                  </w:r>
                </w:p>
              </w:tc>
              <w:tc>
                <w:tcPr>
                  <w:tcW w:w="2127" w:type="dxa"/>
                  <w:shd w:val="clear" w:color="auto" w:fill="auto"/>
                </w:tcPr>
                <w:p w14:paraId="2A4828AE" w14:textId="77777777" w:rsidR="00966655" w:rsidRPr="00FB69DA" w:rsidRDefault="00966655" w:rsidP="00966655">
                  <w:pPr>
                    <w:pStyle w:val="TableData"/>
                    <w:rPr>
                      <w:sz w:val="18"/>
                    </w:rPr>
                  </w:pPr>
                  <w:r w:rsidRPr="00FB69DA">
                    <w:rPr>
                      <w:sz w:val="18"/>
                    </w:rPr>
                    <w:t>Freckled Duck</w:t>
                  </w:r>
                </w:p>
              </w:tc>
              <w:tc>
                <w:tcPr>
                  <w:tcW w:w="710" w:type="dxa"/>
                  <w:shd w:val="clear" w:color="auto" w:fill="auto"/>
                </w:tcPr>
                <w:p w14:paraId="2D4D5967"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0B6B951F" w14:textId="77777777" w:rsidR="00966655" w:rsidRPr="00FB69DA" w:rsidRDefault="00966655" w:rsidP="00966655">
                  <w:pPr>
                    <w:pStyle w:val="TableData"/>
                    <w:rPr>
                      <w:sz w:val="18"/>
                    </w:rPr>
                  </w:pPr>
                  <w:r w:rsidRPr="00FB69DA">
                    <w:rPr>
                      <w:sz w:val="18"/>
                    </w:rPr>
                    <w:t>e</w:t>
                  </w:r>
                </w:p>
              </w:tc>
              <w:tc>
                <w:tcPr>
                  <w:tcW w:w="570" w:type="dxa"/>
                  <w:shd w:val="clear" w:color="auto" w:fill="auto"/>
                </w:tcPr>
                <w:p w14:paraId="39446B6D"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10DA1209" w14:textId="77777777" w:rsidR="00966655" w:rsidRPr="00FB69DA" w:rsidRDefault="00966655" w:rsidP="00966655">
                  <w:pPr>
                    <w:pStyle w:val="TableData"/>
                    <w:rPr>
                      <w:sz w:val="18"/>
                    </w:rPr>
                  </w:pPr>
                  <w:r w:rsidRPr="00FB69DA">
                    <w:rPr>
                      <w:sz w:val="18"/>
                    </w:rPr>
                    <w:t>2009</w:t>
                  </w:r>
                </w:p>
              </w:tc>
              <w:tc>
                <w:tcPr>
                  <w:tcW w:w="1250" w:type="dxa"/>
                  <w:shd w:val="clear" w:color="auto" w:fill="auto"/>
                </w:tcPr>
                <w:p w14:paraId="18F2AA28" w14:textId="77777777" w:rsidR="00966655" w:rsidRPr="004D2621" w:rsidRDefault="00966655" w:rsidP="00966655">
                  <w:pPr>
                    <w:pStyle w:val="TableData"/>
                    <w:rPr>
                      <w:bCs/>
                      <w:sz w:val="18"/>
                    </w:rPr>
                  </w:pPr>
                  <w:r w:rsidRPr="004D2621">
                    <w:rPr>
                      <w:bCs/>
                      <w:sz w:val="18"/>
                    </w:rPr>
                    <w:t>Medium</w:t>
                  </w:r>
                </w:p>
              </w:tc>
            </w:tr>
            <w:tr w:rsidR="00966655" w14:paraId="41348746" w14:textId="77777777" w:rsidTr="008E65FD">
              <w:tc>
                <w:tcPr>
                  <w:tcW w:w="2154" w:type="dxa"/>
                  <w:shd w:val="clear" w:color="auto" w:fill="auto"/>
                </w:tcPr>
                <w:p w14:paraId="4A560D85" w14:textId="77777777" w:rsidR="00966655" w:rsidRPr="00FB69DA" w:rsidRDefault="00966655" w:rsidP="00966655">
                  <w:pPr>
                    <w:pStyle w:val="TableData"/>
                    <w:rPr>
                      <w:i/>
                      <w:sz w:val="18"/>
                    </w:rPr>
                  </w:pPr>
                  <w:r w:rsidRPr="00FB69DA">
                    <w:rPr>
                      <w:i/>
                      <w:sz w:val="18"/>
                    </w:rPr>
                    <w:t>Oxyura australis</w:t>
                  </w:r>
                </w:p>
              </w:tc>
              <w:tc>
                <w:tcPr>
                  <w:tcW w:w="2127" w:type="dxa"/>
                  <w:shd w:val="clear" w:color="auto" w:fill="auto"/>
                </w:tcPr>
                <w:p w14:paraId="625189D8" w14:textId="77777777" w:rsidR="00966655" w:rsidRPr="00FB69DA" w:rsidRDefault="00966655" w:rsidP="00966655">
                  <w:pPr>
                    <w:pStyle w:val="TableData"/>
                    <w:rPr>
                      <w:sz w:val="18"/>
                    </w:rPr>
                  </w:pPr>
                  <w:r w:rsidRPr="00FB69DA">
                    <w:rPr>
                      <w:sz w:val="18"/>
                    </w:rPr>
                    <w:t>Blue-billed Duck</w:t>
                  </w:r>
                </w:p>
              </w:tc>
              <w:tc>
                <w:tcPr>
                  <w:tcW w:w="710" w:type="dxa"/>
                  <w:shd w:val="clear" w:color="auto" w:fill="auto"/>
                </w:tcPr>
                <w:p w14:paraId="6D221E33"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50ED7899" w14:textId="77777777" w:rsidR="00966655" w:rsidRPr="00FB69DA" w:rsidRDefault="00966655" w:rsidP="00966655">
                  <w:pPr>
                    <w:pStyle w:val="TableData"/>
                    <w:rPr>
                      <w:sz w:val="18"/>
                    </w:rPr>
                  </w:pPr>
                  <w:r w:rsidRPr="00FB69DA">
                    <w:rPr>
                      <w:sz w:val="18"/>
                    </w:rPr>
                    <w:t>e</w:t>
                  </w:r>
                </w:p>
              </w:tc>
              <w:tc>
                <w:tcPr>
                  <w:tcW w:w="570" w:type="dxa"/>
                  <w:shd w:val="clear" w:color="auto" w:fill="auto"/>
                </w:tcPr>
                <w:p w14:paraId="413858FA"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29BA4F08" w14:textId="77777777" w:rsidR="00966655" w:rsidRPr="00FB69DA" w:rsidRDefault="00966655" w:rsidP="00966655">
                  <w:pPr>
                    <w:pStyle w:val="TableData"/>
                    <w:rPr>
                      <w:sz w:val="18"/>
                    </w:rPr>
                  </w:pPr>
                  <w:r w:rsidRPr="00FB69DA">
                    <w:rPr>
                      <w:sz w:val="18"/>
                    </w:rPr>
                    <w:t>2015</w:t>
                  </w:r>
                </w:p>
              </w:tc>
              <w:tc>
                <w:tcPr>
                  <w:tcW w:w="1250" w:type="dxa"/>
                  <w:shd w:val="clear" w:color="auto" w:fill="auto"/>
                </w:tcPr>
                <w:p w14:paraId="6B76A212" w14:textId="77777777" w:rsidR="00966655" w:rsidRPr="004D2621" w:rsidRDefault="00966655" w:rsidP="00966655">
                  <w:pPr>
                    <w:pStyle w:val="TableData"/>
                    <w:rPr>
                      <w:bCs/>
                      <w:sz w:val="18"/>
                    </w:rPr>
                  </w:pPr>
                  <w:r w:rsidRPr="004D2621">
                    <w:rPr>
                      <w:bCs/>
                      <w:sz w:val="18"/>
                    </w:rPr>
                    <w:t>Medium</w:t>
                  </w:r>
                </w:p>
              </w:tc>
            </w:tr>
            <w:tr w:rsidR="00966655" w14:paraId="5E02A536" w14:textId="77777777" w:rsidTr="008E65FD">
              <w:tc>
                <w:tcPr>
                  <w:tcW w:w="2154" w:type="dxa"/>
                  <w:shd w:val="clear" w:color="auto" w:fill="auto"/>
                </w:tcPr>
                <w:p w14:paraId="1AEA2631" w14:textId="77777777" w:rsidR="00966655" w:rsidRPr="00FB69DA" w:rsidRDefault="00966655" w:rsidP="00966655">
                  <w:pPr>
                    <w:pStyle w:val="TableData"/>
                    <w:rPr>
                      <w:i/>
                      <w:sz w:val="18"/>
                    </w:rPr>
                  </w:pPr>
                  <w:r w:rsidRPr="00FB69DA">
                    <w:rPr>
                      <w:i/>
                      <w:sz w:val="18"/>
                    </w:rPr>
                    <w:t>Pseudophryne bibronii</w:t>
                  </w:r>
                </w:p>
              </w:tc>
              <w:tc>
                <w:tcPr>
                  <w:tcW w:w="2127" w:type="dxa"/>
                  <w:shd w:val="clear" w:color="auto" w:fill="auto"/>
                </w:tcPr>
                <w:p w14:paraId="23C7D3F5" w14:textId="77777777" w:rsidR="00966655" w:rsidRPr="00FB69DA" w:rsidRDefault="00966655" w:rsidP="00966655">
                  <w:pPr>
                    <w:pStyle w:val="TableData"/>
                    <w:rPr>
                      <w:sz w:val="18"/>
                    </w:rPr>
                  </w:pPr>
                  <w:r w:rsidRPr="00FB69DA">
                    <w:rPr>
                      <w:sz w:val="18"/>
                    </w:rPr>
                    <w:t>Brown Toadlet</w:t>
                  </w:r>
                </w:p>
              </w:tc>
              <w:tc>
                <w:tcPr>
                  <w:tcW w:w="710" w:type="dxa"/>
                  <w:shd w:val="clear" w:color="auto" w:fill="auto"/>
                </w:tcPr>
                <w:p w14:paraId="441B33A6"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62993262" w14:textId="77777777" w:rsidR="00966655" w:rsidRPr="00FB69DA" w:rsidRDefault="00966655" w:rsidP="00966655">
                  <w:pPr>
                    <w:pStyle w:val="TableData"/>
                    <w:rPr>
                      <w:sz w:val="18"/>
                    </w:rPr>
                  </w:pPr>
                  <w:r w:rsidRPr="00FB69DA">
                    <w:rPr>
                      <w:sz w:val="18"/>
                    </w:rPr>
                    <w:t>e</w:t>
                  </w:r>
                </w:p>
              </w:tc>
              <w:tc>
                <w:tcPr>
                  <w:tcW w:w="570" w:type="dxa"/>
                  <w:shd w:val="clear" w:color="auto" w:fill="auto"/>
                </w:tcPr>
                <w:p w14:paraId="2A2EB398"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5CAC8776" w14:textId="77777777" w:rsidR="00966655" w:rsidRPr="00FB69DA" w:rsidRDefault="00966655" w:rsidP="00966655">
                  <w:pPr>
                    <w:pStyle w:val="TableData"/>
                    <w:rPr>
                      <w:sz w:val="18"/>
                    </w:rPr>
                  </w:pPr>
                  <w:r w:rsidRPr="00FB69DA">
                    <w:rPr>
                      <w:sz w:val="18"/>
                    </w:rPr>
                    <w:t>2010</w:t>
                  </w:r>
                </w:p>
              </w:tc>
              <w:tc>
                <w:tcPr>
                  <w:tcW w:w="1250" w:type="dxa"/>
                  <w:shd w:val="clear" w:color="auto" w:fill="auto"/>
                </w:tcPr>
                <w:p w14:paraId="61D5B160" w14:textId="77777777" w:rsidR="00966655" w:rsidRPr="004D2621" w:rsidRDefault="00966655" w:rsidP="00966655">
                  <w:pPr>
                    <w:pStyle w:val="TableData"/>
                    <w:rPr>
                      <w:bCs/>
                      <w:sz w:val="18"/>
                    </w:rPr>
                  </w:pPr>
                  <w:r w:rsidRPr="004D2621">
                    <w:rPr>
                      <w:bCs/>
                      <w:sz w:val="18"/>
                    </w:rPr>
                    <w:t>Medium</w:t>
                  </w:r>
                </w:p>
              </w:tc>
            </w:tr>
            <w:tr w:rsidR="00966655" w14:paraId="328F5FE4" w14:textId="77777777" w:rsidTr="008E65FD">
              <w:tc>
                <w:tcPr>
                  <w:tcW w:w="2154" w:type="dxa"/>
                  <w:shd w:val="clear" w:color="auto" w:fill="auto"/>
                </w:tcPr>
                <w:p w14:paraId="2688F3B1" w14:textId="77777777" w:rsidR="00966655" w:rsidRPr="00FB69DA" w:rsidRDefault="00966655" w:rsidP="00966655">
                  <w:pPr>
                    <w:pStyle w:val="TableData"/>
                    <w:rPr>
                      <w:i/>
                      <w:sz w:val="18"/>
                    </w:rPr>
                  </w:pPr>
                  <w:r w:rsidRPr="00FB69DA">
                    <w:rPr>
                      <w:i/>
                      <w:sz w:val="18"/>
                    </w:rPr>
                    <w:t>Ardea intermedia plumifera</w:t>
                  </w:r>
                </w:p>
              </w:tc>
              <w:tc>
                <w:tcPr>
                  <w:tcW w:w="2127" w:type="dxa"/>
                  <w:shd w:val="clear" w:color="auto" w:fill="auto"/>
                </w:tcPr>
                <w:p w14:paraId="6EF9966E" w14:textId="77777777" w:rsidR="00966655" w:rsidRPr="00FB69DA" w:rsidRDefault="00966655" w:rsidP="00966655">
                  <w:pPr>
                    <w:pStyle w:val="TableData"/>
                    <w:rPr>
                      <w:sz w:val="18"/>
                    </w:rPr>
                  </w:pPr>
                  <w:r w:rsidRPr="00FB69DA">
                    <w:rPr>
                      <w:sz w:val="18"/>
                    </w:rPr>
                    <w:t>Plumed Egret</w:t>
                  </w:r>
                </w:p>
              </w:tc>
              <w:tc>
                <w:tcPr>
                  <w:tcW w:w="710" w:type="dxa"/>
                  <w:shd w:val="clear" w:color="auto" w:fill="auto"/>
                </w:tcPr>
                <w:p w14:paraId="780CDE96"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20C41E99" w14:textId="77777777" w:rsidR="00966655" w:rsidRPr="00FB69DA" w:rsidRDefault="00966655" w:rsidP="00966655">
                  <w:pPr>
                    <w:pStyle w:val="TableData"/>
                    <w:rPr>
                      <w:sz w:val="18"/>
                    </w:rPr>
                  </w:pPr>
                  <w:r w:rsidRPr="00FB69DA">
                    <w:rPr>
                      <w:sz w:val="18"/>
                    </w:rPr>
                    <w:t>e</w:t>
                  </w:r>
                </w:p>
              </w:tc>
              <w:tc>
                <w:tcPr>
                  <w:tcW w:w="570" w:type="dxa"/>
                  <w:shd w:val="clear" w:color="auto" w:fill="auto"/>
                </w:tcPr>
                <w:p w14:paraId="1ED6A209"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2B12ED91" w14:textId="77777777" w:rsidR="00966655" w:rsidRPr="00FB69DA" w:rsidRDefault="00966655" w:rsidP="00966655">
                  <w:pPr>
                    <w:pStyle w:val="TableData"/>
                    <w:rPr>
                      <w:sz w:val="18"/>
                    </w:rPr>
                  </w:pPr>
                  <w:r w:rsidRPr="00FB69DA">
                    <w:rPr>
                      <w:sz w:val="18"/>
                    </w:rPr>
                    <w:t>1980</w:t>
                  </w:r>
                </w:p>
              </w:tc>
              <w:tc>
                <w:tcPr>
                  <w:tcW w:w="1250" w:type="dxa"/>
                  <w:shd w:val="clear" w:color="auto" w:fill="auto"/>
                </w:tcPr>
                <w:p w14:paraId="1030934B" w14:textId="77777777" w:rsidR="00966655" w:rsidRPr="004D2621" w:rsidRDefault="00966655" w:rsidP="00966655">
                  <w:pPr>
                    <w:pStyle w:val="TableData"/>
                    <w:rPr>
                      <w:bCs/>
                      <w:sz w:val="18"/>
                    </w:rPr>
                  </w:pPr>
                  <w:r w:rsidRPr="004D2621">
                    <w:rPr>
                      <w:bCs/>
                      <w:sz w:val="18"/>
                    </w:rPr>
                    <w:t>Medium</w:t>
                  </w:r>
                </w:p>
              </w:tc>
            </w:tr>
            <w:tr w:rsidR="00966655" w14:paraId="6A4C3851" w14:textId="77777777" w:rsidTr="008E65FD">
              <w:tc>
                <w:tcPr>
                  <w:tcW w:w="2154" w:type="dxa"/>
                  <w:shd w:val="clear" w:color="auto" w:fill="auto"/>
                </w:tcPr>
                <w:p w14:paraId="026663F5" w14:textId="77777777" w:rsidR="00966655" w:rsidRPr="00FB69DA" w:rsidRDefault="00966655" w:rsidP="00966655">
                  <w:pPr>
                    <w:pStyle w:val="TableData"/>
                    <w:rPr>
                      <w:i/>
                      <w:sz w:val="18"/>
                    </w:rPr>
                  </w:pPr>
                  <w:r w:rsidRPr="00FB69DA">
                    <w:rPr>
                      <w:i/>
                      <w:sz w:val="18"/>
                    </w:rPr>
                    <w:t>Turnix pyrrhothorax</w:t>
                  </w:r>
                </w:p>
              </w:tc>
              <w:tc>
                <w:tcPr>
                  <w:tcW w:w="2127" w:type="dxa"/>
                  <w:shd w:val="clear" w:color="auto" w:fill="auto"/>
                </w:tcPr>
                <w:p w14:paraId="2D154C93" w14:textId="77777777" w:rsidR="00966655" w:rsidRPr="00FB69DA" w:rsidRDefault="00966655" w:rsidP="00966655">
                  <w:pPr>
                    <w:pStyle w:val="TableData"/>
                    <w:rPr>
                      <w:sz w:val="18"/>
                    </w:rPr>
                  </w:pPr>
                  <w:r w:rsidRPr="00FB69DA">
                    <w:rPr>
                      <w:sz w:val="18"/>
                    </w:rPr>
                    <w:t>Red-chested Button-quail</w:t>
                  </w:r>
                </w:p>
              </w:tc>
              <w:tc>
                <w:tcPr>
                  <w:tcW w:w="710" w:type="dxa"/>
                  <w:shd w:val="clear" w:color="auto" w:fill="auto"/>
                </w:tcPr>
                <w:p w14:paraId="25278171"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779D94F4" w14:textId="77777777" w:rsidR="00966655" w:rsidRPr="00FB69DA" w:rsidRDefault="00966655" w:rsidP="00966655">
                  <w:pPr>
                    <w:pStyle w:val="TableData"/>
                    <w:rPr>
                      <w:sz w:val="18"/>
                    </w:rPr>
                  </w:pPr>
                  <w:r w:rsidRPr="00FB69DA">
                    <w:rPr>
                      <w:sz w:val="18"/>
                    </w:rPr>
                    <w:t>v</w:t>
                  </w:r>
                </w:p>
              </w:tc>
              <w:tc>
                <w:tcPr>
                  <w:tcW w:w="570" w:type="dxa"/>
                  <w:shd w:val="clear" w:color="auto" w:fill="auto"/>
                </w:tcPr>
                <w:p w14:paraId="73684ABA"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0307A59B" w14:textId="77777777" w:rsidR="00966655" w:rsidRPr="00FB69DA" w:rsidRDefault="00966655" w:rsidP="00966655">
                  <w:pPr>
                    <w:pStyle w:val="TableData"/>
                    <w:rPr>
                      <w:sz w:val="18"/>
                    </w:rPr>
                  </w:pPr>
                  <w:r w:rsidRPr="00FB69DA">
                    <w:rPr>
                      <w:sz w:val="18"/>
                    </w:rPr>
                    <w:t>2010</w:t>
                  </w:r>
                </w:p>
              </w:tc>
              <w:tc>
                <w:tcPr>
                  <w:tcW w:w="1250" w:type="dxa"/>
                  <w:shd w:val="clear" w:color="auto" w:fill="auto"/>
                </w:tcPr>
                <w:p w14:paraId="5768CB4D" w14:textId="77777777" w:rsidR="00966655" w:rsidRPr="004D2621" w:rsidRDefault="00966655" w:rsidP="00966655">
                  <w:pPr>
                    <w:pStyle w:val="TableData"/>
                    <w:rPr>
                      <w:bCs/>
                      <w:sz w:val="18"/>
                    </w:rPr>
                  </w:pPr>
                  <w:r w:rsidRPr="004D2621">
                    <w:rPr>
                      <w:bCs/>
                      <w:sz w:val="18"/>
                    </w:rPr>
                    <w:t>Medium</w:t>
                  </w:r>
                </w:p>
              </w:tc>
            </w:tr>
            <w:tr w:rsidR="00966655" w14:paraId="238E289C" w14:textId="77777777" w:rsidTr="008E65FD">
              <w:tc>
                <w:tcPr>
                  <w:tcW w:w="2154" w:type="dxa"/>
                  <w:shd w:val="clear" w:color="auto" w:fill="auto"/>
                </w:tcPr>
                <w:p w14:paraId="09196920" w14:textId="77777777" w:rsidR="00966655" w:rsidRPr="00FB69DA" w:rsidRDefault="00966655" w:rsidP="00966655">
                  <w:pPr>
                    <w:pStyle w:val="TableData"/>
                    <w:rPr>
                      <w:i/>
                      <w:sz w:val="18"/>
                    </w:rPr>
                  </w:pPr>
                  <w:r w:rsidRPr="00FB69DA">
                    <w:rPr>
                      <w:i/>
                      <w:sz w:val="18"/>
                    </w:rPr>
                    <w:t>Lewinia pectoralis</w:t>
                  </w:r>
                </w:p>
              </w:tc>
              <w:tc>
                <w:tcPr>
                  <w:tcW w:w="2127" w:type="dxa"/>
                  <w:shd w:val="clear" w:color="auto" w:fill="auto"/>
                </w:tcPr>
                <w:p w14:paraId="2EE2A11B" w14:textId="77777777" w:rsidR="00966655" w:rsidRPr="00FB69DA" w:rsidRDefault="00966655" w:rsidP="00966655">
                  <w:pPr>
                    <w:pStyle w:val="TableData"/>
                    <w:rPr>
                      <w:sz w:val="18"/>
                    </w:rPr>
                  </w:pPr>
                  <w:r w:rsidRPr="00FB69DA">
                    <w:rPr>
                      <w:sz w:val="18"/>
                    </w:rPr>
                    <w:t>Lewin's Rail</w:t>
                  </w:r>
                </w:p>
              </w:tc>
              <w:tc>
                <w:tcPr>
                  <w:tcW w:w="710" w:type="dxa"/>
                  <w:shd w:val="clear" w:color="auto" w:fill="auto"/>
                </w:tcPr>
                <w:p w14:paraId="474B504A"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2F540BAA" w14:textId="77777777" w:rsidR="00966655" w:rsidRPr="00FB69DA" w:rsidRDefault="00966655" w:rsidP="00966655">
                  <w:pPr>
                    <w:pStyle w:val="TableData"/>
                    <w:rPr>
                      <w:sz w:val="18"/>
                    </w:rPr>
                  </w:pPr>
                  <w:r w:rsidRPr="00FB69DA">
                    <w:rPr>
                      <w:sz w:val="18"/>
                    </w:rPr>
                    <w:t>v</w:t>
                  </w:r>
                </w:p>
              </w:tc>
              <w:tc>
                <w:tcPr>
                  <w:tcW w:w="570" w:type="dxa"/>
                  <w:shd w:val="clear" w:color="auto" w:fill="auto"/>
                </w:tcPr>
                <w:p w14:paraId="465037FF"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0E81172B" w14:textId="77777777" w:rsidR="00966655" w:rsidRPr="00FB69DA" w:rsidRDefault="00966655" w:rsidP="00966655">
                  <w:pPr>
                    <w:pStyle w:val="TableData"/>
                    <w:rPr>
                      <w:sz w:val="18"/>
                    </w:rPr>
                  </w:pPr>
                  <w:r w:rsidRPr="00FB69DA">
                    <w:rPr>
                      <w:sz w:val="18"/>
                    </w:rPr>
                    <w:t>1991</w:t>
                  </w:r>
                </w:p>
              </w:tc>
              <w:tc>
                <w:tcPr>
                  <w:tcW w:w="1250" w:type="dxa"/>
                  <w:shd w:val="clear" w:color="auto" w:fill="auto"/>
                </w:tcPr>
                <w:p w14:paraId="096284D2" w14:textId="77777777" w:rsidR="00966655" w:rsidRPr="004D2621" w:rsidRDefault="00966655" w:rsidP="00966655">
                  <w:pPr>
                    <w:pStyle w:val="TableData"/>
                    <w:rPr>
                      <w:bCs/>
                      <w:sz w:val="18"/>
                    </w:rPr>
                  </w:pPr>
                  <w:r w:rsidRPr="004D2621">
                    <w:rPr>
                      <w:bCs/>
                      <w:sz w:val="18"/>
                    </w:rPr>
                    <w:t>Medium</w:t>
                  </w:r>
                </w:p>
              </w:tc>
            </w:tr>
            <w:tr w:rsidR="00966655" w14:paraId="3A7C5B0A" w14:textId="77777777" w:rsidTr="008E65FD">
              <w:tc>
                <w:tcPr>
                  <w:tcW w:w="2154" w:type="dxa"/>
                  <w:shd w:val="clear" w:color="auto" w:fill="auto"/>
                </w:tcPr>
                <w:p w14:paraId="1FB8A49E" w14:textId="77777777" w:rsidR="00966655" w:rsidRPr="00FB69DA" w:rsidRDefault="00966655" w:rsidP="00966655">
                  <w:pPr>
                    <w:pStyle w:val="TableData"/>
                    <w:rPr>
                      <w:i/>
                      <w:sz w:val="18"/>
                    </w:rPr>
                  </w:pPr>
                  <w:r w:rsidRPr="00FB69DA">
                    <w:rPr>
                      <w:i/>
                      <w:sz w:val="18"/>
                    </w:rPr>
                    <w:t>Porzana pusilla</w:t>
                  </w:r>
                </w:p>
              </w:tc>
              <w:tc>
                <w:tcPr>
                  <w:tcW w:w="2127" w:type="dxa"/>
                  <w:shd w:val="clear" w:color="auto" w:fill="auto"/>
                </w:tcPr>
                <w:p w14:paraId="099000DE" w14:textId="77777777" w:rsidR="00966655" w:rsidRPr="00FB69DA" w:rsidRDefault="00966655" w:rsidP="00966655">
                  <w:pPr>
                    <w:pStyle w:val="TableData"/>
                    <w:rPr>
                      <w:sz w:val="18"/>
                    </w:rPr>
                  </w:pPr>
                  <w:r w:rsidRPr="00FB69DA">
                    <w:rPr>
                      <w:sz w:val="18"/>
                    </w:rPr>
                    <w:t>Baillon's Crake</w:t>
                  </w:r>
                </w:p>
              </w:tc>
              <w:tc>
                <w:tcPr>
                  <w:tcW w:w="710" w:type="dxa"/>
                  <w:shd w:val="clear" w:color="auto" w:fill="auto"/>
                </w:tcPr>
                <w:p w14:paraId="747DF25A"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1EC75F42" w14:textId="77777777" w:rsidR="00966655" w:rsidRPr="00FB69DA" w:rsidRDefault="00966655" w:rsidP="00966655">
                  <w:pPr>
                    <w:pStyle w:val="TableData"/>
                    <w:rPr>
                      <w:sz w:val="18"/>
                    </w:rPr>
                  </w:pPr>
                  <w:r w:rsidRPr="00FB69DA">
                    <w:rPr>
                      <w:sz w:val="18"/>
                    </w:rPr>
                    <w:t>v</w:t>
                  </w:r>
                </w:p>
              </w:tc>
              <w:tc>
                <w:tcPr>
                  <w:tcW w:w="570" w:type="dxa"/>
                  <w:shd w:val="clear" w:color="auto" w:fill="auto"/>
                </w:tcPr>
                <w:p w14:paraId="619E247E"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0AEAD47D" w14:textId="77777777" w:rsidR="00966655" w:rsidRPr="00FB69DA" w:rsidRDefault="00966655" w:rsidP="00966655">
                  <w:pPr>
                    <w:pStyle w:val="TableData"/>
                    <w:rPr>
                      <w:sz w:val="18"/>
                    </w:rPr>
                  </w:pPr>
                  <w:r w:rsidRPr="00FB69DA">
                    <w:rPr>
                      <w:sz w:val="18"/>
                    </w:rPr>
                    <w:t>2006</w:t>
                  </w:r>
                </w:p>
              </w:tc>
              <w:tc>
                <w:tcPr>
                  <w:tcW w:w="1250" w:type="dxa"/>
                  <w:shd w:val="clear" w:color="auto" w:fill="auto"/>
                </w:tcPr>
                <w:p w14:paraId="6DE6634C" w14:textId="77777777" w:rsidR="00966655" w:rsidRPr="004D2621" w:rsidRDefault="00966655" w:rsidP="00966655">
                  <w:pPr>
                    <w:pStyle w:val="TableData"/>
                    <w:rPr>
                      <w:bCs/>
                      <w:sz w:val="18"/>
                    </w:rPr>
                  </w:pPr>
                  <w:r w:rsidRPr="004D2621">
                    <w:rPr>
                      <w:bCs/>
                      <w:sz w:val="18"/>
                    </w:rPr>
                    <w:t>Medium</w:t>
                  </w:r>
                </w:p>
              </w:tc>
            </w:tr>
            <w:tr w:rsidR="00966655" w14:paraId="72210D70" w14:textId="77777777" w:rsidTr="008E65FD">
              <w:tc>
                <w:tcPr>
                  <w:tcW w:w="2154" w:type="dxa"/>
                  <w:shd w:val="clear" w:color="auto" w:fill="auto"/>
                </w:tcPr>
                <w:p w14:paraId="08A021EB" w14:textId="77777777" w:rsidR="00966655" w:rsidRPr="00FB69DA" w:rsidRDefault="00966655" w:rsidP="00966655">
                  <w:pPr>
                    <w:pStyle w:val="TableData"/>
                    <w:rPr>
                      <w:i/>
                      <w:sz w:val="18"/>
                    </w:rPr>
                  </w:pPr>
                  <w:r w:rsidRPr="00FB69DA">
                    <w:rPr>
                      <w:i/>
                      <w:sz w:val="18"/>
                    </w:rPr>
                    <w:t>Falco subniger</w:t>
                  </w:r>
                </w:p>
              </w:tc>
              <w:tc>
                <w:tcPr>
                  <w:tcW w:w="2127" w:type="dxa"/>
                  <w:shd w:val="clear" w:color="auto" w:fill="auto"/>
                </w:tcPr>
                <w:p w14:paraId="0241F8B6" w14:textId="77777777" w:rsidR="00966655" w:rsidRPr="00FB69DA" w:rsidRDefault="00966655" w:rsidP="00966655">
                  <w:pPr>
                    <w:pStyle w:val="TableData"/>
                    <w:rPr>
                      <w:sz w:val="18"/>
                    </w:rPr>
                  </w:pPr>
                  <w:r w:rsidRPr="00FB69DA">
                    <w:rPr>
                      <w:sz w:val="18"/>
                    </w:rPr>
                    <w:t>Black Falcon</w:t>
                  </w:r>
                </w:p>
              </w:tc>
              <w:tc>
                <w:tcPr>
                  <w:tcW w:w="710" w:type="dxa"/>
                  <w:shd w:val="clear" w:color="auto" w:fill="auto"/>
                </w:tcPr>
                <w:p w14:paraId="37EF0468"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6788DCA7" w14:textId="77777777" w:rsidR="00966655" w:rsidRPr="00FB69DA" w:rsidRDefault="00966655" w:rsidP="00966655">
                  <w:pPr>
                    <w:pStyle w:val="TableData"/>
                    <w:rPr>
                      <w:sz w:val="18"/>
                    </w:rPr>
                  </w:pPr>
                  <w:r w:rsidRPr="00FB69DA">
                    <w:rPr>
                      <w:sz w:val="18"/>
                    </w:rPr>
                    <w:t>v</w:t>
                  </w:r>
                </w:p>
              </w:tc>
              <w:tc>
                <w:tcPr>
                  <w:tcW w:w="570" w:type="dxa"/>
                  <w:shd w:val="clear" w:color="auto" w:fill="auto"/>
                </w:tcPr>
                <w:p w14:paraId="0885DF78"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12DAA82F" w14:textId="77777777" w:rsidR="00966655" w:rsidRPr="00FB69DA" w:rsidRDefault="00966655" w:rsidP="00966655">
                  <w:pPr>
                    <w:pStyle w:val="TableData"/>
                    <w:rPr>
                      <w:sz w:val="18"/>
                    </w:rPr>
                  </w:pPr>
                  <w:r w:rsidRPr="00FB69DA">
                    <w:rPr>
                      <w:sz w:val="18"/>
                    </w:rPr>
                    <w:t>2007</w:t>
                  </w:r>
                </w:p>
              </w:tc>
              <w:tc>
                <w:tcPr>
                  <w:tcW w:w="1250" w:type="dxa"/>
                  <w:shd w:val="clear" w:color="auto" w:fill="auto"/>
                </w:tcPr>
                <w:p w14:paraId="6972BF48" w14:textId="77777777" w:rsidR="00966655" w:rsidRPr="004D2621" w:rsidRDefault="00966655" w:rsidP="00966655">
                  <w:pPr>
                    <w:pStyle w:val="TableData"/>
                    <w:rPr>
                      <w:bCs/>
                      <w:sz w:val="18"/>
                    </w:rPr>
                  </w:pPr>
                  <w:r w:rsidRPr="004D2621">
                    <w:rPr>
                      <w:bCs/>
                      <w:sz w:val="18"/>
                    </w:rPr>
                    <w:t>Medium</w:t>
                  </w:r>
                </w:p>
              </w:tc>
            </w:tr>
            <w:tr w:rsidR="00966655" w14:paraId="2FBA1DE8" w14:textId="77777777" w:rsidTr="008E65FD">
              <w:tc>
                <w:tcPr>
                  <w:tcW w:w="2154" w:type="dxa"/>
                  <w:shd w:val="clear" w:color="auto" w:fill="auto"/>
                </w:tcPr>
                <w:p w14:paraId="1D6AC93E" w14:textId="77777777" w:rsidR="00966655" w:rsidRPr="00FB69DA" w:rsidRDefault="00966655" w:rsidP="00966655">
                  <w:pPr>
                    <w:pStyle w:val="TableData"/>
                    <w:rPr>
                      <w:i/>
                      <w:sz w:val="18"/>
                    </w:rPr>
                  </w:pPr>
                  <w:r w:rsidRPr="00FB69DA">
                    <w:rPr>
                      <w:i/>
                      <w:sz w:val="18"/>
                    </w:rPr>
                    <w:t>Miniopterus schreibersii oceanensis</w:t>
                  </w:r>
                </w:p>
              </w:tc>
              <w:tc>
                <w:tcPr>
                  <w:tcW w:w="2127" w:type="dxa"/>
                  <w:shd w:val="clear" w:color="auto" w:fill="auto"/>
                </w:tcPr>
                <w:p w14:paraId="24B7082C" w14:textId="77777777" w:rsidR="00966655" w:rsidRPr="00FB69DA" w:rsidRDefault="00966655" w:rsidP="00966655">
                  <w:pPr>
                    <w:pStyle w:val="TableData"/>
                    <w:rPr>
                      <w:sz w:val="18"/>
                    </w:rPr>
                  </w:pPr>
                  <w:r w:rsidRPr="00FB69DA">
                    <w:rPr>
                      <w:sz w:val="18"/>
                    </w:rPr>
                    <w:t>Common Bent-wing Bat (eastern ssp.)</w:t>
                  </w:r>
                </w:p>
              </w:tc>
              <w:tc>
                <w:tcPr>
                  <w:tcW w:w="710" w:type="dxa"/>
                  <w:shd w:val="clear" w:color="auto" w:fill="auto"/>
                </w:tcPr>
                <w:p w14:paraId="1CC13FC0"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3CB77255" w14:textId="77777777" w:rsidR="00966655" w:rsidRPr="00FB69DA" w:rsidRDefault="00966655" w:rsidP="00966655">
                  <w:pPr>
                    <w:pStyle w:val="TableData"/>
                    <w:rPr>
                      <w:sz w:val="18"/>
                    </w:rPr>
                  </w:pPr>
                  <w:r w:rsidRPr="00FB69DA">
                    <w:rPr>
                      <w:sz w:val="18"/>
                    </w:rPr>
                    <w:t>v</w:t>
                  </w:r>
                </w:p>
              </w:tc>
              <w:tc>
                <w:tcPr>
                  <w:tcW w:w="570" w:type="dxa"/>
                  <w:shd w:val="clear" w:color="auto" w:fill="auto"/>
                </w:tcPr>
                <w:p w14:paraId="64A9E897"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654CCE28" w14:textId="77777777" w:rsidR="00966655" w:rsidRPr="00FB69DA" w:rsidRDefault="00966655" w:rsidP="00966655">
                  <w:pPr>
                    <w:pStyle w:val="TableData"/>
                    <w:rPr>
                      <w:sz w:val="18"/>
                    </w:rPr>
                  </w:pPr>
                  <w:r w:rsidRPr="00FB69DA">
                    <w:rPr>
                      <w:sz w:val="18"/>
                    </w:rPr>
                    <w:t>2013</w:t>
                  </w:r>
                </w:p>
              </w:tc>
              <w:tc>
                <w:tcPr>
                  <w:tcW w:w="1250" w:type="dxa"/>
                  <w:shd w:val="clear" w:color="auto" w:fill="auto"/>
                </w:tcPr>
                <w:p w14:paraId="4E8DC48C" w14:textId="77777777" w:rsidR="00966655" w:rsidRPr="004D2621" w:rsidRDefault="00966655" w:rsidP="00966655">
                  <w:pPr>
                    <w:pStyle w:val="TableData"/>
                    <w:rPr>
                      <w:bCs/>
                      <w:sz w:val="18"/>
                    </w:rPr>
                  </w:pPr>
                  <w:r w:rsidRPr="004D2621">
                    <w:rPr>
                      <w:bCs/>
                      <w:sz w:val="18"/>
                    </w:rPr>
                    <w:t>Medium</w:t>
                  </w:r>
                </w:p>
              </w:tc>
            </w:tr>
            <w:tr w:rsidR="00966655" w14:paraId="7994B7AC" w14:textId="77777777" w:rsidTr="008E65FD">
              <w:tc>
                <w:tcPr>
                  <w:tcW w:w="2154" w:type="dxa"/>
                  <w:shd w:val="clear" w:color="auto" w:fill="auto"/>
                </w:tcPr>
                <w:p w14:paraId="121A081A" w14:textId="77777777" w:rsidR="00966655" w:rsidRPr="00FB69DA" w:rsidRDefault="00966655" w:rsidP="00966655">
                  <w:pPr>
                    <w:pStyle w:val="TableData"/>
                    <w:rPr>
                      <w:i/>
                      <w:sz w:val="18"/>
                    </w:rPr>
                  </w:pPr>
                  <w:r w:rsidRPr="00FB69DA">
                    <w:rPr>
                      <w:i/>
                      <w:sz w:val="18"/>
                    </w:rPr>
                    <w:t>Ardea alba modesta</w:t>
                  </w:r>
                </w:p>
              </w:tc>
              <w:tc>
                <w:tcPr>
                  <w:tcW w:w="2127" w:type="dxa"/>
                  <w:shd w:val="clear" w:color="auto" w:fill="auto"/>
                </w:tcPr>
                <w:p w14:paraId="0BB5977A" w14:textId="77777777" w:rsidR="00966655" w:rsidRPr="00FB69DA" w:rsidRDefault="00966655" w:rsidP="00966655">
                  <w:pPr>
                    <w:pStyle w:val="TableData"/>
                    <w:rPr>
                      <w:sz w:val="18"/>
                    </w:rPr>
                  </w:pPr>
                  <w:r w:rsidRPr="00FB69DA">
                    <w:rPr>
                      <w:sz w:val="18"/>
                    </w:rPr>
                    <w:t>Great Egret</w:t>
                  </w:r>
                </w:p>
              </w:tc>
              <w:tc>
                <w:tcPr>
                  <w:tcW w:w="710" w:type="dxa"/>
                  <w:shd w:val="clear" w:color="auto" w:fill="auto"/>
                </w:tcPr>
                <w:p w14:paraId="5080E87A"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7C638342" w14:textId="77777777" w:rsidR="00966655" w:rsidRPr="00FB69DA" w:rsidRDefault="00966655" w:rsidP="00966655">
                  <w:pPr>
                    <w:pStyle w:val="TableData"/>
                    <w:rPr>
                      <w:sz w:val="18"/>
                    </w:rPr>
                  </w:pPr>
                  <w:r w:rsidRPr="00FB69DA">
                    <w:rPr>
                      <w:sz w:val="18"/>
                    </w:rPr>
                    <w:t>v</w:t>
                  </w:r>
                </w:p>
              </w:tc>
              <w:tc>
                <w:tcPr>
                  <w:tcW w:w="570" w:type="dxa"/>
                  <w:shd w:val="clear" w:color="auto" w:fill="auto"/>
                </w:tcPr>
                <w:p w14:paraId="10AF6D3F" w14:textId="77777777" w:rsidR="00966655" w:rsidRPr="00FB69DA" w:rsidRDefault="00966655" w:rsidP="00966655">
                  <w:pPr>
                    <w:pStyle w:val="TableData"/>
                    <w:rPr>
                      <w:sz w:val="18"/>
                    </w:rPr>
                  </w:pPr>
                  <w:r w:rsidRPr="00FB69DA">
                    <w:rPr>
                      <w:sz w:val="18"/>
                    </w:rPr>
                    <w:t>L</w:t>
                  </w:r>
                </w:p>
              </w:tc>
              <w:tc>
                <w:tcPr>
                  <w:tcW w:w="995" w:type="dxa"/>
                  <w:shd w:val="clear" w:color="auto" w:fill="auto"/>
                </w:tcPr>
                <w:p w14:paraId="34FEBD83" w14:textId="77777777" w:rsidR="00966655" w:rsidRPr="00FB69DA" w:rsidRDefault="00966655" w:rsidP="00966655">
                  <w:pPr>
                    <w:pStyle w:val="TableData"/>
                    <w:rPr>
                      <w:sz w:val="18"/>
                    </w:rPr>
                  </w:pPr>
                  <w:r w:rsidRPr="00FB69DA">
                    <w:rPr>
                      <w:sz w:val="18"/>
                    </w:rPr>
                    <w:t>2014</w:t>
                  </w:r>
                </w:p>
              </w:tc>
              <w:tc>
                <w:tcPr>
                  <w:tcW w:w="1250" w:type="dxa"/>
                  <w:shd w:val="clear" w:color="auto" w:fill="auto"/>
                </w:tcPr>
                <w:p w14:paraId="2BB92A33" w14:textId="77777777" w:rsidR="00966655" w:rsidRPr="004D2621" w:rsidRDefault="00966655" w:rsidP="00966655">
                  <w:pPr>
                    <w:pStyle w:val="TableData"/>
                    <w:rPr>
                      <w:bCs/>
                      <w:sz w:val="18"/>
                    </w:rPr>
                  </w:pPr>
                  <w:r w:rsidRPr="004D2621">
                    <w:rPr>
                      <w:bCs/>
                      <w:sz w:val="18"/>
                    </w:rPr>
                    <w:t>High</w:t>
                  </w:r>
                </w:p>
              </w:tc>
            </w:tr>
            <w:tr w:rsidR="00966655" w14:paraId="0A305D4C" w14:textId="77777777" w:rsidTr="008E65FD">
              <w:tc>
                <w:tcPr>
                  <w:tcW w:w="2154" w:type="dxa"/>
                  <w:shd w:val="clear" w:color="auto" w:fill="auto"/>
                </w:tcPr>
                <w:p w14:paraId="595736D2" w14:textId="77777777" w:rsidR="00966655" w:rsidRPr="00FB69DA" w:rsidRDefault="00966655" w:rsidP="00966655">
                  <w:pPr>
                    <w:pStyle w:val="TableData"/>
                    <w:rPr>
                      <w:i/>
                      <w:sz w:val="18"/>
                    </w:rPr>
                  </w:pPr>
                  <w:r w:rsidRPr="00FB69DA">
                    <w:rPr>
                      <w:i/>
                      <w:sz w:val="18"/>
                    </w:rPr>
                    <w:t>Spatula rhynchotis</w:t>
                  </w:r>
                </w:p>
              </w:tc>
              <w:tc>
                <w:tcPr>
                  <w:tcW w:w="2127" w:type="dxa"/>
                  <w:shd w:val="clear" w:color="auto" w:fill="auto"/>
                </w:tcPr>
                <w:p w14:paraId="01DF0184" w14:textId="77777777" w:rsidR="00966655" w:rsidRPr="00FB69DA" w:rsidRDefault="00966655" w:rsidP="00966655">
                  <w:pPr>
                    <w:pStyle w:val="TableData"/>
                    <w:rPr>
                      <w:sz w:val="18"/>
                    </w:rPr>
                  </w:pPr>
                  <w:r w:rsidRPr="00FB69DA">
                    <w:rPr>
                      <w:sz w:val="18"/>
                    </w:rPr>
                    <w:t>Australasian Shoveler</w:t>
                  </w:r>
                </w:p>
              </w:tc>
              <w:tc>
                <w:tcPr>
                  <w:tcW w:w="710" w:type="dxa"/>
                  <w:shd w:val="clear" w:color="auto" w:fill="auto"/>
                </w:tcPr>
                <w:p w14:paraId="6349D5A8"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22966A6C" w14:textId="77777777" w:rsidR="00966655" w:rsidRPr="00FB69DA" w:rsidRDefault="00966655" w:rsidP="00966655">
                  <w:pPr>
                    <w:pStyle w:val="TableData"/>
                    <w:rPr>
                      <w:sz w:val="18"/>
                    </w:rPr>
                  </w:pPr>
                  <w:r w:rsidRPr="00FB69DA">
                    <w:rPr>
                      <w:sz w:val="18"/>
                    </w:rPr>
                    <w:t>v</w:t>
                  </w:r>
                </w:p>
              </w:tc>
              <w:tc>
                <w:tcPr>
                  <w:tcW w:w="570" w:type="dxa"/>
                  <w:shd w:val="clear" w:color="auto" w:fill="auto"/>
                </w:tcPr>
                <w:p w14:paraId="7F7D7A49" w14:textId="77777777" w:rsidR="00966655" w:rsidRPr="00FB69DA" w:rsidRDefault="00966655" w:rsidP="00966655">
                  <w:pPr>
                    <w:pStyle w:val="TableData"/>
                    <w:rPr>
                      <w:sz w:val="18"/>
                    </w:rPr>
                  </w:pPr>
                  <w:r w:rsidRPr="00FB69DA">
                    <w:rPr>
                      <w:sz w:val="18"/>
                    </w:rPr>
                    <w:t> </w:t>
                  </w:r>
                </w:p>
              </w:tc>
              <w:tc>
                <w:tcPr>
                  <w:tcW w:w="995" w:type="dxa"/>
                  <w:shd w:val="clear" w:color="auto" w:fill="auto"/>
                </w:tcPr>
                <w:p w14:paraId="0BC9468C" w14:textId="77777777" w:rsidR="00966655" w:rsidRPr="00FB69DA" w:rsidRDefault="00966655" w:rsidP="00966655">
                  <w:pPr>
                    <w:pStyle w:val="TableData"/>
                    <w:rPr>
                      <w:sz w:val="18"/>
                    </w:rPr>
                  </w:pPr>
                  <w:r w:rsidRPr="00FB69DA">
                    <w:rPr>
                      <w:sz w:val="18"/>
                    </w:rPr>
                    <w:t>2005</w:t>
                  </w:r>
                </w:p>
              </w:tc>
              <w:tc>
                <w:tcPr>
                  <w:tcW w:w="1250" w:type="dxa"/>
                  <w:shd w:val="clear" w:color="auto" w:fill="auto"/>
                </w:tcPr>
                <w:p w14:paraId="43A41E6F" w14:textId="77777777" w:rsidR="00966655" w:rsidRPr="004D2621" w:rsidRDefault="00966655" w:rsidP="00966655">
                  <w:pPr>
                    <w:pStyle w:val="TableData"/>
                    <w:rPr>
                      <w:bCs/>
                      <w:sz w:val="18"/>
                    </w:rPr>
                  </w:pPr>
                  <w:r w:rsidRPr="004D2621">
                    <w:rPr>
                      <w:sz w:val="18"/>
                    </w:rPr>
                    <w:t>Medium</w:t>
                  </w:r>
                </w:p>
              </w:tc>
            </w:tr>
            <w:tr w:rsidR="00966655" w14:paraId="304F97FB" w14:textId="77777777" w:rsidTr="008E65FD">
              <w:tc>
                <w:tcPr>
                  <w:tcW w:w="2154" w:type="dxa"/>
                  <w:shd w:val="clear" w:color="auto" w:fill="auto"/>
                </w:tcPr>
                <w:p w14:paraId="7C77DF55" w14:textId="77777777" w:rsidR="00966655" w:rsidRPr="00FB69DA" w:rsidRDefault="00966655" w:rsidP="00966655">
                  <w:pPr>
                    <w:pStyle w:val="TableData"/>
                    <w:rPr>
                      <w:i/>
                      <w:sz w:val="18"/>
                    </w:rPr>
                  </w:pPr>
                  <w:r w:rsidRPr="00FB69DA">
                    <w:rPr>
                      <w:i/>
                      <w:sz w:val="18"/>
                    </w:rPr>
                    <w:t>Aythya australis</w:t>
                  </w:r>
                </w:p>
              </w:tc>
              <w:tc>
                <w:tcPr>
                  <w:tcW w:w="2127" w:type="dxa"/>
                  <w:shd w:val="clear" w:color="auto" w:fill="auto"/>
                </w:tcPr>
                <w:p w14:paraId="1DBFBEF6" w14:textId="77777777" w:rsidR="00966655" w:rsidRPr="00FB69DA" w:rsidRDefault="00966655" w:rsidP="00966655">
                  <w:pPr>
                    <w:pStyle w:val="TableData"/>
                    <w:rPr>
                      <w:sz w:val="18"/>
                    </w:rPr>
                  </w:pPr>
                  <w:r w:rsidRPr="00FB69DA">
                    <w:rPr>
                      <w:sz w:val="18"/>
                    </w:rPr>
                    <w:t>Hardhead</w:t>
                  </w:r>
                </w:p>
              </w:tc>
              <w:tc>
                <w:tcPr>
                  <w:tcW w:w="710" w:type="dxa"/>
                  <w:shd w:val="clear" w:color="auto" w:fill="auto"/>
                </w:tcPr>
                <w:p w14:paraId="600D993D"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04BCAA02" w14:textId="77777777" w:rsidR="00966655" w:rsidRPr="00FB69DA" w:rsidRDefault="00966655" w:rsidP="00966655">
                  <w:pPr>
                    <w:pStyle w:val="TableData"/>
                    <w:rPr>
                      <w:sz w:val="18"/>
                    </w:rPr>
                  </w:pPr>
                  <w:r w:rsidRPr="00FB69DA">
                    <w:rPr>
                      <w:sz w:val="18"/>
                    </w:rPr>
                    <w:t>v</w:t>
                  </w:r>
                </w:p>
              </w:tc>
              <w:tc>
                <w:tcPr>
                  <w:tcW w:w="570" w:type="dxa"/>
                  <w:shd w:val="clear" w:color="auto" w:fill="auto"/>
                </w:tcPr>
                <w:p w14:paraId="54D2B0F8" w14:textId="77777777" w:rsidR="00966655" w:rsidRPr="00FB69DA" w:rsidRDefault="00966655" w:rsidP="00966655">
                  <w:pPr>
                    <w:pStyle w:val="TableData"/>
                    <w:rPr>
                      <w:sz w:val="18"/>
                    </w:rPr>
                  </w:pPr>
                  <w:r w:rsidRPr="00FB69DA">
                    <w:rPr>
                      <w:sz w:val="18"/>
                    </w:rPr>
                    <w:t> </w:t>
                  </w:r>
                </w:p>
              </w:tc>
              <w:tc>
                <w:tcPr>
                  <w:tcW w:w="995" w:type="dxa"/>
                  <w:shd w:val="clear" w:color="auto" w:fill="auto"/>
                </w:tcPr>
                <w:p w14:paraId="31DBF44F" w14:textId="77777777" w:rsidR="00966655" w:rsidRPr="00FB69DA" w:rsidRDefault="00966655" w:rsidP="00966655">
                  <w:pPr>
                    <w:pStyle w:val="TableData"/>
                    <w:rPr>
                      <w:sz w:val="18"/>
                    </w:rPr>
                  </w:pPr>
                  <w:r w:rsidRPr="00FB69DA">
                    <w:rPr>
                      <w:sz w:val="18"/>
                    </w:rPr>
                    <w:t>2015</w:t>
                  </w:r>
                </w:p>
              </w:tc>
              <w:tc>
                <w:tcPr>
                  <w:tcW w:w="1250" w:type="dxa"/>
                  <w:shd w:val="clear" w:color="auto" w:fill="auto"/>
                </w:tcPr>
                <w:p w14:paraId="5E3848D9" w14:textId="77777777" w:rsidR="00966655" w:rsidRPr="004D2621" w:rsidRDefault="00966655" w:rsidP="00966655">
                  <w:pPr>
                    <w:pStyle w:val="TableData"/>
                    <w:rPr>
                      <w:bCs/>
                      <w:sz w:val="18"/>
                    </w:rPr>
                  </w:pPr>
                  <w:r w:rsidRPr="004D2621">
                    <w:rPr>
                      <w:sz w:val="18"/>
                    </w:rPr>
                    <w:t>Medium</w:t>
                  </w:r>
                </w:p>
              </w:tc>
            </w:tr>
            <w:tr w:rsidR="00966655" w14:paraId="11E7924E" w14:textId="77777777" w:rsidTr="008E65FD">
              <w:tc>
                <w:tcPr>
                  <w:tcW w:w="2154" w:type="dxa"/>
                  <w:shd w:val="clear" w:color="auto" w:fill="auto"/>
                </w:tcPr>
                <w:p w14:paraId="78864847" w14:textId="77777777" w:rsidR="00966655" w:rsidRPr="00FB69DA" w:rsidRDefault="00966655" w:rsidP="00966655">
                  <w:pPr>
                    <w:pStyle w:val="TableData"/>
                    <w:rPr>
                      <w:i/>
                      <w:sz w:val="18"/>
                    </w:rPr>
                  </w:pPr>
                  <w:r w:rsidRPr="00FB69DA">
                    <w:rPr>
                      <w:i/>
                      <w:sz w:val="18"/>
                    </w:rPr>
                    <w:t>Biziura lobata</w:t>
                  </w:r>
                </w:p>
              </w:tc>
              <w:tc>
                <w:tcPr>
                  <w:tcW w:w="2127" w:type="dxa"/>
                  <w:shd w:val="clear" w:color="auto" w:fill="auto"/>
                </w:tcPr>
                <w:p w14:paraId="528FD2AA" w14:textId="77777777" w:rsidR="00966655" w:rsidRPr="00FB69DA" w:rsidRDefault="00966655" w:rsidP="00966655">
                  <w:pPr>
                    <w:pStyle w:val="TableData"/>
                    <w:rPr>
                      <w:sz w:val="18"/>
                    </w:rPr>
                  </w:pPr>
                  <w:r w:rsidRPr="00FB69DA">
                    <w:rPr>
                      <w:sz w:val="18"/>
                    </w:rPr>
                    <w:t>Musk Duck</w:t>
                  </w:r>
                </w:p>
              </w:tc>
              <w:tc>
                <w:tcPr>
                  <w:tcW w:w="710" w:type="dxa"/>
                  <w:shd w:val="clear" w:color="auto" w:fill="auto"/>
                </w:tcPr>
                <w:p w14:paraId="72919BCC"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5712CB5B" w14:textId="77777777" w:rsidR="00966655" w:rsidRPr="00FB69DA" w:rsidRDefault="00966655" w:rsidP="00966655">
                  <w:pPr>
                    <w:pStyle w:val="TableData"/>
                    <w:rPr>
                      <w:sz w:val="18"/>
                    </w:rPr>
                  </w:pPr>
                  <w:r w:rsidRPr="00FB69DA">
                    <w:rPr>
                      <w:sz w:val="18"/>
                    </w:rPr>
                    <w:t>v</w:t>
                  </w:r>
                </w:p>
              </w:tc>
              <w:tc>
                <w:tcPr>
                  <w:tcW w:w="570" w:type="dxa"/>
                  <w:shd w:val="clear" w:color="auto" w:fill="auto"/>
                </w:tcPr>
                <w:p w14:paraId="071051C8" w14:textId="77777777" w:rsidR="00966655" w:rsidRPr="00FB69DA" w:rsidRDefault="00966655" w:rsidP="00966655">
                  <w:pPr>
                    <w:pStyle w:val="TableData"/>
                    <w:rPr>
                      <w:sz w:val="18"/>
                    </w:rPr>
                  </w:pPr>
                  <w:r w:rsidRPr="00FB69DA">
                    <w:rPr>
                      <w:sz w:val="18"/>
                    </w:rPr>
                    <w:t> </w:t>
                  </w:r>
                </w:p>
              </w:tc>
              <w:tc>
                <w:tcPr>
                  <w:tcW w:w="995" w:type="dxa"/>
                  <w:shd w:val="clear" w:color="auto" w:fill="auto"/>
                </w:tcPr>
                <w:p w14:paraId="181E1277" w14:textId="77777777" w:rsidR="00966655" w:rsidRPr="00FB69DA" w:rsidRDefault="00966655" w:rsidP="00966655">
                  <w:pPr>
                    <w:pStyle w:val="TableData"/>
                    <w:rPr>
                      <w:sz w:val="18"/>
                    </w:rPr>
                  </w:pPr>
                  <w:r w:rsidRPr="00FB69DA">
                    <w:rPr>
                      <w:sz w:val="18"/>
                    </w:rPr>
                    <w:t>1996</w:t>
                  </w:r>
                </w:p>
              </w:tc>
              <w:tc>
                <w:tcPr>
                  <w:tcW w:w="1250" w:type="dxa"/>
                  <w:shd w:val="clear" w:color="auto" w:fill="auto"/>
                </w:tcPr>
                <w:p w14:paraId="54B72A88" w14:textId="77777777" w:rsidR="00966655" w:rsidRPr="004D2621" w:rsidRDefault="00966655" w:rsidP="00966655">
                  <w:pPr>
                    <w:pStyle w:val="TableData"/>
                    <w:rPr>
                      <w:bCs/>
                      <w:sz w:val="18"/>
                    </w:rPr>
                  </w:pPr>
                  <w:r w:rsidRPr="004D2621">
                    <w:rPr>
                      <w:sz w:val="18"/>
                    </w:rPr>
                    <w:t>Medium</w:t>
                  </w:r>
                </w:p>
              </w:tc>
            </w:tr>
            <w:tr w:rsidR="00966655" w14:paraId="7CF9740B" w14:textId="77777777" w:rsidTr="008E65FD">
              <w:tc>
                <w:tcPr>
                  <w:tcW w:w="2154" w:type="dxa"/>
                  <w:shd w:val="clear" w:color="auto" w:fill="auto"/>
                </w:tcPr>
                <w:p w14:paraId="7BE46737" w14:textId="77777777" w:rsidR="00966655" w:rsidRPr="00FB69DA" w:rsidRDefault="00966655" w:rsidP="00966655">
                  <w:pPr>
                    <w:pStyle w:val="TableData"/>
                    <w:rPr>
                      <w:i/>
                      <w:sz w:val="18"/>
                    </w:rPr>
                  </w:pPr>
                  <w:r w:rsidRPr="00FB69DA">
                    <w:rPr>
                      <w:i/>
                      <w:sz w:val="18"/>
                    </w:rPr>
                    <w:t>Hirundapus caudacutus</w:t>
                  </w:r>
                </w:p>
              </w:tc>
              <w:tc>
                <w:tcPr>
                  <w:tcW w:w="2127" w:type="dxa"/>
                  <w:shd w:val="clear" w:color="auto" w:fill="auto"/>
                </w:tcPr>
                <w:p w14:paraId="0458A19E" w14:textId="77777777" w:rsidR="00966655" w:rsidRPr="00FB69DA" w:rsidRDefault="00966655" w:rsidP="00966655">
                  <w:pPr>
                    <w:pStyle w:val="TableData"/>
                    <w:rPr>
                      <w:sz w:val="18"/>
                    </w:rPr>
                  </w:pPr>
                  <w:r w:rsidRPr="00FB69DA">
                    <w:rPr>
                      <w:sz w:val="18"/>
                    </w:rPr>
                    <w:t>White-throated Needletail</w:t>
                  </w:r>
                </w:p>
              </w:tc>
              <w:tc>
                <w:tcPr>
                  <w:tcW w:w="710" w:type="dxa"/>
                  <w:shd w:val="clear" w:color="auto" w:fill="auto"/>
                </w:tcPr>
                <w:p w14:paraId="573CEEF5"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57A80E8F" w14:textId="77777777" w:rsidR="00966655" w:rsidRPr="00FB69DA" w:rsidRDefault="00966655" w:rsidP="00966655">
                  <w:pPr>
                    <w:pStyle w:val="TableData"/>
                    <w:rPr>
                      <w:sz w:val="18"/>
                    </w:rPr>
                  </w:pPr>
                  <w:r w:rsidRPr="00FB69DA">
                    <w:rPr>
                      <w:sz w:val="18"/>
                    </w:rPr>
                    <w:t>v</w:t>
                  </w:r>
                </w:p>
              </w:tc>
              <w:tc>
                <w:tcPr>
                  <w:tcW w:w="570" w:type="dxa"/>
                  <w:shd w:val="clear" w:color="auto" w:fill="auto"/>
                </w:tcPr>
                <w:p w14:paraId="654370D1" w14:textId="77777777" w:rsidR="00966655" w:rsidRPr="00FB69DA" w:rsidRDefault="00966655" w:rsidP="00966655">
                  <w:pPr>
                    <w:pStyle w:val="TableData"/>
                    <w:rPr>
                      <w:sz w:val="18"/>
                    </w:rPr>
                  </w:pPr>
                  <w:r w:rsidRPr="00FB69DA">
                    <w:rPr>
                      <w:sz w:val="18"/>
                    </w:rPr>
                    <w:t> </w:t>
                  </w:r>
                </w:p>
              </w:tc>
              <w:tc>
                <w:tcPr>
                  <w:tcW w:w="995" w:type="dxa"/>
                  <w:shd w:val="clear" w:color="auto" w:fill="auto"/>
                </w:tcPr>
                <w:p w14:paraId="674BFF34" w14:textId="77777777" w:rsidR="00966655" w:rsidRPr="00FB69DA" w:rsidRDefault="00966655" w:rsidP="00966655">
                  <w:pPr>
                    <w:pStyle w:val="TableData"/>
                    <w:rPr>
                      <w:sz w:val="18"/>
                    </w:rPr>
                  </w:pPr>
                  <w:r w:rsidRPr="00FB69DA">
                    <w:rPr>
                      <w:sz w:val="18"/>
                    </w:rPr>
                    <w:t>2014</w:t>
                  </w:r>
                </w:p>
              </w:tc>
              <w:tc>
                <w:tcPr>
                  <w:tcW w:w="1250" w:type="dxa"/>
                  <w:shd w:val="clear" w:color="auto" w:fill="auto"/>
                </w:tcPr>
                <w:p w14:paraId="698A62B4" w14:textId="77777777" w:rsidR="00966655" w:rsidRPr="004D2621" w:rsidRDefault="00966655" w:rsidP="00966655">
                  <w:pPr>
                    <w:pStyle w:val="TableData"/>
                    <w:rPr>
                      <w:bCs/>
                      <w:sz w:val="18"/>
                    </w:rPr>
                  </w:pPr>
                  <w:r w:rsidRPr="004D2621">
                    <w:rPr>
                      <w:sz w:val="18"/>
                    </w:rPr>
                    <w:t>Medium</w:t>
                  </w:r>
                </w:p>
              </w:tc>
            </w:tr>
            <w:tr w:rsidR="00966655" w14:paraId="1A2A6083" w14:textId="77777777" w:rsidTr="008E65FD">
              <w:tc>
                <w:tcPr>
                  <w:tcW w:w="2154" w:type="dxa"/>
                  <w:shd w:val="clear" w:color="auto" w:fill="auto"/>
                </w:tcPr>
                <w:p w14:paraId="00AF8C8A" w14:textId="77777777" w:rsidR="00966655" w:rsidRPr="00FB69DA" w:rsidRDefault="00966655" w:rsidP="00966655">
                  <w:pPr>
                    <w:pStyle w:val="TableData"/>
                    <w:rPr>
                      <w:i/>
                      <w:sz w:val="18"/>
                    </w:rPr>
                  </w:pPr>
                  <w:r w:rsidRPr="00FB69DA">
                    <w:rPr>
                      <w:i/>
                      <w:sz w:val="18"/>
                    </w:rPr>
                    <w:t>Pseudemoia pagenstecheri</w:t>
                  </w:r>
                </w:p>
              </w:tc>
              <w:tc>
                <w:tcPr>
                  <w:tcW w:w="2127" w:type="dxa"/>
                  <w:shd w:val="clear" w:color="auto" w:fill="auto"/>
                </w:tcPr>
                <w:p w14:paraId="69AF4B78" w14:textId="77777777" w:rsidR="00966655" w:rsidRPr="00FB69DA" w:rsidRDefault="00966655" w:rsidP="00966655">
                  <w:pPr>
                    <w:pStyle w:val="TableData"/>
                    <w:rPr>
                      <w:sz w:val="18"/>
                    </w:rPr>
                  </w:pPr>
                  <w:r w:rsidRPr="00FB69DA">
                    <w:rPr>
                      <w:sz w:val="18"/>
                    </w:rPr>
                    <w:t>Tussock Skink</w:t>
                  </w:r>
                </w:p>
              </w:tc>
              <w:tc>
                <w:tcPr>
                  <w:tcW w:w="710" w:type="dxa"/>
                  <w:shd w:val="clear" w:color="auto" w:fill="auto"/>
                </w:tcPr>
                <w:p w14:paraId="04EF236C" w14:textId="77777777" w:rsidR="00966655" w:rsidRPr="00FB69DA" w:rsidRDefault="00966655" w:rsidP="00966655">
                  <w:pPr>
                    <w:pStyle w:val="TableData"/>
                    <w:rPr>
                      <w:sz w:val="18"/>
                    </w:rPr>
                  </w:pPr>
                  <w:r w:rsidRPr="00FB69DA">
                    <w:rPr>
                      <w:sz w:val="18"/>
                    </w:rPr>
                    <w:t> </w:t>
                  </w:r>
                </w:p>
              </w:tc>
              <w:tc>
                <w:tcPr>
                  <w:tcW w:w="852" w:type="dxa"/>
                  <w:shd w:val="clear" w:color="auto" w:fill="auto"/>
                </w:tcPr>
                <w:p w14:paraId="652EA998" w14:textId="77777777" w:rsidR="00966655" w:rsidRPr="00FB69DA" w:rsidRDefault="00966655" w:rsidP="00966655">
                  <w:pPr>
                    <w:pStyle w:val="TableData"/>
                    <w:rPr>
                      <w:sz w:val="18"/>
                    </w:rPr>
                  </w:pPr>
                  <w:r w:rsidRPr="00FB69DA">
                    <w:rPr>
                      <w:sz w:val="18"/>
                    </w:rPr>
                    <w:t>v</w:t>
                  </w:r>
                </w:p>
              </w:tc>
              <w:tc>
                <w:tcPr>
                  <w:tcW w:w="570" w:type="dxa"/>
                  <w:shd w:val="clear" w:color="auto" w:fill="auto"/>
                </w:tcPr>
                <w:p w14:paraId="4A2D115F" w14:textId="77777777" w:rsidR="00966655" w:rsidRPr="00FB69DA" w:rsidRDefault="00966655" w:rsidP="00966655">
                  <w:pPr>
                    <w:pStyle w:val="TableData"/>
                    <w:rPr>
                      <w:sz w:val="18"/>
                    </w:rPr>
                  </w:pPr>
                  <w:r w:rsidRPr="00FB69DA">
                    <w:rPr>
                      <w:sz w:val="18"/>
                    </w:rPr>
                    <w:t> </w:t>
                  </w:r>
                </w:p>
              </w:tc>
              <w:tc>
                <w:tcPr>
                  <w:tcW w:w="995" w:type="dxa"/>
                  <w:shd w:val="clear" w:color="auto" w:fill="auto"/>
                </w:tcPr>
                <w:p w14:paraId="3E004B98" w14:textId="77777777" w:rsidR="00966655" w:rsidRPr="00FB69DA" w:rsidRDefault="00966655" w:rsidP="00966655">
                  <w:pPr>
                    <w:pStyle w:val="TableData"/>
                    <w:rPr>
                      <w:sz w:val="18"/>
                    </w:rPr>
                  </w:pPr>
                  <w:r w:rsidRPr="00FB69DA">
                    <w:rPr>
                      <w:sz w:val="18"/>
                    </w:rPr>
                    <w:t>2016</w:t>
                  </w:r>
                </w:p>
              </w:tc>
              <w:tc>
                <w:tcPr>
                  <w:tcW w:w="1250" w:type="dxa"/>
                  <w:shd w:val="clear" w:color="auto" w:fill="auto"/>
                </w:tcPr>
                <w:p w14:paraId="2C60D725" w14:textId="77777777" w:rsidR="00966655" w:rsidRPr="004D2621" w:rsidRDefault="00966655" w:rsidP="00966655">
                  <w:pPr>
                    <w:pStyle w:val="TableData"/>
                    <w:rPr>
                      <w:bCs/>
                      <w:sz w:val="18"/>
                    </w:rPr>
                  </w:pPr>
                  <w:r w:rsidRPr="004D2621">
                    <w:rPr>
                      <w:sz w:val="18"/>
                    </w:rPr>
                    <w:t>High</w:t>
                  </w:r>
                </w:p>
              </w:tc>
            </w:tr>
            <w:tr w:rsidR="00F761E1" w14:paraId="3584325E" w14:textId="77777777" w:rsidTr="004455A3">
              <w:tc>
                <w:tcPr>
                  <w:tcW w:w="2154" w:type="dxa"/>
                  <w:shd w:val="clear" w:color="auto" w:fill="000000" w:themeFill="text1"/>
                </w:tcPr>
                <w:p w14:paraId="3F9F57F7" w14:textId="567156F8" w:rsidR="00F761E1" w:rsidRPr="00FB69DA" w:rsidRDefault="00F761E1" w:rsidP="00966655">
                  <w:pPr>
                    <w:pStyle w:val="TableData"/>
                    <w:rPr>
                      <w:i/>
                      <w:sz w:val="18"/>
                    </w:rPr>
                  </w:pPr>
                  <w:r w:rsidRPr="00FB69DA">
                    <w:rPr>
                      <w:b/>
                      <w:sz w:val="18"/>
                    </w:rPr>
                    <w:t>Communities</w:t>
                  </w:r>
                </w:p>
              </w:tc>
              <w:tc>
                <w:tcPr>
                  <w:tcW w:w="2127" w:type="dxa"/>
                  <w:shd w:val="clear" w:color="auto" w:fill="000000" w:themeFill="text1"/>
                </w:tcPr>
                <w:p w14:paraId="5EFE7A71" w14:textId="77777777" w:rsidR="00F761E1" w:rsidRPr="00FB69DA" w:rsidRDefault="00F761E1" w:rsidP="00966655">
                  <w:pPr>
                    <w:pStyle w:val="TableData"/>
                    <w:rPr>
                      <w:sz w:val="18"/>
                    </w:rPr>
                  </w:pPr>
                </w:p>
              </w:tc>
              <w:tc>
                <w:tcPr>
                  <w:tcW w:w="710" w:type="dxa"/>
                  <w:shd w:val="clear" w:color="auto" w:fill="000000" w:themeFill="text1"/>
                </w:tcPr>
                <w:p w14:paraId="63AC277A" w14:textId="77777777" w:rsidR="00F761E1" w:rsidRPr="00FB69DA" w:rsidRDefault="00F761E1" w:rsidP="00966655">
                  <w:pPr>
                    <w:pStyle w:val="TableData"/>
                    <w:rPr>
                      <w:sz w:val="18"/>
                    </w:rPr>
                  </w:pPr>
                </w:p>
              </w:tc>
              <w:tc>
                <w:tcPr>
                  <w:tcW w:w="852" w:type="dxa"/>
                  <w:shd w:val="clear" w:color="auto" w:fill="000000" w:themeFill="text1"/>
                </w:tcPr>
                <w:p w14:paraId="5E7358C6" w14:textId="77777777" w:rsidR="00F761E1" w:rsidRPr="00FB69DA" w:rsidRDefault="00F761E1" w:rsidP="00966655">
                  <w:pPr>
                    <w:pStyle w:val="TableData"/>
                    <w:rPr>
                      <w:sz w:val="18"/>
                    </w:rPr>
                  </w:pPr>
                </w:p>
              </w:tc>
              <w:tc>
                <w:tcPr>
                  <w:tcW w:w="570" w:type="dxa"/>
                  <w:shd w:val="clear" w:color="auto" w:fill="000000" w:themeFill="text1"/>
                </w:tcPr>
                <w:p w14:paraId="0A217B86" w14:textId="77777777" w:rsidR="00F761E1" w:rsidRPr="00FB69DA" w:rsidRDefault="00F761E1" w:rsidP="00966655">
                  <w:pPr>
                    <w:pStyle w:val="TableData"/>
                    <w:rPr>
                      <w:sz w:val="18"/>
                    </w:rPr>
                  </w:pPr>
                </w:p>
              </w:tc>
              <w:tc>
                <w:tcPr>
                  <w:tcW w:w="995" w:type="dxa"/>
                  <w:shd w:val="clear" w:color="auto" w:fill="000000" w:themeFill="text1"/>
                </w:tcPr>
                <w:p w14:paraId="418C841E" w14:textId="77777777" w:rsidR="00F761E1" w:rsidRPr="00FB69DA" w:rsidRDefault="00F761E1" w:rsidP="00966655">
                  <w:pPr>
                    <w:pStyle w:val="TableData"/>
                    <w:rPr>
                      <w:sz w:val="18"/>
                    </w:rPr>
                  </w:pPr>
                </w:p>
              </w:tc>
              <w:tc>
                <w:tcPr>
                  <w:tcW w:w="1250" w:type="dxa"/>
                  <w:shd w:val="clear" w:color="auto" w:fill="000000" w:themeFill="text1"/>
                </w:tcPr>
                <w:p w14:paraId="46B554D4" w14:textId="77777777" w:rsidR="00F761E1" w:rsidRPr="00FB69DA" w:rsidRDefault="00F761E1" w:rsidP="00966655">
                  <w:pPr>
                    <w:pStyle w:val="TableData"/>
                    <w:rPr>
                      <w:b/>
                      <w:sz w:val="18"/>
                    </w:rPr>
                  </w:pPr>
                </w:p>
              </w:tc>
            </w:tr>
            <w:tr w:rsidR="00F761E1" w14:paraId="2F5D281C" w14:textId="77777777" w:rsidTr="008E65FD">
              <w:tc>
                <w:tcPr>
                  <w:tcW w:w="2154" w:type="dxa"/>
                  <w:shd w:val="clear" w:color="auto" w:fill="auto"/>
                </w:tcPr>
                <w:p w14:paraId="5D7751AC" w14:textId="77777777" w:rsidR="00F761E1" w:rsidRPr="00402E92" w:rsidRDefault="00F761E1" w:rsidP="00F761E1">
                  <w:pPr>
                    <w:spacing w:after="0"/>
                    <w:rPr>
                      <w:rFonts w:cs="Open Sans"/>
                      <w:spacing w:val="-4"/>
                      <w:sz w:val="18"/>
                      <w:szCs w:val="18"/>
                      <w:lang w:eastAsia="en-US"/>
                    </w:rPr>
                  </w:pPr>
                  <w:r w:rsidRPr="00402E92">
                    <w:rPr>
                      <w:rFonts w:cs="Open Sans"/>
                      <w:spacing w:val="-4"/>
                      <w:sz w:val="18"/>
                      <w:szCs w:val="18"/>
                      <w:lang w:eastAsia="en-US"/>
                    </w:rPr>
                    <w:t>Grassy Eucalypt Woodland of the Victorian Volcanic</w:t>
                  </w:r>
                </w:p>
                <w:p w14:paraId="21ABBF08" w14:textId="458527FF" w:rsidR="00F761E1" w:rsidRPr="00402E92" w:rsidRDefault="00F761E1" w:rsidP="00F761E1">
                  <w:pPr>
                    <w:pStyle w:val="TableData"/>
                    <w:rPr>
                      <w:sz w:val="18"/>
                    </w:rPr>
                  </w:pPr>
                  <w:r w:rsidRPr="00402E92">
                    <w:rPr>
                      <w:sz w:val="18"/>
                    </w:rPr>
                    <w:t>Plain</w:t>
                  </w:r>
                </w:p>
              </w:tc>
              <w:tc>
                <w:tcPr>
                  <w:tcW w:w="2127" w:type="dxa"/>
                  <w:shd w:val="clear" w:color="auto" w:fill="auto"/>
                </w:tcPr>
                <w:p w14:paraId="54CC5E70" w14:textId="4B162624" w:rsidR="00F761E1" w:rsidRPr="00FB69DA" w:rsidRDefault="004D2618" w:rsidP="00F761E1">
                  <w:pPr>
                    <w:pStyle w:val="TableData"/>
                    <w:rPr>
                      <w:sz w:val="18"/>
                    </w:rPr>
                  </w:pPr>
                  <w:r w:rsidRPr="00FB69DA">
                    <w:rPr>
                      <w:sz w:val="18"/>
                    </w:rPr>
                    <w:t>N/A</w:t>
                  </w:r>
                </w:p>
              </w:tc>
              <w:tc>
                <w:tcPr>
                  <w:tcW w:w="710" w:type="dxa"/>
                  <w:shd w:val="clear" w:color="auto" w:fill="auto"/>
                </w:tcPr>
                <w:p w14:paraId="3F4FC1EF" w14:textId="3E0DEDD6" w:rsidR="00F761E1" w:rsidRPr="00FB69DA" w:rsidRDefault="00F761E1" w:rsidP="00F761E1">
                  <w:pPr>
                    <w:pStyle w:val="TableData"/>
                    <w:rPr>
                      <w:sz w:val="18"/>
                    </w:rPr>
                  </w:pPr>
                  <w:r>
                    <w:rPr>
                      <w:sz w:val="18"/>
                    </w:rPr>
                    <w:t>CR</w:t>
                  </w:r>
                </w:p>
              </w:tc>
              <w:tc>
                <w:tcPr>
                  <w:tcW w:w="852" w:type="dxa"/>
                  <w:shd w:val="clear" w:color="auto" w:fill="auto"/>
                </w:tcPr>
                <w:p w14:paraId="71CFC018" w14:textId="77777777" w:rsidR="00F761E1" w:rsidRPr="00FB69DA" w:rsidRDefault="00F761E1" w:rsidP="00F761E1">
                  <w:pPr>
                    <w:pStyle w:val="TableData"/>
                    <w:rPr>
                      <w:sz w:val="18"/>
                    </w:rPr>
                  </w:pPr>
                </w:p>
              </w:tc>
              <w:tc>
                <w:tcPr>
                  <w:tcW w:w="570" w:type="dxa"/>
                  <w:shd w:val="clear" w:color="auto" w:fill="auto"/>
                </w:tcPr>
                <w:p w14:paraId="4A09437E" w14:textId="77777777" w:rsidR="00F761E1" w:rsidRPr="00FB69DA" w:rsidRDefault="00F761E1" w:rsidP="00F761E1">
                  <w:pPr>
                    <w:pStyle w:val="TableData"/>
                    <w:rPr>
                      <w:sz w:val="18"/>
                    </w:rPr>
                  </w:pPr>
                </w:p>
              </w:tc>
              <w:tc>
                <w:tcPr>
                  <w:tcW w:w="995" w:type="dxa"/>
                  <w:shd w:val="clear" w:color="auto" w:fill="auto"/>
                </w:tcPr>
                <w:p w14:paraId="606F0C77" w14:textId="376A0DCC" w:rsidR="00F761E1" w:rsidRPr="00FB69DA" w:rsidRDefault="00F761E1" w:rsidP="00F761E1">
                  <w:pPr>
                    <w:pStyle w:val="TableData"/>
                    <w:rPr>
                      <w:sz w:val="18"/>
                    </w:rPr>
                  </w:pPr>
                  <w:r>
                    <w:rPr>
                      <w:sz w:val="18"/>
                    </w:rPr>
                    <w:t>PMST</w:t>
                  </w:r>
                </w:p>
              </w:tc>
              <w:tc>
                <w:tcPr>
                  <w:tcW w:w="1250" w:type="dxa"/>
                  <w:shd w:val="clear" w:color="auto" w:fill="auto"/>
                </w:tcPr>
                <w:p w14:paraId="1F3E2D50" w14:textId="7AA029E4" w:rsidR="00F761E1" w:rsidRPr="004D2621" w:rsidRDefault="00F761E1" w:rsidP="00F761E1">
                  <w:pPr>
                    <w:pStyle w:val="TableData"/>
                    <w:rPr>
                      <w:sz w:val="18"/>
                    </w:rPr>
                  </w:pPr>
                  <w:r w:rsidRPr="004D2621">
                    <w:rPr>
                      <w:sz w:val="18"/>
                    </w:rPr>
                    <w:t>High</w:t>
                  </w:r>
                </w:p>
              </w:tc>
            </w:tr>
            <w:tr w:rsidR="00F761E1" w14:paraId="47D89485" w14:textId="77777777" w:rsidTr="008E65FD">
              <w:tc>
                <w:tcPr>
                  <w:tcW w:w="2154" w:type="dxa"/>
                  <w:shd w:val="clear" w:color="auto" w:fill="auto"/>
                </w:tcPr>
                <w:p w14:paraId="13929B5C" w14:textId="77777777" w:rsidR="00F761E1" w:rsidRPr="00402E92" w:rsidRDefault="00F761E1" w:rsidP="00F761E1">
                  <w:pPr>
                    <w:spacing w:after="0"/>
                    <w:rPr>
                      <w:rFonts w:cs="Open Sans"/>
                      <w:spacing w:val="-4"/>
                      <w:sz w:val="18"/>
                      <w:szCs w:val="18"/>
                      <w:lang w:eastAsia="en-US"/>
                    </w:rPr>
                  </w:pPr>
                  <w:r w:rsidRPr="00402E92">
                    <w:rPr>
                      <w:rFonts w:cs="Open Sans"/>
                      <w:spacing w:val="-4"/>
                      <w:sz w:val="18"/>
                      <w:szCs w:val="18"/>
                      <w:lang w:eastAsia="en-US"/>
                    </w:rPr>
                    <w:t>Grey Box (Eucalyptus microcarpa) Grassy Woodlands</w:t>
                  </w:r>
                </w:p>
                <w:p w14:paraId="7A5EE239" w14:textId="77777777" w:rsidR="00F761E1" w:rsidRPr="00402E92" w:rsidRDefault="00F761E1" w:rsidP="00F761E1">
                  <w:pPr>
                    <w:spacing w:after="0"/>
                    <w:rPr>
                      <w:rFonts w:cs="Open Sans"/>
                      <w:spacing w:val="-4"/>
                      <w:sz w:val="18"/>
                      <w:szCs w:val="18"/>
                      <w:lang w:eastAsia="en-US"/>
                    </w:rPr>
                  </w:pPr>
                  <w:r w:rsidRPr="00402E92">
                    <w:rPr>
                      <w:rFonts w:cs="Open Sans"/>
                      <w:spacing w:val="-4"/>
                      <w:sz w:val="18"/>
                      <w:szCs w:val="18"/>
                      <w:lang w:eastAsia="en-US"/>
                    </w:rPr>
                    <w:t>and Derived Native Grasslands of South-eastern</w:t>
                  </w:r>
                </w:p>
                <w:p w14:paraId="2518C2E6" w14:textId="2519A1B0" w:rsidR="00F761E1" w:rsidRPr="00402E92" w:rsidRDefault="00F761E1" w:rsidP="00F761E1">
                  <w:pPr>
                    <w:pStyle w:val="TableData"/>
                    <w:rPr>
                      <w:sz w:val="18"/>
                    </w:rPr>
                  </w:pPr>
                  <w:r w:rsidRPr="00402E92">
                    <w:rPr>
                      <w:sz w:val="18"/>
                    </w:rPr>
                    <w:t>Australia</w:t>
                  </w:r>
                </w:p>
              </w:tc>
              <w:tc>
                <w:tcPr>
                  <w:tcW w:w="2127" w:type="dxa"/>
                  <w:shd w:val="clear" w:color="auto" w:fill="auto"/>
                </w:tcPr>
                <w:p w14:paraId="41F9BB96" w14:textId="075A03EF" w:rsidR="00F761E1" w:rsidRPr="00FB69DA" w:rsidRDefault="004D2618" w:rsidP="00F761E1">
                  <w:pPr>
                    <w:pStyle w:val="TableData"/>
                    <w:rPr>
                      <w:sz w:val="18"/>
                    </w:rPr>
                  </w:pPr>
                  <w:r w:rsidRPr="00FB69DA">
                    <w:rPr>
                      <w:sz w:val="18"/>
                    </w:rPr>
                    <w:t>N/A</w:t>
                  </w:r>
                </w:p>
              </w:tc>
              <w:tc>
                <w:tcPr>
                  <w:tcW w:w="710" w:type="dxa"/>
                  <w:shd w:val="clear" w:color="auto" w:fill="auto"/>
                </w:tcPr>
                <w:p w14:paraId="249E2EA7" w14:textId="0A54F0BD" w:rsidR="00F761E1" w:rsidRPr="00FB69DA" w:rsidRDefault="00F761E1" w:rsidP="00F761E1">
                  <w:pPr>
                    <w:pStyle w:val="TableData"/>
                    <w:rPr>
                      <w:sz w:val="18"/>
                    </w:rPr>
                  </w:pPr>
                  <w:r>
                    <w:rPr>
                      <w:sz w:val="18"/>
                    </w:rPr>
                    <w:t>EN</w:t>
                  </w:r>
                </w:p>
              </w:tc>
              <w:tc>
                <w:tcPr>
                  <w:tcW w:w="852" w:type="dxa"/>
                  <w:shd w:val="clear" w:color="auto" w:fill="auto"/>
                </w:tcPr>
                <w:p w14:paraId="6370893E" w14:textId="77777777" w:rsidR="00F761E1" w:rsidRPr="00FB69DA" w:rsidRDefault="00F761E1" w:rsidP="00F761E1">
                  <w:pPr>
                    <w:pStyle w:val="TableData"/>
                    <w:rPr>
                      <w:sz w:val="18"/>
                    </w:rPr>
                  </w:pPr>
                </w:p>
              </w:tc>
              <w:tc>
                <w:tcPr>
                  <w:tcW w:w="570" w:type="dxa"/>
                  <w:shd w:val="clear" w:color="auto" w:fill="auto"/>
                </w:tcPr>
                <w:p w14:paraId="6F4E01C9" w14:textId="77777777" w:rsidR="00F761E1" w:rsidRPr="00FB69DA" w:rsidRDefault="00F761E1" w:rsidP="00F761E1">
                  <w:pPr>
                    <w:pStyle w:val="TableData"/>
                    <w:rPr>
                      <w:sz w:val="18"/>
                    </w:rPr>
                  </w:pPr>
                </w:p>
              </w:tc>
              <w:tc>
                <w:tcPr>
                  <w:tcW w:w="995" w:type="dxa"/>
                  <w:shd w:val="clear" w:color="auto" w:fill="auto"/>
                </w:tcPr>
                <w:p w14:paraId="1EA77C4D" w14:textId="6257AD71" w:rsidR="00F761E1" w:rsidRPr="00FB69DA" w:rsidRDefault="00F761E1" w:rsidP="00F761E1">
                  <w:pPr>
                    <w:pStyle w:val="TableData"/>
                    <w:rPr>
                      <w:sz w:val="18"/>
                    </w:rPr>
                  </w:pPr>
                  <w:r>
                    <w:rPr>
                      <w:sz w:val="18"/>
                    </w:rPr>
                    <w:t>PMST</w:t>
                  </w:r>
                </w:p>
              </w:tc>
              <w:tc>
                <w:tcPr>
                  <w:tcW w:w="1250" w:type="dxa"/>
                  <w:shd w:val="clear" w:color="auto" w:fill="auto"/>
                </w:tcPr>
                <w:p w14:paraId="1A584841" w14:textId="5F027EB4" w:rsidR="00F761E1" w:rsidRPr="004D2621" w:rsidRDefault="00F761E1" w:rsidP="00F761E1">
                  <w:pPr>
                    <w:pStyle w:val="TableData"/>
                    <w:rPr>
                      <w:sz w:val="18"/>
                    </w:rPr>
                  </w:pPr>
                  <w:r w:rsidRPr="004D2621">
                    <w:rPr>
                      <w:sz w:val="18"/>
                    </w:rPr>
                    <w:t>Low</w:t>
                  </w:r>
                </w:p>
              </w:tc>
            </w:tr>
            <w:tr w:rsidR="00F761E1" w14:paraId="13334606" w14:textId="77777777" w:rsidTr="008E65FD">
              <w:tc>
                <w:tcPr>
                  <w:tcW w:w="2154" w:type="dxa"/>
                  <w:shd w:val="clear" w:color="auto" w:fill="auto"/>
                </w:tcPr>
                <w:p w14:paraId="7F5059EB" w14:textId="77777777" w:rsidR="00F761E1" w:rsidRPr="00402E92" w:rsidRDefault="00F761E1" w:rsidP="00F761E1">
                  <w:pPr>
                    <w:spacing w:after="0"/>
                    <w:rPr>
                      <w:rFonts w:cs="Open Sans"/>
                      <w:spacing w:val="-4"/>
                      <w:sz w:val="18"/>
                      <w:szCs w:val="18"/>
                      <w:lang w:eastAsia="en-US"/>
                    </w:rPr>
                  </w:pPr>
                  <w:r w:rsidRPr="00402E92">
                    <w:rPr>
                      <w:rFonts w:cs="Open Sans"/>
                      <w:spacing w:val="-4"/>
                      <w:sz w:val="18"/>
                      <w:szCs w:val="18"/>
                      <w:lang w:eastAsia="en-US"/>
                    </w:rPr>
                    <w:t>Natural Temperate Grassland of the Victorian Volcanic</w:t>
                  </w:r>
                </w:p>
                <w:p w14:paraId="20A1DA40" w14:textId="48967652" w:rsidR="00F761E1" w:rsidRPr="00402E92" w:rsidRDefault="00F761E1" w:rsidP="00F761E1">
                  <w:pPr>
                    <w:pStyle w:val="TableData"/>
                    <w:rPr>
                      <w:sz w:val="18"/>
                    </w:rPr>
                  </w:pPr>
                  <w:r w:rsidRPr="00402E92">
                    <w:rPr>
                      <w:sz w:val="18"/>
                    </w:rPr>
                    <w:t>Plain</w:t>
                  </w:r>
                </w:p>
              </w:tc>
              <w:tc>
                <w:tcPr>
                  <w:tcW w:w="2127" w:type="dxa"/>
                  <w:shd w:val="clear" w:color="auto" w:fill="auto"/>
                </w:tcPr>
                <w:p w14:paraId="7C3E9C31" w14:textId="261A594F" w:rsidR="00F761E1" w:rsidRPr="00FB69DA" w:rsidRDefault="004D2618" w:rsidP="00F761E1">
                  <w:pPr>
                    <w:pStyle w:val="TableData"/>
                    <w:rPr>
                      <w:sz w:val="18"/>
                    </w:rPr>
                  </w:pPr>
                  <w:r w:rsidRPr="00FB69DA">
                    <w:rPr>
                      <w:sz w:val="18"/>
                    </w:rPr>
                    <w:t>N/A</w:t>
                  </w:r>
                </w:p>
              </w:tc>
              <w:tc>
                <w:tcPr>
                  <w:tcW w:w="710" w:type="dxa"/>
                  <w:shd w:val="clear" w:color="auto" w:fill="auto"/>
                </w:tcPr>
                <w:p w14:paraId="08FB06EE" w14:textId="796B37EE" w:rsidR="00F761E1" w:rsidRPr="00FB69DA" w:rsidRDefault="00F761E1" w:rsidP="00F761E1">
                  <w:pPr>
                    <w:pStyle w:val="TableData"/>
                    <w:rPr>
                      <w:sz w:val="18"/>
                    </w:rPr>
                  </w:pPr>
                  <w:r>
                    <w:rPr>
                      <w:sz w:val="18"/>
                    </w:rPr>
                    <w:t>CR</w:t>
                  </w:r>
                </w:p>
              </w:tc>
              <w:tc>
                <w:tcPr>
                  <w:tcW w:w="852" w:type="dxa"/>
                  <w:shd w:val="clear" w:color="auto" w:fill="auto"/>
                </w:tcPr>
                <w:p w14:paraId="21458725" w14:textId="77777777" w:rsidR="00F761E1" w:rsidRPr="00FB69DA" w:rsidRDefault="00F761E1" w:rsidP="00F761E1">
                  <w:pPr>
                    <w:pStyle w:val="TableData"/>
                    <w:rPr>
                      <w:sz w:val="18"/>
                    </w:rPr>
                  </w:pPr>
                </w:p>
              </w:tc>
              <w:tc>
                <w:tcPr>
                  <w:tcW w:w="570" w:type="dxa"/>
                  <w:shd w:val="clear" w:color="auto" w:fill="auto"/>
                </w:tcPr>
                <w:p w14:paraId="035E5024" w14:textId="77777777" w:rsidR="00F761E1" w:rsidRPr="00FB69DA" w:rsidRDefault="00F761E1" w:rsidP="00F761E1">
                  <w:pPr>
                    <w:pStyle w:val="TableData"/>
                    <w:rPr>
                      <w:sz w:val="18"/>
                    </w:rPr>
                  </w:pPr>
                </w:p>
              </w:tc>
              <w:tc>
                <w:tcPr>
                  <w:tcW w:w="995" w:type="dxa"/>
                  <w:shd w:val="clear" w:color="auto" w:fill="auto"/>
                </w:tcPr>
                <w:p w14:paraId="5435234F" w14:textId="71E2B1AB" w:rsidR="00F761E1" w:rsidRPr="00FB69DA" w:rsidRDefault="00F761E1" w:rsidP="00F761E1">
                  <w:pPr>
                    <w:pStyle w:val="TableData"/>
                    <w:rPr>
                      <w:sz w:val="18"/>
                    </w:rPr>
                  </w:pPr>
                  <w:r>
                    <w:rPr>
                      <w:sz w:val="18"/>
                    </w:rPr>
                    <w:t>PMST</w:t>
                  </w:r>
                </w:p>
              </w:tc>
              <w:tc>
                <w:tcPr>
                  <w:tcW w:w="1250" w:type="dxa"/>
                  <w:shd w:val="clear" w:color="auto" w:fill="auto"/>
                </w:tcPr>
                <w:p w14:paraId="15986A50" w14:textId="4AA6360B" w:rsidR="00F761E1" w:rsidRPr="004D2621" w:rsidRDefault="00F761E1" w:rsidP="00F761E1">
                  <w:pPr>
                    <w:pStyle w:val="TableData"/>
                    <w:rPr>
                      <w:sz w:val="18"/>
                    </w:rPr>
                  </w:pPr>
                  <w:r w:rsidRPr="004D2621">
                    <w:rPr>
                      <w:sz w:val="18"/>
                    </w:rPr>
                    <w:t>High</w:t>
                  </w:r>
                </w:p>
              </w:tc>
            </w:tr>
            <w:tr w:rsidR="00F761E1" w14:paraId="29559298" w14:textId="77777777" w:rsidTr="008E65FD">
              <w:tc>
                <w:tcPr>
                  <w:tcW w:w="2154" w:type="dxa"/>
                  <w:shd w:val="clear" w:color="auto" w:fill="auto"/>
                </w:tcPr>
                <w:p w14:paraId="31B7C03A" w14:textId="77777777" w:rsidR="00F761E1" w:rsidRPr="00402E92" w:rsidRDefault="00F761E1" w:rsidP="00F761E1">
                  <w:pPr>
                    <w:spacing w:after="0"/>
                    <w:rPr>
                      <w:rFonts w:cs="Open Sans"/>
                      <w:spacing w:val="-4"/>
                      <w:sz w:val="18"/>
                      <w:szCs w:val="18"/>
                      <w:lang w:eastAsia="en-US"/>
                    </w:rPr>
                  </w:pPr>
                  <w:r w:rsidRPr="00402E92">
                    <w:rPr>
                      <w:rFonts w:cs="Open Sans"/>
                      <w:spacing w:val="-4"/>
                      <w:sz w:val="18"/>
                      <w:szCs w:val="18"/>
                      <w:lang w:eastAsia="en-US"/>
                    </w:rPr>
                    <w:t>Seasonal Herbaceous Wetlands (Freshwater) of the</w:t>
                  </w:r>
                </w:p>
                <w:p w14:paraId="71564117" w14:textId="77777777" w:rsidR="00F761E1" w:rsidRPr="00402E92" w:rsidRDefault="00F761E1" w:rsidP="00F761E1">
                  <w:pPr>
                    <w:spacing w:after="0"/>
                    <w:rPr>
                      <w:rFonts w:cs="Open Sans"/>
                      <w:spacing w:val="-4"/>
                      <w:sz w:val="18"/>
                      <w:szCs w:val="18"/>
                      <w:lang w:eastAsia="en-US"/>
                    </w:rPr>
                  </w:pPr>
                  <w:r w:rsidRPr="00402E92">
                    <w:rPr>
                      <w:rFonts w:cs="Open Sans"/>
                      <w:spacing w:val="-4"/>
                      <w:sz w:val="18"/>
                      <w:szCs w:val="18"/>
                      <w:lang w:eastAsia="en-US"/>
                    </w:rPr>
                    <w:t>Temperate Lowland Plains</w:t>
                  </w:r>
                </w:p>
                <w:p w14:paraId="56429811" w14:textId="77777777" w:rsidR="00F761E1" w:rsidRPr="00402E92" w:rsidRDefault="00F761E1" w:rsidP="00F761E1">
                  <w:pPr>
                    <w:pStyle w:val="TableData"/>
                    <w:rPr>
                      <w:sz w:val="18"/>
                    </w:rPr>
                  </w:pPr>
                </w:p>
              </w:tc>
              <w:tc>
                <w:tcPr>
                  <w:tcW w:w="2127" w:type="dxa"/>
                  <w:shd w:val="clear" w:color="auto" w:fill="auto"/>
                </w:tcPr>
                <w:p w14:paraId="53D0AB93" w14:textId="0DF718FF" w:rsidR="00F761E1" w:rsidRPr="00FB69DA" w:rsidRDefault="004D2618" w:rsidP="00F761E1">
                  <w:pPr>
                    <w:pStyle w:val="TableData"/>
                    <w:rPr>
                      <w:sz w:val="18"/>
                    </w:rPr>
                  </w:pPr>
                  <w:r w:rsidRPr="00FB69DA">
                    <w:rPr>
                      <w:sz w:val="18"/>
                    </w:rPr>
                    <w:t>N/A</w:t>
                  </w:r>
                </w:p>
              </w:tc>
              <w:tc>
                <w:tcPr>
                  <w:tcW w:w="710" w:type="dxa"/>
                  <w:shd w:val="clear" w:color="auto" w:fill="auto"/>
                </w:tcPr>
                <w:p w14:paraId="075319B9" w14:textId="304AD8AF" w:rsidR="00F761E1" w:rsidRPr="00FB69DA" w:rsidRDefault="00F761E1" w:rsidP="00F761E1">
                  <w:pPr>
                    <w:pStyle w:val="TableData"/>
                    <w:rPr>
                      <w:sz w:val="18"/>
                    </w:rPr>
                  </w:pPr>
                  <w:r>
                    <w:rPr>
                      <w:sz w:val="18"/>
                    </w:rPr>
                    <w:t>CR</w:t>
                  </w:r>
                </w:p>
              </w:tc>
              <w:tc>
                <w:tcPr>
                  <w:tcW w:w="852" w:type="dxa"/>
                  <w:shd w:val="clear" w:color="auto" w:fill="auto"/>
                </w:tcPr>
                <w:p w14:paraId="1A0E703A" w14:textId="77777777" w:rsidR="00F761E1" w:rsidRPr="00FB69DA" w:rsidRDefault="00F761E1" w:rsidP="00F761E1">
                  <w:pPr>
                    <w:pStyle w:val="TableData"/>
                    <w:rPr>
                      <w:sz w:val="18"/>
                    </w:rPr>
                  </w:pPr>
                </w:p>
              </w:tc>
              <w:tc>
                <w:tcPr>
                  <w:tcW w:w="570" w:type="dxa"/>
                  <w:shd w:val="clear" w:color="auto" w:fill="auto"/>
                </w:tcPr>
                <w:p w14:paraId="36F42661" w14:textId="77777777" w:rsidR="00F761E1" w:rsidRPr="00FB69DA" w:rsidRDefault="00F761E1" w:rsidP="00F761E1">
                  <w:pPr>
                    <w:pStyle w:val="TableData"/>
                    <w:rPr>
                      <w:sz w:val="18"/>
                    </w:rPr>
                  </w:pPr>
                </w:p>
              </w:tc>
              <w:tc>
                <w:tcPr>
                  <w:tcW w:w="995" w:type="dxa"/>
                  <w:shd w:val="clear" w:color="auto" w:fill="auto"/>
                </w:tcPr>
                <w:p w14:paraId="4F7131C0" w14:textId="2EBEF4D7" w:rsidR="00F761E1" w:rsidRPr="00FB69DA" w:rsidRDefault="00F761E1" w:rsidP="00F761E1">
                  <w:pPr>
                    <w:pStyle w:val="TableData"/>
                    <w:rPr>
                      <w:sz w:val="18"/>
                    </w:rPr>
                  </w:pPr>
                  <w:r>
                    <w:rPr>
                      <w:sz w:val="18"/>
                    </w:rPr>
                    <w:t>PMST</w:t>
                  </w:r>
                </w:p>
              </w:tc>
              <w:tc>
                <w:tcPr>
                  <w:tcW w:w="1250" w:type="dxa"/>
                  <w:shd w:val="clear" w:color="auto" w:fill="auto"/>
                </w:tcPr>
                <w:p w14:paraId="448E7CC6" w14:textId="29A76697" w:rsidR="00F761E1" w:rsidRPr="004D2621" w:rsidRDefault="00F761E1" w:rsidP="00F761E1">
                  <w:pPr>
                    <w:pStyle w:val="TableData"/>
                    <w:rPr>
                      <w:sz w:val="18"/>
                    </w:rPr>
                  </w:pPr>
                  <w:r w:rsidRPr="004D2621">
                    <w:rPr>
                      <w:sz w:val="18"/>
                    </w:rPr>
                    <w:t>High</w:t>
                  </w:r>
                </w:p>
              </w:tc>
            </w:tr>
            <w:tr w:rsidR="00F761E1" w14:paraId="79C749B8" w14:textId="77777777" w:rsidTr="008E65FD">
              <w:tc>
                <w:tcPr>
                  <w:tcW w:w="2154" w:type="dxa"/>
                  <w:shd w:val="clear" w:color="auto" w:fill="auto"/>
                </w:tcPr>
                <w:p w14:paraId="354F96BF" w14:textId="77777777" w:rsidR="00F761E1" w:rsidRPr="00402E92" w:rsidRDefault="00F761E1" w:rsidP="00F761E1">
                  <w:pPr>
                    <w:spacing w:after="0"/>
                    <w:rPr>
                      <w:rFonts w:cs="Open Sans"/>
                      <w:spacing w:val="-4"/>
                      <w:sz w:val="18"/>
                      <w:szCs w:val="18"/>
                      <w:lang w:eastAsia="en-US"/>
                    </w:rPr>
                  </w:pPr>
                  <w:r w:rsidRPr="00402E92">
                    <w:rPr>
                      <w:rFonts w:cs="Open Sans"/>
                      <w:spacing w:val="-4"/>
                      <w:sz w:val="18"/>
                      <w:szCs w:val="18"/>
                      <w:lang w:eastAsia="en-US"/>
                    </w:rPr>
                    <w:lastRenderedPageBreak/>
                    <w:t>White Box-Yellow Box-Blakely's Red Gum Grassy</w:t>
                  </w:r>
                </w:p>
                <w:p w14:paraId="4956DD27" w14:textId="77777777" w:rsidR="00F761E1" w:rsidRPr="00402E92" w:rsidRDefault="00F761E1" w:rsidP="00F761E1">
                  <w:pPr>
                    <w:spacing w:after="0"/>
                    <w:rPr>
                      <w:rFonts w:cs="Open Sans"/>
                      <w:spacing w:val="-4"/>
                      <w:sz w:val="18"/>
                      <w:szCs w:val="18"/>
                      <w:lang w:eastAsia="en-US"/>
                    </w:rPr>
                  </w:pPr>
                  <w:r w:rsidRPr="00402E92">
                    <w:rPr>
                      <w:rFonts w:cs="Open Sans"/>
                      <w:spacing w:val="-4"/>
                      <w:sz w:val="18"/>
                      <w:szCs w:val="18"/>
                      <w:lang w:eastAsia="en-US"/>
                    </w:rPr>
                    <w:t>Woodland and Derived Native Grassland</w:t>
                  </w:r>
                </w:p>
                <w:p w14:paraId="2BFC752A" w14:textId="77777777" w:rsidR="00F761E1" w:rsidRPr="00402E92" w:rsidRDefault="00F761E1" w:rsidP="00F761E1">
                  <w:pPr>
                    <w:pStyle w:val="TableData"/>
                    <w:rPr>
                      <w:sz w:val="18"/>
                    </w:rPr>
                  </w:pPr>
                </w:p>
              </w:tc>
              <w:tc>
                <w:tcPr>
                  <w:tcW w:w="2127" w:type="dxa"/>
                  <w:shd w:val="clear" w:color="auto" w:fill="auto"/>
                </w:tcPr>
                <w:p w14:paraId="0F279ADC" w14:textId="41780B42" w:rsidR="00F761E1" w:rsidRPr="00FB69DA" w:rsidRDefault="004D2618" w:rsidP="00F761E1">
                  <w:pPr>
                    <w:pStyle w:val="TableData"/>
                    <w:rPr>
                      <w:sz w:val="18"/>
                    </w:rPr>
                  </w:pPr>
                  <w:r w:rsidRPr="00FB69DA">
                    <w:rPr>
                      <w:sz w:val="18"/>
                    </w:rPr>
                    <w:t>N/A</w:t>
                  </w:r>
                </w:p>
              </w:tc>
              <w:tc>
                <w:tcPr>
                  <w:tcW w:w="710" w:type="dxa"/>
                  <w:shd w:val="clear" w:color="auto" w:fill="auto"/>
                </w:tcPr>
                <w:p w14:paraId="7D6CB226" w14:textId="06A5A84F" w:rsidR="00F761E1" w:rsidRPr="00FB69DA" w:rsidRDefault="00F761E1" w:rsidP="00F761E1">
                  <w:pPr>
                    <w:pStyle w:val="TableData"/>
                    <w:rPr>
                      <w:sz w:val="18"/>
                    </w:rPr>
                  </w:pPr>
                  <w:r>
                    <w:rPr>
                      <w:sz w:val="18"/>
                    </w:rPr>
                    <w:t>CR</w:t>
                  </w:r>
                </w:p>
              </w:tc>
              <w:tc>
                <w:tcPr>
                  <w:tcW w:w="852" w:type="dxa"/>
                  <w:shd w:val="clear" w:color="auto" w:fill="auto"/>
                </w:tcPr>
                <w:p w14:paraId="4DFB5FE7" w14:textId="77777777" w:rsidR="00F761E1" w:rsidRPr="00FB69DA" w:rsidRDefault="00F761E1" w:rsidP="00F761E1">
                  <w:pPr>
                    <w:pStyle w:val="TableData"/>
                    <w:rPr>
                      <w:sz w:val="18"/>
                    </w:rPr>
                  </w:pPr>
                </w:p>
              </w:tc>
              <w:tc>
                <w:tcPr>
                  <w:tcW w:w="570" w:type="dxa"/>
                  <w:shd w:val="clear" w:color="auto" w:fill="auto"/>
                </w:tcPr>
                <w:p w14:paraId="3F9B03C0" w14:textId="77777777" w:rsidR="00F761E1" w:rsidRPr="00FB69DA" w:rsidRDefault="00F761E1" w:rsidP="00F761E1">
                  <w:pPr>
                    <w:pStyle w:val="TableData"/>
                    <w:rPr>
                      <w:sz w:val="18"/>
                    </w:rPr>
                  </w:pPr>
                </w:p>
              </w:tc>
              <w:tc>
                <w:tcPr>
                  <w:tcW w:w="995" w:type="dxa"/>
                  <w:shd w:val="clear" w:color="auto" w:fill="auto"/>
                </w:tcPr>
                <w:p w14:paraId="38EBA6A1" w14:textId="34788D6E" w:rsidR="00F761E1" w:rsidRPr="00FB69DA" w:rsidRDefault="00F761E1" w:rsidP="00F761E1">
                  <w:pPr>
                    <w:pStyle w:val="TableData"/>
                    <w:rPr>
                      <w:sz w:val="18"/>
                    </w:rPr>
                  </w:pPr>
                  <w:r>
                    <w:rPr>
                      <w:sz w:val="18"/>
                    </w:rPr>
                    <w:t>PMST</w:t>
                  </w:r>
                </w:p>
              </w:tc>
              <w:tc>
                <w:tcPr>
                  <w:tcW w:w="1250" w:type="dxa"/>
                  <w:shd w:val="clear" w:color="auto" w:fill="auto"/>
                </w:tcPr>
                <w:p w14:paraId="43644C13" w14:textId="0015C26F" w:rsidR="00F761E1" w:rsidRPr="004D2621" w:rsidRDefault="00F761E1" w:rsidP="00F761E1">
                  <w:pPr>
                    <w:pStyle w:val="TableData"/>
                    <w:rPr>
                      <w:sz w:val="18"/>
                    </w:rPr>
                  </w:pPr>
                  <w:r w:rsidRPr="004D2621">
                    <w:rPr>
                      <w:sz w:val="18"/>
                    </w:rPr>
                    <w:t>Medium</w:t>
                  </w:r>
                </w:p>
              </w:tc>
            </w:tr>
            <w:tr w:rsidR="0009331B" w14:paraId="11907036" w14:textId="77777777" w:rsidTr="008E65FD">
              <w:tc>
                <w:tcPr>
                  <w:tcW w:w="2154" w:type="dxa"/>
                  <w:shd w:val="clear" w:color="auto" w:fill="auto"/>
                </w:tcPr>
                <w:p w14:paraId="30A7C0EE" w14:textId="300F2D1C" w:rsidR="0009331B" w:rsidRPr="00402E92" w:rsidRDefault="0009331B" w:rsidP="0009331B">
                  <w:pPr>
                    <w:pStyle w:val="TableData"/>
                    <w:rPr>
                      <w:sz w:val="18"/>
                    </w:rPr>
                  </w:pPr>
                  <w:r w:rsidRPr="00FB69DA">
                    <w:rPr>
                      <w:sz w:val="18"/>
                    </w:rPr>
                    <w:t>Western (Basalt) Plains Grasslands Community</w:t>
                  </w:r>
                </w:p>
              </w:tc>
              <w:tc>
                <w:tcPr>
                  <w:tcW w:w="2127" w:type="dxa"/>
                  <w:shd w:val="clear" w:color="auto" w:fill="auto"/>
                </w:tcPr>
                <w:p w14:paraId="2EA132EB" w14:textId="51425E6B" w:rsidR="0009331B" w:rsidRPr="00FB69DA" w:rsidRDefault="0009331B" w:rsidP="0009331B">
                  <w:pPr>
                    <w:pStyle w:val="TableData"/>
                    <w:rPr>
                      <w:sz w:val="18"/>
                    </w:rPr>
                  </w:pPr>
                  <w:r w:rsidRPr="00FB69DA">
                    <w:rPr>
                      <w:sz w:val="18"/>
                    </w:rPr>
                    <w:t>N/A</w:t>
                  </w:r>
                </w:p>
              </w:tc>
              <w:tc>
                <w:tcPr>
                  <w:tcW w:w="710" w:type="dxa"/>
                  <w:shd w:val="clear" w:color="auto" w:fill="auto"/>
                </w:tcPr>
                <w:p w14:paraId="792B2DA5" w14:textId="6010C571" w:rsidR="0009331B" w:rsidRPr="00FB69DA" w:rsidRDefault="0009331B" w:rsidP="0009331B">
                  <w:pPr>
                    <w:pStyle w:val="TableData"/>
                    <w:rPr>
                      <w:sz w:val="18"/>
                    </w:rPr>
                  </w:pPr>
                </w:p>
              </w:tc>
              <w:tc>
                <w:tcPr>
                  <w:tcW w:w="852" w:type="dxa"/>
                  <w:shd w:val="clear" w:color="auto" w:fill="auto"/>
                </w:tcPr>
                <w:p w14:paraId="08830FB3" w14:textId="2ACEB34E" w:rsidR="0009331B" w:rsidRPr="00FB69DA" w:rsidRDefault="0009331B" w:rsidP="0009331B">
                  <w:pPr>
                    <w:pStyle w:val="TableData"/>
                    <w:rPr>
                      <w:sz w:val="18"/>
                    </w:rPr>
                  </w:pPr>
                </w:p>
              </w:tc>
              <w:tc>
                <w:tcPr>
                  <w:tcW w:w="570" w:type="dxa"/>
                  <w:shd w:val="clear" w:color="auto" w:fill="auto"/>
                </w:tcPr>
                <w:p w14:paraId="26FE0A24" w14:textId="552C04D4" w:rsidR="0009331B" w:rsidRPr="00FB69DA" w:rsidRDefault="0009331B" w:rsidP="0009331B">
                  <w:pPr>
                    <w:pStyle w:val="TableData"/>
                    <w:rPr>
                      <w:sz w:val="18"/>
                    </w:rPr>
                  </w:pPr>
                  <w:r>
                    <w:rPr>
                      <w:sz w:val="18"/>
                    </w:rPr>
                    <w:t>L</w:t>
                  </w:r>
                </w:p>
              </w:tc>
              <w:tc>
                <w:tcPr>
                  <w:tcW w:w="995" w:type="dxa"/>
                  <w:shd w:val="clear" w:color="auto" w:fill="auto"/>
                </w:tcPr>
                <w:p w14:paraId="7AD7BED2" w14:textId="1D502E3D" w:rsidR="0009331B" w:rsidRPr="00FB69DA" w:rsidRDefault="0009331B" w:rsidP="0009331B">
                  <w:pPr>
                    <w:pStyle w:val="TableData"/>
                    <w:rPr>
                      <w:sz w:val="18"/>
                    </w:rPr>
                  </w:pPr>
                  <w:r>
                    <w:rPr>
                      <w:sz w:val="18"/>
                    </w:rPr>
                    <w:t>R</w:t>
                  </w:r>
                  <w:r w:rsidRPr="00FB69DA">
                    <w:rPr>
                      <w:sz w:val="18"/>
                    </w:rPr>
                    <w:t xml:space="preserve">ecorded from the </w:t>
                  </w:r>
                  <w:r>
                    <w:rPr>
                      <w:sz w:val="18"/>
                    </w:rPr>
                    <w:t>local</w:t>
                  </w:r>
                  <w:r w:rsidRPr="00FB69DA">
                    <w:rPr>
                      <w:sz w:val="18"/>
                    </w:rPr>
                    <w:t xml:space="preserve"> area</w:t>
                  </w:r>
                </w:p>
              </w:tc>
              <w:tc>
                <w:tcPr>
                  <w:tcW w:w="1250" w:type="dxa"/>
                  <w:shd w:val="clear" w:color="auto" w:fill="auto"/>
                </w:tcPr>
                <w:p w14:paraId="41C083E3" w14:textId="6591F2A9" w:rsidR="0009331B" w:rsidRPr="004D2621" w:rsidRDefault="0009331B" w:rsidP="0009331B">
                  <w:pPr>
                    <w:pStyle w:val="TableData"/>
                    <w:rPr>
                      <w:sz w:val="18"/>
                    </w:rPr>
                  </w:pPr>
                  <w:r w:rsidRPr="004D2621">
                    <w:rPr>
                      <w:sz w:val="18"/>
                    </w:rPr>
                    <w:t>High</w:t>
                  </w:r>
                </w:p>
              </w:tc>
            </w:tr>
            <w:tr w:rsidR="0009331B" w14:paraId="30239A79" w14:textId="77777777" w:rsidTr="008E65FD">
              <w:tc>
                <w:tcPr>
                  <w:tcW w:w="2154" w:type="dxa"/>
                  <w:shd w:val="clear" w:color="auto" w:fill="auto"/>
                </w:tcPr>
                <w:p w14:paraId="50C5D28C" w14:textId="77777777" w:rsidR="0009331B" w:rsidRPr="00402E92" w:rsidRDefault="0009331B" w:rsidP="00402E92">
                  <w:pPr>
                    <w:spacing w:after="0"/>
                    <w:rPr>
                      <w:rFonts w:cs="Open Sans"/>
                      <w:spacing w:val="-4"/>
                      <w:sz w:val="18"/>
                      <w:szCs w:val="18"/>
                      <w:lang w:eastAsia="en-US"/>
                    </w:rPr>
                  </w:pPr>
                  <w:r w:rsidRPr="00402E92">
                    <w:rPr>
                      <w:rFonts w:cs="Open Sans"/>
                      <w:spacing w:val="-4"/>
                      <w:sz w:val="18"/>
                      <w:szCs w:val="18"/>
                      <w:lang w:eastAsia="en-US"/>
                    </w:rPr>
                    <w:t>Floristic Community 55-04 Western</w:t>
                  </w:r>
                </w:p>
                <w:p w14:paraId="00879753" w14:textId="502B16E8" w:rsidR="0009331B" w:rsidRPr="00FB69DA" w:rsidRDefault="0009331B" w:rsidP="00402E92">
                  <w:pPr>
                    <w:spacing w:after="0"/>
                    <w:rPr>
                      <w:i/>
                      <w:sz w:val="18"/>
                    </w:rPr>
                  </w:pPr>
                  <w:r w:rsidRPr="00402E92">
                    <w:rPr>
                      <w:rFonts w:cs="Open Sans"/>
                      <w:spacing w:val="-4"/>
                      <w:sz w:val="18"/>
                      <w:szCs w:val="18"/>
                      <w:lang w:eastAsia="en-US"/>
                    </w:rPr>
                    <w:t>Basalt Plains (River Red Gum) Grassy Woodland</w:t>
                  </w:r>
                </w:p>
              </w:tc>
              <w:tc>
                <w:tcPr>
                  <w:tcW w:w="2127" w:type="dxa"/>
                  <w:shd w:val="clear" w:color="auto" w:fill="auto"/>
                </w:tcPr>
                <w:p w14:paraId="6CC4EA18" w14:textId="201A9827" w:rsidR="0009331B" w:rsidRPr="00FB69DA" w:rsidRDefault="0009331B" w:rsidP="0009331B">
                  <w:pPr>
                    <w:pStyle w:val="TableData"/>
                    <w:rPr>
                      <w:sz w:val="18"/>
                    </w:rPr>
                  </w:pPr>
                  <w:r w:rsidRPr="00FB69DA">
                    <w:rPr>
                      <w:sz w:val="18"/>
                    </w:rPr>
                    <w:t>N/A</w:t>
                  </w:r>
                </w:p>
              </w:tc>
              <w:tc>
                <w:tcPr>
                  <w:tcW w:w="710" w:type="dxa"/>
                  <w:shd w:val="clear" w:color="auto" w:fill="auto"/>
                </w:tcPr>
                <w:p w14:paraId="59559B98" w14:textId="294B31F4" w:rsidR="0009331B" w:rsidRPr="00FB69DA" w:rsidRDefault="0009331B" w:rsidP="0009331B">
                  <w:pPr>
                    <w:pStyle w:val="TableData"/>
                    <w:rPr>
                      <w:sz w:val="18"/>
                    </w:rPr>
                  </w:pPr>
                </w:p>
              </w:tc>
              <w:tc>
                <w:tcPr>
                  <w:tcW w:w="852" w:type="dxa"/>
                  <w:shd w:val="clear" w:color="auto" w:fill="auto"/>
                </w:tcPr>
                <w:p w14:paraId="443F0BC8" w14:textId="56C17BE5" w:rsidR="0009331B" w:rsidRPr="00FB69DA" w:rsidRDefault="0009331B" w:rsidP="0009331B">
                  <w:pPr>
                    <w:pStyle w:val="TableData"/>
                    <w:rPr>
                      <w:sz w:val="18"/>
                    </w:rPr>
                  </w:pPr>
                </w:p>
              </w:tc>
              <w:tc>
                <w:tcPr>
                  <w:tcW w:w="570" w:type="dxa"/>
                  <w:shd w:val="clear" w:color="auto" w:fill="auto"/>
                </w:tcPr>
                <w:p w14:paraId="41B3D145" w14:textId="15F6E4CB" w:rsidR="0009331B" w:rsidRPr="00FB69DA" w:rsidRDefault="0009331B" w:rsidP="0009331B">
                  <w:pPr>
                    <w:pStyle w:val="TableData"/>
                    <w:rPr>
                      <w:sz w:val="18"/>
                    </w:rPr>
                  </w:pPr>
                  <w:r>
                    <w:rPr>
                      <w:sz w:val="18"/>
                    </w:rPr>
                    <w:t>L</w:t>
                  </w:r>
                </w:p>
              </w:tc>
              <w:tc>
                <w:tcPr>
                  <w:tcW w:w="995" w:type="dxa"/>
                  <w:shd w:val="clear" w:color="auto" w:fill="auto"/>
                </w:tcPr>
                <w:p w14:paraId="2A702733" w14:textId="280A99ED" w:rsidR="0009331B" w:rsidRPr="00FB69DA" w:rsidRDefault="0009331B" w:rsidP="0009331B">
                  <w:pPr>
                    <w:pStyle w:val="TableData"/>
                    <w:rPr>
                      <w:sz w:val="18"/>
                    </w:rPr>
                  </w:pPr>
                  <w:r>
                    <w:rPr>
                      <w:sz w:val="18"/>
                    </w:rPr>
                    <w:t>R</w:t>
                  </w:r>
                  <w:r w:rsidRPr="00FB69DA">
                    <w:rPr>
                      <w:sz w:val="18"/>
                    </w:rPr>
                    <w:t xml:space="preserve">ecorded from the </w:t>
                  </w:r>
                  <w:r>
                    <w:rPr>
                      <w:sz w:val="18"/>
                    </w:rPr>
                    <w:t>local</w:t>
                  </w:r>
                  <w:r w:rsidRPr="00FB69DA">
                    <w:rPr>
                      <w:sz w:val="18"/>
                    </w:rPr>
                    <w:t xml:space="preserve"> area</w:t>
                  </w:r>
                </w:p>
              </w:tc>
              <w:tc>
                <w:tcPr>
                  <w:tcW w:w="1250" w:type="dxa"/>
                  <w:shd w:val="clear" w:color="auto" w:fill="auto"/>
                </w:tcPr>
                <w:p w14:paraId="2B9C8EEB" w14:textId="2B17222D" w:rsidR="0009331B" w:rsidRPr="00FB69DA" w:rsidRDefault="0009331B" w:rsidP="0009331B">
                  <w:pPr>
                    <w:pStyle w:val="TableData"/>
                    <w:rPr>
                      <w:b/>
                      <w:sz w:val="18"/>
                    </w:rPr>
                  </w:pPr>
                  <w:r w:rsidRPr="00FB69DA">
                    <w:rPr>
                      <w:sz w:val="18"/>
                    </w:rPr>
                    <w:t>High</w:t>
                  </w:r>
                </w:p>
              </w:tc>
            </w:tr>
            <w:tr w:rsidR="0009331B" w14:paraId="258DB5A3" w14:textId="77777777" w:rsidTr="008E65FD">
              <w:tc>
                <w:tcPr>
                  <w:tcW w:w="8658" w:type="dxa"/>
                  <w:gridSpan w:val="7"/>
                  <w:shd w:val="clear" w:color="auto" w:fill="000000"/>
                </w:tcPr>
                <w:p w14:paraId="0E170E56" w14:textId="77777777" w:rsidR="0009331B" w:rsidRPr="00FB69DA" w:rsidRDefault="0009331B" w:rsidP="0009331B">
                  <w:pPr>
                    <w:pStyle w:val="TableData"/>
                    <w:rPr>
                      <w:b/>
                      <w:sz w:val="18"/>
                    </w:rPr>
                  </w:pPr>
                  <w:r w:rsidRPr="00FB69DA">
                    <w:rPr>
                      <w:b/>
                      <w:sz w:val="18"/>
                    </w:rPr>
                    <w:t>Migratory species</w:t>
                  </w:r>
                </w:p>
              </w:tc>
            </w:tr>
            <w:tr w:rsidR="0009331B" w14:paraId="70F51536" w14:textId="77777777" w:rsidTr="008E65FD">
              <w:tc>
                <w:tcPr>
                  <w:tcW w:w="2154" w:type="dxa"/>
                  <w:shd w:val="clear" w:color="auto" w:fill="auto"/>
                </w:tcPr>
                <w:p w14:paraId="487DF120" w14:textId="77777777" w:rsidR="0009331B" w:rsidRPr="00FB69DA" w:rsidRDefault="0009331B" w:rsidP="0009331B">
                  <w:pPr>
                    <w:pStyle w:val="TableData"/>
                    <w:rPr>
                      <w:i/>
                      <w:sz w:val="18"/>
                    </w:rPr>
                  </w:pPr>
                  <w:r w:rsidRPr="00FB69DA">
                    <w:rPr>
                      <w:i/>
                      <w:sz w:val="18"/>
                    </w:rPr>
                    <w:t>Gallinago hardwickii</w:t>
                  </w:r>
                </w:p>
              </w:tc>
              <w:tc>
                <w:tcPr>
                  <w:tcW w:w="4259" w:type="dxa"/>
                  <w:gridSpan w:val="4"/>
                  <w:shd w:val="clear" w:color="auto" w:fill="auto"/>
                </w:tcPr>
                <w:p w14:paraId="22983A55" w14:textId="77777777" w:rsidR="0009331B" w:rsidRPr="00FB69DA" w:rsidRDefault="0009331B" w:rsidP="0009331B">
                  <w:pPr>
                    <w:pStyle w:val="TableData"/>
                    <w:rPr>
                      <w:sz w:val="18"/>
                    </w:rPr>
                  </w:pPr>
                  <w:r w:rsidRPr="00FB69DA">
                    <w:rPr>
                      <w:sz w:val="18"/>
                    </w:rPr>
                    <w:t>Latham's Snipe</w:t>
                  </w:r>
                </w:p>
              </w:tc>
              <w:tc>
                <w:tcPr>
                  <w:tcW w:w="995" w:type="dxa"/>
                  <w:shd w:val="clear" w:color="auto" w:fill="auto"/>
                </w:tcPr>
                <w:p w14:paraId="4502A353" w14:textId="77777777" w:rsidR="0009331B" w:rsidRPr="00FB69DA" w:rsidRDefault="0009331B" w:rsidP="0009331B">
                  <w:pPr>
                    <w:pStyle w:val="TableData"/>
                    <w:rPr>
                      <w:sz w:val="18"/>
                    </w:rPr>
                  </w:pPr>
                  <w:r w:rsidRPr="00FB69DA">
                    <w:rPr>
                      <w:sz w:val="18"/>
                    </w:rPr>
                    <w:t>2006</w:t>
                  </w:r>
                </w:p>
              </w:tc>
              <w:tc>
                <w:tcPr>
                  <w:tcW w:w="1250" w:type="dxa"/>
                  <w:shd w:val="clear" w:color="auto" w:fill="auto"/>
                </w:tcPr>
                <w:p w14:paraId="114075D5" w14:textId="77777777" w:rsidR="0009331B" w:rsidRPr="00FB69DA" w:rsidRDefault="0009331B" w:rsidP="0009331B">
                  <w:pPr>
                    <w:pStyle w:val="TableData"/>
                    <w:rPr>
                      <w:sz w:val="18"/>
                    </w:rPr>
                  </w:pPr>
                  <w:r w:rsidRPr="00FB69DA">
                    <w:rPr>
                      <w:sz w:val="18"/>
                    </w:rPr>
                    <w:t>Low</w:t>
                  </w:r>
                </w:p>
              </w:tc>
            </w:tr>
          </w:tbl>
          <w:p w14:paraId="35E458C9" w14:textId="77777777" w:rsidR="00237C1B" w:rsidRDefault="00237C1B" w:rsidP="00237C1B"/>
        </w:tc>
      </w:tr>
      <w:tr w:rsidR="00C47E0D" w14:paraId="08626722" w14:textId="77777777">
        <w:tc>
          <w:tcPr>
            <w:tcW w:w="8880" w:type="dxa"/>
            <w:tcBorders>
              <w:top w:val="nil"/>
              <w:bottom w:val="nil"/>
            </w:tcBorders>
          </w:tcPr>
          <w:p w14:paraId="75AF50FF" w14:textId="77777777" w:rsidR="00393AC9" w:rsidRDefault="00393AC9" w:rsidP="007501C1">
            <w:pPr>
              <w:rPr>
                <w:b/>
              </w:rPr>
            </w:pPr>
          </w:p>
          <w:p w14:paraId="64D2DC83" w14:textId="1F9A189F" w:rsidR="00C47E0D" w:rsidRDefault="00C47E0D" w:rsidP="007501C1">
            <w:r>
              <w:rPr>
                <w:b/>
              </w:rPr>
              <w:t xml:space="preserve">If known, what threatening processes affecting these species or communities may be exacerbated by the project? </w:t>
            </w:r>
            <w:r>
              <w:t>(e</w:t>
            </w:r>
            <w:r w:rsidR="00057E78">
              <w:t>.</w:t>
            </w:r>
            <w:r>
              <w:t>g</w:t>
            </w:r>
            <w:r w:rsidR="00057E78">
              <w:t>.</w:t>
            </w:r>
            <w:r w:rsidR="00731F1C">
              <w:t xml:space="preserve"> </w:t>
            </w:r>
            <w:r>
              <w:t>loss or fragmentation of habitats)  Please describe briefly.</w:t>
            </w:r>
          </w:p>
        </w:tc>
      </w:tr>
      <w:tr w:rsidR="00C47E0D" w14:paraId="48151D01" w14:textId="77777777">
        <w:tc>
          <w:tcPr>
            <w:tcW w:w="8880" w:type="dxa"/>
            <w:tcBorders>
              <w:top w:val="nil"/>
              <w:bottom w:val="nil"/>
            </w:tcBorders>
          </w:tcPr>
          <w:p w14:paraId="421B3926" w14:textId="65A1F97F" w:rsidR="00C47E0D" w:rsidRDefault="002F2B4E" w:rsidP="007501C1">
            <w:r>
              <w:t xml:space="preserve">Of the </w:t>
            </w:r>
            <w:r w:rsidR="003E748F">
              <w:t>‘</w:t>
            </w:r>
            <w:r>
              <w:t>Potentially Threatening Processes</w:t>
            </w:r>
            <w:r w:rsidR="003E748F">
              <w:t>’ as defined</w:t>
            </w:r>
            <w:r>
              <w:t xml:space="preserve"> under the FFG Act (Processes List, December 2016), threatening processes relevant to the Project include:</w:t>
            </w:r>
          </w:p>
          <w:p w14:paraId="296C50AE" w14:textId="77777777" w:rsidR="002F2B4E" w:rsidRPr="003E748F" w:rsidRDefault="002F2B4E" w:rsidP="002F2B4E">
            <w:pPr>
              <w:pStyle w:val="bullet"/>
              <w:rPr>
                <w:i/>
              </w:rPr>
            </w:pPr>
            <w:r w:rsidRPr="003E748F">
              <w:rPr>
                <w:i/>
              </w:rPr>
              <w:t>Alteration to the natural flow regimes of rivers and streams.</w:t>
            </w:r>
          </w:p>
          <w:p w14:paraId="3B5FEFF0" w14:textId="77777777" w:rsidR="002F2B4E" w:rsidRPr="003E748F" w:rsidRDefault="002F2B4E" w:rsidP="002F2B4E">
            <w:pPr>
              <w:pStyle w:val="bullet"/>
              <w:rPr>
                <w:i/>
              </w:rPr>
            </w:pPr>
            <w:r w:rsidRPr="003E748F">
              <w:rPr>
                <w:i/>
              </w:rPr>
              <w:t>Alteration to the natural temperature regimes of rivers and streams.</w:t>
            </w:r>
          </w:p>
          <w:p w14:paraId="6A84A406" w14:textId="77777777" w:rsidR="002F2B4E" w:rsidRPr="003E748F" w:rsidRDefault="002F2B4E" w:rsidP="002F2B4E">
            <w:pPr>
              <w:pStyle w:val="bullet"/>
              <w:rPr>
                <w:i/>
              </w:rPr>
            </w:pPr>
            <w:r w:rsidRPr="003E748F">
              <w:rPr>
                <w:i/>
              </w:rPr>
              <w:t>Degradation of native riparian vegetation along Victorian rivers and streams.</w:t>
            </w:r>
          </w:p>
          <w:p w14:paraId="7D957236" w14:textId="77777777" w:rsidR="002F2B4E" w:rsidRPr="00F32187" w:rsidRDefault="002F2B4E" w:rsidP="002F2B4E">
            <w:pPr>
              <w:pStyle w:val="bullet"/>
              <w:rPr>
                <w:i/>
              </w:rPr>
            </w:pPr>
            <w:r w:rsidRPr="00F32187">
              <w:rPr>
                <w:i/>
              </w:rPr>
              <w:t>Habitat fragmentation as a threatening process for fauna in Victoria.</w:t>
            </w:r>
          </w:p>
          <w:p w14:paraId="694B815E" w14:textId="77777777" w:rsidR="002F2B4E" w:rsidRPr="00F32187" w:rsidRDefault="002F2B4E" w:rsidP="002F2B4E">
            <w:pPr>
              <w:pStyle w:val="bullet"/>
              <w:rPr>
                <w:i/>
              </w:rPr>
            </w:pPr>
            <w:r w:rsidRPr="00F32187">
              <w:rPr>
                <w:i/>
              </w:rPr>
              <w:t>Increase in sediment input into Victorian rivers and streams due to human activities.</w:t>
            </w:r>
          </w:p>
          <w:p w14:paraId="10AEE7D1" w14:textId="77777777" w:rsidR="002F2B4E" w:rsidRPr="00F32187" w:rsidRDefault="002F2B4E" w:rsidP="002F2B4E">
            <w:pPr>
              <w:pStyle w:val="bullet"/>
              <w:rPr>
                <w:i/>
              </w:rPr>
            </w:pPr>
            <w:r w:rsidRPr="00F32187">
              <w:rPr>
                <w:i/>
              </w:rPr>
              <w:t>Infection of amphibians with Chytrid Fungus, resulting in chytridiomycosis.</w:t>
            </w:r>
          </w:p>
          <w:p w14:paraId="14A55D61" w14:textId="77777777" w:rsidR="002F2B4E" w:rsidRPr="00F32187" w:rsidRDefault="002F2B4E" w:rsidP="002F2B4E">
            <w:pPr>
              <w:pStyle w:val="bullet"/>
              <w:rPr>
                <w:i/>
              </w:rPr>
            </w:pPr>
            <w:r w:rsidRPr="00F32187">
              <w:rPr>
                <w:i/>
              </w:rPr>
              <w:t>Input of petroleum and related products into Victorian marine and estuarine environments.</w:t>
            </w:r>
          </w:p>
          <w:p w14:paraId="16B97164" w14:textId="77777777" w:rsidR="00F32187" w:rsidRPr="00F32187" w:rsidRDefault="00F32187" w:rsidP="002F2B4E">
            <w:pPr>
              <w:pStyle w:val="bullet"/>
              <w:rPr>
                <w:i/>
              </w:rPr>
            </w:pPr>
            <w:r w:rsidRPr="00F32187">
              <w:rPr>
                <w:i/>
              </w:rPr>
              <w:t>Invasion of native vegetation by ‘environmental weeds’.</w:t>
            </w:r>
          </w:p>
          <w:p w14:paraId="7DB117BB" w14:textId="77777777" w:rsidR="002F2B4E" w:rsidRPr="00F32187" w:rsidRDefault="002F2B4E" w:rsidP="002F2B4E">
            <w:pPr>
              <w:pStyle w:val="bullet"/>
              <w:rPr>
                <w:i/>
              </w:rPr>
            </w:pPr>
            <w:r w:rsidRPr="00F32187">
              <w:rPr>
                <w:i/>
              </w:rPr>
              <w:t>Loss of terrestrial climatic habitat caused by anthropogenic emissions of greenhouse gases.</w:t>
            </w:r>
          </w:p>
          <w:p w14:paraId="24F4E3B5" w14:textId="77777777" w:rsidR="002F2B4E" w:rsidRPr="00F32187" w:rsidRDefault="002F2B4E" w:rsidP="002F2B4E">
            <w:pPr>
              <w:pStyle w:val="bullet"/>
              <w:rPr>
                <w:i/>
              </w:rPr>
            </w:pPr>
            <w:r w:rsidRPr="00F32187">
              <w:rPr>
                <w:i/>
              </w:rPr>
              <w:t>Removal of wood debris from Victorian streams.</w:t>
            </w:r>
          </w:p>
          <w:p w14:paraId="1274004D" w14:textId="77777777" w:rsidR="002F2B4E" w:rsidRPr="00F32187" w:rsidRDefault="002F2B4E" w:rsidP="002F2B4E">
            <w:pPr>
              <w:pStyle w:val="bullet"/>
              <w:rPr>
                <w:i/>
              </w:rPr>
            </w:pPr>
            <w:r w:rsidRPr="00F32187">
              <w:rPr>
                <w:i/>
              </w:rPr>
              <w:t>The spread of Phytophthora cinnamomi from infected sites into parks and reserves, including roadsides, under the control of a state or local government authority</w:t>
            </w:r>
          </w:p>
          <w:p w14:paraId="2F8979DF" w14:textId="5FD2CACA" w:rsidR="00F32187" w:rsidRPr="00197501" w:rsidRDefault="002F2B4E" w:rsidP="00B738BD">
            <w:pPr>
              <w:pStyle w:val="bullet"/>
              <w:rPr>
                <w:i/>
              </w:rPr>
            </w:pPr>
            <w:r w:rsidRPr="003E748F">
              <w:rPr>
                <w:i/>
              </w:rPr>
              <w:t>Wetland loss and degradation as a result of change in water regime, dredging, draining, filling and grazing.</w:t>
            </w:r>
          </w:p>
        </w:tc>
      </w:tr>
      <w:tr w:rsidR="001C34F3" w14:paraId="244B5A9D" w14:textId="77777777">
        <w:tc>
          <w:tcPr>
            <w:tcW w:w="8880" w:type="dxa"/>
            <w:tcBorders>
              <w:top w:val="nil"/>
              <w:bottom w:val="nil"/>
            </w:tcBorders>
          </w:tcPr>
          <w:p w14:paraId="6D0683A8" w14:textId="77777777" w:rsidR="001C34F3" w:rsidRDefault="00951C07">
            <w:pPr>
              <w:rPr>
                <w:b/>
              </w:rPr>
            </w:pPr>
            <w:r>
              <w:rPr>
                <w:b/>
              </w:rPr>
              <w:t>Are any</w:t>
            </w:r>
            <w:r w:rsidR="001C34F3">
              <w:rPr>
                <w:b/>
              </w:rPr>
              <w:t xml:space="preserve"> threatened or migratory species, other species of conservation significance or listed communities </w:t>
            </w:r>
            <w:r>
              <w:rPr>
                <w:b/>
              </w:rPr>
              <w:t>potentially</w:t>
            </w:r>
            <w:r w:rsidR="001C34F3">
              <w:rPr>
                <w:b/>
              </w:rPr>
              <w:t xml:space="preserve"> affected by the project? </w:t>
            </w:r>
          </w:p>
          <w:p w14:paraId="2DF5AB22" w14:textId="723FDBD2" w:rsidR="00951C07" w:rsidRDefault="009B692F">
            <w:pPr>
              <w:ind w:left="720"/>
            </w:pPr>
            <w:r>
              <w:rPr>
                <w:color w:val="C0C0C0"/>
                <w:shd w:val="clear" w:color="auto" w:fill="E6E6E6"/>
              </w:rPr>
              <w:sym w:font="Webdings" w:char="F072"/>
            </w:r>
            <w:r w:rsidR="001C34F3">
              <w:t xml:space="preserve">  NYD    </w:t>
            </w:r>
            <w:r w:rsidR="00A81FAD">
              <w:rPr>
                <w:color w:val="C0C0C0"/>
                <w:shd w:val="clear" w:color="auto" w:fill="E6E6E6"/>
              </w:rPr>
              <w:sym w:font="Webdings" w:char="F072"/>
            </w:r>
            <w:r w:rsidR="00A81FAD">
              <w:t xml:space="preserve">   </w:t>
            </w:r>
            <w:r w:rsidR="001C34F3">
              <w:t xml:space="preserve">No    </w:t>
            </w:r>
            <w:r w:rsidR="00636EE8" w:rsidRPr="009B692F">
              <w:rPr>
                <w:b/>
                <w:shd w:val="clear" w:color="auto" w:fill="E6E6E6"/>
              </w:rPr>
              <w:sym w:font="Webdings" w:char="F072"/>
            </w:r>
            <w:r w:rsidR="001C34F3">
              <w:t xml:space="preserve">  Yes  </w:t>
            </w:r>
            <w:r w:rsidR="001C34F3">
              <w:rPr>
                <w:b/>
              </w:rPr>
              <w:t xml:space="preserve"> </w:t>
            </w:r>
            <w:r w:rsidR="001C34F3">
              <w:t>If yes, please</w:t>
            </w:r>
            <w:r w:rsidR="00951C07">
              <w:t>:</w:t>
            </w:r>
          </w:p>
          <w:p w14:paraId="44B30ECB" w14:textId="77777777" w:rsidR="001C34F3" w:rsidRDefault="00951C07" w:rsidP="00E810E3">
            <w:pPr>
              <w:numPr>
                <w:ilvl w:val="0"/>
                <w:numId w:val="5"/>
              </w:numPr>
              <w:rPr>
                <w:b/>
              </w:rPr>
            </w:pPr>
            <w:r>
              <w:t>L</w:t>
            </w:r>
            <w:r w:rsidR="001C34F3">
              <w:t>ist these species/communities:</w:t>
            </w:r>
          </w:p>
        </w:tc>
      </w:tr>
      <w:tr w:rsidR="001C34F3" w14:paraId="20F3D312" w14:textId="77777777">
        <w:tc>
          <w:tcPr>
            <w:tcW w:w="8880" w:type="dxa"/>
            <w:tcBorders>
              <w:top w:val="nil"/>
              <w:bottom w:val="nil"/>
            </w:tcBorders>
          </w:tcPr>
          <w:p w14:paraId="79DFFCD8" w14:textId="77777777" w:rsidR="001C34F3" w:rsidRDefault="00951C07" w:rsidP="00E810E3">
            <w:pPr>
              <w:numPr>
                <w:ilvl w:val="0"/>
                <w:numId w:val="5"/>
              </w:numPr>
            </w:pPr>
            <w:r>
              <w:t xml:space="preserve">Indicate which species or communities could be subject to </w:t>
            </w:r>
            <w:r w:rsidRPr="00951C07">
              <w:t xml:space="preserve">a major or extensive impact </w:t>
            </w:r>
            <w:r>
              <w:t>(including the loss of a genetically important population of a species listed or nominated for listing) Comment on likelihood of effects and associated uncertainties, if practicable.</w:t>
            </w:r>
          </w:p>
        </w:tc>
      </w:tr>
      <w:tr w:rsidR="001C34F3" w14:paraId="0B487E5E" w14:textId="77777777">
        <w:tc>
          <w:tcPr>
            <w:tcW w:w="8880" w:type="dxa"/>
            <w:tcBorders>
              <w:top w:val="nil"/>
              <w:bottom w:val="nil"/>
            </w:tcBorders>
          </w:tcPr>
          <w:p w14:paraId="6AB5EAD8" w14:textId="03E44E5F" w:rsidR="007B18D9" w:rsidRDefault="004A1547" w:rsidP="00931D62">
            <w:r>
              <w:t>Table 1</w:t>
            </w:r>
            <w:r w:rsidR="00B85D9E">
              <w:t>6</w:t>
            </w:r>
            <w:r>
              <w:t xml:space="preserve"> (above) identifies threatened flora and fauna species, migratory species and listed communities with a </w:t>
            </w:r>
            <w:r w:rsidRPr="0076119F">
              <w:t xml:space="preserve">medium or higher likelihood of </w:t>
            </w:r>
            <w:r w:rsidR="000411F1" w:rsidRPr="0076119F">
              <w:t>occuring</w:t>
            </w:r>
            <w:r w:rsidRPr="0076119F">
              <w:t xml:space="preserve"> in the </w:t>
            </w:r>
            <w:r>
              <w:t xml:space="preserve">Study Area. </w:t>
            </w:r>
            <w:r w:rsidR="00160217">
              <w:t xml:space="preserve">All </w:t>
            </w:r>
            <w:r w:rsidR="00C46BD6">
              <w:t xml:space="preserve">of these </w:t>
            </w:r>
            <w:r w:rsidR="00160217">
              <w:t>species and communities a</w:t>
            </w:r>
            <w:r w:rsidR="007B18D9">
              <w:t>re potentially affected by the P</w:t>
            </w:r>
            <w:r w:rsidR="00160217">
              <w:t xml:space="preserve">roject </w:t>
            </w:r>
            <w:r w:rsidR="007B18D9">
              <w:t>however, targeted surveys will be required in areas of potential habitat to confirm presence or absence.</w:t>
            </w:r>
          </w:p>
          <w:p w14:paraId="4142B520" w14:textId="6D5DB8CC" w:rsidR="00931D62" w:rsidRDefault="00931D62" w:rsidP="004A1547">
            <w:r w:rsidRPr="00931D62">
              <w:t>If the species</w:t>
            </w:r>
            <w:r w:rsidR="007B18D9">
              <w:t xml:space="preserve"> or community</w:t>
            </w:r>
            <w:r w:rsidRPr="00931D62">
              <w:t xml:space="preserve"> is found to be present impacts </w:t>
            </w:r>
            <w:r w:rsidR="007B18D9">
              <w:t>can</w:t>
            </w:r>
            <w:r w:rsidRPr="00931D62">
              <w:t xml:space="preserve"> be avoided by using trenchless technology, or by</w:t>
            </w:r>
            <w:r w:rsidR="004A1547">
              <w:t xml:space="preserve"> </w:t>
            </w:r>
            <w:r w:rsidRPr="00931D62">
              <w:t xml:space="preserve">minor realignment of the </w:t>
            </w:r>
            <w:r w:rsidR="007B18D9">
              <w:t>PPA</w:t>
            </w:r>
            <w:r w:rsidRPr="00931D62">
              <w:t xml:space="preserve">. If the species is present and direct impacts </w:t>
            </w:r>
            <w:r w:rsidRPr="00931D62">
              <w:lastRenderedPageBreak/>
              <w:t>cannot be</w:t>
            </w:r>
            <w:r w:rsidR="004A1547">
              <w:t xml:space="preserve"> </w:t>
            </w:r>
            <w:r w:rsidRPr="00931D62">
              <w:t>entirely avoided, options for offsetting or translocation will be agreed with the relevant regulator prior</w:t>
            </w:r>
            <w:r w:rsidR="004A1547">
              <w:t xml:space="preserve"> </w:t>
            </w:r>
            <w:r w:rsidRPr="00931D62">
              <w:t xml:space="preserve">to impacts </w:t>
            </w:r>
            <w:r w:rsidR="000411F1" w:rsidRPr="00931D62">
              <w:t>occur</w:t>
            </w:r>
            <w:r w:rsidR="000411F1">
              <w:t>i</w:t>
            </w:r>
            <w:r w:rsidR="000411F1" w:rsidRPr="00931D62">
              <w:t>ng</w:t>
            </w:r>
            <w:r w:rsidRPr="00931D62">
              <w:t>.</w:t>
            </w:r>
          </w:p>
          <w:p w14:paraId="0E205673" w14:textId="737312E8" w:rsidR="00426B34" w:rsidRPr="00C46BD6" w:rsidRDefault="00426B34">
            <w:pPr>
              <w:rPr>
                <w:u w:val="single"/>
              </w:rPr>
            </w:pPr>
            <w:r w:rsidRPr="00426B34">
              <w:rPr>
                <w:u w:val="single"/>
              </w:rPr>
              <w:t>Threatened Flora</w:t>
            </w:r>
          </w:p>
          <w:p w14:paraId="77AD0EB4" w14:textId="54E4E17C" w:rsidR="00931D62" w:rsidRDefault="00931D62" w:rsidP="00931D62">
            <w:r w:rsidRPr="0076119F">
              <w:t xml:space="preserve">Areas of potential habitat for significant flora include areas of Plains Grassland, Plains Grassy Woodland, Grassy </w:t>
            </w:r>
            <w:r>
              <w:t>W</w:t>
            </w:r>
            <w:r w:rsidRPr="0076119F">
              <w:t xml:space="preserve">oodland, uncultivated areas along roadsides and within paddocks, along drainage lines and wetlands and areas of Riparian Woodland, Plains Grassy Wetland </w:t>
            </w:r>
            <w:r w:rsidRPr="00897102">
              <w:t>and Grey Clay Drainage-line Aggregate.</w:t>
            </w:r>
          </w:p>
          <w:p w14:paraId="13C26ADA" w14:textId="1D228840" w:rsidR="00426B34" w:rsidRPr="00C46BD6" w:rsidRDefault="00426B34">
            <w:pPr>
              <w:rPr>
                <w:u w:val="single"/>
              </w:rPr>
            </w:pPr>
            <w:r w:rsidRPr="00426B34">
              <w:rPr>
                <w:u w:val="single"/>
              </w:rPr>
              <w:t>Threatened Fauna</w:t>
            </w:r>
          </w:p>
          <w:p w14:paraId="2FCF1E8D" w14:textId="77777777" w:rsidR="00931D62" w:rsidRDefault="00931D62" w:rsidP="00931D62">
            <w:r w:rsidRPr="0076119F">
              <w:t>Areas of potential habitat for significant fauna include forest, grassland and grassy woodland habitat, pasture supporting spear grasses and wallaby grasses, grassland dominated by introduced tussock grasses, scattered indigenous and planted eucalypts within or adjacent to the proposed alignment, wetlands and farm dams within or adjacent to the alignment, and aquatic habitat along Merri Creek, Jacksons Creek and Deep Creek.</w:t>
            </w:r>
          </w:p>
          <w:p w14:paraId="4575C119" w14:textId="77777777" w:rsidR="00042E63" w:rsidRPr="002F18CD" w:rsidRDefault="002F18CD">
            <w:pPr>
              <w:rPr>
                <w:u w:val="single"/>
              </w:rPr>
            </w:pPr>
            <w:r w:rsidRPr="002F18CD">
              <w:rPr>
                <w:u w:val="single"/>
              </w:rPr>
              <w:t>Migratory species</w:t>
            </w:r>
          </w:p>
          <w:p w14:paraId="3954C21D" w14:textId="77777777" w:rsidR="00C67F12" w:rsidRDefault="002F18CD" w:rsidP="00977195">
            <w:r>
              <w:t xml:space="preserve">The majority of </w:t>
            </w:r>
            <w:r w:rsidR="0020595E">
              <w:t>migratory</w:t>
            </w:r>
            <w:r>
              <w:t xml:space="preserve"> species are unlikely to make significant use of or have significant habitat within the Study </w:t>
            </w:r>
            <w:r w:rsidR="0020595E">
              <w:t>A</w:t>
            </w:r>
            <w:r>
              <w:t>rea, with the exception of Latham’s Snipe which may</w:t>
            </w:r>
            <w:r w:rsidRPr="003C321A">
              <w:t xml:space="preserve"> occur in seasonal wetlands supporting tussock-grasses and rushes as well as vegetated farm dams. </w:t>
            </w:r>
          </w:p>
          <w:p w14:paraId="16E706D2" w14:textId="0EA05E77" w:rsidR="006B43C6" w:rsidRDefault="002F18CD" w:rsidP="00977195">
            <w:r w:rsidRPr="003C321A">
              <w:t>Important habitat for Latham’s snipe is described as areas that have previously been identified as internationally important for the species, or areas that support at least 18 individuals of the species.</w:t>
            </w:r>
            <w:r w:rsidR="00977195">
              <w:t xml:space="preserve"> </w:t>
            </w:r>
          </w:p>
          <w:p w14:paraId="44F522E5" w14:textId="4D7EDCBC" w:rsidR="002F18CD" w:rsidRDefault="002F18CD" w:rsidP="00977195">
            <w:r>
              <w:t xml:space="preserve">No internationally important areas of habitat occur within the Study area and the likelihood of 18 individuals being recorded from seasonal wetlands or farm dams within the </w:t>
            </w:r>
            <w:r w:rsidR="0020595E">
              <w:t>Study A</w:t>
            </w:r>
            <w:r>
              <w:t xml:space="preserve">rea is considered low due to the limited size of these habitat types within the Study </w:t>
            </w:r>
            <w:r w:rsidR="0020595E">
              <w:t>A</w:t>
            </w:r>
            <w:r>
              <w:t>rea.</w:t>
            </w:r>
          </w:p>
        </w:tc>
      </w:tr>
      <w:tr w:rsidR="00951C07" w14:paraId="169632B7" w14:textId="77777777">
        <w:tc>
          <w:tcPr>
            <w:tcW w:w="8880" w:type="dxa"/>
            <w:tcBorders>
              <w:top w:val="nil"/>
              <w:bottom w:val="nil"/>
            </w:tcBorders>
          </w:tcPr>
          <w:p w14:paraId="77248116" w14:textId="77777777" w:rsidR="00951C07" w:rsidRDefault="00951C07" w:rsidP="007501C1">
            <w:pPr>
              <w:ind w:left="12"/>
              <w:rPr>
                <w:b/>
              </w:rPr>
            </w:pPr>
            <w:r>
              <w:rPr>
                <w:b/>
              </w:rPr>
              <w:lastRenderedPageBreak/>
              <w:t>Is mitigation of potential effects on indigenous flora and fauna proposed?</w:t>
            </w:r>
          </w:p>
          <w:p w14:paraId="4E7917E3" w14:textId="77777777" w:rsidR="00951C07" w:rsidRDefault="006077E4" w:rsidP="007501C1">
            <w:pPr>
              <w:ind w:left="720"/>
              <w:rPr>
                <w:b/>
              </w:rPr>
            </w:pPr>
            <w:r>
              <w:rPr>
                <w:color w:val="C0C0C0"/>
                <w:shd w:val="clear" w:color="auto" w:fill="E6E6E6"/>
              </w:rPr>
              <w:sym w:font="Webdings" w:char="F072"/>
            </w:r>
            <w:r>
              <w:t xml:space="preserve">  NYD</w:t>
            </w:r>
            <w:r w:rsidR="00A81FAD">
              <w:t xml:space="preserve">  </w:t>
            </w:r>
            <w:r w:rsidR="001C62E5">
              <w:t xml:space="preserve"> </w:t>
            </w:r>
            <w:r w:rsidR="001C62E5">
              <w:rPr>
                <w:color w:val="C0C0C0"/>
                <w:shd w:val="clear" w:color="auto" w:fill="E6E6E6"/>
              </w:rPr>
              <w:sym w:font="Webdings" w:char="F072"/>
            </w:r>
            <w:r w:rsidR="001C62E5">
              <w:t xml:space="preserve">   </w:t>
            </w:r>
            <w:r w:rsidR="00951C07">
              <w:t xml:space="preserve">No </w:t>
            </w:r>
            <w:r w:rsidR="00A81FAD">
              <w:t xml:space="preserve">  </w:t>
            </w:r>
            <w:r w:rsidR="00951C07">
              <w:t xml:space="preserve">  </w:t>
            </w:r>
            <w:r w:rsidRPr="0083488C">
              <w:rPr>
                <w:b/>
                <w:shd w:val="clear" w:color="auto" w:fill="E6E6E6"/>
              </w:rPr>
              <w:sym w:font="Webdings" w:char="F072"/>
            </w:r>
            <w:r>
              <w:t xml:space="preserve"> </w:t>
            </w:r>
            <w:r w:rsidR="001C62E5">
              <w:t xml:space="preserve"> </w:t>
            </w:r>
            <w:r>
              <w:t xml:space="preserve">Yes  </w:t>
            </w:r>
            <w:r>
              <w:rPr>
                <w:b/>
              </w:rPr>
              <w:t xml:space="preserve"> </w:t>
            </w:r>
            <w:r w:rsidR="00951C07">
              <w:t>If yes, please briefly describe.</w:t>
            </w:r>
          </w:p>
        </w:tc>
      </w:tr>
      <w:tr w:rsidR="00951C07" w14:paraId="2CB2CEAC" w14:textId="77777777">
        <w:tc>
          <w:tcPr>
            <w:tcW w:w="8880" w:type="dxa"/>
            <w:tcBorders>
              <w:top w:val="nil"/>
              <w:bottom w:val="single" w:sz="4" w:space="0" w:color="auto"/>
            </w:tcBorders>
          </w:tcPr>
          <w:p w14:paraId="07D06C1D" w14:textId="77777777" w:rsidR="006B43C6" w:rsidRDefault="00261B09" w:rsidP="002D0101">
            <w:r w:rsidRPr="003E748F">
              <w:t xml:space="preserve">The primary measure to reduce impacts to biodiversity values is to avoid and minimise removal of </w:t>
            </w:r>
            <w:r w:rsidRPr="00FC74BB">
              <w:t xml:space="preserve">native vegetation and terrestrial and aquatic habitat. </w:t>
            </w:r>
          </w:p>
          <w:p w14:paraId="683E8F7C" w14:textId="585D2139" w:rsidR="000D1903" w:rsidRPr="00FC74BB" w:rsidRDefault="00261B09" w:rsidP="002D0101">
            <w:r w:rsidRPr="00FC74BB">
              <w:t>APA has taken flora and fauna values into account in the pipeline route selection</w:t>
            </w:r>
            <w:r w:rsidR="00B7580D" w:rsidRPr="00FC74BB">
              <w:t xml:space="preserve"> process</w:t>
            </w:r>
            <w:r w:rsidRPr="00FC74BB">
              <w:t xml:space="preserve">. </w:t>
            </w:r>
          </w:p>
          <w:p w14:paraId="7A615421" w14:textId="47A6121A" w:rsidR="00B7580D" w:rsidRPr="00FC74BB" w:rsidRDefault="00261B09" w:rsidP="002D0101">
            <w:r w:rsidRPr="00FC74BB">
              <w:t xml:space="preserve">The results of </w:t>
            </w:r>
            <w:r w:rsidR="003E748F" w:rsidRPr="00FC74BB">
              <w:t xml:space="preserve">the </w:t>
            </w:r>
            <w:r w:rsidR="00C1679D">
              <w:t xml:space="preserve">targeted </w:t>
            </w:r>
            <w:r w:rsidR="003E748F" w:rsidRPr="00FC74BB">
              <w:t>surveys will inform the detailed</w:t>
            </w:r>
            <w:r w:rsidRPr="00FC74BB">
              <w:t xml:space="preserve"> design</w:t>
            </w:r>
            <w:r w:rsidR="003E748F" w:rsidRPr="00FC74BB">
              <w:t xml:space="preserve"> and specific construction methodology to avoid and minimise impacts to the extent practicable</w:t>
            </w:r>
            <w:r w:rsidRPr="00FC74BB">
              <w:t>. Priority</w:t>
            </w:r>
            <w:r w:rsidR="003E748F" w:rsidRPr="00FC74BB">
              <w:t xml:space="preserve"> will</w:t>
            </w:r>
            <w:r w:rsidRPr="00FC74BB">
              <w:t xml:space="preserve"> be given to highest value areas and retaining larger areas in preference to numerous smaller ones. </w:t>
            </w:r>
          </w:p>
          <w:p w14:paraId="4483D1E8" w14:textId="77777777" w:rsidR="002D0101" w:rsidRDefault="00275CD8" w:rsidP="002D0101">
            <w:r w:rsidRPr="00FC74BB">
              <w:t>The following m</w:t>
            </w:r>
            <w:r w:rsidR="00A47BC5" w:rsidRPr="00FC74BB">
              <w:t xml:space="preserve">itigation measures </w:t>
            </w:r>
            <w:r w:rsidR="00FC74BB">
              <w:t xml:space="preserve">will be implemented </w:t>
            </w:r>
            <w:r w:rsidR="003E748F" w:rsidRPr="00FC74BB">
              <w:t>as part of the Project</w:t>
            </w:r>
            <w:r w:rsidR="00FC74BB">
              <w:t xml:space="preserve"> to avoid and minimise biodiver</w:t>
            </w:r>
            <w:r w:rsidR="003E748F" w:rsidRPr="00FC74BB">
              <w:t>s</w:t>
            </w:r>
            <w:r w:rsidR="00FC74BB">
              <w:t>i</w:t>
            </w:r>
            <w:r w:rsidR="003E748F" w:rsidRPr="00FC74BB">
              <w:t>ty</w:t>
            </w:r>
            <w:r w:rsidR="002D0101">
              <w:t xml:space="preserve"> impacts</w:t>
            </w:r>
            <w:r w:rsidR="002D0FE5" w:rsidRPr="00FC74BB">
              <w:t>:</w:t>
            </w:r>
          </w:p>
          <w:p w14:paraId="5913BABD" w14:textId="27E2D7F6" w:rsidR="002D0FE5" w:rsidRPr="00FC74BB" w:rsidRDefault="002D0FE5" w:rsidP="002D0101">
            <w:pPr>
              <w:pStyle w:val="bullet"/>
            </w:pPr>
            <w:r w:rsidRPr="00FC74BB">
              <w:t xml:space="preserve">Design </w:t>
            </w:r>
            <w:r w:rsidR="00275CD8" w:rsidRPr="00FC74BB">
              <w:t xml:space="preserve">&amp; Planning </w:t>
            </w:r>
            <w:r w:rsidRPr="00FC74BB">
              <w:t>Phase:</w:t>
            </w:r>
          </w:p>
          <w:p w14:paraId="64EFB847" w14:textId="56EA1D29" w:rsidR="00100363" w:rsidRPr="00FC74BB" w:rsidRDefault="00EA736C" w:rsidP="002D0101">
            <w:pPr>
              <w:pStyle w:val="bullet"/>
              <w:numPr>
                <w:ilvl w:val="1"/>
                <w:numId w:val="6"/>
              </w:numPr>
            </w:pPr>
            <w:r>
              <w:t>Pipeline route selection.</w:t>
            </w:r>
          </w:p>
          <w:p w14:paraId="5B7D70E8" w14:textId="77777777" w:rsidR="002D0FE5" w:rsidRPr="00FC74BB" w:rsidRDefault="002D0FE5" w:rsidP="002D0101">
            <w:pPr>
              <w:pStyle w:val="bullet"/>
              <w:numPr>
                <w:ilvl w:val="1"/>
                <w:numId w:val="6"/>
              </w:numPr>
              <w:rPr>
                <w:i/>
              </w:rPr>
            </w:pPr>
            <w:r w:rsidRPr="00FC74BB">
              <w:t xml:space="preserve">Project will be designed, constructed and operated in accordance with </w:t>
            </w:r>
            <w:r w:rsidRPr="00FC74BB">
              <w:rPr>
                <w:rStyle w:val="st1"/>
                <w:rFonts w:cs="Arial"/>
                <w:color w:val="545454"/>
              </w:rPr>
              <w:t>AS</w:t>
            </w:r>
            <w:r w:rsidR="00100363" w:rsidRPr="00FC74BB">
              <w:rPr>
                <w:rStyle w:val="st1"/>
                <w:rFonts w:cs="Arial"/>
                <w:color w:val="545454"/>
              </w:rPr>
              <w:t>/NZS</w:t>
            </w:r>
            <w:r w:rsidRPr="00FC74BB">
              <w:rPr>
                <w:rStyle w:val="st1"/>
                <w:rFonts w:cs="Arial"/>
                <w:color w:val="545454"/>
              </w:rPr>
              <w:t xml:space="preserve"> 2885</w:t>
            </w:r>
            <w:r w:rsidR="0055556D" w:rsidRPr="00FC74BB">
              <w:rPr>
                <w:rStyle w:val="st1"/>
                <w:rFonts w:cs="Arial"/>
                <w:color w:val="545454"/>
              </w:rPr>
              <w:t>.1</w:t>
            </w:r>
            <w:r w:rsidRPr="00FC74BB">
              <w:rPr>
                <w:i/>
              </w:rPr>
              <w:t>.</w:t>
            </w:r>
          </w:p>
          <w:p w14:paraId="76614A72" w14:textId="3DCE8D4B" w:rsidR="00100363" w:rsidRPr="00FC74BB" w:rsidRDefault="0060465A" w:rsidP="002D0101">
            <w:pPr>
              <w:pStyle w:val="bullet"/>
              <w:numPr>
                <w:ilvl w:val="1"/>
                <w:numId w:val="6"/>
              </w:numPr>
            </w:pPr>
            <w:r>
              <w:t>Avoidance: Use of a</w:t>
            </w:r>
            <w:r w:rsidR="002D0FE5" w:rsidRPr="00FC74BB">
              <w:t xml:space="preserve">lternative construction methods </w:t>
            </w:r>
            <w:r>
              <w:t xml:space="preserve">where feasible </w:t>
            </w:r>
            <w:r w:rsidR="002D0FE5" w:rsidRPr="00FC74BB">
              <w:t>(such as HDD, boring</w:t>
            </w:r>
            <w:r w:rsidR="00100363" w:rsidRPr="00FC74BB">
              <w:t>)</w:t>
            </w:r>
            <w:r w:rsidR="00EA736C">
              <w:t>.</w:t>
            </w:r>
          </w:p>
          <w:p w14:paraId="0D71F346" w14:textId="7C1EB6C9" w:rsidR="002D0FE5" w:rsidRPr="00FC74BB" w:rsidRDefault="00100363" w:rsidP="002D0101">
            <w:pPr>
              <w:pStyle w:val="bullet"/>
              <w:numPr>
                <w:ilvl w:val="1"/>
                <w:numId w:val="6"/>
              </w:numPr>
            </w:pPr>
            <w:r w:rsidRPr="00FC74BB">
              <w:t xml:space="preserve">Potential to reduce </w:t>
            </w:r>
            <w:r w:rsidR="002D0FE5" w:rsidRPr="00FC74BB">
              <w:t>construction ROW corridor</w:t>
            </w:r>
            <w:r w:rsidRPr="00FC74BB">
              <w:t xml:space="preserve"> in areas of </w:t>
            </w:r>
            <w:r w:rsidR="00EA736C">
              <w:t>significant environmental value.</w:t>
            </w:r>
          </w:p>
          <w:p w14:paraId="678E81A5" w14:textId="77777777" w:rsidR="002D0FE5" w:rsidRPr="00FC74BB" w:rsidRDefault="002D0FE5" w:rsidP="002D0101">
            <w:pPr>
              <w:pStyle w:val="bullet"/>
            </w:pPr>
            <w:r w:rsidRPr="00FC74BB">
              <w:t>Construction Phase:</w:t>
            </w:r>
          </w:p>
          <w:p w14:paraId="61108024" w14:textId="6C14C1F6" w:rsidR="002D0FE5" w:rsidRPr="00FC74BB" w:rsidRDefault="002D0FE5" w:rsidP="002D0101">
            <w:pPr>
              <w:pStyle w:val="bullet"/>
              <w:numPr>
                <w:ilvl w:val="1"/>
                <w:numId w:val="6"/>
              </w:numPr>
            </w:pPr>
            <w:r w:rsidRPr="00FC74BB">
              <w:t>Environment management measures will be consistent with the APGA Code of Environmental Practice, 2017</w:t>
            </w:r>
            <w:r w:rsidR="00EA736C">
              <w:t>.</w:t>
            </w:r>
          </w:p>
          <w:p w14:paraId="0EF2D585" w14:textId="04670BC6" w:rsidR="00FC4E2C" w:rsidRDefault="009C60AF" w:rsidP="009C60AF">
            <w:pPr>
              <w:pStyle w:val="bullet"/>
              <w:numPr>
                <w:ilvl w:val="1"/>
                <w:numId w:val="6"/>
              </w:numPr>
            </w:pPr>
            <w:r>
              <w:t xml:space="preserve">Development of an </w:t>
            </w:r>
            <w:r w:rsidR="00C1679D">
              <w:t>C</w:t>
            </w:r>
            <w:r>
              <w:t>EMP</w:t>
            </w:r>
            <w:r w:rsidR="00100363" w:rsidRPr="00FC74BB">
              <w:t xml:space="preserve"> </w:t>
            </w:r>
            <w:r w:rsidR="00275CD8" w:rsidRPr="00FC74BB">
              <w:t>and procedures to protect environment values and manage environment risks</w:t>
            </w:r>
            <w:r w:rsidR="00FC4E2C">
              <w:t xml:space="preserve"> including (but not limited to):</w:t>
            </w:r>
          </w:p>
          <w:p w14:paraId="0E5C5F75" w14:textId="4DF20E07" w:rsidR="00FC4E2C" w:rsidRDefault="00FC4E2C" w:rsidP="00FC4E2C">
            <w:pPr>
              <w:pStyle w:val="bullet"/>
              <w:numPr>
                <w:ilvl w:val="2"/>
                <w:numId w:val="6"/>
              </w:numPr>
            </w:pPr>
            <w:r>
              <w:t>Air and dust management;</w:t>
            </w:r>
          </w:p>
          <w:p w14:paraId="44346E1A" w14:textId="77777777" w:rsidR="00FC4E2C" w:rsidRDefault="00FC4E2C" w:rsidP="00FC4E2C">
            <w:pPr>
              <w:pStyle w:val="bullet"/>
              <w:numPr>
                <w:ilvl w:val="2"/>
                <w:numId w:val="6"/>
              </w:numPr>
            </w:pPr>
            <w:r>
              <w:t>Noise management;</w:t>
            </w:r>
          </w:p>
          <w:p w14:paraId="4225930E" w14:textId="77777777" w:rsidR="00FC4E2C" w:rsidRDefault="00FC4E2C" w:rsidP="00FC4E2C">
            <w:pPr>
              <w:pStyle w:val="bullet"/>
              <w:numPr>
                <w:ilvl w:val="2"/>
                <w:numId w:val="6"/>
              </w:numPr>
            </w:pPr>
            <w:r>
              <w:lastRenderedPageBreak/>
              <w:t>Soil management;</w:t>
            </w:r>
          </w:p>
          <w:p w14:paraId="3ED21019" w14:textId="74537E6A" w:rsidR="00FC4E2C" w:rsidRDefault="00FC4E2C" w:rsidP="00FC4E2C">
            <w:pPr>
              <w:pStyle w:val="bullet"/>
              <w:numPr>
                <w:ilvl w:val="2"/>
                <w:numId w:val="6"/>
              </w:numPr>
            </w:pPr>
            <w:r>
              <w:t>Waterway management;</w:t>
            </w:r>
          </w:p>
          <w:p w14:paraId="5629C7A6" w14:textId="77777777" w:rsidR="00FC4E2C" w:rsidRDefault="00FC4E2C" w:rsidP="00FC4E2C">
            <w:pPr>
              <w:pStyle w:val="bullet"/>
              <w:numPr>
                <w:ilvl w:val="2"/>
                <w:numId w:val="6"/>
              </w:numPr>
            </w:pPr>
            <w:r>
              <w:t>Biosecurity and weed management;</w:t>
            </w:r>
          </w:p>
          <w:p w14:paraId="327D5E33" w14:textId="41511F08" w:rsidR="00FC4E2C" w:rsidRDefault="00FC4E2C" w:rsidP="00FC4E2C">
            <w:pPr>
              <w:pStyle w:val="bullet"/>
              <w:numPr>
                <w:ilvl w:val="2"/>
                <w:numId w:val="6"/>
              </w:numPr>
            </w:pPr>
            <w:r>
              <w:t>Fauna and Flora management;</w:t>
            </w:r>
          </w:p>
          <w:p w14:paraId="5AC9AA78" w14:textId="51CB07F8" w:rsidR="00FC4E2C" w:rsidRDefault="00FC4E2C" w:rsidP="00FC4E2C">
            <w:pPr>
              <w:pStyle w:val="bullet"/>
              <w:numPr>
                <w:ilvl w:val="2"/>
                <w:numId w:val="6"/>
              </w:numPr>
            </w:pPr>
            <w:r>
              <w:t>Erosion and sediment management;</w:t>
            </w:r>
          </w:p>
          <w:p w14:paraId="24EBFC20" w14:textId="7CBF1F23" w:rsidR="005D0A29" w:rsidRDefault="00FC4E2C" w:rsidP="00FC4E2C">
            <w:pPr>
              <w:pStyle w:val="bullet"/>
              <w:numPr>
                <w:ilvl w:val="2"/>
                <w:numId w:val="6"/>
              </w:numPr>
            </w:pPr>
            <w:r>
              <w:t>Rehabilit</w:t>
            </w:r>
            <w:r w:rsidR="00D571D8">
              <w:t>ation of construction footprint;</w:t>
            </w:r>
          </w:p>
          <w:p w14:paraId="01221763" w14:textId="3589D946" w:rsidR="00C1679D" w:rsidRPr="00FC74BB" w:rsidRDefault="00C1679D" w:rsidP="00FC4E2C">
            <w:pPr>
              <w:pStyle w:val="bullet"/>
              <w:numPr>
                <w:ilvl w:val="2"/>
                <w:numId w:val="6"/>
              </w:numPr>
            </w:pPr>
            <w:r>
              <w:t>Cultural Heritage</w:t>
            </w:r>
            <w:r w:rsidR="00D571D8">
              <w:t>.</w:t>
            </w:r>
          </w:p>
          <w:p w14:paraId="12936C25" w14:textId="5210D80D" w:rsidR="002D0FE5" w:rsidRDefault="00275CD8" w:rsidP="00EA736C">
            <w:pPr>
              <w:pStyle w:val="bullet"/>
              <w:numPr>
                <w:ilvl w:val="1"/>
                <w:numId w:val="6"/>
              </w:numPr>
            </w:pPr>
            <w:r w:rsidRPr="00FC74BB">
              <w:t xml:space="preserve">Project inductions </w:t>
            </w:r>
            <w:r w:rsidR="0060465A">
              <w:t xml:space="preserve">and toolboxes </w:t>
            </w:r>
            <w:r w:rsidRPr="00FC74BB">
              <w:t xml:space="preserve">will </w:t>
            </w:r>
            <w:r w:rsidR="0060465A">
              <w:t xml:space="preserve">be used to </w:t>
            </w:r>
            <w:r w:rsidRPr="00FC74BB">
              <w:t xml:space="preserve">include </w:t>
            </w:r>
            <w:r w:rsidR="0060465A">
              <w:t xml:space="preserve">and communicate </w:t>
            </w:r>
            <w:r w:rsidRPr="00FC74BB">
              <w:t>environment management requirements</w:t>
            </w:r>
            <w:r w:rsidR="00EA736C">
              <w:t>.</w:t>
            </w:r>
          </w:p>
          <w:p w14:paraId="28C791D4" w14:textId="5391B2E8" w:rsidR="003E748F" w:rsidRDefault="003E748F" w:rsidP="002D0101">
            <w:pPr>
              <w:pStyle w:val="bullet"/>
            </w:pPr>
            <w:r w:rsidRPr="00FC74BB">
              <w:t>Operational Phase</w:t>
            </w:r>
            <w:r w:rsidR="002D0101">
              <w:t>:</w:t>
            </w:r>
          </w:p>
          <w:p w14:paraId="46079A2F" w14:textId="2A29B1F7" w:rsidR="003E748F" w:rsidRDefault="003E748F" w:rsidP="0060465A">
            <w:pPr>
              <w:pStyle w:val="bullet"/>
              <w:numPr>
                <w:ilvl w:val="1"/>
                <w:numId w:val="6"/>
              </w:numPr>
            </w:pPr>
            <w:r>
              <w:t xml:space="preserve">An </w:t>
            </w:r>
            <w:r w:rsidR="002D0101">
              <w:t>O</w:t>
            </w:r>
            <w:r w:rsidR="00C1679D">
              <w:t>E</w:t>
            </w:r>
            <w:r w:rsidR="002D0101">
              <w:t>MP</w:t>
            </w:r>
            <w:r>
              <w:t xml:space="preserve"> will be prepared to ensure that any maintenance activities </w:t>
            </w:r>
            <w:r w:rsidR="0060465A">
              <w:t xml:space="preserve">consider and </w:t>
            </w:r>
            <w:r>
              <w:t>protect environmental values.</w:t>
            </w:r>
          </w:p>
        </w:tc>
      </w:tr>
      <w:tr w:rsidR="001C34F3" w14:paraId="7F3E8CA0" w14:textId="77777777">
        <w:tc>
          <w:tcPr>
            <w:tcW w:w="8880" w:type="dxa"/>
            <w:tcBorders>
              <w:top w:val="single" w:sz="4" w:space="0" w:color="auto"/>
              <w:bottom w:val="nil"/>
            </w:tcBorders>
          </w:tcPr>
          <w:p w14:paraId="62AF6EE7" w14:textId="4508CC5B" w:rsidR="001C34F3" w:rsidRDefault="001C34F3">
            <w:pPr>
              <w:rPr>
                <w:b/>
              </w:rPr>
            </w:pPr>
            <w:r>
              <w:rPr>
                <w:b/>
              </w:rPr>
              <w:lastRenderedPageBreak/>
              <w:t xml:space="preserve">Other information/comments? </w:t>
            </w:r>
            <w:r>
              <w:t>(</w:t>
            </w:r>
            <w:r w:rsidR="009932C5">
              <w:t>e.g.</w:t>
            </w:r>
            <w:r w:rsidR="00731F1C">
              <w:t xml:space="preserve">  </w:t>
            </w:r>
            <w:r>
              <w:t>accuracy of information)</w:t>
            </w:r>
          </w:p>
        </w:tc>
      </w:tr>
      <w:tr w:rsidR="001C34F3" w14:paraId="7BF15F4B" w14:textId="77777777">
        <w:tc>
          <w:tcPr>
            <w:tcW w:w="8880" w:type="dxa"/>
            <w:tcBorders>
              <w:top w:val="nil"/>
              <w:bottom w:val="single" w:sz="4" w:space="0" w:color="auto"/>
            </w:tcBorders>
          </w:tcPr>
          <w:p w14:paraId="1DA5C7DE" w14:textId="0E9BAC58" w:rsidR="001C34F3" w:rsidRDefault="00EA736C">
            <w:pPr>
              <w:pStyle w:val="Header"/>
              <w:tabs>
                <w:tab w:val="clear" w:pos="4320"/>
                <w:tab w:val="clear" w:pos="8640"/>
              </w:tabs>
            </w:pPr>
            <w:r>
              <w:t>N/A</w:t>
            </w:r>
          </w:p>
        </w:tc>
      </w:tr>
    </w:tbl>
    <w:p w14:paraId="75E1C3AB" w14:textId="77777777" w:rsidR="00951C07" w:rsidRDefault="00951C07">
      <w:pPr>
        <w:rPr>
          <w:b/>
          <w:sz w:val="22"/>
        </w:rPr>
      </w:pPr>
    </w:p>
    <w:p w14:paraId="711C6809" w14:textId="77777777" w:rsidR="001C34F3" w:rsidRPr="009150FC" w:rsidRDefault="007603A3" w:rsidP="009150FC">
      <w:pPr>
        <w:pStyle w:val="Heading3"/>
      </w:pPr>
      <w:r>
        <w:br w:type="page"/>
      </w:r>
      <w:r w:rsidR="001C34F3">
        <w:lastRenderedPageBreak/>
        <w:t>13</w:t>
      </w:r>
      <w:r w:rsidR="00731F1C">
        <w:t xml:space="preserve">.  </w:t>
      </w:r>
      <w:r w:rsidR="001C34F3">
        <w:t>Water environments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0"/>
      </w:tblGrid>
      <w:tr w:rsidR="001C34F3" w14:paraId="53D6C89E" w14:textId="77777777">
        <w:tc>
          <w:tcPr>
            <w:tcW w:w="8880" w:type="dxa"/>
            <w:tcBorders>
              <w:bottom w:val="nil"/>
            </w:tcBorders>
          </w:tcPr>
          <w:p w14:paraId="69D01748" w14:textId="77777777" w:rsidR="001C34F3" w:rsidRDefault="001C34F3">
            <w:pPr>
              <w:tabs>
                <w:tab w:val="left" w:pos="357"/>
              </w:tabs>
              <w:rPr>
                <w:b/>
              </w:rPr>
            </w:pPr>
            <w:r>
              <w:rPr>
                <w:b/>
              </w:rPr>
              <w:t>Will the project require significant volumes of fresh water (e</w:t>
            </w:r>
            <w:r w:rsidR="00DF2340">
              <w:rPr>
                <w:b/>
              </w:rPr>
              <w:t>.</w:t>
            </w:r>
            <w:r>
              <w:rPr>
                <w:b/>
              </w:rPr>
              <w:t>g</w:t>
            </w:r>
            <w:r w:rsidR="00731F1C">
              <w:rPr>
                <w:b/>
              </w:rPr>
              <w:t xml:space="preserve">.  </w:t>
            </w:r>
            <w:r>
              <w:rPr>
                <w:b/>
              </w:rPr>
              <w:t>&gt; 1 Gl/yr)?</w:t>
            </w:r>
          </w:p>
          <w:p w14:paraId="6F1A024A" w14:textId="77777777" w:rsidR="001C34F3" w:rsidRDefault="001C62E5">
            <w:pPr>
              <w:ind w:left="720"/>
            </w:pPr>
            <w:r>
              <w:rPr>
                <w:color w:val="C0C0C0"/>
                <w:shd w:val="clear" w:color="auto" w:fill="E6E6E6"/>
              </w:rPr>
              <w:sym w:font="Webdings" w:char="F072"/>
            </w:r>
            <w:r>
              <w:t xml:space="preserve"> </w:t>
            </w:r>
            <w:r w:rsidR="001C34F3">
              <w:t xml:space="preserve"> NYD    </w:t>
            </w:r>
            <w:r w:rsidRPr="008E2AAE">
              <w:rPr>
                <w:b/>
                <w:shd w:val="clear" w:color="auto" w:fill="E6E6E6"/>
              </w:rPr>
              <w:sym w:font="Webdings" w:char="F072"/>
            </w:r>
            <w:r>
              <w:t xml:space="preserve"> </w:t>
            </w:r>
            <w:r w:rsidR="001C34F3">
              <w:t xml:space="preserve"> No    </w:t>
            </w:r>
            <w:r>
              <w:rPr>
                <w:color w:val="C0C0C0"/>
                <w:shd w:val="clear" w:color="auto" w:fill="E6E6E6"/>
              </w:rPr>
              <w:sym w:font="Webdings" w:char="F072"/>
            </w:r>
            <w:r>
              <w:t xml:space="preserve"> </w:t>
            </w:r>
            <w:r w:rsidR="001C34F3">
              <w:t xml:space="preserve"> Yes  </w:t>
            </w:r>
            <w:r w:rsidR="001C34F3">
              <w:rPr>
                <w:b/>
              </w:rPr>
              <w:t xml:space="preserve"> </w:t>
            </w:r>
            <w:r w:rsidR="001C34F3">
              <w:t>If yes, indicate approximate volume and likely source.</w:t>
            </w:r>
          </w:p>
        </w:tc>
      </w:tr>
      <w:tr w:rsidR="00C47E0D" w14:paraId="11B7EE0D" w14:textId="77777777">
        <w:tc>
          <w:tcPr>
            <w:tcW w:w="8880" w:type="dxa"/>
            <w:tcBorders>
              <w:bottom w:val="nil"/>
            </w:tcBorders>
          </w:tcPr>
          <w:p w14:paraId="71DB396D" w14:textId="77777777" w:rsidR="00C47E0D" w:rsidRDefault="00C47E0D" w:rsidP="007501C1">
            <w:pPr>
              <w:tabs>
                <w:tab w:val="left" w:pos="357"/>
              </w:tabs>
              <w:rPr>
                <w:b/>
              </w:rPr>
            </w:pPr>
            <w:r>
              <w:rPr>
                <w:b/>
              </w:rPr>
              <w:t>Will the project discharge waste water or runoff to water environments?</w:t>
            </w:r>
          </w:p>
          <w:p w14:paraId="0236F73F" w14:textId="77777777" w:rsidR="00C47E0D" w:rsidRDefault="00A81FAD" w:rsidP="007501C1">
            <w:pPr>
              <w:ind w:left="720"/>
            </w:pPr>
            <w:r>
              <w:rPr>
                <w:color w:val="C0C0C0"/>
                <w:shd w:val="clear" w:color="auto" w:fill="E6E6E6"/>
              </w:rPr>
              <w:sym w:font="Webdings" w:char="F072"/>
            </w:r>
            <w:r w:rsidR="00C47E0D">
              <w:t xml:space="preserve">  NYD    </w:t>
            </w:r>
            <w:r w:rsidRPr="002018DA">
              <w:rPr>
                <w:b/>
                <w:shd w:val="clear" w:color="auto" w:fill="E6E6E6"/>
              </w:rPr>
              <w:sym w:font="Webdings" w:char="F072"/>
            </w:r>
            <w:r w:rsidR="00C47E0D">
              <w:t xml:space="preserve">  No    </w:t>
            </w:r>
            <w:r>
              <w:rPr>
                <w:color w:val="C0C0C0"/>
                <w:shd w:val="clear" w:color="auto" w:fill="E6E6E6"/>
              </w:rPr>
              <w:sym w:font="Webdings" w:char="F072"/>
            </w:r>
            <w:r w:rsidR="00C47E0D">
              <w:t xml:space="preserve">  Yes  </w:t>
            </w:r>
            <w:r w:rsidR="00C47E0D">
              <w:rPr>
                <w:b/>
              </w:rPr>
              <w:t xml:space="preserve"> </w:t>
            </w:r>
            <w:r w:rsidR="00C47E0D">
              <w:t>If yes, specify types of discharges and which environments.</w:t>
            </w:r>
          </w:p>
        </w:tc>
      </w:tr>
      <w:tr w:rsidR="00C47E0D" w14:paraId="2259CCE3" w14:textId="77777777">
        <w:tc>
          <w:tcPr>
            <w:tcW w:w="8880" w:type="dxa"/>
            <w:tcBorders>
              <w:top w:val="nil"/>
            </w:tcBorders>
          </w:tcPr>
          <w:p w14:paraId="58342B1C" w14:textId="19270148" w:rsidR="00465D73" w:rsidRDefault="00374122" w:rsidP="00374122">
            <w:r>
              <w:t xml:space="preserve">During construction, </w:t>
            </w:r>
            <w:r w:rsidR="00B1768E">
              <w:t xml:space="preserve">water </w:t>
            </w:r>
            <w:r w:rsidR="00232BA2">
              <w:t xml:space="preserve">may need to be discharged </w:t>
            </w:r>
            <w:r>
              <w:t xml:space="preserve">that has </w:t>
            </w:r>
            <w:r w:rsidR="00232BA2">
              <w:t xml:space="preserve">accumulated in open excavations </w:t>
            </w:r>
            <w:r w:rsidR="002018DA">
              <w:t>(e.g. pipeline trench dewatering)</w:t>
            </w:r>
            <w:r w:rsidR="00B1768E">
              <w:t xml:space="preserve">. </w:t>
            </w:r>
          </w:p>
          <w:p w14:paraId="6466BF77" w14:textId="44CEA33F" w:rsidR="00B1768E" w:rsidRDefault="002018DA" w:rsidP="00374122">
            <w:r>
              <w:t xml:space="preserve">On completion of construction, </w:t>
            </w:r>
            <w:r w:rsidR="00B1768E">
              <w:t>t</w:t>
            </w:r>
            <w:r w:rsidR="00B1768E" w:rsidRPr="0064787C">
              <w:rPr>
                <w:lang w:val="en-US"/>
              </w:rPr>
              <w:t>he pipeline will be pressure tested (in accordance with AS</w:t>
            </w:r>
            <w:r w:rsidR="0055556D">
              <w:rPr>
                <w:lang w:val="en-US"/>
              </w:rPr>
              <w:t xml:space="preserve">/NZS </w:t>
            </w:r>
            <w:r w:rsidR="00B1768E" w:rsidRPr="0064787C">
              <w:rPr>
                <w:lang w:val="en-US"/>
              </w:rPr>
              <w:t>2885</w:t>
            </w:r>
            <w:r w:rsidR="0055556D">
              <w:rPr>
                <w:lang w:val="en-US"/>
              </w:rPr>
              <w:t>.5</w:t>
            </w:r>
            <w:r w:rsidR="00B1768E" w:rsidRPr="0064787C">
              <w:rPr>
                <w:lang w:val="en-US"/>
              </w:rPr>
              <w:t>) prior to commissioning to ensure that the pipeline passes strength and leak tests. This is done through a process called hydrostatic testing whereby sections of the pipeline (test sections) are filled with water and then pressurised.</w:t>
            </w:r>
          </w:p>
          <w:p w14:paraId="3605F562" w14:textId="2FF21AA8" w:rsidR="00B75EF0" w:rsidRDefault="005A4AC3" w:rsidP="00B75EF0">
            <w:r>
              <w:t xml:space="preserve">Water </w:t>
            </w:r>
            <w:r w:rsidR="00D8752A">
              <w:t xml:space="preserve">from trench dewatering and hydrostatic testing </w:t>
            </w:r>
            <w:r>
              <w:t>may be disposed of in several ways</w:t>
            </w:r>
            <w:r w:rsidR="00D8752A">
              <w:t>,</w:t>
            </w:r>
            <w:r>
              <w:t xml:space="preserve"> including </w:t>
            </w:r>
            <w:r w:rsidR="00B75EF0">
              <w:t xml:space="preserve">discharge to land, </w:t>
            </w:r>
            <w:r>
              <w:t>irrigation, release into sewers, landholders’ dams or paddocks,</w:t>
            </w:r>
            <w:r w:rsidR="00B75EF0">
              <w:t xml:space="preserve"> or into watercourses</w:t>
            </w:r>
            <w:r>
              <w:t xml:space="preserve"> subject to relevant regulatory and/or landowner approvals. </w:t>
            </w:r>
          </w:p>
          <w:p w14:paraId="1DA37204" w14:textId="167D7655" w:rsidR="00232BA2" w:rsidRDefault="00B1768E" w:rsidP="00232BA2">
            <w:r>
              <w:t>Waste water management measures, including disposal of trench dewatering and hydrostatic test</w:t>
            </w:r>
            <w:r w:rsidR="00326E14">
              <w:t>ing</w:t>
            </w:r>
            <w:r>
              <w:t xml:space="preserve"> water will be addressed in the CEMP, which will be submitted and prepared for regulatory approval prior to construction</w:t>
            </w:r>
            <w:r w:rsidR="00B75EF0">
              <w:t>.</w:t>
            </w:r>
          </w:p>
        </w:tc>
      </w:tr>
      <w:tr w:rsidR="001C34F3" w14:paraId="4D5989A9" w14:textId="77777777">
        <w:tc>
          <w:tcPr>
            <w:tcW w:w="8880" w:type="dxa"/>
            <w:tcBorders>
              <w:bottom w:val="nil"/>
            </w:tcBorders>
          </w:tcPr>
          <w:p w14:paraId="6A15D43D" w14:textId="77777777" w:rsidR="001C34F3" w:rsidRDefault="001C34F3">
            <w:pPr>
              <w:rPr>
                <w:b/>
              </w:rPr>
            </w:pPr>
            <w:r>
              <w:rPr>
                <w:b/>
              </w:rPr>
              <w:t xml:space="preserve">Are any waterways, wetlands, estuaries or marine environments likely to be affected?  </w:t>
            </w:r>
          </w:p>
          <w:p w14:paraId="627C15B4" w14:textId="77777777" w:rsidR="001C34F3" w:rsidRDefault="00A81FAD">
            <w:pPr>
              <w:ind w:left="720"/>
            </w:pPr>
            <w:r>
              <w:rPr>
                <w:color w:val="C0C0C0"/>
                <w:shd w:val="clear" w:color="auto" w:fill="E6E6E6"/>
              </w:rPr>
              <w:sym w:font="Webdings" w:char="F072"/>
            </w:r>
            <w:r w:rsidR="001C34F3">
              <w:t xml:space="preserve">  NYD     </w:t>
            </w:r>
            <w:r>
              <w:rPr>
                <w:color w:val="C0C0C0"/>
                <w:shd w:val="clear" w:color="auto" w:fill="E6E6E6"/>
              </w:rPr>
              <w:sym w:font="Webdings" w:char="F072"/>
            </w:r>
            <w:r w:rsidR="001C34F3">
              <w:t xml:space="preserve">  No     </w:t>
            </w:r>
            <w:r w:rsidRPr="008F43A7">
              <w:rPr>
                <w:b/>
                <w:shd w:val="clear" w:color="auto" w:fill="E6E6E6"/>
              </w:rPr>
              <w:sym w:font="Webdings" w:char="F072"/>
            </w:r>
            <w:r w:rsidR="001C34F3">
              <w:t xml:space="preserve">  Yes  </w:t>
            </w:r>
            <w:r w:rsidR="001C34F3">
              <w:rPr>
                <w:b/>
              </w:rPr>
              <w:t xml:space="preserve"> </w:t>
            </w:r>
            <w:r w:rsidR="001C34F3">
              <w:t>If yes, specify which water environments, answer the following questions and attach any relevant details.</w:t>
            </w:r>
          </w:p>
        </w:tc>
      </w:tr>
      <w:tr w:rsidR="001C34F3" w14:paraId="7C14ED8A" w14:textId="77777777">
        <w:tc>
          <w:tcPr>
            <w:tcW w:w="8880" w:type="dxa"/>
            <w:tcBorders>
              <w:top w:val="nil"/>
            </w:tcBorders>
          </w:tcPr>
          <w:p w14:paraId="28D89ECD" w14:textId="0ABD6326" w:rsidR="00696CDA" w:rsidRDefault="00512E55" w:rsidP="009C513F">
            <w:r>
              <w:t xml:space="preserve">Alluvium </w:t>
            </w:r>
            <w:r w:rsidR="009C513F">
              <w:t xml:space="preserve">has provided specialist advice on surface water and ground water was responsible for preparing the </w:t>
            </w:r>
            <w:r w:rsidR="00696CDA" w:rsidRPr="00296371">
              <w:t xml:space="preserve">Surface Water and </w:t>
            </w:r>
            <w:r w:rsidR="00696CDA" w:rsidRPr="00D2626F">
              <w:t>Groundwater Desktop assessment, August 2019</w:t>
            </w:r>
            <w:r w:rsidR="009C513F">
              <w:t xml:space="preserve"> (Attachment 5). </w:t>
            </w:r>
          </w:p>
          <w:p w14:paraId="7F02E81D" w14:textId="186F3AF7" w:rsidR="00C11FE5" w:rsidRPr="00C11FE5" w:rsidRDefault="00C11FE5" w:rsidP="008971FB">
            <w:pPr>
              <w:rPr>
                <w:b/>
              </w:rPr>
            </w:pPr>
            <w:r w:rsidRPr="00C11FE5">
              <w:rPr>
                <w:b/>
              </w:rPr>
              <w:t>Waterways</w:t>
            </w:r>
          </w:p>
          <w:p w14:paraId="4664AFF9" w14:textId="77777777" w:rsidR="00FC4E2C" w:rsidRDefault="008F43A7" w:rsidP="008971FB">
            <w:r w:rsidRPr="008F43A7">
              <w:t>The Study Area spans three main catchments: The Werribee River, Mar</w:t>
            </w:r>
            <w:r w:rsidR="008971FB">
              <w:t xml:space="preserve">ibyrnong River and Yarra River. </w:t>
            </w:r>
            <w:r w:rsidRPr="008F43A7">
              <w:t>No watercourses are crossed by the PPA in the Werribee catchment.</w:t>
            </w:r>
            <w:r w:rsidR="008971FB">
              <w:t xml:space="preserve"> </w:t>
            </w:r>
            <w:r w:rsidR="00B75EF0">
              <w:t xml:space="preserve">There are </w:t>
            </w:r>
            <w:r w:rsidRPr="008F43A7">
              <w:t xml:space="preserve">7 watercourses crossed in the Maribyrnong catchment and 14 in the Yarra catchment. </w:t>
            </w:r>
          </w:p>
          <w:p w14:paraId="2D8FAAEE" w14:textId="045EDD83" w:rsidR="008F43A7" w:rsidRDefault="008F43A7" w:rsidP="008971FB">
            <w:r w:rsidRPr="008F43A7">
              <w:t>There are 5 named watercourse crossings (as mapped by DELWP) along the PPA</w:t>
            </w:r>
            <w:r w:rsidR="008971FB">
              <w:t>, discussed in further detail below.</w:t>
            </w:r>
          </w:p>
          <w:p w14:paraId="7B9D32D1" w14:textId="709B10C0" w:rsidR="009D4B78" w:rsidRPr="00C11FE5" w:rsidRDefault="009D4B78" w:rsidP="008971FB">
            <w:pPr>
              <w:rPr>
                <w:u w:val="single"/>
              </w:rPr>
            </w:pPr>
            <w:r w:rsidRPr="00C11FE5">
              <w:rPr>
                <w:u w:val="single"/>
              </w:rPr>
              <w:t>Tame Street Drain</w:t>
            </w:r>
            <w:r w:rsidR="00C1679D">
              <w:rPr>
                <w:u w:val="single"/>
              </w:rPr>
              <w:t xml:space="preserve"> (KP 8 -9)</w:t>
            </w:r>
          </w:p>
          <w:p w14:paraId="58B36B45" w14:textId="77777777" w:rsidR="008971FB" w:rsidRDefault="008971FB" w:rsidP="008971FB">
            <w:r>
              <w:t>The Tame Street Drain is a 2nd order stream at the point where the Study Area</w:t>
            </w:r>
            <w:r w:rsidR="009D4B78">
              <w:t xml:space="preserve"> crosses, south of Diggers Rest</w:t>
            </w:r>
            <w:r>
              <w:t>. The creek then flows in a predominantly southerly direction where it joins the Maribyrnong River. The Tame Street Drain catchment upstream of the crossing is made up of basalt from the Western Volcanic Plains and the soils have a very low soil erosion s</w:t>
            </w:r>
            <w:r w:rsidR="009D4B78">
              <w:t>usceptibility index in gullies.</w:t>
            </w:r>
          </w:p>
          <w:p w14:paraId="76270CE8" w14:textId="22BC85B4" w:rsidR="009D4B78" w:rsidRPr="00C11FE5" w:rsidRDefault="009D4B78" w:rsidP="008971FB">
            <w:pPr>
              <w:rPr>
                <w:u w:val="single"/>
              </w:rPr>
            </w:pPr>
            <w:r w:rsidRPr="00C11FE5">
              <w:rPr>
                <w:u w:val="single"/>
              </w:rPr>
              <w:t>Jacksons Creek</w:t>
            </w:r>
            <w:r w:rsidR="00C1679D">
              <w:rPr>
                <w:u w:val="single"/>
              </w:rPr>
              <w:t xml:space="preserve"> (KP 13- 14)</w:t>
            </w:r>
          </w:p>
          <w:p w14:paraId="53270E20" w14:textId="77777777" w:rsidR="008971FB" w:rsidRDefault="008971FB" w:rsidP="008971FB">
            <w:r>
              <w:t>Jacksons Creek is part of the Maribyrnong River catchment and flows in a</w:t>
            </w:r>
            <w:r w:rsidR="009D4B78">
              <w:t xml:space="preserve"> typically southerly direction. </w:t>
            </w:r>
            <w:r>
              <w:t xml:space="preserve">Jacksons Creek is one of two major tributaries of the Maribyrnong River. The Study Area crosses Jacksons Creek east of Diggers Rest before it drains into the Maribyrnong River. The catchment is predominately urban with pastoral and grazing zones also contributing. Jacksons Creek is located in the Western Volcanic Plains with very low soil erosion susceptibility index in gullies. </w:t>
            </w:r>
          </w:p>
          <w:p w14:paraId="1C55C68E" w14:textId="7E7F51FF" w:rsidR="009D4B78" w:rsidRPr="00C11FE5" w:rsidRDefault="009D4B78" w:rsidP="008971FB">
            <w:pPr>
              <w:rPr>
                <w:u w:val="single"/>
              </w:rPr>
            </w:pPr>
            <w:r w:rsidRPr="00C11FE5">
              <w:rPr>
                <w:u w:val="single"/>
              </w:rPr>
              <w:t>Deep Creek</w:t>
            </w:r>
            <w:r w:rsidR="00C1679D">
              <w:rPr>
                <w:u w:val="single"/>
              </w:rPr>
              <w:t xml:space="preserve"> (KP 17 -18)</w:t>
            </w:r>
          </w:p>
          <w:p w14:paraId="21AF02C4" w14:textId="77777777" w:rsidR="008971FB" w:rsidRDefault="008971FB" w:rsidP="008971FB">
            <w:r>
              <w:t>Deep Creek is part of the Maribyrnong River catchment and flows in a typically southerly direction where its confluence with Jacksons Cree</w:t>
            </w:r>
            <w:r w:rsidR="009D4B78">
              <w:t>k forms the Maribyrnong River</w:t>
            </w:r>
            <w:r>
              <w:t>. The Study Area crosses Deep Creek immediately downstream o</w:t>
            </w:r>
            <w:r w:rsidR="009D4B78">
              <w:t>f its confluence with Emu Creek</w:t>
            </w:r>
            <w:r>
              <w:t>. The catchment consists of mainly farming zones and urban living land use zones in Western Volcanic Plains basalt soils. The soil has a moderate soil erosion susceptibility index in gullies.</w:t>
            </w:r>
          </w:p>
          <w:p w14:paraId="426DCCFE" w14:textId="77777777" w:rsidR="00B85D9E" w:rsidRDefault="00B85D9E" w:rsidP="008971FB">
            <w:pPr>
              <w:rPr>
                <w:u w:val="single"/>
              </w:rPr>
            </w:pPr>
          </w:p>
          <w:p w14:paraId="4B8AE3DC" w14:textId="77777777" w:rsidR="00B85D9E" w:rsidRDefault="00B85D9E" w:rsidP="008971FB">
            <w:pPr>
              <w:rPr>
                <w:u w:val="single"/>
              </w:rPr>
            </w:pPr>
          </w:p>
          <w:p w14:paraId="5209D020" w14:textId="28EA9CB7" w:rsidR="008971FB" w:rsidRPr="00C11FE5" w:rsidRDefault="009D4B78" w:rsidP="008971FB">
            <w:pPr>
              <w:rPr>
                <w:u w:val="single"/>
              </w:rPr>
            </w:pPr>
            <w:r w:rsidRPr="00C11FE5">
              <w:rPr>
                <w:u w:val="single"/>
              </w:rPr>
              <w:lastRenderedPageBreak/>
              <w:t>Kalkallo Creek</w:t>
            </w:r>
            <w:r w:rsidR="00C1679D">
              <w:rPr>
                <w:u w:val="single"/>
              </w:rPr>
              <w:t xml:space="preserve"> (KP 33 – 34)</w:t>
            </w:r>
          </w:p>
          <w:p w14:paraId="5D823AEF" w14:textId="77777777" w:rsidR="008971FB" w:rsidRDefault="008971FB" w:rsidP="008971FB">
            <w:r>
              <w:t>Kalkallo Creek flows in a southerly direction where it joins Merri Creek as par</w:t>
            </w:r>
            <w:r w:rsidR="009D4B78">
              <w:t>t of the Yarra River catchment</w:t>
            </w:r>
            <w:r>
              <w:t>. The Study Area crosses Kalkallo Creek at KP 34.1 and then two minor</w:t>
            </w:r>
            <w:r w:rsidR="009D4B78">
              <w:t xml:space="preserve"> tributaries at KP34.4 and 35.1. The </w:t>
            </w:r>
            <w:r>
              <w:t xml:space="preserve">catchment upstream is predominately Urban Growth Zones and Farming Zones. The soils are sedimentary located in the Western Uplands region with a high soil erosion susceptibility index within gullies. </w:t>
            </w:r>
          </w:p>
          <w:p w14:paraId="681BBE76" w14:textId="45BB606D" w:rsidR="008971FB" w:rsidRPr="00C11FE5" w:rsidRDefault="009D4B78" w:rsidP="008971FB">
            <w:pPr>
              <w:rPr>
                <w:u w:val="single"/>
              </w:rPr>
            </w:pPr>
            <w:r w:rsidRPr="00C11FE5">
              <w:rPr>
                <w:u w:val="single"/>
              </w:rPr>
              <w:t>Merri Creek</w:t>
            </w:r>
            <w:r w:rsidR="00C1679D">
              <w:rPr>
                <w:u w:val="single"/>
              </w:rPr>
              <w:t xml:space="preserve"> (KP 42- 43)</w:t>
            </w:r>
          </w:p>
          <w:p w14:paraId="0B669454" w14:textId="77777777" w:rsidR="0082008D" w:rsidRDefault="008971FB" w:rsidP="008971FB">
            <w:r>
              <w:t>Merri Creek flows in a southerly direction to the north of Melbourne and is part of the Yarra River catchment. The basaltic soils in the Volcanic Plains of the Western Plains region have a very low soil erosion susceptibility index in gullies.</w:t>
            </w:r>
          </w:p>
          <w:p w14:paraId="79551DB9" w14:textId="77777777" w:rsidR="003840A0" w:rsidRPr="009D4B78" w:rsidRDefault="003840A0" w:rsidP="003840A0">
            <w:pPr>
              <w:rPr>
                <w:b/>
              </w:rPr>
            </w:pPr>
            <w:r w:rsidRPr="009D4B78">
              <w:rPr>
                <w:b/>
              </w:rPr>
              <w:t>Wetlands</w:t>
            </w:r>
          </w:p>
          <w:p w14:paraId="1529206F" w14:textId="77777777" w:rsidR="00FB39B9" w:rsidRDefault="003840A0" w:rsidP="00902D5B">
            <w:r w:rsidRPr="008971FB">
              <w:t xml:space="preserve">The Study Area does not cross any wetlands of International or National Importance or any watercourses that are tributaries of wetlands of International or National Importance. </w:t>
            </w:r>
          </w:p>
          <w:p w14:paraId="258FA8FA" w14:textId="77777777" w:rsidR="00C11FE5" w:rsidRDefault="003840A0" w:rsidP="00FB39B9">
            <w:r w:rsidRPr="008971FB">
              <w:t>Some wetlands as mapped in the Victorian Wetlands Inventory do fall withi</w:t>
            </w:r>
            <w:r>
              <w:t>n the study area around KP 44 -</w:t>
            </w:r>
            <w:r w:rsidRPr="008971FB">
              <w:t xml:space="preserve"> 45</w:t>
            </w:r>
            <w:r>
              <w:t>.</w:t>
            </w:r>
            <w:r w:rsidR="0082008D">
              <w:t xml:space="preserve"> </w:t>
            </w:r>
          </w:p>
          <w:p w14:paraId="517E79D6" w14:textId="2458D7DD" w:rsidR="008D4440" w:rsidRDefault="008D4440" w:rsidP="00D571D8">
            <w:r>
              <w:t xml:space="preserve">Refer to </w:t>
            </w:r>
            <w:r w:rsidR="00D571D8">
              <w:t>A</w:t>
            </w:r>
            <w:r>
              <w:t>ttachment 5 – Surface Water and Groundwater Desktop Report</w:t>
            </w:r>
          </w:p>
        </w:tc>
      </w:tr>
      <w:tr w:rsidR="001C34F3" w14:paraId="636E1975" w14:textId="77777777">
        <w:tc>
          <w:tcPr>
            <w:tcW w:w="8880" w:type="dxa"/>
            <w:tcBorders>
              <w:top w:val="nil"/>
              <w:bottom w:val="nil"/>
            </w:tcBorders>
          </w:tcPr>
          <w:p w14:paraId="49E9CF6D" w14:textId="77777777" w:rsidR="001C34F3" w:rsidRDefault="001C34F3">
            <w:pPr>
              <w:spacing w:line="240" w:lineRule="atLeast"/>
            </w:pPr>
            <w:r>
              <w:rPr>
                <w:b/>
              </w:rPr>
              <w:lastRenderedPageBreak/>
              <w:t>Are any of these water environments likely to support threatened or migratory species?</w:t>
            </w:r>
            <w:r>
              <w:t xml:space="preserve"> </w:t>
            </w:r>
          </w:p>
          <w:p w14:paraId="29C77206" w14:textId="77777777" w:rsidR="001C34F3" w:rsidRDefault="00A81FAD">
            <w:pPr>
              <w:spacing w:line="240" w:lineRule="atLeast"/>
              <w:ind w:left="720"/>
            </w:pPr>
            <w:r w:rsidRPr="001E6338">
              <w:rPr>
                <w:b/>
                <w:shd w:val="clear" w:color="auto" w:fill="E6E6E6"/>
              </w:rPr>
              <w:sym w:font="Webdings" w:char="F072"/>
            </w:r>
            <w:r w:rsidR="001C34F3">
              <w:t xml:space="preserve">  NYD      </w:t>
            </w:r>
            <w:r>
              <w:rPr>
                <w:color w:val="C0C0C0"/>
                <w:shd w:val="clear" w:color="auto" w:fill="E6E6E6"/>
              </w:rPr>
              <w:sym w:font="Webdings" w:char="F072"/>
            </w:r>
            <w:r w:rsidR="001C34F3">
              <w:t xml:space="preserve">  No    </w:t>
            </w:r>
            <w:r>
              <w:rPr>
                <w:color w:val="C0C0C0"/>
                <w:shd w:val="clear" w:color="auto" w:fill="E6E6E6"/>
              </w:rPr>
              <w:sym w:font="Webdings" w:char="F072"/>
            </w:r>
            <w:r w:rsidR="001C34F3">
              <w:t xml:space="preserve">  Yes  </w:t>
            </w:r>
            <w:r w:rsidR="001C34F3">
              <w:rPr>
                <w:b/>
              </w:rPr>
              <w:t xml:space="preserve"> </w:t>
            </w:r>
            <w:r w:rsidR="001C34F3">
              <w:t>If yes, specify which water environments.</w:t>
            </w:r>
          </w:p>
        </w:tc>
      </w:tr>
      <w:tr w:rsidR="001C34F3" w14:paraId="7C4AD1F6" w14:textId="77777777">
        <w:tc>
          <w:tcPr>
            <w:tcW w:w="8880" w:type="dxa"/>
            <w:tcBorders>
              <w:top w:val="nil"/>
              <w:bottom w:val="nil"/>
            </w:tcBorders>
          </w:tcPr>
          <w:p w14:paraId="15F5989A" w14:textId="26F4AC95" w:rsidR="00AA7DC4" w:rsidRDefault="00AA7DC4" w:rsidP="00AA7DC4">
            <w:r>
              <w:t>Potential threatened / migratory aquatic species have been identified within the desktop biodiversity assessment prepared by Biosis.</w:t>
            </w:r>
          </w:p>
          <w:p w14:paraId="2A762F5D" w14:textId="77777777" w:rsidR="00FC4E2C" w:rsidRDefault="003277F9" w:rsidP="003277F9">
            <w:pPr>
              <w:rPr>
                <w:rFonts w:cs="Open Sans"/>
              </w:rPr>
            </w:pPr>
            <w:r>
              <w:rPr>
                <w:rFonts w:cs="Open Sans"/>
              </w:rPr>
              <w:t>Australian Grayling</w:t>
            </w:r>
            <w:r w:rsidR="001E6338" w:rsidRPr="003C2967">
              <w:rPr>
                <w:rFonts w:cs="Open Sans"/>
              </w:rPr>
              <w:t xml:space="preserve"> is present throughout the Maribyrnong and Yarra River, however Deep Creek is the only waterway within the </w:t>
            </w:r>
            <w:r>
              <w:rPr>
                <w:rFonts w:cs="Open Sans"/>
              </w:rPr>
              <w:t>S</w:t>
            </w:r>
            <w:r w:rsidR="001E6338">
              <w:rPr>
                <w:rFonts w:cs="Open Sans"/>
              </w:rPr>
              <w:t xml:space="preserve">tudy </w:t>
            </w:r>
            <w:r>
              <w:rPr>
                <w:rFonts w:cs="Open Sans"/>
              </w:rPr>
              <w:t>A</w:t>
            </w:r>
            <w:r w:rsidR="001E6338">
              <w:rPr>
                <w:rFonts w:cs="Open Sans"/>
              </w:rPr>
              <w:t>rea</w:t>
            </w:r>
            <w:r w:rsidR="001E6338" w:rsidRPr="003C2967">
              <w:rPr>
                <w:rFonts w:cs="Open Sans"/>
              </w:rPr>
              <w:t xml:space="preserve"> that contains suitable habitat.</w:t>
            </w:r>
            <w:r w:rsidR="001E6338">
              <w:rPr>
                <w:rFonts w:cs="Open Sans"/>
              </w:rPr>
              <w:t xml:space="preserve"> </w:t>
            </w:r>
          </w:p>
          <w:p w14:paraId="11D39013" w14:textId="4473D319" w:rsidR="001E6338" w:rsidRDefault="001E6338" w:rsidP="003277F9">
            <w:r w:rsidRPr="003C2967">
              <w:rPr>
                <w:rFonts w:cs="Open Sans"/>
              </w:rPr>
              <w:t xml:space="preserve">The </w:t>
            </w:r>
            <w:r w:rsidR="003277F9">
              <w:rPr>
                <w:rFonts w:cs="Open Sans"/>
              </w:rPr>
              <w:t xml:space="preserve">PPA </w:t>
            </w:r>
            <w:r w:rsidRPr="003C2967">
              <w:rPr>
                <w:rFonts w:cs="Open Sans"/>
              </w:rPr>
              <w:t>is considered unlikely to pose a significant risk to the species provided appropriate sediment management and site remediation measures</w:t>
            </w:r>
            <w:r w:rsidR="009D2F63">
              <w:rPr>
                <w:rFonts w:cs="Open Sans"/>
              </w:rPr>
              <w:t xml:space="preserve"> are implemented. The species will be </w:t>
            </w:r>
            <w:r w:rsidRPr="003C2967">
              <w:rPr>
                <w:rFonts w:cs="Open Sans"/>
              </w:rPr>
              <w:t>most susceptible to construction related impacts immediately upstream of estuaries during spawning in April-May</w:t>
            </w:r>
            <w:r w:rsidR="005536C7">
              <w:rPr>
                <w:rFonts w:cs="Open Sans"/>
              </w:rPr>
              <w:t>.</w:t>
            </w:r>
          </w:p>
        </w:tc>
      </w:tr>
      <w:tr w:rsidR="001C34F3" w14:paraId="2555A52F" w14:textId="77777777">
        <w:tc>
          <w:tcPr>
            <w:tcW w:w="8880" w:type="dxa"/>
            <w:tcBorders>
              <w:top w:val="single" w:sz="4" w:space="0" w:color="auto"/>
              <w:bottom w:val="nil"/>
            </w:tcBorders>
          </w:tcPr>
          <w:p w14:paraId="5D65B8E3" w14:textId="77777777" w:rsidR="001C34F3" w:rsidRDefault="001C34F3">
            <w:r>
              <w:rPr>
                <w:b/>
              </w:rPr>
              <w:t xml:space="preserve">Are any potentially affected wetlands listed under the Ramsar Convention or                      in 'A Directory of Important Wetlands in </w:t>
            </w:r>
            <w:smartTag w:uri="urn:schemas-microsoft-com:office:smarttags" w:element="place">
              <w:smartTag w:uri="urn:schemas-microsoft-com:office:smarttags" w:element="country-region">
                <w:r>
                  <w:rPr>
                    <w:b/>
                  </w:rPr>
                  <w:t>Australia</w:t>
                </w:r>
              </w:smartTag>
            </w:smartTag>
            <w:r>
              <w:rPr>
                <w:b/>
              </w:rPr>
              <w:t>'?</w:t>
            </w:r>
            <w:r>
              <w:t xml:space="preserve">  </w:t>
            </w:r>
          </w:p>
          <w:p w14:paraId="2272B34F" w14:textId="77777777" w:rsidR="001C34F3" w:rsidRDefault="00A81FAD">
            <w:pPr>
              <w:ind w:left="720"/>
            </w:pPr>
            <w:r>
              <w:rPr>
                <w:color w:val="C0C0C0"/>
                <w:shd w:val="clear" w:color="auto" w:fill="E6E6E6"/>
              </w:rPr>
              <w:sym w:font="Webdings" w:char="F072"/>
            </w:r>
            <w:r w:rsidR="001C34F3">
              <w:t xml:space="preserve">  NYD     </w:t>
            </w:r>
            <w:r w:rsidRPr="00FD522A">
              <w:rPr>
                <w:b/>
                <w:shd w:val="clear" w:color="auto" w:fill="E6E6E6"/>
              </w:rPr>
              <w:sym w:font="Webdings" w:char="F072"/>
            </w:r>
            <w:r w:rsidR="001C34F3">
              <w:t xml:space="preserve">  No     </w:t>
            </w:r>
            <w:r>
              <w:rPr>
                <w:color w:val="C0C0C0"/>
                <w:shd w:val="clear" w:color="auto" w:fill="E6E6E6"/>
              </w:rPr>
              <w:sym w:font="Webdings" w:char="F072"/>
            </w:r>
            <w:r w:rsidR="001C34F3">
              <w:t xml:space="preserve"> Yes  </w:t>
            </w:r>
            <w:r w:rsidR="001C34F3">
              <w:rPr>
                <w:b/>
              </w:rPr>
              <w:t xml:space="preserve"> </w:t>
            </w:r>
            <w:r w:rsidR="001C34F3">
              <w:t>If yes, please specify.</w:t>
            </w:r>
          </w:p>
        </w:tc>
      </w:tr>
      <w:tr w:rsidR="001C34F3" w14:paraId="7E282EE0" w14:textId="77777777">
        <w:tc>
          <w:tcPr>
            <w:tcW w:w="8880" w:type="dxa"/>
            <w:tcBorders>
              <w:bottom w:val="nil"/>
            </w:tcBorders>
          </w:tcPr>
          <w:p w14:paraId="66798EF5" w14:textId="77777777" w:rsidR="001C34F3" w:rsidRDefault="001C34F3">
            <w:pPr>
              <w:tabs>
                <w:tab w:val="left" w:pos="357"/>
              </w:tabs>
              <w:rPr>
                <w:b/>
              </w:rPr>
            </w:pPr>
            <w:r>
              <w:rPr>
                <w:b/>
              </w:rPr>
              <w:t>Could the project affect streamflows?</w:t>
            </w:r>
          </w:p>
          <w:p w14:paraId="606E2FAF" w14:textId="77777777" w:rsidR="001C34F3" w:rsidRDefault="00A81FAD">
            <w:pPr>
              <w:ind w:left="720"/>
            </w:pPr>
            <w:r>
              <w:rPr>
                <w:color w:val="C0C0C0"/>
                <w:shd w:val="clear" w:color="auto" w:fill="E6E6E6"/>
              </w:rPr>
              <w:sym w:font="Webdings" w:char="F072"/>
            </w:r>
            <w:r w:rsidR="001C34F3">
              <w:t xml:space="preserve">  NYD    </w:t>
            </w:r>
            <w:r>
              <w:rPr>
                <w:color w:val="C0C0C0"/>
                <w:shd w:val="clear" w:color="auto" w:fill="E6E6E6"/>
              </w:rPr>
              <w:sym w:font="Webdings" w:char="F072"/>
            </w:r>
            <w:r w:rsidR="001C34F3">
              <w:t xml:space="preserve">  No    </w:t>
            </w:r>
            <w:r w:rsidRPr="00FD522A">
              <w:rPr>
                <w:b/>
                <w:shd w:val="clear" w:color="auto" w:fill="E6E6E6"/>
              </w:rPr>
              <w:sym w:font="Webdings" w:char="F072"/>
            </w:r>
            <w:r w:rsidR="001C34F3">
              <w:t xml:space="preserve">  </w:t>
            </w:r>
            <w:r w:rsidR="001C34F3" w:rsidRPr="001E6E6D">
              <w:t xml:space="preserve">Yes  </w:t>
            </w:r>
            <w:r w:rsidR="001C34F3" w:rsidRPr="001E6E6D">
              <w:rPr>
                <w:b/>
              </w:rPr>
              <w:t xml:space="preserve"> </w:t>
            </w:r>
            <w:r w:rsidR="001C34F3" w:rsidRPr="001E6E6D">
              <w:t>If yes, briefly describe implications for streamflows.</w:t>
            </w:r>
          </w:p>
        </w:tc>
      </w:tr>
      <w:tr w:rsidR="001C34F3" w14:paraId="6FE1B5D1" w14:textId="77777777">
        <w:tc>
          <w:tcPr>
            <w:tcW w:w="8880" w:type="dxa"/>
            <w:tcBorders>
              <w:top w:val="nil"/>
            </w:tcBorders>
          </w:tcPr>
          <w:p w14:paraId="0287F074" w14:textId="77777777" w:rsidR="0062612B" w:rsidRDefault="0062612B" w:rsidP="0062612B">
            <w:r>
              <w:t>Alluvium has identified the risk of impacts to surface water is low and likely to be localised and temporarily associated with the construction activities. Potential risks to surface water (including the mapped wetland) include:</w:t>
            </w:r>
          </w:p>
          <w:p w14:paraId="342033DC" w14:textId="77777777" w:rsidR="0062612B" w:rsidRDefault="0062612B" w:rsidP="0062612B">
            <w:pPr>
              <w:pStyle w:val="bullet"/>
            </w:pPr>
            <w:r>
              <w:t>Run off/erosion of spoil (turbidity and organics)</w:t>
            </w:r>
          </w:p>
          <w:p w14:paraId="52724EB9" w14:textId="77777777" w:rsidR="0062612B" w:rsidRDefault="0062612B" w:rsidP="0062612B">
            <w:pPr>
              <w:pStyle w:val="bullet"/>
            </w:pPr>
            <w:r>
              <w:t>Influx of brackish groundwater to surface water systems (salinity) during excavation along the pipeline/gravel pit following completion (preferential flow path)</w:t>
            </w:r>
          </w:p>
          <w:p w14:paraId="0642EAD9" w14:textId="77777777" w:rsidR="0062612B" w:rsidRDefault="0062612B" w:rsidP="0062612B">
            <w:pPr>
              <w:pStyle w:val="bullet"/>
            </w:pPr>
            <w:r>
              <w:t>Disturbance of stream bed or wetland bed – changes in surface water quality (localised)</w:t>
            </w:r>
          </w:p>
          <w:p w14:paraId="50383FED" w14:textId="77777777" w:rsidR="0062612B" w:rsidRDefault="0062612B" w:rsidP="0062612B">
            <w:pPr>
              <w:pStyle w:val="bullet"/>
            </w:pPr>
            <w:r>
              <w:t>Disturbance of stream bed wetland bed– hyporheic flow disruption (localised)</w:t>
            </w:r>
          </w:p>
          <w:p w14:paraId="18F950AD" w14:textId="77777777" w:rsidR="0062612B" w:rsidRDefault="0062612B" w:rsidP="0062612B">
            <w:pPr>
              <w:pStyle w:val="bullet"/>
            </w:pPr>
            <w:r>
              <w:t>Disturbance of stream bed wetland – brackish groundwater influx (localised)</w:t>
            </w:r>
          </w:p>
          <w:p w14:paraId="2F98ADB4" w14:textId="77777777" w:rsidR="0062612B" w:rsidRDefault="0062612B" w:rsidP="0062612B">
            <w:pPr>
              <w:pStyle w:val="bullet"/>
            </w:pPr>
            <w:r>
              <w:t>Disturbance of farm dams where the PPA intersects</w:t>
            </w:r>
          </w:p>
          <w:p w14:paraId="300A1ABD" w14:textId="77777777" w:rsidR="001C34F3" w:rsidRDefault="0062612B" w:rsidP="00077F55">
            <w:r>
              <w:t>These potential impacts are most likely to occur near or at stream crossings</w:t>
            </w:r>
            <w:r w:rsidR="00077F55">
              <w:t xml:space="preserve">, mapped wetlands and </w:t>
            </w:r>
            <w:r>
              <w:t>where shallow water tables occur, such as the area around the PPA in the north-west of the Merri Creek catchment, including the mapped wetland in the Merri Creek catchment (KP 44 to 45).</w:t>
            </w:r>
          </w:p>
          <w:p w14:paraId="09C27374" w14:textId="77777777" w:rsidR="001E6E6D" w:rsidRDefault="00FC4E2C" w:rsidP="00FC4E2C">
            <w:r>
              <w:t xml:space="preserve">The design of the pipeline will include minimum cover requirements at waterway crossings to consider long term scour </w:t>
            </w:r>
            <w:r w:rsidR="001E6E6D">
              <w:t xml:space="preserve">protection and pipeline integrity.  </w:t>
            </w:r>
          </w:p>
          <w:p w14:paraId="34EF15F2" w14:textId="77777777" w:rsidR="001E6E6D" w:rsidRDefault="001E6E6D" w:rsidP="00FC4E2C">
            <w:r>
              <w:lastRenderedPageBreak/>
              <w:t xml:space="preserve">Risks are limited to the construction phase, this will be localised and limited in duration. </w:t>
            </w:r>
          </w:p>
          <w:p w14:paraId="4336706B" w14:textId="07BB17E7" w:rsidR="001E6E6D" w:rsidRDefault="001E6E6D" w:rsidP="00FC4E2C">
            <w:r>
              <w:t>APA will implement controls to allow any natural flows to continue where open trenching will be undertaken around the works area.  Suitable erosion controls will be implemented during construction.</w:t>
            </w:r>
          </w:p>
          <w:p w14:paraId="15D5BF62" w14:textId="375C07CD" w:rsidR="001E6E6D" w:rsidRDefault="001E6E6D" w:rsidP="00FC4E2C">
            <w:r>
              <w:t>The bed and banks of the waterways will be reinstated immediately following the pipeline installation, with any access tracks being removed during the reinstatement phase of construction activities.</w:t>
            </w:r>
          </w:p>
          <w:p w14:paraId="669B5390" w14:textId="74EBFCC3" w:rsidR="00FC4E2C" w:rsidRDefault="001E6E6D" w:rsidP="001E6E6D">
            <w:r>
              <w:t xml:space="preserve">Restoration of crossings will be undertaken in accordance with any requirements of the relevant Catchment Management Authority.   </w:t>
            </w:r>
            <w:r w:rsidR="00FC4E2C">
              <w:t xml:space="preserve"> </w:t>
            </w:r>
          </w:p>
        </w:tc>
      </w:tr>
      <w:tr w:rsidR="001C34F3" w14:paraId="233EF583" w14:textId="77777777">
        <w:tc>
          <w:tcPr>
            <w:tcW w:w="8880" w:type="dxa"/>
            <w:tcBorders>
              <w:bottom w:val="nil"/>
            </w:tcBorders>
          </w:tcPr>
          <w:p w14:paraId="41091274" w14:textId="77777777" w:rsidR="001C34F3" w:rsidRDefault="001C34F3">
            <w:pPr>
              <w:tabs>
                <w:tab w:val="left" w:pos="357"/>
              </w:tabs>
              <w:rPr>
                <w:b/>
              </w:rPr>
            </w:pPr>
            <w:r>
              <w:rPr>
                <w:b/>
              </w:rPr>
              <w:lastRenderedPageBreak/>
              <w:t>Could regional groundwater resources be affected by the project?</w:t>
            </w:r>
          </w:p>
          <w:p w14:paraId="1415CBFA" w14:textId="7BA5367B" w:rsidR="001C34F3" w:rsidRDefault="00A81FAD">
            <w:pPr>
              <w:ind w:left="720"/>
            </w:pPr>
            <w:r>
              <w:rPr>
                <w:color w:val="C0C0C0"/>
                <w:shd w:val="clear" w:color="auto" w:fill="E6E6E6"/>
              </w:rPr>
              <w:sym w:font="Webdings" w:char="F072"/>
            </w:r>
            <w:r w:rsidR="001C34F3">
              <w:t xml:space="preserve">  </w:t>
            </w:r>
            <w:r w:rsidR="001C34F3" w:rsidRPr="00A3368A">
              <w:t>NYD</w:t>
            </w:r>
            <w:r w:rsidR="001C34F3" w:rsidRPr="00A3368A">
              <w:rPr>
                <w:b/>
              </w:rPr>
              <w:t xml:space="preserve">    </w:t>
            </w:r>
            <w:r w:rsidR="00A368BE" w:rsidRPr="005B5CBD">
              <w:rPr>
                <w:b/>
                <w:shd w:val="clear" w:color="auto" w:fill="E6E6E6"/>
              </w:rPr>
              <w:sym w:font="Webdings" w:char="F072"/>
            </w:r>
            <w:r w:rsidR="001C34F3">
              <w:t xml:space="preserve">  No    </w:t>
            </w:r>
            <w:r w:rsidR="005B5CBD">
              <w:rPr>
                <w:color w:val="C0C0C0"/>
                <w:shd w:val="clear" w:color="auto" w:fill="E6E6E6"/>
              </w:rPr>
              <w:sym w:font="Webdings" w:char="F072"/>
            </w:r>
            <w:r w:rsidR="001C34F3">
              <w:t xml:space="preserve">  Yes  </w:t>
            </w:r>
            <w:r w:rsidR="001C34F3">
              <w:rPr>
                <w:b/>
              </w:rPr>
              <w:t xml:space="preserve"> </w:t>
            </w:r>
            <w:r w:rsidR="001C34F3">
              <w:t>If yes, describe in what way.</w:t>
            </w:r>
          </w:p>
        </w:tc>
      </w:tr>
      <w:tr w:rsidR="001C34F3" w14:paraId="7E929046" w14:textId="77777777">
        <w:tc>
          <w:tcPr>
            <w:tcW w:w="8880" w:type="dxa"/>
            <w:tcBorders>
              <w:top w:val="nil"/>
            </w:tcBorders>
          </w:tcPr>
          <w:p w14:paraId="07C974F8" w14:textId="6B06A12E" w:rsidR="005B5CBD" w:rsidRDefault="005B5CBD" w:rsidP="00791E87">
            <w:r>
              <w:t>As the pipeline excavation and construction is shallow, only shallow aquifers have the p</w:t>
            </w:r>
            <w:r w:rsidR="00545F03">
              <w:t>otential to be impacted by the P</w:t>
            </w:r>
            <w:r>
              <w:t>roject and not regional groundwater resources.</w:t>
            </w:r>
          </w:p>
          <w:p w14:paraId="5E777AE4" w14:textId="33117888" w:rsidR="006B7C09" w:rsidRDefault="006B7C09" w:rsidP="00791E87">
            <w:r>
              <w:t xml:space="preserve">The potential for impact on </w:t>
            </w:r>
            <w:r w:rsidR="00545F03">
              <w:t xml:space="preserve">shallow aquifers </w:t>
            </w:r>
            <w:r>
              <w:t>is very low for the following reasons:</w:t>
            </w:r>
          </w:p>
          <w:p w14:paraId="28B25A1E" w14:textId="77777777" w:rsidR="006B7C09" w:rsidRDefault="006B7C09" w:rsidP="00741BC1">
            <w:pPr>
              <w:pStyle w:val="bullet"/>
            </w:pPr>
            <w:r>
              <w:t>The activity of installing the pipeline will only intersect the shallowest aquifer, or potentially may not intersect any aquifer at all (dep</w:t>
            </w:r>
            <w:r w:rsidR="00A70491">
              <w:t>ending on seasonal conditions).</w:t>
            </w:r>
          </w:p>
          <w:p w14:paraId="5D37E9D8" w14:textId="77777777" w:rsidR="006B7C09" w:rsidRDefault="006B7C09" w:rsidP="00741BC1">
            <w:pPr>
              <w:pStyle w:val="bullet"/>
            </w:pPr>
            <w:r>
              <w:t>The groundwater resource in the areas is generally brackish, and the activity will not result in the addition of salts to the aquifer. Consequently, the beneficial use, which is defined by the groundwater salinity, is unlikely to be at risk.</w:t>
            </w:r>
          </w:p>
          <w:p w14:paraId="4512DF1B" w14:textId="77777777" w:rsidR="006B7C09" w:rsidRDefault="006B7C09" w:rsidP="00741BC1">
            <w:pPr>
              <w:pStyle w:val="bullet"/>
            </w:pPr>
            <w:r>
              <w:t>The activity does not involve depositing or releasing any potential contaminant to shallow aquifers.</w:t>
            </w:r>
          </w:p>
          <w:p w14:paraId="13114B3D" w14:textId="77777777" w:rsidR="003A626A" w:rsidRDefault="006B7C09" w:rsidP="00E57D30">
            <w:r w:rsidRPr="003A626A">
              <w:t xml:space="preserve">The predominant risk to groundwater from the </w:t>
            </w:r>
            <w:r w:rsidR="00E57D30" w:rsidRPr="003A626A">
              <w:t xml:space="preserve">proposed pipeline </w:t>
            </w:r>
            <w:r w:rsidRPr="003A626A">
              <w:t>is the potential to create preferential flow paths that may inadvertently change groundwater flow directions</w:t>
            </w:r>
            <w:r w:rsidR="003A626A">
              <w:t xml:space="preserve"> due to use of packing sand used along trenched sections</w:t>
            </w:r>
            <w:r w:rsidRPr="003A626A">
              <w:t xml:space="preserve">. </w:t>
            </w:r>
          </w:p>
          <w:p w14:paraId="57D16EF1" w14:textId="2A47799D" w:rsidR="001C34F3" w:rsidRPr="003A626A" w:rsidRDefault="006B7C09" w:rsidP="00E57D30">
            <w:r w:rsidRPr="003A626A">
              <w:t>The potential for this risk is likely to be higher where the water table is shallow, such as the area around the PPA in the north-west of the Merri Creek catchment (approximately KP 40 to KP 45).</w:t>
            </w:r>
          </w:p>
          <w:p w14:paraId="0005EE45" w14:textId="250D56F2" w:rsidR="00E57D30" w:rsidRDefault="003A626A" w:rsidP="003A626A">
            <w:r>
              <w:t>Use of appropriate design and construction methods to manage any groundwater flow such as collar cut-offs/</w:t>
            </w:r>
            <w:r w:rsidR="00E57D30">
              <w:t xml:space="preserve">trench breakers </w:t>
            </w:r>
            <w:r>
              <w:t xml:space="preserve">for sections that are open excavated will </w:t>
            </w:r>
            <w:r w:rsidR="00E57D30">
              <w:t xml:space="preserve">prevent </w:t>
            </w:r>
            <w:r>
              <w:t xml:space="preserve">any </w:t>
            </w:r>
            <w:r w:rsidR="00E57D30">
              <w:t xml:space="preserve">groundwater issues and </w:t>
            </w:r>
            <w:r>
              <w:t>m</w:t>
            </w:r>
            <w:r w:rsidR="00E57D30">
              <w:t>anage potential erosion risks.</w:t>
            </w:r>
          </w:p>
        </w:tc>
      </w:tr>
      <w:tr w:rsidR="001C34F3" w14:paraId="70B7C8D7" w14:textId="77777777">
        <w:tc>
          <w:tcPr>
            <w:tcW w:w="8880" w:type="dxa"/>
            <w:tcBorders>
              <w:top w:val="single" w:sz="4" w:space="0" w:color="auto"/>
              <w:bottom w:val="nil"/>
            </w:tcBorders>
          </w:tcPr>
          <w:p w14:paraId="57B5CB03" w14:textId="77777777" w:rsidR="001C34F3" w:rsidRDefault="001C34F3">
            <w:pPr>
              <w:rPr>
                <w:b/>
              </w:rPr>
            </w:pPr>
            <w:r>
              <w:rPr>
                <w:b/>
              </w:rPr>
              <w:t xml:space="preserve">Could environmental values (beneficial uses) of water environments be affected?  </w:t>
            </w:r>
          </w:p>
          <w:p w14:paraId="743A03FC" w14:textId="77777777" w:rsidR="001C34F3" w:rsidRDefault="00A81FAD">
            <w:pPr>
              <w:ind w:left="720"/>
              <w:rPr>
                <w:b/>
              </w:rPr>
            </w:pPr>
            <w:r>
              <w:rPr>
                <w:color w:val="C0C0C0"/>
                <w:shd w:val="clear" w:color="auto" w:fill="E6E6E6"/>
              </w:rPr>
              <w:sym w:font="Webdings" w:char="F072"/>
            </w:r>
            <w:r w:rsidR="001C34F3">
              <w:t xml:space="preserve">  NYD    </w:t>
            </w:r>
            <w:r w:rsidRPr="00451EC0">
              <w:rPr>
                <w:b/>
                <w:shd w:val="clear" w:color="auto" w:fill="E6E6E6"/>
              </w:rPr>
              <w:sym w:font="Webdings" w:char="F072"/>
            </w:r>
            <w:r w:rsidR="001C34F3">
              <w:t xml:space="preserve">  No    </w:t>
            </w:r>
            <w:r>
              <w:rPr>
                <w:color w:val="C0C0C0"/>
                <w:shd w:val="clear" w:color="auto" w:fill="E6E6E6"/>
              </w:rPr>
              <w:sym w:font="Webdings" w:char="F072"/>
            </w:r>
            <w:r w:rsidR="001C34F3">
              <w:t xml:space="preserve">  Yes  </w:t>
            </w:r>
            <w:r w:rsidR="001C34F3">
              <w:rPr>
                <w:b/>
              </w:rPr>
              <w:t xml:space="preserve"> </w:t>
            </w:r>
            <w:r w:rsidR="001C34F3">
              <w:t>If yes, identify waterways/water bodies and beneficial uses (as recognised by State Environment Protection Policies)</w:t>
            </w:r>
          </w:p>
        </w:tc>
      </w:tr>
      <w:tr w:rsidR="001C34F3" w14:paraId="143231D5" w14:textId="77777777">
        <w:tc>
          <w:tcPr>
            <w:tcW w:w="8880" w:type="dxa"/>
            <w:tcBorders>
              <w:top w:val="nil"/>
              <w:bottom w:val="single" w:sz="4" w:space="0" w:color="auto"/>
            </w:tcBorders>
          </w:tcPr>
          <w:p w14:paraId="3ABDCDBB" w14:textId="671694C8" w:rsidR="008D4440" w:rsidRDefault="008D4440" w:rsidP="009C513F">
            <w:r>
              <w:t xml:space="preserve">The </w:t>
            </w:r>
            <w:r w:rsidRPr="003A626A">
              <w:rPr>
                <w:i/>
              </w:rPr>
              <w:t xml:space="preserve">State Environment Protection Policy (Waters of Victoria) </w:t>
            </w:r>
            <w:r w:rsidRPr="00D45674">
              <w:t>(SEPP (WoV))</w:t>
            </w:r>
            <w:r w:rsidRPr="00DF5288">
              <w:t xml:space="preserve"> </w:t>
            </w:r>
            <w:r>
              <w:t xml:space="preserve">provides the framework to set beneficial uses and environmental values of both surface water and ground water in Victoria. </w:t>
            </w:r>
          </w:p>
          <w:p w14:paraId="3E6271B5" w14:textId="6A0BA2FA" w:rsidR="003A626A" w:rsidRPr="009C513F" w:rsidRDefault="003A626A" w:rsidP="009C513F">
            <w:pPr>
              <w:rPr>
                <w:b/>
              </w:rPr>
            </w:pPr>
            <w:r w:rsidRPr="009C513F">
              <w:rPr>
                <w:b/>
              </w:rPr>
              <w:t>Groundwater</w:t>
            </w:r>
          </w:p>
          <w:p w14:paraId="745E1939" w14:textId="77777777" w:rsidR="009C513F" w:rsidRDefault="00B5113F" w:rsidP="009C513F">
            <w:r>
              <w:t>Under the SEPP (Waters) groundwater segments are defined according to the background level o</w:t>
            </w:r>
            <w:r w:rsidR="009C513F">
              <w:t>f total dissolved solids (TDS).</w:t>
            </w:r>
          </w:p>
          <w:p w14:paraId="3A8BBFE0" w14:textId="36B5B7EF" w:rsidR="00B5113F" w:rsidRPr="00B5113F" w:rsidRDefault="00B5113F" w:rsidP="009C513F">
            <w:r w:rsidRPr="00B5113F">
              <w:t xml:space="preserve">The potential for impact on groundwater is very low for the following reasons: </w:t>
            </w:r>
          </w:p>
          <w:p w14:paraId="1E4CBF15" w14:textId="7FCBC33D" w:rsidR="00B5113F" w:rsidRPr="00FB5000" w:rsidRDefault="00B5113F" w:rsidP="00D571D8">
            <w:pPr>
              <w:pStyle w:val="bullet"/>
            </w:pPr>
            <w:r w:rsidRPr="00FB5000">
              <w:t xml:space="preserve">The activity of installing the pipeline will only intersect the shallowest aquifer, or potentially may not intersect any aquifer at all (depending on seasonal conditions). </w:t>
            </w:r>
          </w:p>
          <w:p w14:paraId="014B3FC8" w14:textId="6D929DF6" w:rsidR="00B5113F" w:rsidRPr="00FB5000" w:rsidRDefault="00B5113F" w:rsidP="00D571D8">
            <w:pPr>
              <w:pStyle w:val="bullet"/>
            </w:pPr>
            <w:r w:rsidRPr="00FB5000">
              <w:t xml:space="preserve">The groundwater resource in the areas is generally brackish, and the activity will not result in the addition of salts to the aquifer. Consequently, the beneficial use, which is defined by the groundwater salinity, is unlikely to be at risk. </w:t>
            </w:r>
          </w:p>
          <w:p w14:paraId="3EDA8325" w14:textId="411BE4F1" w:rsidR="00B5113F" w:rsidRPr="00FB5000" w:rsidRDefault="00B5113F" w:rsidP="00D571D8">
            <w:pPr>
              <w:pStyle w:val="bullet"/>
            </w:pPr>
            <w:r w:rsidRPr="00FB5000">
              <w:t xml:space="preserve">The activity does not involve depositing or releasing any potential </w:t>
            </w:r>
            <w:r w:rsidR="009C513F" w:rsidRPr="00FB5000">
              <w:t>contaminant to shallow aquifers.</w:t>
            </w:r>
          </w:p>
          <w:p w14:paraId="28B0A9D7" w14:textId="77777777" w:rsidR="00D571D8" w:rsidRDefault="00D571D8" w:rsidP="009C513F"/>
          <w:p w14:paraId="7D3FCD4B" w14:textId="035D2DBF" w:rsidR="009C513F" w:rsidRDefault="00B5113F" w:rsidP="009C513F">
            <w:r>
              <w:lastRenderedPageBreak/>
              <w:t>The impacts to beneficial uses is considered to be negligible due to the temporary nature of works and the implementation of suitable environmental mitigation controls such as:</w:t>
            </w:r>
            <w:r w:rsidRPr="003A626A">
              <w:t xml:space="preserve"> </w:t>
            </w:r>
          </w:p>
          <w:p w14:paraId="0A900E75" w14:textId="64CB8BA1" w:rsidR="00B5113F" w:rsidRPr="003A626A" w:rsidRDefault="00B5113F" w:rsidP="009C513F">
            <w:pPr>
              <w:pStyle w:val="bullet"/>
            </w:pPr>
            <w:r w:rsidRPr="003A626A">
              <w:t>Monitoring groundwater quality during excavation</w:t>
            </w:r>
            <w:r w:rsidR="009C513F">
              <w:t>.</w:t>
            </w:r>
          </w:p>
          <w:p w14:paraId="228E0AC5" w14:textId="4AEEB26A" w:rsidR="008D4440" w:rsidRDefault="00B5113F" w:rsidP="009C513F">
            <w:pPr>
              <w:pStyle w:val="bullet"/>
            </w:pPr>
            <w:r w:rsidRPr="003A626A">
              <w:t>Installing groundwater flow prevention barriers along the pipeline</w:t>
            </w:r>
            <w:r w:rsidR="009C513F">
              <w:t>.</w:t>
            </w:r>
          </w:p>
          <w:p w14:paraId="3C4F1C44" w14:textId="77777777" w:rsidR="009C513F" w:rsidRPr="009C513F" w:rsidRDefault="008D4440" w:rsidP="009C513F">
            <w:pPr>
              <w:rPr>
                <w:b/>
              </w:rPr>
            </w:pPr>
            <w:r w:rsidRPr="009C513F">
              <w:rPr>
                <w:b/>
              </w:rPr>
              <w:t>Surface Water</w:t>
            </w:r>
          </w:p>
          <w:p w14:paraId="49A6015A" w14:textId="03E67CD1" w:rsidR="008D4440" w:rsidRDefault="008D4440" w:rsidP="009C513F">
            <w:r>
              <w:t>The Project falls within beneficial uses for surface water segments defined under the Victorian SEPP (Waters) which includes:</w:t>
            </w:r>
          </w:p>
          <w:p w14:paraId="7887D4A5" w14:textId="50C7A317" w:rsidR="008D4440" w:rsidRPr="009C513F" w:rsidRDefault="009C513F" w:rsidP="009C513F">
            <w:pPr>
              <w:pStyle w:val="bullet"/>
            </w:pPr>
            <w:r>
              <w:t>Central Foothills.</w:t>
            </w:r>
          </w:p>
          <w:p w14:paraId="74804512" w14:textId="519C5999" w:rsidR="008D4440" w:rsidRPr="009C513F" w:rsidRDefault="009C513F" w:rsidP="009C513F">
            <w:pPr>
              <w:pStyle w:val="bullet"/>
            </w:pPr>
            <w:r>
              <w:t>Coastal Plains.</w:t>
            </w:r>
          </w:p>
          <w:p w14:paraId="07358420" w14:textId="139C8C44" w:rsidR="008D4440" w:rsidRPr="009C513F" w:rsidRDefault="009C513F" w:rsidP="009C513F">
            <w:pPr>
              <w:pStyle w:val="bullet"/>
            </w:pPr>
            <w:r>
              <w:t>Urban Wetlands.</w:t>
            </w:r>
          </w:p>
          <w:p w14:paraId="6004B842" w14:textId="588808B9" w:rsidR="003A626A" w:rsidRPr="009C513F" w:rsidRDefault="008D4440" w:rsidP="009C513F">
            <w:pPr>
              <w:pStyle w:val="bullet"/>
            </w:pPr>
            <w:r w:rsidRPr="009C513F">
              <w:t>Aquatic reserve segments.</w:t>
            </w:r>
          </w:p>
          <w:p w14:paraId="479495EC" w14:textId="77777777" w:rsidR="009C513F" w:rsidRDefault="00B5113F" w:rsidP="009C513F">
            <w:r w:rsidRPr="00B5113F">
              <w:t xml:space="preserve">Potential risks to surface water (including the mapped wetland) include: </w:t>
            </w:r>
          </w:p>
          <w:p w14:paraId="6AFCFC0A" w14:textId="4AA1E654" w:rsidR="00B5113F" w:rsidRPr="00B5113F" w:rsidRDefault="00B5113F" w:rsidP="009C513F">
            <w:pPr>
              <w:pStyle w:val="bullet"/>
            </w:pPr>
            <w:r w:rsidRPr="00B5113F">
              <w:t>Run off/erosion of</w:t>
            </w:r>
            <w:r w:rsidR="009C513F">
              <w:t xml:space="preserve"> spoil (turbidity and organics).</w:t>
            </w:r>
          </w:p>
          <w:p w14:paraId="065E0E16" w14:textId="42DE4078" w:rsidR="00B5113F" w:rsidRPr="00B5113F" w:rsidRDefault="00B5113F" w:rsidP="009C513F">
            <w:pPr>
              <w:pStyle w:val="bullet"/>
            </w:pPr>
            <w:r w:rsidRPr="00B5113F">
              <w:t>Influx of brackish groundwater to surface water syste</w:t>
            </w:r>
            <w:r w:rsidR="009C513F">
              <w:t>ms (salinity) during excavation.</w:t>
            </w:r>
          </w:p>
          <w:p w14:paraId="09DC76C2" w14:textId="65A0BDBD" w:rsidR="00B5113F" w:rsidRPr="00B5113F" w:rsidRDefault="00B5113F" w:rsidP="009C513F">
            <w:pPr>
              <w:pStyle w:val="bullet"/>
            </w:pPr>
            <w:r w:rsidRPr="00B5113F">
              <w:t>Disturbance of stream bed or wetland bed – changes in surface water quality</w:t>
            </w:r>
            <w:r>
              <w:t>, flow disruption</w:t>
            </w:r>
            <w:r w:rsidR="009C513F">
              <w:t xml:space="preserve"> (localised).</w:t>
            </w:r>
          </w:p>
          <w:p w14:paraId="2D845CA8" w14:textId="77777777" w:rsidR="009C513F" w:rsidRDefault="00E93E1D" w:rsidP="009C513F">
            <w:r>
              <w:t xml:space="preserve">The impacts to beneficial uses is considered to be negligible due to </w:t>
            </w:r>
            <w:r w:rsidR="00B5113F">
              <w:t xml:space="preserve">the </w:t>
            </w:r>
            <w:r>
              <w:t>temporary nature of works and the implementation of suitable environmental mitigation controls such as:</w:t>
            </w:r>
            <w:r w:rsidR="003A626A" w:rsidRPr="003A626A">
              <w:t xml:space="preserve"> </w:t>
            </w:r>
          </w:p>
          <w:p w14:paraId="366E23F4" w14:textId="694FA472" w:rsidR="003A626A" w:rsidRPr="003A626A" w:rsidRDefault="003A626A" w:rsidP="009C513F">
            <w:pPr>
              <w:pStyle w:val="bullet"/>
            </w:pPr>
            <w:r w:rsidRPr="003A626A">
              <w:t>Installing appropriate sediment and erosion control barriers to prevent run off/erosion of spoil</w:t>
            </w:r>
            <w:r w:rsidR="007D41A7">
              <w:t>.</w:t>
            </w:r>
          </w:p>
          <w:p w14:paraId="3A6609A7" w14:textId="7AB3D498" w:rsidR="003A626A" w:rsidRPr="003A626A" w:rsidRDefault="003A626A" w:rsidP="009C513F">
            <w:pPr>
              <w:pStyle w:val="bullet"/>
            </w:pPr>
            <w:r w:rsidRPr="003A626A">
              <w:t>If surface water is present in-stream, installing downstream bunds in the stream during installation activities</w:t>
            </w:r>
            <w:r w:rsidR="00E93E1D">
              <w:t>.</w:t>
            </w:r>
            <w:r w:rsidRPr="003A626A">
              <w:t xml:space="preserve"> </w:t>
            </w:r>
          </w:p>
          <w:p w14:paraId="58439607" w14:textId="77777777" w:rsidR="003A626A" w:rsidRDefault="003A626A" w:rsidP="009C513F">
            <w:pPr>
              <w:pStyle w:val="bullet"/>
            </w:pPr>
            <w:r>
              <w:t xml:space="preserve">With the implementation of all proposed mitigation measures, the PPA will not present a significant risk to regional surface water or groundwater assets or associated beneficial uses. </w:t>
            </w:r>
          </w:p>
          <w:p w14:paraId="55A0C854" w14:textId="2B362C05" w:rsidR="008971FB" w:rsidRDefault="003A626A" w:rsidP="009C513F">
            <w:r>
              <w:t>The construction activities associated with installing the pipeline will result in localised disturbances. These risks from the PPA to beneficial use ‘water-dependent ecosystems protection and species’ are considered to be low and localised. Risks to other beneficial uses are likely to be very minor due to the localised disturbance from the activity.</w:t>
            </w:r>
          </w:p>
        </w:tc>
      </w:tr>
      <w:tr w:rsidR="001C34F3" w14:paraId="168A5252" w14:textId="77777777">
        <w:tc>
          <w:tcPr>
            <w:tcW w:w="8880" w:type="dxa"/>
            <w:tcBorders>
              <w:bottom w:val="nil"/>
            </w:tcBorders>
          </w:tcPr>
          <w:p w14:paraId="64AE80C2" w14:textId="77777777" w:rsidR="001C34F3" w:rsidRDefault="001C34F3">
            <w:pPr>
              <w:tabs>
                <w:tab w:val="left" w:pos="357"/>
              </w:tabs>
              <w:rPr>
                <w:b/>
              </w:rPr>
            </w:pPr>
            <w:r>
              <w:rPr>
                <w:b/>
              </w:rPr>
              <w:lastRenderedPageBreak/>
              <w:t>Could aquatic, estuarine or marine ecosystems be affected by the project?</w:t>
            </w:r>
          </w:p>
          <w:p w14:paraId="158E7E27" w14:textId="77777777" w:rsidR="001C34F3" w:rsidRDefault="00A81FAD">
            <w:pPr>
              <w:ind w:left="720"/>
            </w:pPr>
            <w:r>
              <w:rPr>
                <w:color w:val="C0C0C0"/>
                <w:shd w:val="clear" w:color="auto" w:fill="E6E6E6"/>
              </w:rPr>
              <w:sym w:font="Webdings" w:char="F072"/>
            </w:r>
            <w:r w:rsidR="001C34F3">
              <w:t xml:space="preserve">  NYD     </w:t>
            </w:r>
            <w:r w:rsidRPr="00D75CED">
              <w:rPr>
                <w:color w:val="C0C0C0"/>
                <w:shd w:val="clear" w:color="auto" w:fill="E6E6E6"/>
              </w:rPr>
              <w:sym w:font="Webdings" w:char="F072"/>
            </w:r>
            <w:r w:rsidR="001C34F3">
              <w:t xml:space="preserve">  No    </w:t>
            </w:r>
            <w:r w:rsidRPr="0001668D">
              <w:rPr>
                <w:b/>
                <w:shd w:val="clear" w:color="auto" w:fill="E6E6E6"/>
              </w:rPr>
              <w:sym w:font="Webdings" w:char="F072"/>
            </w:r>
            <w:r w:rsidR="001C34F3">
              <w:t xml:space="preserve">  Yes  </w:t>
            </w:r>
            <w:r w:rsidR="001C34F3">
              <w:rPr>
                <w:b/>
              </w:rPr>
              <w:t xml:space="preserve"> </w:t>
            </w:r>
            <w:r w:rsidR="001C34F3">
              <w:t>If yes, describe in what way.</w:t>
            </w:r>
          </w:p>
        </w:tc>
      </w:tr>
      <w:tr w:rsidR="001C34F3" w14:paraId="2A4A3171" w14:textId="77777777">
        <w:tc>
          <w:tcPr>
            <w:tcW w:w="8880" w:type="dxa"/>
            <w:tcBorders>
              <w:top w:val="nil"/>
              <w:bottom w:val="single" w:sz="4" w:space="0" w:color="auto"/>
            </w:tcBorders>
          </w:tcPr>
          <w:p w14:paraId="1F324B90" w14:textId="1A13DE74" w:rsidR="00021A6B" w:rsidRDefault="00021A6B" w:rsidP="00021A6B">
            <w:r>
              <w:t>A</w:t>
            </w:r>
            <w:r w:rsidRPr="003A28DD">
              <w:t>ll three waterways</w:t>
            </w:r>
            <w:r>
              <w:t xml:space="preserve"> intersected by the Study Area / PPA</w:t>
            </w:r>
            <w:r w:rsidRPr="003A28DD">
              <w:t xml:space="preserve"> </w:t>
            </w:r>
            <w:r>
              <w:t xml:space="preserve">(Jacksons Creek, Deep Creek and Merri Creek) </w:t>
            </w:r>
            <w:r w:rsidRPr="003A28DD">
              <w:t xml:space="preserve">provide important aquatic habitat for local flora and fauna as well as hold important cultural values for current and past residents. The </w:t>
            </w:r>
            <w:r>
              <w:t>construction phase of the Project</w:t>
            </w:r>
            <w:r w:rsidRPr="003A28DD">
              <w:t xml:space="preserve"> will result in short term localised impacts</w:t>
            </w:r>
            <w:r>
              <w:t xml:space="preserve">, including: </w:t>
            </w:r>
          </w:p>
          <w:p w14:paraId="55D5C3AC" w14:textId="77777777" w:rsidR="00021A6B" w:rsidRDefault="00021A6B" w:rsidP="00021A6B">
            <w:pPr>
              <w:pStyle w:val="bullet"/>
            </w:pPr>
            <w:r>
              <w:t xml:space="preserve">Disturbance of the structural integrity of the bed and banks of waterways and associated vegetation. </w:t>
            </w:r>
          </w:p>
          <w:p w14:paraId="33A9F995" w14:textId="77777777" w:rsidR="00021A6B" w:rsidRDefault="00021A6B" w:rsidP="00021A6B">
            <w:pPr>
              <w:pStyle w:val="bullet"/>
            </w:pPr>
            <w:r>
              <w:t xml:space="preserve">Creation of potential short term barriers to fish passage. </w:t>
            </w:r>
          </w:p>
          <w:p w14:paraId="0598CB86" w14:textId="5E6DC1A0" w:rsidR="00021A6B" w:rsidRDefault="00021A6B" w:rsidP="00021A6B">
            <w:pPr>
              <w:pStyle w:val="bullet"/>
            </w:pPr>
            <w:r>
              <w:t>Mobilisation of sediments into waterways, which may negatively influence water quality.</w:t>
            </w:r>
          </w:p>
          <w:p w14:paraId="12037D0B" w14:textId="59140695" w:rsidR="00021A6B" w:rsidRDefault="00021A6B" w:rsidP="00021A6B">
            <w:r>
              <w:t>The abovementioned impacts</w:t>
            </w:r>
            <w:r w:rsidRPr="003A28DD">
              <w:t xml:space="preserve"> are considered unlikely to affect the ecolog</w:t>
            </w:r>
            <w:r>
              <w:t>ical character of the waterways.</w:t>
            </w:r>
          </w:p>
          <w:p w14:paraId="5384D773" w14:textId="57E09C99" w:rsidR="00E9331F" w:rsidRDefault="00021A6B">
            <w:r w:rsidRPr="003A28DD">
              <w:t xml:space="preserve">Mitigation measures </w:t>
            </w:r>
            <w:r w:rsidR="00C27D96">
              <w:t>available include minimising</w:t>
            </w:r>
            <w:r w:rsidRPr="003A28DD">
              <w:t xml:space="preserve"> disturbance to the bed and banks of waterways and reduc</w:t>
            </w:r>
            <w:r w:rsidR="00A225BD">
              <w:t>ing</w:t>
            </w:r>
            <w:r w:rsidRPr="003A28DD">
              <w:t xml:space="preserve"> the temporal scale of impacts as far as practicable.</w:t>
            </w:r>
          </w:p>
        </w:tc>
      </w:tr>
      <w:tr w:rsidR="001C34F3" w14:paraId="3E1D10EB" w14:textId="77777777">
        <w:tc>
          <w:tcPr>
            <w:tcW w:w="8880" w:type="dxa"/>
            <w:tcBorders>
              <w:bottom w:val="nil"/>
            </w:tcBorders>
          </w:tcPr>
          <w:p w14:paraId="5E5227A6" w14:textId="77777777" w:rsidR="00B85D9E" w:rsidRDefault="00B85D9E">
            <w:pPr>
              <w:rPr>
                <w:b/>
              </w:rPr>
            </w:pPr>
          </w:p>
          <w:p w14:paraId="020856E4" w14:textId="77777777" w:rsidR="00B85D9E" w:rsidRDefault="00B85D9E">
            <w:pPr>
              <w:rPr>
                <w:b/>
              </w:rPr>
            </w:pPr>
          </w:p>
          <w:p w14:paraId="7B578DA5" w14:textId="3A3E45CB" w:rsidR="00A81FAD" w:rsidRDefault="001C34F3">
            <w:pPr>
              <w:rPr>
                <w:b/>
              </w:rPr>
            </w:pPr>
            <w:r>
              <w:rPr>
                <w:b/>
              </w:rPr>
              <w:lastRenderedPageBreak/>
              <w:t xml:space="preserve">Is there a potential for extensive or major effects on the health or biodiversity of aquatic, estuarine or marine ecosystems over the long-term?   </w:t>
            </w:r>
          </w:p>
          <w:p w14:paraId="68E1EBB9" w14:textId="77777777" w:rsidR="001C34F3" w:rsidRDefault="00A81FAD">
            <w:pPr>
              <w:ind w:left="720"/>
              <w:rPr>
                <w:b/>
              </w:rPr>
            </w:pPr>
            <w:r w:rsidRPr="00535CBD">
              <w:rPr>
                <w:b/>
                <w:shd w:val="clear" w:color="auto" w:fill="E6E6E6"/>
              </w:rPr>
              <w:sym w:font="Webdings" w:char="F072"/>
            </w:r>
            <w:r w:rsidR="001C34F3">
              <w:t xml:space="preserve">  No     </w:t>
            </w:r>
            <w:r>
              <w:rPr>
                <w:color w:val="C0C0C0"/>
                <w:shd w:val="clear" w:color="auto" w:fill="E6E6E6"/>
              </w:rPr>
              <w:sym w:font="Webdings" w:char="F072"/>
            </w:r>
            <w:r w:rsidR="001C34F3">
              <w:t xml:space="preserve">  Yes  </w:t>
            </w:r>
            <w:r w:rsidR="001C34F3">
              <w:rPr>
                <w:b/>
              </w:rPr>
              <w:t xml:space="preserve"> </w:t>
            </w:r>
            <w:r w:rsidR="001C34F3">
              <w:t>If yes, please describe</w:t>
            </w:r>
            <w:r w:rsidR="00731F1C">
              <w:t xml:space="preserve">.  </w:t>
            </w:r>
            <w:r w:rsidR="001C34F3">
              <w:t>Comment on likelihood of effects and associated uncertainties, if practicable.</w:t>
            </w:r>
          </w:p>
        </w:tc>
      </w:tr>
      <w:tr w:rsidR="00C47E0D" w14:paraId="2A3DFB42" w14:textId="77777777">
        <w:tc>
          <w:tcPr>
            <w:tcW w:w="8880" w:type="dxa"/>
            <w:tcBorders>
              <w:top w:val="single" w:sz="4" w:space="0" w:color="auto"/>
              <w:bottom w:val="nil"/>
            </w:tcBorders>
          </w:tcPr>
          <w:p w14:paraId="0DB63A65" w14:textId="77777777" w:rsidR="00C47E0D" w:rsidRDefault="00C47E0D" w:rsidP="007501C1">
            <w:pPr>
              <w:ind w:left="12"/>
              <w:rPr>
                <w:b/>
              </w:rPr>
            </w:pPr>
            <w:r>
              <w:rPr>
                <w:b/>
              </w:rPr>
              <w:lastRenderedPageBreak/>
              <w:t>Is mitigation of potential effects on water environments proposed?</w:t>
            </w:r>
          </w:p>
          <w:p w14:paraId="22EAF176" w14:textId="77777777" w:rsidR="00C47E0D" w:rsidRDefault="00AD50AC" w:rsidP="007501C1">
            <w:pPr>
              <w:ind w:left="720"/>
              <w:rPr>
                <w:b/>
              </w:rPr>
            </w:pPr>
            <w:r>
              <w:rPr>
                <w:color w:val="C0C0C0"/>
                <w:shd w:val="clear" w:color="auto" w:fill="E6E6E6"/>
              </w:rPr>
              <w:sym w:font="Webdings" w:char="F072"/>
            </w:r>
            <w:r w:rsidR="00C47E0D">
              <w:t xml:space="preserve">  NYD     </w:t>
            </w:r>
            <w:r>
              <w:rPr>
                <w:color w:val="C0C0C0"/>
                <w:shd w:val="clear" w:color="auto" w:fill="E6E6E6"/>
              </w:rPr>
              <w:sym w:font="Webdings" w:char="F072"/>
            </w:r>
            <w:r w:rsidR="00C47E0D">
              <w:t xml:space="preserve">  No   </w:t>
            </w:r>
            <w:r w:rsidRPr="00DA3E28">
              <w:rPr>
                <w:b/>
                <w:shd w:val="clear" w:color="auto" w:fill="E6E6E6"/>
              </w:rPr>
              <w:sym w:font="Webdings" w:char="F072"/>
            </w:r>
            <w:r w:rsidR="00C47E0D">
              <w:t xml:space="preserve">  Yes  </w:t>
            </w:r>
            <w:r w:rsidR="00C47E0D">
              <w:rPr>
                <w:b/>
              </w:rPr>
              <w:t xml:space="preserve"> </w:t>
            </w:r>
            <w:r w:rsidR="00C47E0D">
              <w:t>If yes, please briefly describe.</w:t>
            </w:r>
          </w:p>
        </w:tc>
      </w:tr>
      <w:tr w:rsidR="00C47E0D" w14:paraId="71CACEAC" w14:textId="77777777">
        <w:tc>
          <w:tcPr>
            <w:tcW w:w="8880" w:type="dxa"/>
            <w:tcBorders>
              <w:top w:val="nil"/>
              <w:bottom w:val="single" w:sz="4" w:space="0" w:color="auto"/>
            </w:tcBorders>
          </w:tcPr>
          <w:p w14:paraId="56846BC3" w14:textId="5A77174D" w:rsidR="00A3794A" w:rsidRPr="00057EE1" w:rsidRDefault="00A3794A" w:rsidP="00A3794A">
            <w:r w:rsidRPr="00057EE1">
              <w:t xml:space="preserve">The primary forms of mitigation relate to siting and design and construction management. An EMF </w:t>
            </w:r>
            <w:r w:rsidR="00E9331F">
              <w:t>is being</w:t>
            </w:r>
            <w:r w:rsidRPr="00057EE1">
              <w:t xml:space="preserve"> developed which includes environmental performance objectives tailored to address the potential impacts. </w:t>
            </w:r>
          </w:p>
          <w:p w14:paraId="3126F70A" w14:textId="77777777" w:rsidR="00A3794A" w:rsidRPr="00057EE1" w:rsidRDefault="00A3794A" w:rsidP="00A3794A">
            <w:r w:rsidRPr="00057EE1">
              <w:t xml:space="preserve">Relevant environmental objectives </w:t>
            </w:r>
            <w:r>
              <w:t>in the EMF include</w:t>
            </w:r>
            <w:r w:rsidRPr="00057EE1">
              <w:t>:</w:t>
            </w:r>
          </w:p>
          <w:p w14:paraId="3EDFF8AD" w14:textId="2D74D646" w:rsidR="00A3794A" w:rsidRPr="00EF0381" w:rsidRDefault="00A3794A" w:rsidP="00A3794A">
            <w:pPr>
              <w:pStyle w:val="bullet"/>
            </w:pPr>
            <w:r>
              <w:t xml:space="preserve">Avoid </w:t>
            </w:r>
            <w:r w:rsidRPr="00EF0381">
              <w:t>adverse impacts on surface or ground water quality</w:t>
            </w:r>
            <w:r>
              <w:t xml:space="preserve"> and beneficial uses of water.</w:t>
            </w:r>
          </w:p>
          <w:p w14:paraId="49B174E8" w14:textId="77777777" w:rsidR="00A3794A" w:rsidRDefault="00A3794A" w:rsidP="00A3794A">
            <w:pPr>
              <w:pStyle w:val="bullet"/>
            </w:pPr>
            <w:r>
              <w:t>Prevent significant adverse impacts on ecological health of water environments.</w:t>
            </w:r>
          </w:p>
          <w:p w14:paraId="4C415A67" w14:textId="35EC9427" w:rsidR="00A3794A" w:rsidRDefault="00A3794A" w:rsidP="00A3794A">
            <w:pPr>
              <w:pStyle w:val="bullet"/>
            </w:pPr>
            <w:r>
              <w:t xml:space="preserve">Design the pipeline to as far as </w:t>
            </w:r>
            <w:r w:rsidR="00A225BD">
              <w:t xml:space="preserve">practical </w:t>
            </w:r>
            <w:r>
              <w:t>avoid disturbance to stream beds and wetland beds.</w:t>
            </w:r>
          </w:p>
          <w:p w14:paraId="3134C7CF" w14:textId="2729AE5C" w:rsidR="00DA3E28" w:rsidRPr="00A630A7" w:rsidRDefault="00275392" w:rsidP="00A3794A">
            <w:r w:rsidRPr="00A630A7">
              <w:t>In refining the detailed design and construction methodology, further assessment will be undertaken to avoid impacts on water environments.</w:t>
            </w:r>
            <w:r w:rsidR="00A3794A">
              <w:t xml:space="preserve"> </w:t>
            </w:r>
            <w:r w:rsidRPr="00A630A7">
              <w:t>The following matters will be assessed and inte</w:t>
            </w:r>
            <w:r w:rsidR="00A3794A">
              <w:t>grated into the design process:</w:t>
            </w:r>
          </w:p>
          <w:p w14:paraId="50E20ED7" w14:textId="48323058" w:rsidR="00DA3E28" w:rsidRPr="00A630A7" w:rsidRDefault="00A3794A" w:rsidP="00A3794A">
            <w:pPr>
              <w:pStyle w:val="bullet"/>
            </w:pPr>
            <w:r>
              <w:t>Where practical, use</w:t>
            </w:r>
            <w:r w:rsidR="00DA3E28" w:rsidRPr="00A630A7">
              <w:t xml:space="preserve"> existing stable crossings </w:t>
            </w:r>
          </w:p>
          <w:p w14:paraId="0B602241" w14:textId="7D0B57FB" w:rsidR="00DA3E28" w:rsidRPr="00A630A7" w:rsidRDefault="00A3794A" w:rsidP="00A3794A">
            <w:pPr>
              <w:pStyle w:val="bullet"/>
            </w:pPr>
            <w:r>
              <w:t>Minimise</w:t>
            </w:r>
            <w:r w:rsidR="00DA3E28" w:rsidRPr="00A630A7">
              <w:t xml:space="preserve"> the number of channels to be crossed (where a watercourse has more than one channel or where a tributary joins) </w:t>
            </w:r>
          </w:p>
          <w:p w14:paraId="020ECA6B" w14:textId="534D4E36" w:rsidR="00DA3E28" w:rsidRPr="00A630A7" w:rsidRDefault="00A3794A" w:rsidP="00A3794A">
            <w:pPr>
              <w:pStyle w:val="bullet"/>
            </w:pPr>
            <w:r>
              <w:t>Cross</w:t>
            </w:r>
            <w:r w:rsidR="00DA3E28" w:rsidRPr="00A630A7">
              <w:t xml:space="preserve"> on straight sections of channel </w:t>
            </w:r>
            <w:r>
              <w:t>and not on the outside of bends.</w:t>
            </w:r>
          </w:p>
          <w:p w14:paraId="0C782432" w14:textId="7EA7312F" w:rsidR="00DA3E28" w:rsidRPr="00A630A7" w:rsidRDefault="00A3794A" w:rsidP="00A3794A">
            <w:pPr>
              <w:pStyle w:val="bullet"/>
            </w:pPr>
            <w:r>
              <w:t>Minimise</w:t>
            </w:r>
            <w:r w:rsidR="00DA3E28" w:rsidRPr="00A630A7">
              <w:t xml:space="preserve"> the disturbance of bed </w:t>
            </w:r>
            <w:r>
              <w:t>banks and riparian vegetation.</w:t>
            </w:r>
          </w:p>
          <w:p w14:paraId="781143EA" w14:textId="153F47FB" w:rsidR="00DA3E28" w:rsidRPr="00A630A7" w:rsidRDefault="00A3794A" w:rsidP="00A3794A">
            <w:pPr>
              <w:pStyle w:val="bullet"/>
            </w:pPr>
            <w:r>
              <w:t>Avoid</w:t>
            </w:r>
            <w:r w:rsidR="00DA3E28" w:rsidRPr="00A630A7">
              <w:t xml:space="preserve"> </w:t>
            </w:r>
            <w:r>
              <w:t>permanent pools where practical.</w:t>
            </w:r>
          </w:p>
          <w:p w14:paraId="49677038" w14:textId="029002E2" w:rsidR="00DA3E28" w:rsidRPr="00A630A7" w:rsidRDefault="00A3794A" w:rsidP="00A3794A">
            <w:pPr>
              <w:pStyle w:val="bullet"/>
            </w:pPr>
            <w:r>
              <w:t>Avoid farm dams where practical.</w:t>
            </w:r>
          </w:p>
          <w:p w14:paraId="44B0D8A2" w14:textId="2F82ABA4" w:rsidR="00A630A7" w:rsidRPr="00A630A7" w:rsidRDefault="00A630A7" w:rsidP="00A3794A">
            <w:r w:rsidRPr="00A630A7">
              <w:t xml:space="preserve">Overall, risks to surface water beneficial uses from the proposal pipeline installation can be </w:t>
            </w:r>
            <w:r w:rsidR="00A225BD">
              <w:t xml:space="preserve">effectively </w:t>
            </w:r>
            <w:r w:rsidRPr="00A630A7">
              <w:t xml:space="preserve">mitigated by: </w:t>
            </w:r>
          </w:p>
          <w:p w14:paraId="4F738A87" w14:textId="3CB937B9" w:rsidR="00A630A7" w:rsidRPr="00A630A7" w:rsidRDefault="00A630A7" w:rsidP="00A3794A">
            <w:pPr>
              <w:pStyle w:val="bullet"/>
            </w:pPr>
            <w:r w:rsidRPr="00A630A7">
              <w:t>Monitoring ground</w:t>
            </w:r>
            <w:r w:rsidR="00A3794A">
              <w:t>water quality during excavation:</w:t>
            </w:r>
          </w:p>
          <w:p w14:paraId="1E96486B" w14:textId="503038ED" w:rsidR="00A630A7" w:rsidRPr="00A630A7" w:rsidRDefault="00A630A7" w:rsidP="00A3794A">
            <w:pPr>
              <w:pStyle w:val="bullet"/>
            </w:pPr>
            <w:r w:rsidRPr="00A630A7">
              <w:t>Installing groundwater flow prevent</w:t>
            </w:r>
            <w:r w:rsidR="00A3794A">
              <w:t>ion barriers along the pipeline.</w:t>
            </w:r>
          </w:p>
          <w:p w14:paraId="0664EF84" w14:textId="7CC4E1AB" w:rsidR="00A630A7" w:rsidRPr="00A630A7" w:rsidRDefault="00A630A7" w:rsidP="00A3794A">
            <w:pPr>
              <w:pStyle w:val="bullet"/>
            </w:pPr>
            <w:r w:rsidRPr="00A630A7">
              <w:t>Installing appropriate sediment and erosion control barriers to p</w:t>
            </w:r>
            <w:r w:rsidR="00A3794A">
              <w:t>revent run off/erosion of spoil.</w:t>
            </w:r>
          </w:p>
          <w:p w14:paraId="34807374" w14:textId="77777777" w:rsidR="00A630A7" w:rsidRDefault="00A630A7" w:rsidP="00A3794A">
            <w:pPr>
              <w:pStyle w:val="bullet"/>
            </w:pPr>
            <w:r w:rsidRPr="00A630A7">
              <w:t>If surface water is present in-stream, installing downstream bunds in the stream during installation activities</w:t>
            </w:r>
            <w:r w:rsidR="00A3794A">
              <w:t>.</w:t>
            </w:r>
          </w:p>
          <w:p w14:paraId="7D16E136" w14:textId="738ED8E6" w:rsidR="003A224E" w:rsidRPr="00A630A7" w:rsidRDefault="003A224E" w:rsidP="003A224E">
            <w:r>
              <w:t xml:space="preserve">The pipeline will be constructed in accordance with all conditions set out in a Construction Environment Management Plan (CEMP). The CEMP will include mitigation measures for dewatering, management of runoff, sedimentation, and works on waterways. </w:t>
            </w:r>
            <w:r>
              <w:br/>
              <w:t xml:space="preserve">The CEMP is </w:t>
            </w:r>
            <w:r w:rsidRPr="00057EE1">
              <w:t>prepare</w:t>
            </w:r>
            <w:r>
              <w:t>d</w:t>
            </w:r>
            <w:r w:rsidRPr="00057EE1">
              <w:t xml:space="preserve"> </w:t>
            </w:r>
            <w:r>
              <w:t>and approved u</w:t>
            </w:r>
            <w:r w:rsidRPr="00057EE1">
              <w:t>nder the Pipelines Act</w:t>
            </w:r>
            <w:r>
              <w:t xml:space="preserve"> 2005</w:t>
            </w:r>
            <w:r w:rsidRPr="00057EE1">
              <w:t>.</w:t>
            </w:r>
          </w:p>
        </w:tc>
      </w:tr>
      <w:tr w:rsidR="001C34F3" w14:paraId="7D57A4AA" w14:textId="77777777" w:rsidTr="00093CCC">
        <w:tc>
          <w:tcPr>
            <w:tcW w:w="8880" w:type="dxa"/>
            <w:tcBorders>
              <w:top w:val="single" w:sz="4" w:space="0" w:color="auto"/>
              <w:bottom w:val="nil"/>
            </w:tcBorders>
          </w:tcPr>
          <w:p w14:paraId="0C6798A5" w14:textId="77777777" w:rsidR="001C34F3" w:rsidRDefault="001C34F3">
            <w:pPr>
              <w:rPr>
                <w:b/>
              </w:rPr>
            </w:pPr>
            <w:r>
              <w:rPr>
                <w:b/>
              </w:rPr>
              <w:t xml:space="preserve">Other information/comments? </w:t>
            </w:r>
            <w:r>
              <w:t>(e</w:t>
            </w:r>
            <w:r w:rsidR="007E3B28">
              <w:t>.</w:t>
            </w:r>
            <w:r>
              <w:t>g</w:t>
            </w:r>
            <w:r w:rsidR="00731F1C">
              <w:t xml:space="preserve">.  </w:t>
            </w:r>
            <w:r>
              <w:t>accuracy of information)</w:t>
            </w:r>
          </w:p>
        </w:tc>
      </w:tr>
      <w:tr w:rsidR="001C34F3" w14:paraId="27DA49FB" w14:textId="77777777" w:rsidTr="00093CCC">
        <w:tc>
          <w:tcPr>
            <w:tcW w:w="8880" w:type="dxa"/>
            <w:tcBorders>
              <w:top w:val="nil"/>
              <w:bottom w:val="single" w:sz="4" w:space="0" w:color="auto"/>
            </w:tcBorders>
          </w:tcPr>
          <w:p w14:paraId="26550CD7" w14:textId="10E6C58A" w:rsidR="001C34F3" w:rsidRDefault="00A630A7">
            <w:r>
              <w:t>N/A</w:t>
            </w:r>
          </w:p>
        </w:tc>
      </w:tr>
    </w:tbl>
    <w:p w14:paraId="7C54ECA9" w14:textId="77777777" w:rsidR="001C34F3" w:rsidRDefault="001C34F3"/>
    <w:p w14:paraId="6107FE5D" w14:textId="77777777" w:rsidR="001C34F3" w:rsidRDefault="001C34F3" w:rsidP="005B6A24">
      <w:pPr>
        <w:pStyle w:val="Heading3"/>
      </w:pPr>
      <w:r>
        <w:br w:type="page"/>
      </w:r>
      <w:r>
        <w:lastRenderedPageBreak/>
        <w:t>14</w:t>
      </w:r>
      <w:r w:rsidR="00235F94">
        <w:t>.</w:t>
      </w:r>
      <w:r w:rsidR="00731F1C">
        <w:t xml:space="preserve"> </w:t>
      </w:r>
      <w:r>
        <w:t xml:space="preserve"> Landscape and soils </w:t>
      </w:r>
    </w:p>
    <w:p w14:paraId="0AB61014" w14:textId="77777777" w:rsidR="001C34F3" w:rsidRDefault="001C34F3">
      <w:pPr>
        <w:rPr>
          <w:b/>
          <w:sz w:val="22"/>
        </w:rPr>
      </w:pPr>
      <w:r>
        <w:rPr>
          <w:b/>
          <w:sz w:val="22"/>
        </w:rPr>
        <w:t>Landscape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0"/>
      </w:tblGrid>
      <w:tr w:rsidR="001C34F3" w14:paraId="0B057C8A" w14:textId="77777777">
        <w:tc>
          <w:tcPr>
            <w:tcW w:w="8880" w:type="dxa"/>
            <w:tcBorders>
              <w:top w:val="single" w:sz="4" w:space="0" w:color="auto"/>
            </w:tcBorders>
          </w:tcPr>
          <w:p w14:paraId="05937E06" w14:textId="77777777" w:rsidR="001C34F3" w:rsidRDefault="001C34F3">
            <w:pPr>
              <w:ind w:left="12"/>
              <w:rPr>
                <w:b/>
              </w:rPr>
            </w:pPr>
            <w:r>
              <w:rPr>
                <w:b/>
              </w:rPr>
              <w:t xml:space="preserve">Has a preliminary landscape assessment been prepared? </w:t>
            </w:r>
          </w:p>
          <w:p w14:paraId="06566CD9" w14:textId="77777777" w:rsidR="00AD50AC" w:rsidRDefault="000B1A96" w:rsidP="00AD50AC">
            <w:pPr>
              <w:ind w:left="720"/>
            </w:pPr>
            <w:r>
              <w:rPr>
                <w:color w:val="C0C0C0"/>
                <w:shd w:val="clear" w:color="auto" w:fill="E6E6E6"/>
              </w:rPr>
              <w:sym w:font="Webdings" w:char="F072"/>
            </w:r>
            <w:r w:rsidR="001C34F3">
              <w:t xml:space="preserve">  No    </w:t>
            </w:r>
            <w:r w:rsidR="00AD50AC" w:rsidRPr="000B1A96">
              <w:rPr>
                <w:b/>
                <w:shd w:val="clear" w:color="auto" w:fill="E6E6E6"/>
              </w:rPr>
              <w:sym w:font="Webdings" w:char="F072"/>
            </w:r>
            <w:r w:rsidR="001C34F3">
              <w:t xml:space="preserve">  Yes  </w:t>
            </w:r>
            <w:r w:rsidR="001C34F3">
              <w:rPr>
                <w:b/>
              </w:rPr>
              <w:t xml:space="preserve"> </w:t>
            </w:r>
            <w:r w:rsidR="001C34F3">
              <w:t>If yes, please attach.</w:t>
            </w:r>
          </w:p>
          <w:p w14:paraId="3C9A6AF1" w14:textId="47DF20BA" w:rsidR="00057A5F" w:rsidRDefault="00833B72" w:rsidP="00833B72">
            <w:r>
              <w:t>L</w:t>
            </w:r>
            <w:r w:rsidR="00057A5F">
              <w:t>andscape and visual amenity</w:t>
            </w:r>
            <w:r>
              <w:t xml:space="preserve"> impacts of the Project</w:t>
            </w:r>
            <w:r w:rsidR="00057A5F">
              <w:t xml:space="preserve"> </w:t>
            </w:r>
            <w:r>
              <w:t>are</w:t>
            </w:r>
            <w:r w:rsidR="00057A5F">
              <w:t xml:space="preserve"> discussed within the </w:t>
            </w:r>
            <w:r w:rsidR="00FD522A">
              <w:t>Desktop Land Use and Planning</w:t>
            </w:r>
            <w:r w:rsidR="00331E64">
              <w:t xml:space="preserve"> A</w:t>
            </w:r>
            <w:r w:rsidR="00057A5F">
              <w:t>ssessment prepared by Biosis</w:t>
            </w:r>
            <w:r w:rsidR="00FD522A">
              <w:t xml:space="preserve"> (</w:t>
            </w:r>
            <w:r w:rsidR="006F4308">
              <w:t>refer A</w:t>
            </w:r>
            <w:r w:rsidR="00FD522A">
              <w:t xml:space="preserve">ttachment </w:t>
            </w:r>
            <w:r w:rsidR="006F4308" w:rsidRPr="006F4308">
              <w:t>6</w:t>
            </w:r>
            <w:r w:rsidR="00FD522A">
              <w:t>)</w:t>
            </w:r>
            <w:r w:rsidR="00057A5F">
              <w:t>.</w:t>
            </w:r>
          </w:p>
        </w:tc>
      </w:tr>
      <w:tr w:rsidR="001C34F3" w14:paraId="2889DAB5" w14:textId="77777777">
        <w:tc>
          <w:tcPr>
            <w:tcW w:w="8880" w:type="dxa"/>
            <w:tcBorders>
              <w:top w:val="single" w:sz="4" w:space="0" w:color="auto"/>
              <w:bottom w:val="nil"/>
            </w:tcBorders>
          </w:tcPr>
          <w:p w14:paraId="6C877D91" w14:textId="77777777" w:rsidR="001C34F3" w:rsidRDefault="001C34F3">
            <w:pPr>
              <w:pStyle w:val="BodyText3"/>
              <w:spacing w:after="40"/>
            </w:pPr>
            <w:r>
              <w:t xml:space="preserve">Is the project to be located either within or near an area that is: </w:t>
            </w:r>
          </w:p>
          <w:p w14:paraId="24E90FCD" w14:textId="77777777" w:rsidR="001C34F3" w:rsidRDefault="001C34F3" w:rsidP="00E810E3">
            <w:pPr>
              <w:numPr>
                <w:ilvl w:val="0"/>
                <w:numId w:val="1"/>
              </w:numPr>
              <w:rPr>
                <w:b/>
              </w:rPr>
            </w:pPr>
            <w:r>
              <w:rPr>
                <w:b/>
              </w:rPr>
              <w:t>Subject to a Landscape Significance Overlay or Environmental Significance Overlay?</w:t>
            </w:r>
          </w:p>
          <w:p w14:paraId="1C0FE326" w14:textId="77777777" w:rsidR="001C34F3" w:rsidRDefault="00AD50AC">
            <w:pPr>
              <w:ind w:left="720"/>
              <w:rPr>
                <w:b/>
              </w:rPr>
            </w:pPr>
            <w:r>
              <w:rPr>
                <w:color w:val="C0C0C0"/>
                <w:shd w:val="clear" w:color="auto" w:fill="E6E6E6"/>
              </w:rPr>
              <w:sym w:font="Webdings" w:char="F072"/>
            </w:r>
            <w:r w:rsidR="001C34F3">
              <w:t xml:space="preserve">  NYD     </w:t>
            </w:r>
            <w:r>
              <w:rPr>
                <w:color w:val="C0C0C0"/>
                <w:shd w:val="clear" w:color="auto" w:fill="E6E6E6"/>
              </w:rPr>
              <w:sym w:font="Webdings" w:char="F072"/>
            </w:r>
            <w:r w:rsidR="001C34F3">
              <w:t xml:space="preserve">  No    </w:t>
            </w:r>
            <w:r w:rsidRPr="00D14904">
              <w:rPr>
                <w:b/>
                <w:shd w:val="clear" w:color="auto" w:fill="E6E6E6"/>
              </w:rPr>
              <w:sym w:font="Webdings" w:char="F072"/>
            </w:r>
            <w:r w:rsidR="001C34F3" w:rsidRPr="00D14904">
              <w:rPr>
                <w:b/>
              </w:rPr>
              <w:t xml:space="preserve"> </w:t>
            </w:r>
            <w:r w:rsidR="001C34F3">
              <w:t xml:space="preserve"> Yes  </w:t>
            </w:r>
            <w:r w:rsidR="001C34F3">
              <w:rPr>
                <w:b/>
              </w:rPr>
              <w:t xml:space="preserve"> </w:t>
            </w:r>
            <w:r w:rsidR="001C34F3">
              <w:t>If yes, provide plan showing footprint relative to overlay.</w:t>
            </w:r>
          </w:p>
        </w:tc>
      </w:tr>
      <w:tr w:rsidR="001C34F3" w14:paraId="36F0BD5D" w14:textId="77777777" w:rsidTr="00661C46">
        <w:trPr>
          <w:trHeight w:val="4904"/>
        </w:trPr>
        <w:tc>
          <w:tcPr>
            <w:tcW w:w="8880" w:type="dxa"/>
            <w:tcBorders>
              <w:top w:val="nil"/>
              <w:bottom w:val="nil"/>
            </w:tcBorders>
          </w:tcPr>
          <w:p w14:paraId="4B982A8B" w14:textId="1020CCC7" w:rsidR="00F940E8" w:rsidRDefault="00084523" w:rsidP="00B37DED">
            <w:r>
              <w:t xml:space="preserve">The </w:t>
            </w:r>
            <w:r w:rsidR="008B277F">
              <w:t xml:space="preserve">PPA </w:t>
            </w:r>
            <w:r w:rsidR="00721ED6">
              <w:t>intersects five</w:t>
            </w:r>
            <w:r w:rsidR="00331E64">
              <w:t xml:space="preserve"> Environmental Significance Overlays</w:t>
            </w:r>
            <w:r w:rsidR="00661C46">
              <w:t xml:space="preserve"> (ESOs)</w:t>
            </w:r>
            <w:r w:rsidR="00331E64">
              <w:t xml:space="preserve">, as identified within Table </w:t>
            </w:r>
            <w:r w:rsidR="006D0E2A" w:rsidRPr="006D0E2A">
              <w:t>1</w:t>
            </w:r>
            <w:r w:rsidR="007A75C0">
              <w:t>7</w:t>
            </w:r>
            <w:r w:rsidR="00331E64">
              <w:t>.</w:t>
            </w:r>
            <w:r w:rsidR="00721ED6">
              <w:t xml:space="preserve"> No Significant Landscape Overlays</w:t>
            </w:r>
            <w:r w:rsidR="00661C46">
              <w:t xml:space="preserve"> (SLOs)</w:t>
            </w:r>
            <w:r w:rsidR="00721ED6">
              <w:t xml:space="preserve"> are intersected.</w:t>
            </w:r>
            <w:r w:rsidR="00833B72">
              <w:t xml:space="preserve"> These are indicative of envi</w:t>
            </w:r>
            <w:r w:rsidR="00661C46">
              <w:t>ronmental and landscape values.</w:t>
            </w:r>
          </w:p>
          <w:p w14:paraId="27A4F9B4" w14:textId="3BCE4718" w:rsidR="00721ED6" w:rsidRPr="00721ED6" w:rsidRDefault="00721ED6">
            <w:pPr>
              <w:rPr>
                <w:b/>
                <w:sz w:val="18"/>
              </w:rPr>
            </w:pPr>
            <w:r w:rsidRPr="00721ED6">
              <w:rPr>
                <w:b/>
                <w:sz w:val="18"/>
              </w:rPr>
              <w:t xml:space="preserve">Table </w:t>
            </w:r>
            <w:r w:rsidR="00DB556B" w:rsidRPr="00DB556B">
              <w:rPr>
                <w:b/>
                <w:sz w:val="18"/>
              </w:rPr>
              <w:t>1</w:t>
            </w:r>
            <w:r w:rsidR="007A75C0">
              <w:rPr>
                <w:b/>
                <w:sz w:val="18"/>
              </w:rPr>
              <w:t>7</w:t>
            </w:r>
            <w:r w:rsidRPr="00721ED6">
              <w:rPr>
                <w:b/>
                <w:sz w:val="18"/>
              </w:rPr>
              <w:t xml:space="preserve"> Environmental Significance Overlays intersected by the </w:t>
            </w:r>
            <w:r w:rsidR="008B277F">
              <w:rPr>
                <w:b/>
                <w:sz w:val="18"/>
              </w:rPr>
              <w:t>PPA</w:t>
            </w:r>
          </w:p>
          <w:tbl>
            <w:tblPr>
              <w:tblW w:w="8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5"/>
              <w:gridCol w:w="4110"/>
              <w:gridCol w:w="3135"/>
            </w:tblGrid>
            <w:tr w:rsidR="00FD522A" w:rsidRPr="00766D4C" w14:paraId="5CFE07C6" w14:textId="77777777" w:rsidTr="00F940E8">
              <w:tc>
                <w:tcPr>
                  <w:tcW w:w="1455" w:type="dxa"/>
                  <w:shd w:val="clear" w:color="auto" w:fill="000000"/>
                </w:tcPr>
                <w:p w14:paraId="7F0C34BF" w14:textId="77777777" w:rsidR="00FD522A" w:rsidRPr="00306A33" w:rsidRDefault="00FD522A" w:rsidP="00FD522A">
                  <w:pPr>
                    <w:pStyle w:val="TableData"/>
                    <w:rPr>
                      <w:b/>
                    </w:rPr>
                  </w:pPr>
                  <w:r w:rsidRPr="00306A33">
                    <w:rPr>
                      <w:b/>
                    </w:rPr>
                    <w:t>LGA</w:t>
                  </w:r>
                </w:p>
              </w:tc>
              <w:tc>
                <w:tcPr>
                  <w:tcW w:w="4110" w:type="dxa"/>
                  <w:shd w:val="clear" w:color="auto" w:fill="000000"/>
                </w:tcPr>
                <w:p w14:paraId="125072BC" w14:textId="77777777" w:rsidR="00FD522A" w:rsidRPr="00306A33" w:rsidRDefault="00FD522A" w:rsidP="00FD522A">
                  <w:pPr>
                    <w:pStyle w:val="TableData"/>
                    <w:rPr>
                      <w:b/>
                    </w:rPr>
                  </w:pPr>
                  <w:r w:rsidRPr="00306A33">
                    <w:rPr>
                      <w:b/>
                    </w:rPr>
                    <w:t>Overlay</w:t>
                  </w:r>
                </w:p>
              </w:tc>
              <w:tc>
                <w:tcPr>
                  <w:tcW w:w="3135" w:type="dxa"/>
                  <w:shd w:val="clear" w:color="auto" w:fill="000000"/>
                </w:tcPr>
                <w:p w14:paraId="334E46C7" w14:textId="77777777" w:rsidR="00FD522A" w:rsidRPr="00306A33" w:rsidRDefault="00FD522A" w:rsidP="00FD522A">
                  <w:pPr>
                    <w:pStyle w:val="TableData"/>
                    <w:rPr>
                      <w:b/>
                    </w:rPr>
                  </w:pPr>
                  <w:r w:rsidRPr="00306A33">
                    <w:rPr>
                      <w:b/>
                    </w:rPr>
                    <w:t>Location (approx. KP)</w:t>
                  </w:r>
                </w:p>
              </w:tc>
            </w:tr>
            <w:tr w:rsidR="00FD522A" w:rsidRPr="00766D4C" w14:paraId="759D350C" w14:textId="77777777" w:rsidTr="00F940E8">
              <w:trPr>
                <w:trHeight w:val="880"/>
              </w:trPr>
              <w:tc>
                <w:tcPr>
                  <w:tcW w:w="1455" w:type="dxa"/>
                  <w:shd w:val="clear" w:color="auto" w:fill="auto"/>
                </w:tcPr>
                <w:p w14:paraId="187D1BB6" w14:textId="77777777" w:rsidR="00FD522A" w:rsidRPr="00306A33" w:rsidRDefault="00FD522A" w:rsidP="00FD522A">
                  <w:pPr>
                    <w:pStyle w:val="TableData"/>
                    <w:rPr>
                      <w:b/>
                    </w:rPr>
                  </w:pPr>
                  <w:r w:rsidRPr="00306A33">
                    <w:rPr>
                      <w:b/>
                    </w:rPr>
                    <w:t>Melton</w:t>
                  </w:r>
                </w:p>
              </w:tc>
              <w:tc>
                <w:tcPr>
                  <w:tcW w:w="4110" w:type="dxa"/>
                  <w:shd w:val="clear" w:color="auto" w:fill="auto"/>
                </w:tcPr>
                <w:p w14:paraId="129CD45C" w14:textId="77777777" w:rsidR="00FD522A" w:rsidRPr="00306A33" w:rsidRDefault="00FD522A" w:rsidP="00FD522A">
                  <w:pPr>
                    <w:pStyle w:val="TableData"/>
                  </w:pPr>
                  <w:r w:rsidRPr="00306A33">
                    <w:t>Environmental Significance Overlay Schedule 1 (ESO1) - Remnant woodlands, open forests and grasslands</w:t>
                  </w:r>
                </w:p>
              </w:tc>
              <w:tc>
                <w:tcPr>
                  <w:tcW w:w="3135" w:type="dxa"/>
                  <w:shd w:val="clear" w:color="auto" w:fill="auto"/>
                </w:tcPr>
                <w:p w14:paraId="258B8C97" w14:textId="77777777" w:rsidR="00FD522A" w:rsidRPr="00306A33" w:rsidRDefault="00FD522A" w:rsidP="00FD522A">
                  <w:pPr>
                    <w:pStyle w:val="TableData"/>
                  </w:pPr>
                  <w:r w:rsidRPr="00306A33">
                    <w:t>KP 8.3 (Sunbury railway corridor).</w:t>
                  </w:r>
                </w:p>
              </w:tc>
            </w:tr>
            <w:tr w:rsidR="00FD522A" w:rsidRPr="00766D4C" w14:paraId="2116613B" w14:textId="77777777" w:rsidTr="00F940E8">
              <w:trPr>
                <w:trHeight w:val="333"/>
              </w:trPr>
              <w:tc>
                <w:tcPr>
                  <w:tcW w:w="1455" w:type="dxa"/>
                  <w:shd w:val="clear" w:color="auto" w:fill="auto"/>
                </w:tcPr>
                <w:p w14:paraId="2B091668" w14:textId="77777777" w:rsidR="00FD522A" w:rsidRPr="00306A33" w:rsidRDefault="00FD522A" w:rsidP="00FD522A">
                  <w:pPr>
                    <w:pStyle w:val="TableData"/>
                    <w:rPr>
                      <w:b/>
                    </w:rPr>
                  </w:pPr>
                  <w:r w:rsidRPr="00306A33">
                    <w:rPr>
                      <w:b/>
                    </w:rPr>
                    <w:t>Hume</w:t>
                  </w:r>
                </w:p>
              </w:tc>
              <w:tc>
                <w:tcPr>
                  <w:tcW w:w="4110" w:type="dxa"/>
                  <w:shd w:val="clear" w:color="auto" w:fill="auto"/>
                </w:tcPr>
                <w:p w14:paraId="16AD4FCD" w14:textId="77777777" w:rsidR="00FD522A" w:rsidRPr="00306A33" w:rsidRDefault="00FD522A" w:rsidP="00FD522A">
                  <w:pPr>
                    <w:pStyle w:val="TableData"/>
                  </w:pPr>
                  <w:r w:rsidRPr="00306A33">
                    <w:t>Environmental Significance Overlay Schedule 1 (ESO1) - Rural waterways and environs</w:t>
                  </w:r>
                </w:p>
              </w:tc>
              <w:tc>
                <w:tcPr>
                  <w:tcW w:w="3135" w:type="dxa"/>
                  <w:shd w:val="clear" w:color="auto" w:fill="auto"/>
                </w:tcPr>
                <w:p w14:paraId="11DB31E9" w14:textId="77777777" w:rsidR="00FD522A" w:rsidRPr="00306A33" w:rsidRDefault="00FD522A" w:rsidP="00FD522A">
                  <w:pPr>
                    <w:pStyle w:val="TableData"/>
                  </w:pPr>
                  <w:r w:rsidRPr="00306A33">
                    <w:t>KP 13.5 - 15 (Jacksons Creek) and KP 16.3 - 18.1 (Deep Creek).</w:t>
                  </w:r>
                </w:p>
              </w:tc>
            </w:tr>
            <w:tr w:rsidR="00FD522A" w:rsidRPr="00766D4C" w14:paraId="192F0F2C" w14:textId="77777777" w:rsidTr="00F940E8">
              <w:trPr>
                <w:trHeight w:val="60"/>
              </w:trPr>
              <w:tc>
                <w:tcPr>
                  <w:tcW w:w="1455" w:type="dxa"/>
                  <w:shd w:val="clear" w:color="auto" w:fill="auto"/>
                </w:tcPr>
                <w:p w14:paraId="729CE700" w14:textId="77777777" w:rsidR="00FD522A" w:rsidRPr="00306A33" w:rsidRDefault="00FD522A" w:rsidP="00FD522A">
                  <w:pPr>
                    <w:pStyle w:val="TableData"/>
                    <w:rPr>
                      <w:b/>
                    </w:rPr>
                  </w:pPr>
                  <w:r w:rsidRPr="00306A33">
                    <w:rPr>
                      <w:b/>
                    </w:rPr>
                    <w:t>Mitchell</w:t>
                  </w:r>
                </w:p>
              </w:tc>
              <w:tc>
                <w:tcPr>
                  <w:tcW w:w="4110" w:type="dxa"/>
                  <w:shd w:val="clear" w:color="auto" w:fill="auto"/>
                </w:tcPr>
                <w:p w14:paraId="0856F1A6" w14:textId="77777777" w:rsidR="00FD522A" w:rsidRPr="00306A33" w:rsidRDefault="00FD522A" w:rsidP="00FD522A">
                  <w:pPr>
                    <w:pStyle w:val="TableData"/>
                  </w:pPr>
                  <w:r w:rsidRPr="00306A33">
                    <w:t>Environmental Significance Overlay Schedule 6 (ESO6) - Urban conservation area</w:t>
                  </w:r>
                </w:p>
              </w:tc>
              <w:tc>
                <w:tcPr>
                  <w:tcW w:w="3135" w:type="dxa"/>
                  <w:shd w:val="clear" w:color="auto" w:fill="auto"/>
                </w:tcPr>
                <w:p w14:paraId="0A813085" w14:textId="77777777" w:rsidR="00FD522A" w:rsidRPr="00306A33" w:rsidRDefault="00FD522A" w:rsidP="00FD522A">
                  <w:pPr>
                    <w:pStyle w:val="TableData"/>
                  </w:pPr>
                  <w:r w:rsidRPr="00306A33">
                    <w:t>KP 42.2 - KP 42.4 (Merri Creek).</w:t>
                  </w:r>
                </w:p>
              </w:tc>
            </w:tr>
            <w:tr w:rsidR="00FD522A" w:rsidRPr="00766D4C" w14:paraId="5ECD1083" w14:textId="77777777" w:rsidTr="00F940E8">
              <w:tc>
                <w:tcPr>
                  <w:tcW w:w="1455" w:type="dxa"/>
                  <w:vMerge w:val="restart"/>
                  <w:shd w:val="clear" w:color="auto" w:fill="auto"/>
                </w:tcPr>
                <w:p w14:paraId="3D65CEF2" w14:textId="77777777" w:rsidR="00FD522A" w:rsidRPr="00306A33" w:rsidRDefault="00FD522A" w:rsidP="00FD522A">
                  <w:pPr>
                    <w:pStyle w:val="TableData"/>
                    <w:rPr>
                      <w:b/>
                    </w:rPr>
                  </w:pPr>
                  <w:r w:rsidRPr="00306A33">
                    <w:rPr>
                      <w:b/>
                    </w:rPr>
                    <w:t>Whittlesea</w:t>
                  </w:r>
                </w:p>
              </w:tc>
              <w:tc>
                <w:tcPr>
                  <w:tcW w:w="4110" w:type="dxa"/>
                  <w:shd w:val="clear" w:color="auto" w:fill="auto"/>
                </w:tcPr>
                <w:p w14:paraId="05C0EA17" w14:textId="2AD15329" w:rsidR="00FD522A" w:rsidRPr="00306A33" w:rsidRDefault="00FD522A" w:rsidP="008C5CDC">
                  <w:pPr>
                    <w:pStyle w:val="TableData"/>
                  </w:pPr>
                  <w:r w:rsidRPr="00306A33">
                    <w:t xml:space="preserve">Environmental Significance Overlay Schedule </w:t>
                  </w:r>
                  <w:r w:rsidR="008C5CDC">
                    <w:t>5 (ESO6</w:t>
                  </w:r>
                  <w:r w:rsidRPr="00306A33">
                    <w:t>)</w:t>
                  </w:r>
                  <w:r w:rsidR="008C5CDC">
                    <w:rPr>
                      <w:rStyle w:val="FootnoteReference"/>
                    </w:rPr>
                    <w:footnoteReference w:id="6"/>
                  </w:r>
                  <w:r w:rsidRPr="00306A33">
                    <w:t xml:space="preserve"> - Urban conservation area</w:t>
                  </w:r>
                </w:p>
              </w:tc>
              <w:tc>
                <w:tcPr>
                  <w:tcW w:w="3135" w:type="dxa"/>
                  <w:shd w:val="clear" w:color="auto" w:fill="auto"/>
                </w:tcPr>
                <w:p w14:paraId="54E13578" w14:textId="77777777" w:rsidR="00FD522A" w:rsidRPr="00306A33" w:rsidRDefault="00FD522A" w:rsidP="00FD522A">
                  <w:pPr>
                    <w:pStyle w:val="TableData"/>
                  </w:pPr>
                  <w:r w:rsidRPr="00306A33">
                    <w:t>KP 42.4 - KP 43.2 (Merri Creek) and KP 46.</w:t>
                  </w:r>
                </w:p>
              </w:tc>
            </w:tr>
            <w:tr w:rsidR="00FD522A" w:rsidRPr="00336B55" w14:paraId="6B8D91E8" w14:textId="77777777" w:rsidTr="00F940E8">
              <w:tc>
                <w:tcPr>
                  <w:tcW w:w="1455" w:type="dxa"/>
                  <w:vMerge/>
                  <w:shd w:val="clear" w:color="auto" w:fill="auto"/>
                </w:tcPr>
                <w:p w14:paraId="7BFF5C36" w14:textId="77777777" w:rsidR="00FD522A" w:rsidRPr="00306A33" w:rsidRDefault="00FD522A" w:rsidP="00FD522A">
                  <w:pPr>
                    <w:pStyle w:val="TableData"/>
                  </w:pPr>
                </w:p>
              </w:tc>
              <w:tc>
                <w:tcPr>
                  <w:tcW w:w="4110" w:type="dxa"/>
                  <w:shd w:val="clear" w:color="auto" w:fill="auto"/>
                </w:tcPr>
                <w:p w14:paraId="0E816FAB" w14:textId="5AA75036" w:rsidR="00FD522A" w:rsidRPr="00306A33" w:rsidRDefault="00FD522A" w:rsidP="00F940E8">
                  <w:pPr>
                    <w:pStyle w:val="TableData"/>
                  </w:pPr>
                  <w:r w:rsidRPr="00306A33">
                    <w:t>Environmental Significance Overlay Schedule 4 (ESO4)</w:t>
                  </w:r>
                  <w:r w:rsidR="008C5CDC">
                    <w:rPr>
                      <w:rStyle w:val="FootnoteReference"/>
                    </w:rPr>
                    <w:footnoteReference w:id="7"/>
                  </w:r>
                  <w:r w:rsidRPr="00306A33">
                    <w:t xml:space="preserve"> - Rural conservation area</w:t>
                  </w:r>
                </w:p>
              </w:tc>
              <w:tc>
                <w:tcPr>
                  <w:tcW w:w="3135" w:type="dxa"/>
                  <w:shd w:val="clear" w:color="auto" w:fill="auto"/>
                </w:tcPr>
                <w:p w14:paraId="16A5A3E7" w14:textId="77777777" w:rsidR="00FD522A" w:rsidRPr="00306A33" w:rsidRDefault="00FD522A" w:rsidP="00FD522A">
                  <w:pPr>
                    <w:pStyle w:val="TableData"/>
                  </w:pPr>
                  <w:r w:rsidRPr="00306A33">
                    <w:t>KP 46 and KP 48 – 49.</w:t>
                  </w:r>
                </w:p>
              </w:tc>
            </w:tr>
          </w:tbl>
          <w:p w14:paraId="31236BF1" w14:textId="77777777" w:rsidR="00FD522A" w:rsidRDefault="00FD522A"/>
        </w:tc>
      </w:tr>
      <w:tr w:rsidR="001C34F3" w14:paraId="273AE7D5" w14:textId="77777777">
        <w:tc>
          <w:tcPr>
            <w:tcW w:w="8880" w:type="dxa"/>
            <w:tcBorders>
              <w:top w:val="nil"/>
              <w:bottom w:val="nil"/>
            </w:tcBorders>
          </w:tcPr>
          <w:p w14:paraId="4C9D7732" w14:textId="77777777" w:rsidR="001C34F3" w:rsidRDefault="001C34F3" w:rsidP="00E810E3">
            <w:pPr>
              <w:numPr>
                <w:ilvl w:val="0"/>
                <w:numId w:val="1"/>
              </w:numPr>
              <w:rPr>
                <w:b/>
              </w:rPr>
            </w:pPr>
            <w:r>
              <w:rPr>
                <w:b/>
              </w:rPr>
              <w:t>Identified as of regional or State significance in a reputable study of landscape values?</w:t>
            </w:r>
          </w:p>
          <w:p w14:paraId="4FF28DE8" w14:textId="77777777" w:rsidR="001C34F3" w:rsidRDefault="00AD50AC">
            <w:pPr>
              <w:ind w:left="720"/>
            </w:pPr>
            <w:r>
              <w:rPr>
                <w:color w:val="C0C0C0"/>
                <w:shd w:val="clear" w:color="auto" w:fill="E6E6E6"/>
              </w:rPr>
              <w:sym w:font="Webdings" w:char="F072"/>
            </w:r>
            <w:r w:rsidR="001C34F3">
              <w:t xml:space="preserve">  NYD     </w:t>
            </w:r>
            <w:r w:rsidRPr="001B2C94">
              <w:rPr>
                <w:b/>
                <w:shd w:val="clear" w:color="auto" w:fill="E6E6E6"/>
              </w:rPr>
              <w:sym w:font="Webdings" w:char="F072"/>
            </w:r>
            <w:r w:rsidR="001C34F3">
              <w:t xml:space="preserve">  No    </w:t>
            </w:r>
            <w:r>
              <w:rPr>
                <w:color w:val="C0C0C0"/>
                <w:shd w:val="clear" w:color="auto" w:fill="E6E6E6"/>
              </w:rPr>
              <w:sym w:font="Webdings" w:char="F072"/>
            </w:r>
            <w:r w:rsidR="001C34F3">
              <w:t xml:space="preserve">  Yes  </w:t>
            </w:r>
            <w:r w:rsidR="001C34F3">
              <w:rPr>
                <w:b/>
              </w:rPr>
              <w:t xml:space="preserve"> </w:t>
            </w:r>
            <w:r w:rsidR="001C34F3">
              <w:t>If yes, please specify.</w:t>
            </w:r>
          </w:p>
        </w:tc>
      </w:tr>
      <w:tr w:rsidR="001C34F3" w14:paraId="346A846C" w14:textId="77777777">
        <w:tc>
          <w:tcPr>
            <w:tcW w:w="8880" w:type="dxa"/>
            <w:tcBorders>
              <w:top w:val="nil"/>
              <w:bottom w:val="nil"/>
            </w:tcBorders>
          </w:tcPr>
          <w:p w14:paraId="19DC9519" w14:textId="77777777" w:rsidR="001C34F3" w:rsidRDefault="001C34F3" w:rsidP="00E810E3">
            <w:pPr>
              <w:numPr>
                <w:ilvl w:val="0"/>
                <w:numId w:val="1"/>
              </w:numPr>
              <w:rPr>
                <w:b/>
              </w:rPr>
            </w:pPr>
            <w:r>
              <w:rPr>
                <w:b/>
              </w:rPr>
              <w:t xml:space="preserve">Within or adjoining land reserved under the </w:t>
            </w:r>
            <w:r>
              <w:rPr>
                <w:b/>
                <w:i/>
              </w:rPr>
              <w:t>National Parks Act 1975</w:t>
            </w:r>
            <w:r>
              <w:rPr>
                <w:b/>
              </w:rPr>
              <w:t>?</w:t>
            </w:r>
          </w:p>
          <w:p w14:paraId="3E5094D5" w14:textId="77777777" w:rsidR="001C34F3" w:rsidRDefault="00AD50AC">
            <w:pPr>
              <w:ind w:left="720"/>
            </w:pPr>
            <w:r>
              <w:rPr>
                <w:color w:val="C0C0C0"/>
                <w:shd w:val="clear" w:color="auto" w:fill="E6E6E6"/>
              </w:rPr>
              <w:sym w:font="Webdings" w:char="F072"/>
            </w:r>
            <w:r w:rsidR="001C34F3">
              <w:t xml:space="preserve">  NYD     </w:t>
            </w:r>
            <w:r w:rsidRPr="00091E78">
              <w:rPr>
                <w:b/>
                <w:shd w:val="clear" w:color="auto" w:fill="E6E6E6"/>
              </w:rPr>
              <w:sym w:font="Webdings" w:char="F072"/>
            </w:r>
            <w:r w:rsidR="001C34F3">
              <w:t xml:space="preserve">  No    </w:t>
            </w:r>
            <w:r>
              <w:rPr>
                <w:color w:val="C0C0C0"/>
                <w:shd w:val="clear" w:color="auto" w:fill="E6E6E6"/>
              </w:rPr>
              <w:sym w:font="Webdings" w:char="F072"/>
            </w:r>
            <w:r w:rsidR="001C34F3">
              <w:t xml:space="preserve"> Yes  </w:t>
            </w:r>
            <w:r w:rsidR="001C34F3">
              <w:rPr>
                <w:b/>
              </w:rPr>
              <w:t xml:space="preserve"> </w:t>
            </w:r>
            <w:r w:rsidR="001C34F3">
              <w:t>If yes, please specify.</w:t>
            </w:r>
          </w:p>
        </w:tc>
      </w:tr>
      <w:tr w:rsidR="001C34F3" w14:paraId="7D899CCA" w14:textId="77777777">
        <w:tc>
          <w:tcPr>
            <w:tcW w:w="8880" w:type="dxa"/>
            <w:tcBorders>
              <w:top w:val="nil"/>
              <w:bottom w:val="nil"/>
            </w:tcBorders>
          </w:tcPr>
          <w:p w14:paraId="7567034A" w14:textId="77777777" w:rsidR="001C34F3" w:rsidRPr="00A24404" w:rsidRDefault="001C34F3" w:rsidP="00E810E3">
            <w:pPr>
              <w:numPr>
                <w:ilvl w:val="0"/>
                <w:numId w:val="1"/>
              </w:numPr>
              <w:rPr>
                <w:b/>
              </w:rPr>
            </w:pPr>
            <w:r w:rsidRPr="00A24404">
              <w:rPr>
                <w:b/>
              </w:rPr>
              <w:t>Within or adjoining other public land used for conservation or recreational purposes?</w:t>
            </w:r>
          </w:p>
          <w:p w14:paraId="0BF628D8" w14:textId="77777777" w:rsidR="001C34F3" w:rsidRPr="00A24404" w:rsidRDefault="00AD50AC">
            <w:pPr>
              <w:ind w:left="720"/>
            </w:pPr>
            <w:r w:rsidRPr="00A24404">
              <w:rPr>
                <w:color w:val="C0C0C0"/>
                <w:shd w:val="clear" w:color="auto" w:fill="E6E6E6"/>
              </w:rPr>
              <w:sym w:font="Webdings" w:char="F072"/>
            </w:r>
            <w:r w:rsidR="001C34F3" w:rsidRPr="00A24404">
              <w:t xml:space="preserve">  NYD     </w:t>
            </w:r>
            <w:r w:rsidRPr="00A24404">
              <w:rPr>
                <w:b/>
                <w:shd w:val="clear" w:color="auto" w:fill="E6E6E6"/>
              </w:rPr>
              <w:sym w:font="Webdings" w:char="F072"/>
            </w:r>
            <w:r w:rsidR="001C34F3" w:rsidRPr="00A24404">
              <w:t xml:space="preserve">  No    </w:t>
            </w:r>
            <w:r w:rsidRPr="00A24404">
              <w:rPr>
                <w:color w:val="C0C0C0"/>
                <w:shd w:val="clear" w:color="auto" w:fill="E6E6E6"/>
              </w:rPr>
              <w:sym w:font="Webdings" w:char="F072"/>
            </w:r>
            <w:r w:rsidR="001C34F3" w:rsidRPr="00A24404">
              <w:t xml:space="preserve">  Yes  </w:t>
            </w:r>
            <w:r w:rsidR="001C34F3" w:rsidRPr="00A24404">
              <w:rPr>
                <w:b/>
              </w:rPr>
              <w:t xml:space="preserve"> </w:t>
            </w:r>
            <w:r w:rsidR="001C34F3" w:rsidRPr="00A24404">
              <w:t>If yes, please specify.</w:t>
            </w:r>
          </w:p>
        </w:tc>
      </w:tr>
      <w:tr w:rsidR="001C34F3" w14:paraId="767CE03B" w14:textId="77777777">
        <w:tc>
          <w:tcPr>
            <w:tcW w:w="8880" w:type="dxa"/>
            <w:tcBorders>
              <w:top w:val="nil"/>
              <w:bottom w:val="nil"/>
            </w:tcBorders>
          </w:tcPr>
          <w:p w14:paraId="01EC3509" w14:textId="77777777" w:rsidR="001C34F3" w:rsidRDefault="001C34F3">
            <w:pPr>
              <w:ind w:left="12"/>
              <w:rPr>
                <w:b/>
              </w:rPr>
            </w:pPr>
            <w:r>
              <w:rPr>
                <w:b/>
              </w:rPr>
              <w:t>Is any clearing vegetation or alteration of landforms likely to affect landscape values?</w:t>
            </w:r>
          </w:p>
          <w:p w14:paraId="5DBB5370" w14:textId="77777777" w:rsidR="001C34F3" w:rsidRDefault="00AD50AC">
            <w:pPr>
              <w:ind w:left="720"/>
              <w:rPr>
                <w:b/>
              </w:rPr>
            </w:pPr>
            <w:r>
              <w:rPr>
                <w:color w:val="C0C0C0"/>
                <w:shd w:val="clear" w:color="auto" w:fill="E6E6E6"/>
              </w:rPr>
              <w:sym w:font="Webdings" w:char="F072"/>
            </w:r>
            <w:r w:rsidR="001C34F3">
              <w:t xml:space="preserve">  NYD     </w:t>
            </w:r>
            <w:r w:rsidRPr="008A4A3E">
              <w:rPr>
                <w:b/>
                <w:shd w:val="clear" w:color="auto" w:fill="E6E6E6"/>
              </w:rPr>
              <w:sym w:font="Webdings" w:char="F072"/>
            </w:r>
            <w:r w:rsidR="001C34F3">
              <w:t xml:space="preserve">  No   </w:t>
            </w:r>
            <w:r>
              <w:rPr>
                <w:color w:val="C0C0C0"/>
                <w:shd w:val="clear" w:color="auto" w:fill="E6E6E6"/>
              </w:rPr>
              <w:sym w:font="Webdings" w:char="F072"/>
            </w:r>
            <w:r w:rsidR="001C34F3">
              <w:t xml:space="preserve">  Yes  </w:t>
            </w:r>
            <w:r w:rsidR="001C34F3">
              <w:rPr>
                <w:b/>
              </w:rPr>
              <w:t xml:space="preserve"> </w:t>
            </w:r>
            <w:r w:rsidR="001C34F3">
              <w:t>If yes, please briefly describe.</w:t>
            </w:r>
          </w:p>
        </w:tc>
      </w:tr>
      <w:tr w:rsidR="001C34F3" w14:paraId="38178D1C" w14:textId="77777777">
        <w:tc>
          <w:tcPr>
            <w:tcW w:w="8880" w:type="dxa"/>
            <w:tcBorders>
              <w:top w:val="nil"/>
              <w:bottom w:val="single" w:sz="4" w:space="0" w:color="auto"/>
            </w:tcBorders>
          </w:tcPr>
          <w:p w14:paraId="2FB32189" w14:textId="77777777" w:rsidR="005838C6" w:rsidRDefault="00084523" w:rsidP="002D5389">
            <w:pPr>
              <w:autoSpaceDE w:val="0"/>
              <w:autoSpaceDN w:val="0"/>
              <w:adjustRightInd w:val="0"/>
            </w:pPr>
            <w:r>
              <w:t xml:space="preserve">Construction activities will include clearing, grading and trenching within the construction ROW. Approximately half of the </w:t>
            </w:r>
            <w:r w:rsidR="00661C46">
              <w:t xml:space="preserve">PPA </w:t>
            </w:r>
            <w:r>
              <w:t>traverses urban growth zone land, whilst the other half traverses rural / rural residential land</w:t>
            </w:r>
            <w:r w:rsidR="005838C6">
              <w:t xml:space="preserve"> within the green wedge zone</w:t>
            </w:r>
            <w:r>
              <w:t xml:space="preserve">. Limited impacts to landscape values are identified within these areas, largely due to extensive </w:t>
            </w:r>
            <w:r w:rsidR="00C3525A">
              <w:t xml:space="preserve">urban development and the </w:t>
            </w:r>
            <w:r>
              <w:t xml:space="preserve">cropping/grazing activities that </w:t>
            </w:r>
            <w:r w:rsidR="00C3525A">
              <w:t>occur. Areas of higher landscape and visual value are located at the three creeks (Jacksons Cre</w:t>
            </w:r>
            <w:r w:rsidR="00DD25E5">
              <w:t>ek, Deep Creek and Merri Creek).</w:t>
            </w:r>
          </w:p>
          <w:p w14:paraId="061A400B" w14:textId="659E9185" w:rsidR="001C34F3" w:rsidRDefault="00C3525A" w:rsidP="000D5687">
            <w:pPr>
              <w:autoSpaceDE w:val="0"/>
              <w:autoSpaceDN w:val="0"/>
              <w:adjustRightInd w:val="0"/>
            </w:pPr>
            <w:r>
              <w:lastRenderedPageBreak/>
              <w:t xml:space="preserve">The addition of one compressor at the Wollert site will not create impacts to the landscape as it is </w:t>
            </w:r>
            <w:r w:rsidR="000D5687">
              <w:t xml:space="preserve">located within an </w:t>
            </w:r>
            <w:r>
              <w:t>existing hardstand</w:t>
            </w:r>
            <w:r w:rsidR="000D5687">
              <w:t xml:space="preserve"> area in the facility</w:t>
            </w:r>
            <w:r>
              <w:t>.</w:t>
            </w:r>
          </w:p>
        </w:tc>
      </w:tr>
      <w:tr w:rsidR="001C34F3" w14:paraId="178F21EC" w14:textId="77777777">
        <w:tc>
          <w:tcPr>
            <w:tcW w:w="8880" w:type="dxa"/>
            <w:tcBorders>
              <w:bottom w:val="nil"/>
            </w:tcBorders>
          </w:tcPr>
          <w:p w14:paraId="7A8D3DF7" w14:textId="77777777" w:rsidR="001C34F3" w:rsidRDefault="001C34F3">
            <w:pPr>
              <w:ind w:left="720" w:hanging="720"/>
            </w:pPr>
            <w:r>
              <w:rPr>
                <w:b/>
              </w:rPr>
              <w:lastRenderedPageBreak/>
              <w:t xml:space="preserve">Is there a potential for effects on landscape values of regional or State importance?          </w:t>
            </w:r>
            <w:r w:rsidR="00AD50AC">
              <w:rPr>
                <w:color w:val="C0C0C0"/>
                <w:shd w:val="clear" w:color="auto" w:fill="E6E6E6"/>
              </w:rPr>
              <w:sym w:font="Webdings" w:char="F072"/>
            </w:r>
            <w:r>
              <w:t xml:space="preserve">  NYD     </w:t>
            </w:r>
            <w:r w:rsidR="00AD50AC" w:rsidRPr="001B2C94">
              <w:rPr>
                <w:b/>
                <w:shd w:val="clear" w:color="auto" w:fill="E6E6E6"/>
              </w:rPr>
              <w:sym w:font="Webdings" w:char="F072"/>
            </w:r>
            <w:r>
              <w:t xml:space="preserve">  No   </w:t>
            </w:r>
            <w:r w:rsidR="00AD50AC">
              <w:rPr>
                <w:color w:val="C0C0C0"/>
                <w:shd w:val="clear" w:color="auto" w:fill="E6E6E6"/>
              </w:rPr>
              <w:sym w:font="Webdings" w:char="F072"/>
            </w:r>
            <w:r>
              <w:t xml:space="preserve">  Yes     Please briefly explain response.</w:t>
            </w:r>
          </w:p>
        </w:tc>
      </w:tr>
      <w:tr w:rsidR="001C34F3" w14:paraId="1FC47A45" w14:textId="77777777">
        <w:tc>
          <w:tcPr>
            <w:tcW w:w="8880" w:type="dxa"/>
            <w:tcBorders>
              <w:top w:val="nil"/>
            </w:tcBorders>
          </w:tcPr>
          <w:p w14:paraId="1C0C5278" w14:textId="1C74D8C2" w:rsidR="00DD25E5" w:rsidRDefault="00DD25E5" w:rsidP="00A52FCF">
            <w:pPr>
              <w:autoSpaceDE w:val="0"/>
              <w:autoSpaceDN w:val="0"/>
              <w:adjustRightInd w:val="0"/>
            </w:pPr>
            <w:r>
              <w:t>Desktop investigation identifies no areas within the Study Area of regional or State importance.</w:t>
            </w:r>
          </w:p>
        </w:tc>
      </w:tr>
      <w:tr w:rsidR="001C34F3" w14:paraId="4A34AC32" w14:textId="77777777">
        <w:tc>
          <w:tcPr>
            <w:tcW w:w="8880" w:type="dxa"/>
            <w:tcBorders>
              <w:top w:val="nil"/>
              <w:bottom w:val="nil"/>
            </w:tcBorders>
          </w:tcPr>
          <w:p w14:paraId="4F937724" w14:textId="77777777" w:rsidR="001C34F3" w:rsidRDefault="001C34F3">
            <w:pPr>
              <w:ind w:left="12"/>
              <w:rPr>
                <w:b/>
              </w:rPr>
            </w:pPr>
            <w:r>
              <w:rPr>
                <w:b/>
              </w:rPr>
              <w:t>Is mitigation of potential landscape effects proposed?</w:t>
            </w:r>
          </w:p>
          <w:p w14:paraId="674E8441" w14:textId="77777777" w:rsidR="001C34F3" w:rsidRDefault="00AD50AC">
            <w:pPr>
              <w:ind w:left="720"/>
              <w:rPr>
                <w:b/>
              </w:rPr>
            </w:pPr>
            <w:r>
              <w:rPr>
                <w:color w:val="C0C0C0"/>
                <w:shd w:val="clear" w:color="auto" w:fill="E6E6E6"/>
              </w:rPr>
              <w:sym w:font="Webdings" w:char="F072"/>
            </w:r>
            <w:r w:rsidR="001C34F3">
              <w:t xml:space="preserve">  NYD     </w:t>
            </w:r>
            <w:r>
              <w:rPr>
                <w:color w:val="C0C0C0"/>
                <w:shd w:val="clear" w:color="auto" w:fill="E6E6E6"/>
              </w:rPr>
              <w:sym w:font="Webdings" w:char="F072"/>
            </w:r>
            <w:r w:rsidR="001C34F3">
              <w:t xml:space="preserve">  No   </w:t>
            </w:r>
            <w:r w:rsidRPr="001B2C94">
              <w:rPr>
                <w:b/>
                <w:shd w:val="clear" w:color="auto" w:fill="E6E6E6"/>
              </w:rPr>
              <w:sym w:font="Webdings" w:char="F072"/>
            </w:r>
            <w:r w:rsidR="001C34F3">
              <w:t xml:space="preserve">  Yes  </w:t>
            </w:r>
            <w:r w:rsidR="001C34F3">
              <w:rPr>
                <w:b/>
              </w:rPr>
              <w:t xml:space="preserve"> </w:t>
            </w:r>
            <w:r w:rsidR="001C34F3">
              <w:t>If yes, please briefly describe.</w:t>
            </w:r>
          </w:p>
        </w:tc>
      </w:tr>
      <w:tr w:rsidR="001C34F3" w14:paraId="727004DD" w14:textId="77777777">
        <w:tc>
          <w:tcPr>
            <w:tcW w:w="8880" w:type="dxa"/>
            <w:tcBorders>
              <w:top w:val="nil"/>
              <w:bottom w:val="single" w:sz="4" w:space="0" w:color="auto"/>
            </w:tcBorders>
          </w:tcPr>
          <w:p w14:paraId="61BEDA4C" w14:textId="77777777" w:rsidR="001B2C94" w:rsidRDefault="001B2C94" w:rsidP="001B2C94">
            <w:pPr>
              <w:rPr>
                <w:lang w:val="en-US"/>
              </w:rPr>
            </w:pPr>
            <w:r>
              <w:t xml:space="preserve">A key design measure to reduce potential landscape and visual impacts has been the utilisation of APA’s existing easements (KP 0 – 8 and KP 42 – 50). The easements have been subject to past disturbance and as a result there will be no new impact for these sections of the </w:t>
            </w:r>
            <w:r w:rsidR="002C2A8B">
              <w:t>PPA</w:t>
            </w:r>
            <w:r>
              <w:t xml:space="preserve"> outside of the construction period.</w:t>
            </w:r>
            <w:r w:rsidRPr="00612479">
              <w:rPr>
                <w:lang w:val="en-US"/>
              </w:rPr>
              <w:t xml:space="preserve"> </w:t>
            </w:r>
          </w:p>
          <w:p w14:paraId="197D1B72" w14:textId="77777777" w:rsidR="0060278E" w:rsidRDefault="0024203D" w:rsidP="001B2C94">
            <w:r>
              <w:rPr>
                <w:lang w:val="en-US"/>
              </w:rPr>
              <w:t>Along the remaining sections</w:t>
            </w:r>
            <w:r w:rsidR="00072605">
              <w:rPr>
                <w:lang w:val="en-US"/>
              </w:rPr>
              <w:t xml:space="preserve"> of the alignment, t</w:t>
            </w:r>
            <w:r w:rsidR="001B2C94">
              <w:rPr>
                <w:lang w:val="en-US"/>
              </w:rPr>
              <w:t>opsoil and v</w:t>
            </w:r>
            <w:r w:rsidR="001B2C94" w:rsidRPr="000855D1">
              <w:rPr>
                <w:lang w:val="en-US"/>
              </w:rPr>
              <w:t>egetation cleared from the construction ROW will be stockpiled separately from the clear and grade and excavated trench material to ensure successful reinstatement of the construction ROW following construction.</w:t>
            </w:r>
            <w:r w:rsidR="001B2C94">
              <w:rPr>
                <w:lang w:val="en-US"/>
              </w:rPr>
              <w:t xml:space="preserve"> </w:t>
            </w:r>
            <w:r w:rsidR="001B2C94">
              <w:t xml:space="preserve">Reinstatement of the construction ROW will aim to restore all areas as close as possible to the pre-existing condition. </w:t>
            </w:r>
          </w:p>
          <w:p w14:paraId="71C9712B" w14:textId="57775ECF" w:rsidR="001B2C94" w:rsidRDefault="001B2C94" w:rsidP="001B2C94">
            <w:r>
              <w:t>However, it is noted p</w:t>
            </w:r>
            <w:r w:rsidRPr="00B21A65">
              <w:t>ipeline easements are required to be predominantly clear of tall vegetation both to minimise adverse impacts on pipeline integrity from excessive root growth and to ensure the pipeline remains clearly locatable to prevent accidental damage</w:t>
            </w:r>
            <w:r>
              <w:t xml:space="preserve">. Removal of trees will be minimised as much as possible through PPA micro-siting, short sections of reduced construction ROW width and retention / protection within the construction ROW, where practicable. </w:t>
            </w:r>
          </w:p>
          <w:p w14:paraId="58077D79" w14:textId="0F3DB760" w:rsidR="001B2C94" w:rsidRDefault="001B2C94" w:rsidP="001B2C94">
            <w:pPr>
              <w:rPr>
                <w:lang w:val="en-US"/>
              </w:rPr>
            </w:pPr>
            <w:r w:rsidRPr="008E0A87">
              <w:rPr>
                <w:lang w:val="en-US"/>
              </w:rPr>
              <w:t>Topsoil removed during clear</w:t>
            </w:r>
            <w:r>
              <w:rPr>
                <w:lang w:val="en-US"/>
              </w:rPr>
              <w:t>ing</w:t>
            </w:r>
            <w:r w:rsidRPr="008E0A87">
              <w:rPr>
                <w:lang w:val="en-US"/>
              </w:rPr>
              <w:t xml:space="preserve"> and grading will be re</w:t>
            </w:r>
            <w:r w:rsidR="00653EDD">
              <w:rPr>
                <w:lang w:val="en-US"/>
              </w:rPr>
              <w:t>-</w:t>
            </w:r>
            <w:r w:rsidRPr="008E0A87">
              <w:rPr>
                <w:lang w:val="en-US"/>
              </w:rPr>
              <w:t>spread over the construction ROW. Rehabilitation of the ROW will aim to reinstate contours, minimise the potential for erosion, minimise any impact on drainage patterns, minimise weed establishment, minimise the visual impact of the pipeline installation and minimise adverse impacts of the pipeline on existing land uses.</w:t>
            </w:r>
          </w:p>
          <w:p w14:paraId="79D55561" w14:textId="77777777" w:rsidR="001B2C94" w:rsidRPr="00F77311" w:rsidRDefault="001B2C94" w:rsidP="001B2C94">
            <w:r>
              <w:t>Although limited operational impacts have been identified to landscape and visual environments, the following mitigation measures are available:</w:t>
            </w:r>
          </w:p>
          <w:p w14:paraId="083953F7" w14:textId="00623231" w:rsidR="001B2C94" w:rsidRPr="006540EB" w:rsidRDefault="001B2C94" w:rsidP="006540EB">
            <w:pPr>
              <w:pStyle w:val="bullet"/>
            </w:pPr>
            <w:r w:rsidRPr="006540EB">
              <w:t xml:space="preserve">Mainline valves will be located to reduce potential visual impact and, where necessary, landscaping may be used to reduce visibility from adjacent public thoroughfares and residences. </w:t>
            </w:r>
          </w:p>
          <w:p w14:paraId="1A56E999" w14:textId="77777777" w:rsidR="001B2C94" w:rsidRPr="006540EB" w:rsidRDefault="001B2C94" w:rsidP="006540EB">
            <w:pPr>
              <w:pStyle w:val="bullet"/>
            </w:pPr>
            <w:r w:rsidRPr="006540EB">
              <w:t>Rehabilitation of the ROW will be completed in a timely fashion following construction.</w:t>
            </w:r>
          </w:p>
          <w:p w14:paraId="134C5545" w14:textId="77777777" w:rsidR="001B2C94" w:rsidRPr="001B2C94" w:rsidRDefault="006540EB" w:rsidP="006540EB">
            <w:pPr>
              <w:pStyle w:val="bullet"/>
            </w:pPr>
            <w:r>
              <w:t>The n</w:t>
            </w:r>
            <w:r w:rsidR="001B2C94" w:rsidRPr="006540EB">
              <w:t>ew compressor unit at</w:t>
            </w:r>
            <w:r>
              <w:t xml:space="preserve"> the</w:t>
            </w:r>
            <w:r w:rsidR="001B2C94" w:rsidRPr="006540EB">
              <w:t xml:space="preserve"> Wollert </w:t>
            </w:r>
            <w:r>
              <w:t xml:space="preserve">compressor station </w:t>
            </w:r>
            <w:r w:rsidR="001B2C94" w:rsidRPr="006540EB">
              <w:t>will be located to be visually contiguous with the existing facility and such that clearing of existing mature vegetation at the site is not required.</w:t>
            </w:r>
          </w:p>
        </w:tc>
      </w:tr>
      <w:tr w:rsidR="001C34F3" w14:paraId="5D46EB0E" w14:textId="77777777">
        <w:tc>
          <w:tcPr>
            <w:tcW w:w="8880" w:type="dxa"/>
            <w:tcBorders>
              <w:top w:val="single" w:sz="4" w:space="0" w:color="auto"/>
              <w:left w:val="single" w:sz="4" w:space="0" w:color="auto"/>
              <w:bottom w:val="nil"/>
              <w:right w:val="single" w:sz="4" w:space="0" w:color="auto"/>
            </w:tcBorders>
          </w:tcPr>
          <w:p w14:paraId="4E779975" w14:textId="77777777" w:rsidR="001C34F3" w:rsidRDefault="001C34F3">
            <w:pPr>
              <w:rPr>
                <w:b/>
              </w:rPr>
            </w:pPr>
            <w:r>
              <w:rPr>
                <w:b/>
              </w:rPr>
              <w:t xml:space="preserve">Other information/comments? </w:t>
            </w:r>
            <w:r>
              <w:t>(e</w:t>
            </w:r>
            <w:r w:rsidR="005838C6">
              <w:t>.</w:t>
            </w:r>
            <w:r>
              <w:t>g</w:t>
            </w:r>
            <w:r w:rsidR="00731F1C">
              <w:t xml:space="preserve">.  </w:t>
            </w:r>
            <w:r>
              <w:t>accuracy of information)</w:t>
            </w:r>
          </w:p>
        </w:tc>
      </w:tr>
      <w:tr w:rsidR="001C34F3" w14:paraId="14B4E2E7" w14:textId="77777777">
        <w:tc>
          <w:tcPr>
            <w:tcW w:w="8880" w:type="dxa"/>
            <w:tcBorders>
              <w:top w:val="nil"/>
              <w:left w:val="single" w:sz="4" w:space="0" w:color="auto"/>
              <w:bottom w:val="single" w:sz="4" w:space="0" w:color="auto"/>
              <w:right w:val="single" w:sz="4" w:space="0" w:color="auto"/>
            </w:tcBorders>
          </w:tcPr>
          <w:p w14:paraId="04B451DB" w14:textId="5D91E3E4" w:rsidR="001C34F3" w:rsidRDefault="00CB540B">
            <w:r>
              <w:t>N/A</w:t>
            </w:r>
          </w:p>
        </w:tc>
      </w:tr>
    </w:tbl>
    <w:p w14:paraId="7A716F10" w14:textId="77777777" w:rsidR="005A7865" w:rsidRDefault="005A7865">
      <w:pPr>
        <w:rPr>
          <w:b/>
          <w:sz w:val="22"/>
        </w:rPr>
      </w:pPr>
    </w:p>
    <w:p w14:paraId="6CBEAD06" w14:textId="77777777" w:rsidR="001C34F3" w:rsidRDefault="00D46ED6">
      <w:pPr>
        <w:rPr>
          <w:b/>
          <w:sz w:val="22"/>
        </w:rPr>
      </w:pPr>
      <w:r>
        <w:rPr>
          <w:b/>
          <w:sz w:val="22"/>
        </w:rPr>
        <w:br w:type="page"/>
      </w:r>
      <w:r w:rsidR="001C34F3">
        <w:rPr>
          <w:b/>
          <w:sz w:val="22"/>
        </w:rPr>
        <w:lastRenderedPageBreak/>
        <w:t>Soils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0"/>
      </w:tblGrid>
      <w:tr w:rsidR="001C34F3" w14:paraId="03552200" w14:textId="77777777">
        <w:tc>
          <w:tcPr>
            <w:tcW w:w="8880" w:type="dxa"/>
            <w:tcBorders>
              <w:bottom w:val="nil"/>
            </w:tcBorders>
          </w:tcPr>
          <w:p w14:paraId="6A00B4E4" w14:textId="77777777" w:rsidR="001C34F3" w:rsidRDefault="001C34F3">
            <w:pPr>
              <w:rPr>
                <w:b/>
              </w:rPr>
            </w:pPr>
            <w:r>
              <w:rPr>
                <w:b/>
              </w:rPr>
              <w:t xml:space="preserve">Is there a potential for effects on land stability, acid sulphate soils or highly erodible soils? </w:t>
            </w:r>
          </w:p>
          <w:p w14:paraId="38287674" w14:textId="77777777" w:rsidR="001C34F3" w:rsidRDefault="00AD50AC">
            <w:pPr>
              <w:ind w:left="720"/>
            </w:pPr>
            <w:r>
              <w:rPr>
                <w:color w:val="C0C0C0"/>
                <w:shd w:val="clear" w:color="auto" w:fill="E6E6E6"/>
              </w:rPr>
              <w:sym w:font="Webdings" w:char="F072"/>
            </w:r>
            <w:r w:rsidR="001C34F3">
              <w:t xml:space="preserve">  NYD     </w:t>
            </w:r>
            <w:r>
              <w:rPr>
                <w:color w:val="C0C0C0"/>
                <w:shd w:val="clear" w:color="auto" w:fill="E6E6E6"/>
              </w:rPr>
              <w:sym w:font="Webdings" w:char="F072"/>
            </w:r>
            <w:r w:rsidR="001C34F3">
              <w:t xml:space="preserve">  No   </w:t>
            </w:r>
            <w:r w:rsidRPr="00A91953">
              <w:rPr>
                <w:b/>
                <w:shd w:val="clear" w:color="auto" w:fill="E6E6E6"/>
              </w:rPr>
              <w:sym w:font="Webdings" w:char="F072"/>
            </w:r>
            <w:r w:rsidR="001C34F3">
              <w:t xml:space="preserve">  Yes  </w:t>
            </w:r>
            <w:r w:rsidR="001C34F3">
              <w:rPr>
                <w:b/>
              </w:rPr>
              <w:t xml:space="preserve"> </w:t>
            </w:r>
            <w:r w:rsidR="001C34F3">
              <w:t>If yes, please briefly describe.</w:t>
            </w:r>
          </w:p>
        </w:tc>
      </w:tr>
      <w:tr w:rsidR="001C34F3" w14:paraId="178E66BB" w14:textId="77777777">
        <w:tc>
          <w:tcPr>
            <w:tcW w:w="8880" w:type="dxa"/>
            <w:tcBorders>
              <w:top w:val="nil"/>
              <w:bottom w:val="nil"/>
            </w:tcBorders>
          </w:tcPr>
          <w:p w14:paraId="74061604" w14:textId="52FBEB03" w:rsidR="00965A05" w:rsidRPr="00965A05" w:rsidRDefault="00965A05">
            <w:r>
              <w:t>The following response is informed by the Geological and Soils Desktop Study prepared by Golder Associates (</w:t>
            </w:r>
            <w:r w:rsidR="00AF0428">
              <w:t>refer A</w:t>
            </w:r>
            <w:r>
              <w:t xml:space="preserve">ttachment </w:t>
            </w:r>
            <w:r w:rsidR="00AF0428" w:rsidRPr="00AF0428">
              <w:t>7</w:t>
            </w:r>
            <w:r>
              <w:t>).</w:t>
            </w:r>
          </w:p>
          <w:p w14:paraId="28878441" w14:textId="77777777" w:rsidR="001C34F3" w:rsidRPr="00A91953" w:rsidRDefault="00A91953">
            <w:pPr>
              <w:rPr>
                <w:b/>
              </w:rPr>
            </w:pPr>
            <w:r w:rsidRPr="00A91953">
              <w:rPr>
                <w:b/>
              </w:rPr>
              <w:t>Slope stability</w:t>
            </w:r>
          </w:p>
          <w:p w14:paraId="236DD928" w14:textId="77777777" w:rsidR="0060278E" w:rsidRDefault="00A91953" w:rsidP="00A91953">
            <w:r>
              <w:t xml:space="preserve">The PPA traverses creek valleys with potentially steep slopes at Jacksons Creek (KP 13.8) and Deep Creek (KP 17.1). Geomorphological evidence of natural slope instability along the creek valleys in the area has been observed. </w:t>
            </w:r>
          </w:p>
          <w:p w14:paraId="5AD35760" w14:textId="77777777" w:rsidR="0060278E" w:rsidRDefault="00A91953" w:rsidP="00A91953">
            <w:r>
              <w:t>Instability may occur where the</w:t>
            </w:r>
            <w:r w:rsidR="0060278E">
              <w:t>:</w:t>
            </w:r>
          </w:p>
          <w:p w14:paraId="40D1C80B" w14:textId="173DC1BC" w:rsidR="0060278E" w:rsidRDefault="00D571D8" w:rsidP="0060278E">
            <w:pPr>
              <w:pStyle w:val="bullet"/>
            </w:pPr>
            <w:r>
              <w:t>T</w:t>
            </w:r>
            <w:r w:rsidR="00A91953">
              <w:t xml:space="preserve">oe of a slope is undercut by erosion, making the slope </w:t>
            </w:r>
            <w:r w:rsidR="0060278E">
              <w:t xml:space="preserve">too </w:t>
            </w:r>
            <w:r w:rsidR="00A91953">
              <w:t xml:space="preserve">steep, or </w:t>
            </w:r>
          </w:p>
          <w:p w14:paraId="2A9FEE16" w14:textId="5D1A3B29" w:rsidR="0060278E" w:rsidRDefault="00D571D8" w:rsidP="0060278E">
            <w:pPr>
              <w:pStyle w:val="bullet"/>
            </w:pPr>
            <w:r>
              <w:t>W</w:t>
            </w:r>
            <w:r w:rsidR="00A91953">
              <w:t xml:space="preserve">hen extreme rainfall events occur, which elevates groundwater levels and soil moisture and may also cause high levels of erosion. </w:t>
            </w:r>
          </w:p>
          <w:p w14:paraId="71E97246" w14:textId="662BDCB8" w:rsidR="00A91953" w:rsidRDefault="00D571D8" w:rsidP="0060278E">
            <w:pPr>
              <w:pStyle w:val="bullet"/>
            </w:pPr>
            <w:r>
              <w:t>C</w:t>
            </w:r>
            <w:r w:rsidR="0060278E">
              <w:t xml:space="preserve">onstruction </w:t>
            </w:r>
            <w:r w:rsidR="00A91953">
              <w:t xml:space="preserve">activities such as the creation of cuts and fills on slopes </w:t>
            </w:r>
            <w:r w:rsidR="0060278E">
              <w:t xml:space="preserve">create </w:t>
            </w:r>
            <w:r w:rsidR="00A91953">
              <w:t xml:space="preserve">instability. </w:t>
            </w:r>
          </w:p>
          <w:p w14:paraId="23D1DE45" w14:textId="77777777" w:rsidR="00A91953" w:rsidRDefault="00A91953" w:rsidP="00A91953">
            <w:r>
              <w:t>Where the PPA crosses Jackson</w:t>
            </w:r>
            <w:r w:rsidR="000A34A1">
              <w:t>s</w:t>
            </w:r>
            <w:r>
              <w:t xml:space="preserve"> Creek, the northern slopes of the valley show potential geomorphological evidence of previous slope instability, indicating that the current slopes may be marginally stable. Similarly, where the PPA crosses Deep Creek, the western slope of the valley shows potential evidence of previous slope instability and steep slopes. On the western slope of the valley, colluvium has been mapped, which may be marginally stable due to the nature of colluvium deposition.</w:t>
            </w:r>
          </w:p>
          <w:p w14:paraId="4548B3D7" w14:textId="77777777" w:rsidR="00A91953" w:rsidRPr="00A91953" w:rsidRDefault="00A91953" w:rsidP="00A91953">
            <w:pPr>
              <w:rPr>
                <w:b/>
              </w:rPr>
            </w:pPr>
            <w:r w:rsidRPr="00A91953">
              <w:rPr>
                <w:b/>
              </w:rPr>
              <w:t>Acid sulphate soils</w:t>
            </w:r>
          </w:p>
          <w:p w14:paraId="1128107B" w14:textId="77777777" w:rsidR="00A91953" w:rsidRDefault="00A91953" w:rsidP="00A91953">
            <w:r>
              <w:t>Acid sulfate soils</w:t>
            </w:r>
            <w:r w:rsidR="009000C0">
              <w:t xml:space="preserve"> (ASS)</w:t>
            </w:r>
            <w:r>
              <w:t xml:space="preserve"> are typically present in reducing chemical environments such as below the permanent water table. Although areas at highest risk of having acid sulfate soils present are usually considered to be below RL 5 m AHD, close to the coast, some inland soil environments may have relatively high potential for the presence of </w:t>
            </w:r>
            <w:r w:rsidR="009000C0">
              <w:t>ASS</w:t>
            </w:r>
            <w:r>
              <w:t>, including saturated soils with a high organic content.</w:t>
            </w:r>
          </w:p>
          <w:p w14:paraId="490CFC33" w14:textId="77777777" w:rsidR="00A91953" w:rsidRDefault="00A91953" w:rsidP="00A91953">
            <w:r>
              <w:t xml:space="preserve">Based on the geological conditions and the elevation of the PPA, there is likely to be a low risk of encountering </w:t>
            </w:r>
            <w:r w:rsidR="009000C0">
              <w:t>ASS</w:t>
            </w:r>
            <w:r>
              <w:t xml:space="preserve">. However, </w:t>
            </w:r>
            <w:r w:rsidR="009000C0">
              <w:t>the low potential will be</w:t>
            </w:r>
            <w:r>
              <w:t xml:space="preserve"> confirmed by a limited ASS field assessment for all soil units traversed by the </w:t>
            </w:r>
            <w:r w:rsidR="009000C0">
              <w:t xml:space="preserve">final </w:t>
            </w:r>
            <w:r w:rsidR="008B7F7D">
              <w:t>pipeline</w:t>
            </w:r>
            <w:r w:rsidR="009000C0">
              <w:t xml:space="preserve"> alignment</w:t>
            </w:r>
            <w:r>
              <w:t xml:space="preserve">, with soil units with higher potential such as alluvium and colluvium have a higher frequency of testing. Swampy areas on the volcanic plains </w:t>
            </w:r>
            <w:r w:rsidR="009000C0">
              <w:t>will</w:t>
            </w:r>
            <w:r>
              <w:t xml:space="preserve"> also be targeted. The extent of swampy areas along the alignment would be assessed by field mapping as part of site investigation fieldwork.</w:t>
            </w:r>
          </w:p>
          <w:p w14:paraId="12340F3D" w14:textId="77777777" w:rsidR="00BD39E1" w:rsidRPr="00BD39E1" w:rsidRDefault="00BD39E1" w:rsidP="009000C0">
            <w:pPr>
              <w:rPr>
                <w:b/>
              </w:rPr>
            </w:pPr>
            <w:r w:rsidRPr="00BD39E1">
              <w:rPr>
                <w:b/>
              </w:rPr>
              <w:t>Erosion</w:t>
            </w:r>
          </w:p>
          <w:p w14:paraId="72396169" w14:textId="77777777" w:rsidR="00BD39E1" w:rsidRDefault="00BD39E1" w:rsidP="00BD39E1">
            <w:r>
              <w:t>Residual soils derived from the Newer Volcanics and the Deep Creek Formation and Humevale Formation siltstone and sandstone geological units are usually considered to have a low erosion potential in natural, vegetated conditions. On the volcanic plains, the low slope angles means surface water runoff energy is typically low, reducing scour potential.</w:t>
            </w:r>
          </w:p>
          <w:p w14:paraId="1E5AF993" w14:textId="77777777" w:rsidR="00BD39E1" w:rsidRDefault="00BD39E1" w:rsidP="00BD39E1">
            <w:r>
              <w:t>During construction, high traffic volumes and heavy traffic loads on unsealed roads, particularly during wet weather, may cause rutting which can create a long term erosion concentration point. Construction roads and site traffic procedures will be designed to minimise the potential for rutting to occur.</w:t>
            </w:r>
          </w:p>
          <w:p w14:paraId="23253CC5" w14:textId="77777777" w:rsidR="00BD39E1" w:rsidRDefault="00BD39E1" w:rsidP="00BD39E1">
            <w:r>
              <w:t>The erosion potential of the materials in the creek valleys is uncertain. The higher slope angles will increase the scour potential of surface water runoff on the valley slopes, compared to the volcanic plains.</w:t>
            </w:r>
            <w:r w:rsidR="00E00BF4">
              <w:t xml:space="preserve"> The</w:t>
            </w:r>
            <w:r>
              <w:t xml:space="preserve"> Brighton Group materials exposed in the eastern slopes of the Deep Creek valley have relatively high erosion potential. Evidence for erosion of the Brighton Group materials on the valley slopes to the north of the PPA crossing was observed on aerial imagery.</w:t>
            </w:r>
          </w:p>
          <w:p w14:paraId="6699062A" w14:textId="77777777" w:rsidR="00BD39E1" w:rsidRDefault="00BD39E1" w:rsidP="008B7F7D">
            <w:r>
              <w:t xml:space="preserve">At creek crossings, where trenching will occur through the creek bed, the trench </w:t>
            </w:r>
            <w:r w:rsidR="00E00BF4">
              <w:t>will</w:t>
            </w:r>
            <w:r>
              <w:t xml:space="preserve"> be designed to include measures to reduce long term creek bed erosion in the vicinity of the trench. Erosion mitigation measures </w:t>
            </w:r>
            <w:r w:rsidR="00E00BF4">
              <w:t>will</w:t>
            </w:r>
            <w:r>
              <w:t xml:space="preserve"> also be included on the valley side slopes, which could include the establishment of vegetation and construction of hillside berms or check drains to reduce the velocity and scour potential of surface water running down the slopes.</w:t>
            </w:r>
          </w:p>
        </w:tc>
      </w:tr>
      <w:tr w:rsidR="001C34F3" w14:paraId="06957838" w14:textId="77777777">
        <w:tc>
          <w:tcPr>
            <w:tcW w:w="8880" w:type="dxa"/>
            <w:tcBorders>
              <w:bottom w:val="nil"/>
            </w:tcBorders>
          </w:tcPr>
          <w:p w14:paraId="4D07D5DF" w14:textId="77777777" w:rsidR="001C34F3" w:rsidRDefault="001C34F3">
            <w:pPr>
              <w:rPr>
                <w:b/>
              </w:rPr>
            </w:pPr>
            <w:r>
              <w:rPr>
                <w:b/>
              </w:rPr>
              <w:lastRenderedPageBreak/>
              <w:t xml:space="preserve">Are there geotechnical hazards that may either affect the project or be affected by it? </w:t>
            </w:r>
          </w:p>
          <w:p w14:paraId="40A49FDB" w14:textId="77777777" w:rsidR="001C34F3" w:rsidRDefault="00AD50AC">
            <w:pPr>
              <w:ind w:left="720"/>
            </w:pPr>
            <w:r w:rsidRPr="00D365D1">
              <w:rPr>
                <w:b/>
                <w:shd w:val="clear" w:color="auto" w:fill="E6E6E6"/>
              </w:rPr>
              <w:sym w:font="Webdings" w:char="F072"/>
            </w:r>
            <w:r w:rsidR="001C34F3">
              <w:t xml:space="preserve">  NYD     </w:t>
            </w:r>
            <w:r>
              <w:rPr>
                <w:color w:val="C0C0C0"/>
                <w:shd w:val="clear" w:color="auto" w:fill="E6E6E6"/>
              </w:rPr>
              <w:sym w:font="Webdings" w:char="F072"/>
            </w:r>
            <w:r w:rsidR="001C34F3">
              <w:t xml:space="preserve">  No   </w:t>
            </w:r>
            <w:r>
              <w:rPr>
                <w:color w:val="C0C0C0"/>
                <w:shd w:val="clear" w:color="auto" w:fill="E6E6E6"/>
              </w:rPr>
              <w:sym w:font="Webdings" w:char="F072"/>
            </w:r>
            <w:r w:rsidR="001C34F3">
              <w:t xml:space="preserve">  Yes  </w:t>
            </w:r>
            <w:r w:rsidR="001C34F3">
              <w:rPr>
                <w:b/>
              </w:rPr>
              <w:t xml:space="preserve"> </w:t>
            </w:r>
            <w:r w:rsidR="001C34F3">
              <w:t>If yes, please briefly describe.</w:t>
            </w:r>
          </w:p>
        </w:tc>
      </w:tr>
      <w:tr w:rsidR="001C34F3" w14:paraId="6C25B430" w14:textId="77777777">
        <w:tc>
          <w:tcPr>
            <w:tcW w:w="8880" w:type="dxa"/>
            <w:tcBorders>
              <w:top w:val="nil"/>
              <w:bottom w:val="nil"/>
            </w:tcBorders>
          </w:tcPr>
          <w:p w14:paraId="2F319FC9" w14:textId="77777777" w:rsidR="00D365D1" w:rsidRPr="00D365D1" w:rsidRDefault="00D365D1" w:rsidP="00D365D1">
            <w:pPr>
              <w:rPr>
                <w:b/>
              </w:rPr>
            </w:pPr>
            <w:r w:rsidRPr="00D365D1">
              <w:rPr>
                <w:b/>
              </w:rPr>
              <w:t>Pipeline trench excavation</w:t>
            </w:r>
          </w:p>
          <w:p w14:paraId="1DCBB8A4" w14:textId="77777777" w:rsidR="00D365D1" w:rsidRDefault="00D365D1" w:rsidP="00D365D1">
            <w:r>
              <w:t xml:space="preserve">Soils </w:t>
            </w:r>
            <w:r w:rsidR="007B7CBC">
              <w:t>within the Study Area</w:t>
            </w:r>
            <w:r>
              <w:t xml:space="preserve"> should be able to be excavated by traditional excavator bucket methods or by specialist trenching machinery.</w:t>
            </w:r>
            <w:r w:rsidR="007B7CBC">
              <w:t xml:space="preserve"> </w:t>
            </w:r>
            <w:r>
              <w:t>Newer Volcanics basalt may be high strength or stronger. Excavation by toothed bucket methods are not likely to be effective in such materials. Excavation methods for high strength materials, such as using rock breaking attachments on excavators, or blasting may need to be adopted to achieve acceptable excavation rates.</w:t>
            </w:r>
          </w:p>
          <w:p w14:paraId="22DF052F" w14:textId="77777777" w:rsidR="00626FAA" w:rsidRDefault="00D365D1" w:rsidP="00D365D1">
            <w:r>
              <w:t>It is likely that extremely and highly weathered siltstone and sandstone of the Deep Creek Formation and Humevale Formation could be excavated by traditional excavator methods or trenching machinery. Rock breaking attachments or tynes may be required to assist excavation of moderately weathered or better siltstone or sandstone.</w:t>
            </w:r>
            <w:r w:rsidR="007B7CBC">
              <w:t xml:space="preserve"> </w:t>
            </w:r>
          </w:p>
          <w:p w14:paraId="2B771E28" w14:textId="5AFFD018" w:rsidR="00D365D1" w:rsidRDefault="00D365D1" w:rsidP="00D365D1">
            <w:r>
              <w:t xml:space="preserve">Future geotechnical investigation along the </w:t>
            </w:r>
            <w:r w:rsidR="007B7CBC">
              <w:t>final pipeline alignment</w:t>
            </w:r>
            <w:r>
              <w:t xml:space="preserve"> </w:t>
            </w:r>
            <w:r w:rsidR="007B7CBC">
              <w:t xml:space="preserve">would </w:t>
            </w:r>
            <w:r>
              <w:t>include an assessment of the depth to rock and the likely excavation characteristics.</w:t>
            </w:r>
          </w:p>
          <w:p w14:paraId="13CCAF50" w14:textId="77777777" w:rsidR="00D365D1" w:rsidRDefault="00D365D1" w:rsidP="00D365D1">
            <w:r w:rsidRPr="008250B5">
              <w:t xml:space="preserve">There is a risk of ground loss induced surface settlement where </w:t>
            </w:r>
            <w:r w:rsidR="007B7CBC" w:rsidRPr="008250B5">
              <w:t>H</w:t>
            </w:r>
            <w:r w:rsidR="008250B5" w:rsidRPr="008250B5">
              <w:t>D</w:t>
            </w:r>
            <w:r w:rsidR="007B7CBC" w:rsidRPr="008250B5">
              <w:t xml:space="preserve">D and </w:t>
            </w:r>
            <w:r w:rsidRPr="008250B5">
              <w:t xml:space="preserve">horizontal boring is used to excavate beneath </w:t>
            </w:r>
            <w:r w:rsidR="008250B5" w:rsidRPr="008250B5">
              <w:t>road /</w:t>
            </w:r>
            <w:r w:rsidRPr="008250B5">
              <w:t xml:space="preserve"> rail crossings</w:t>
            </w:r>
            <w:r w:rsidR="007B7CBC" w:rsidRPr="008250B5">
              <w:t xml:space="preserve"> and other constraints</w:t>
            </w:r>
            <w:r w:rsidRPr="008250B5">
              <w:t xml:space="preserve">. To reduce the risk of unacceptable ground surface settlement, site investigation </w:t>
            </w:r>
            <w:r w:rsidR="008250B5" w:rsidRPr="008250B5">
              <w:t>will</w:t>
            </w:r>
            <w:r w:rsidRPr="008250B5">
              <w:t xml:space="preserve"> be undertaken at crossing locations to assess the ground conditions and the </w:t>
            </w:r>
            <w:r w:rsidR="008250B5" w:rsidRPr="008250B5">
              <w:t xml:space="preserve">HDD / </w:t>
            </w:r>
            <w:r w:rsidRPr="008250B5">
              <w:t xml:space="preserve">horizontal boring methodology </w:t>
            </w:r>
            <w:r w:rsidR="008250B5" w:rsidRPr="008250B5">
              <w:t>will</w:t>
            </w:r>
            <w:r w:rsidRPr="008250B5">
              <w:t xml:space="preserve"> be selected in collaboration with specialist contractors. Survey monitoring of the ground surface during the </w:t>
            </w:r>
            <w:r w:rsidR="008250B5" w:rsidRPr="008250B5">
              <w:t xml:space="preserve">HDD / </w:t>
            </w:r>
            <w:r w:rsidRPr="008250B5">
              <w:t xml:space="preserve">horizontal boring </w:t>
            </w:r>
            <w:r w:rsidR="006A6859">
              <w:t>will be</w:t>
            </w:r>
            <w:r w:rsidRPr="008250B5">
              <w:t xml:space="preserve"> undertaken to check unacceptable settlement limits are not exceeded.</w:t>
            </w:r>
          </w:p>
          <w:p w14:paraId="2E6E4E2E" w14:textId="77777777" w:rsidR="00D365D1" w:rsidRPr="00D365D1" w:rsidRDefault="00D365D1" w:rsidP="00D365D1">
            <w:pPr>
              <w:rPr>
                <w:b/>
              </w:rPr>
            </w:pPr>
            <w:r w:rsidRPr="00D365D1">
              <w:rPr>
                <w:b/>
              </w:rPr>
              <w:t>Trench stability during construction</w:t>
            </w:r>
          </w:p>
          <w:p w14:paraId="58BA0470" w14:textId="77777777" w:rsidR="00D365D1" w:rsidRDefault="00D365D1" w:rsidP="00D365D1">
            <w:r>
              <w:t>Generally, trenches with vertical walls excavated in Newer Volcanics basalt rock and siltstone and sandstone bedrock will have a low, but not zero, incidence of sidewall instability. There will also be a risk that isolated unstable rock blocks or wedges could detach from the trench walls and fall into the trench.</w:t>
            </w:r>
          </w:p>
          <w:p w14:paraId="734932B2" w14:textId="77777777" w:rsidR="00D365D1" w:rsidRDefault="00D365D1" w:rsidP="00D365D1">
            <w:r>
              <w:t xml:space="preserve">Trenches excavated in residual soil, alluvium or colluvium will have a higher incidence of sidewall instability. It is unlikely that trenches with stable vertical sidewalls will be able to be formed. The risk of trench sidewall instability will increase where the sidewall materials have a high moisture content. Trench sidewalls in soils </w:t>
            </w:r>
            <w:r w:rsidR="00F35038">
              <w:t>will</w:t>
            </w:r>
            <w:r>
              <w:t xml:space="preserve"> be battered back to stable slope angles or engineered trench stabilisation measures such as shoring </w:t>
            </w:r>
            <w:r w:rsidR="00F35038">
              <w:t>will</w:t>
            </w:r>
            <w:r>
              <w:t xml:space="preserve"> be used. Shoring may be required in saturated soils where batters cannot be practically formed, particularly alluvial soils in the base of the creek valleys.</w:t>
            </w:r>
          </w:p>
          <w:p w14:paraId="5A2ADA16" w14:textId="65BC78AC" w:rsidR="00D365D1" w:rsidRDefault="00D365D1" w:rsidP="00D365D1">
            <w:r>
              <w:t xml:space="preserve">Trenches formed in ‘stony rise’ basalt terrain may have a higher potential for loose basalt boulders and other variable soil and rock conditions in the sidewalls and at the crest of the trench. Loose boulders </w:t>
            </w:r>
            <w:r w:rsidR="00A7256E">
              <w:t>will</w:t>
            </w:r>
            <w:r>
              <w:t xml:space="preserve"> be assessed for stability prior to pipe laying works </w:t>
            </w:r>
            <w:r w:rsidR="001F35A9">
              <w:t>occuring</w:t>
            </w:r>
            <w:r>
              <w:t>.</w:t>
            </w:r>
          </w:p>
          <w:p w14:paraId="38FD6EE9" w14:textId="77777777" w:rsidR="00D365D1" w:rsidRDefault="00D365D1" w:rsidP="00D365D1">
            <w:r>
              <w:t xml:space="preserve">To reduce the risk of trench wall collapse impacting workers and construction operations, stable batter angles </w:t>
            </w:r>
            <w:r w:rsidR="00A7256E">
              <w:t xml:space="preserve">will </w:t>
            </w:r>
            <w:r>
              <w:t xml:space="preserve">be adopted based on the trench material or suitable temporary support such as shoring designed to resist the imposed earth pressures is installed. </w:t>
            </w:r>
            <w:r w:rsidR="00A7256E">
              <w:t>T</w:t>
            </w:r>
            <w:r>
              <w:t xml:space="preserve">rench excavation </w:t>
            </w:r>
            <w:r w:rsidR="00A7256E">
              <w:t>will be</w:t>
            </w:r>
            <w:r w:rsidR="00F06EDF">
              <w:t xml:space="preserve"> </w:t>
            </w:r>
            <w:r>
              <w:t>undertaken to Worksafe approved practices, including exclusion buffers for plant, stockpiles and personnel back from the crest of the trench walls and personnel exclusion from trench excavations.</w:t>
            </w:r>
          </w:p>
          <w:p w14:paraId="6D94B037" w14:textId="77777777" w:rsidR="00DB1FDA" w:rsidRPr="00A7256E" w:rsidRDefault="00DB1FDA" w:rsidP="00D365D1">
            <w:pPr>
              <w:rPr>
                <w:b/>
              </w:rPr>
            </w:pPr>
            <w:r w:rsidRPr="00A7256E">
              <w:rPr>
                <w:b/>
              </w:rPr>
              <w:t>Trench backfill</w:t>
            </w:r>
          </w:p>
          <w:p w14:paraId="7C392A6F" w14:textId="77777777" w:rsidR="00731BC3" w:rsidRDefault="00DB1FDA" w:rsidP="00DB1FDA">
            <w:r>
              <w:t xml:space="preserve">The materials generated by trench excavation are expected to include high plasticity residual basaltic clay soils that are susceptible to significant volume change with changes in moisture content. Excavation in weathered rock may also generate poorly graded granular materials </w:t>
            </w:r>
            <w:r w:rsidR="00731BC3">
              <w:t>including cobbles and boulders.</w:t>
            </w:r>
          </w:p>
          <w:p w14:paraId="704CF4AB" w14:textId="77777777" w:rsidR="000411F1" w:rsidRDefault="00677410" w:rsidP="00677410">
            <w:r>
              <w:t xml:space="preserve">Upon backfilling the trench following the installation </w:t>
            </w:r>
            <w:r w:rsidR="00DB1FDA">
              <w:t xml:space="preserve">of the pipe and padding materials, consideration will be given to the methods for moisture conditioning, placing and compacting the backfill materials. The use of high plasticity clays as earthworks materials can be problematic because of their sensitivity to change in moisture content. </w:t>
            </w:r>
          </w:p>
          <w:p w14:paraId="6F2C8FD1" w14:textId="77777777" w:rsidR="000411F1" w:rsidRDefault="00DB1FDA" w:rsidP="00677410">
            <w:r>
              <w:t xml:space="preserve">The use of poorly graded granular material or cobbles and boulders can also result in voids being formed in the backfill. If backfill materials are not well compacted there is the risk of subsidence of the surface above the trench which could exacerbate erosion issues or increase the risk of pipe </w:t>
            </w:r>
            <w:r>
              <w:lastRenderedPageBreak/>
              <w:t xml:space="preserve">damage. Backfilled trenches can also provide a conduit for surface water infiltration which can lead to the swelling of high plasticity clays. </w:t>
            </w:r>
          </w:p>
          <w:p w14:paraId="381DD94A" w14:textId="326F340C" w:rsidR="00DB1FDA" w:rsidRDefault="00677410" w:rsidP="00677410">
            <w:r>
              <w:t>The</w:t>
            </w:r>
            <w:r w:rsidR="00DB1FDA">
              <w:t xml:space="preserve"> uppermost layers of backfill in the trench </w:t>
            </w:r>
            <w:r>
              <w:t>will be</w:t>
            </w:r>
            <w:r w:rsidR="00DB1FDA">
              <w:t xml:space="preserve"> of low hydraulic conductivity to provide a barrier to infiltration.</w:t>
            </w:r>
          </w:p>
        </w:tc>
      </w:tr>
      <w:tr w:rsidR="001C34F3" w14:paraId="782095B6" w14:textId="77777777">
        <w:tc>
          <w:tcPr>
            <w:tcW w:w="8880" w:type="dxa"/>
            <w:tcBorders>
              <w:top w:val="single" w:sz="4" w:space="0" w:color="auto"/>
              <w:bottom w:val="nil"/>
            </w:tcBorders>
          </w:tcPr>
          <w:p w14:paraId="7D7E7A23" w14:textId="77777777" w:rsidR="001C34F3" w:rsidRDefault="001C34F3">
            <w:pPr>
              <w:rPr>
                <w:b/>
              </w:rPr>
            </w:pPr>
            <w:r>
              <w:rPr>
                <w:b/>
              </w:rPr>
              <w:lastRenderedPageBreak/>
              <w:t xml:space="preserve">Other information/comments? </w:t>
            </w:r>
            <w:r>
              <w:t>(e</w:t>
            </w:r>
            <w:r w:rsidR="00AC24F7">
              <w:t>.</w:t>
            </w:r>
            <w:r>
              <w:t>g</w:t>
            </w:r>
            <w:r w:rsidR="00731F1C">
              <w:t xml:space="preserve">.  </w:t>
            </w:r>
            <w:r>
              <w:t>accuracy of information)</w:t>
            </w:r>
          </w:p>
        </w:tc>
      </w:tr>
      <w:tr w:rsidR="001C34F3" w14:paraId="01E1BD6B" w14:textId="77777777">
        <w:tc>
          <w:tcPr>
            <w:tcW w:w="8880" w:type="dxa"/>
            <w:tcBorders>
              <w:top w:val="nil"/>
            </w:tcBorders>
          </w:tcPr>
          <w:p w14:paraId="151C50D8" w14:textId="702E7B02" w:rsidR="00454EE1" w:rsidRDefault="00454EE1" w:rsidP="00454EE1">
            <w:r>
              <w:t xml:space="preserve">More detailed site specific studies will be undertaken to assess the creek crossing valleys for potential slope instability. Where potential slope instability is identified, slope stabilisation measures, pipeline rerouting, and pipeline design against slope movements could be used as mitigation measures. Construction methodology specifically addressing potential slope instability </w:t>
            </w:r>
            <w:r w:rsidR="00A83BA9">
              <w:t xml:space="preserve">will </w:t>
            </w:r>
            <w:r>
              <w:t>be used to mitigate against risks during construction.</w:t>
            </w:r>
          </w:p>
          <w:p w14:paraId="7A562D55" w14:textId="77777777" w:rsidR="00454EE1" w:rsidRDefault="00454EE1" w:rsidP="00454EE1">
            <w:r>
              <w:t xml:space="preserve">Should ASS be assessed to be an unacceptable risk an </w:t>
            </w:r>
            <w:r w:rsidRPr="0039119F">
              <w:t>Acid Sulfate Soil</w:t>
            </w:r>
            <w:r>
              <w:t xml:space="preserve"> Management Plan will be developed in accordance with state guidelines for the Project and earthwork procedures developed to adhere to the Plan, to manage exposure of acid sulfate soils through excavation activities.</w:t>
            </w:r>
          </w:p>
          <w:p w14:paraId="5715FEED" w14:textId="6F0A453B" w:rsidR="00454EE1" w:rsidRDefault="009D17D5" w:rsidP="0060278E">
            <w:r>
              <w:t>A targeted site investigation, including laboratory testing for dispersiv</w:t>
            </w:r>
            <w:r w:rsidR="0060278E">
              <w:t>e soils</w:t>
            </w:r>
            <w:r>
              <w:t xml:space="preserve">, will be undertaken for </w:t>
            </w:r>
            <w:r w:rsidR="0060278E">
              <w:t>on the</w:t>
            </w:r>
            <w:r>
              <w:t xml:space="preserve"> final pipeline alignment, including alluvium, colluvium and Brighton Group materials.</w:t>
            </w:r>
          </w:p>
        </w:tc>
      </w:tr>
    </w:tbl>
    <w:p w14:paraId="4C2C53E3" w14:textId="77777777" w:rsidR="001C34F3" w:rsidRDefault="001C34F3">
      <w:pPr>
        <w:rPr>
          <w:b/>
          <w:sz w:val="22"/>
        </w:rPr>
      </w:pPr>
    </w:p>
    <w:p w14:paraId="5B9B1723" w14:textId="77777777" w:rsidR="00212DA3" w:rsidRPr="00212DA3" w:rsidRDefault="001C34F3" w:rsidP="00212DA3">
      <w:pPr>
        <w:pStyle w:val="Heading3"/>
      </w:pPr>
      <w:r>
        <w:br w:type="page"/>
      </w:r>
      <w:r>
        <w:lastRenderedPageBreak/>
        <w:t>15</w:t>
      </w:r>
      <w:r w:rsidR="00235F94">
        <w:t>.</w:t>
      </w:r>
      <w:r w:rsidR="00731F1C">
        <w:t xml:space="preserve"> </w:t>
      </w:r>
      <w:r>
        <w:t xml:space="preserve"> Social environments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0"/>
      </w:tblGrid>
      <w:tr w:rsidR="001C34F3" w14:paraId="1306D2D2" w14:textId="77777777">
        <w:tc>
          <w:tcPr>
            <w:tcW w:w="8880" w:type="dxa"/>
            <w:tcBorders>
              <w:bottom w:val="nil"/>
            </w:tcBorders>
          </w:tcPr>
          <w:p w14:paraId="67D38B3B" w14:textId="77777777" w:rsidR="001C34F3" w:rsidRDefault="001C34F3">
            <w:pPr>
              <w:rPr>
                <w:b/>
              </w:rPr>
            </w:pPr>
            <w:r>
              <w:rPr>
                <w:b/>
              </w:rPr>
              <w:t>Is the project likely to generate significant volumes of road traffic, during construction or operation?</w:t>
            </w:r>
          </w:p>
          <w:p w14:paraId="39913764" w14:textId="77777777" w:rsidR="001C34F3" w:rsidRDefault="00AD50AC">
            <w:pPr>
              <w:ind w:left="720"/>
            </w:pPr>
            <w:r>
              <w:rPr>
                <w:color w:val="C0C0C0"/>
                <w:shd w:val="clear" w:color="auto" w:fill="E6E6E6"/>
              </w:rPr>
              <w:sym w:font="Webdings" w:char="F072"/>
            </w:r>
            <w:r w:rsidR="001C34F3">
              <w:t xml:space="preserve">  NYD    </w:t>
            </w:r>
            <w:r w:rsidRPr="0054780B">
              <w:rPr>
                <w:b/>
                <w:shd w:val="clear" w:color="auto" w:fill="E6E6E6"/>
              </w:rPr>
              <w:sym w:font="Webdings" w:char="F072"/>
            </w:r>
            <w:r w:rsidR="001C34F3">
              <w:t xml:space="preserve">  No   </w:t>
            </w:r>
            <w:r>
              <w:rPr>
                <w:color w:val="C0C0C0"/>
                <w:shd w:val="clear" w:color="auto" w:fill="E6E6E6"/>
              </w:rPr>
              <w:sym w:font="Webdings" w:char="F072"/>
            </w:r>
            <w:r w:rsidR="001C34F3">
              <w:t xml:space="preserve">  Yes  </w:t>
            </w:r>
            <w:r w:rsidR="001C34F3">
              <w:rPr>
                <w:b/>
              </w:rPr>
              <w:t xml:space="preserve"> </w:t>
            </w:r>
            <w:r w:rsidR="001C34F3">
              <w:t>If yes, provide estimate of traffic volume(s) if practicable.</w:t>
            </w:r>
          </w:p>
        </w:tc>
      </w:tr>
      <w:tr w:rsidR="001C34F3" w14:paraId="09A09136" w14:textId="77777777">
        <w:tc>
          <w:tcPr>
            <w:tcW w:w="8880" w:type="dxa"/>
            <w:tcBorders>
              <w:top w:val="nil"/>
            </w:tcBorders>
          </w:tcPr>
          <w:p w14:paraId="07D26D74" w14:textId="77777777" w:rsidR="00072605" w:rsidRPr="009F71A8" w:rsidRDefault="00072605" w:rsidP="00CA193C">
            <w:pPr>
              <w:rPr>
                <w:u w:val="single"/>
              </w:rPr>
            </w:pPr>
            <w:r w:rsidRPr="009F71A8">
              <w:rPr>
                <w:u w:val="single"/>
              </w:rPr>
              <w:t xml:space="preserve">Construction </w:t>
            </w:r>
            <w:r w:rsidR="009F71A8">
              <w:rPr>
                <w:u w:val="single"/>
              </w:rPr>
              <w:t>phase</w:t>
            </w:r>
          </w:p>
          <w:p w14:paraId="2EBDA03B" w14:textId="2CD08A95" w:rsidR="00557781" w:rsidRDefault="00CA193C" w:rsidP="00CA193C">
            <w:r>
              <w:t>Road traffic generat</w:t>
            </w:r>
            <w:r w:rsidR="00557781">
              <w:t>ed</w:t>
            </w:r>
            <w:r>
              <w:t xml:space="preserve"> during</w:t>
            </w:r>
            <w:r w:rsidR="006A1AF0">
              <w:t xml:space="preserve"> the construction phase of the P</w:t>
            </w:r>
            <w:r>
              <w:t xml:space="preserve">roject will </w:t>
            </w:r>
            <w:r w:rsidR="00DD317A">
              <w:t>comprise the movement of light vehicles and machinery to and from the construction ROW</w:t>
            </w:r>
            <w:r w:rsidR="00B431B8">
              <w:t xml:space="preserve"> at discrete locations</w:t>
            </w:r>
            <w:r w:rsidR="00DD317A">
              <w:t xml:space="preserve">, which is </w:t>
            </w:r>
            <w:r>
              <w:t>typical of construction</w:t>
            </w:r>
            <w:r w:rsidR="0096467D">
              <w:t xml:space="preserve"> </w:t>
            </w:r>
            <w:r>
              <w:t>on a linear reserve</w:t>
            </w:r>
            <w:r w:rsidR="00557781">
              <w:t>.</w:t>
            </w:r>
            <w:r>
              <w:t xml:space="preserve"> </w:t>
            </w:r>
            <w:r w:rsidR="00557781">
              <w:t xml:space="preserve">Construction activities will </w:t>
            </w:r>
            <w:r>
              <w:t>occur over a period of approximately 6 months</w:t>
            </w:r>
            <w:r w:rsidR="00557781">
              <w:t xml:space="preserve">, however works are progressive which means that the duration of traffic impacts in any one part of the alignment is limited. </w:t>
            </w:r>
          </w:p>
          <w:p w14:paraId="3BB8CDE7" w14:textId="246E64C0" w:rsidR="00CA193C" w:rsidRDefault="00CA193C" w:rsidP="00CA193C">
            <w:r>
              <w:t>Heavy and</w:t>
            </w:r>
            <w:r w:rsidR="0096467D">
              <w:t xml:space="preserve"> </w:t>
            </w:r>
            <w:r>
              <w:t>larger vehicles are required to transport pipe, plant</w:t>
            </w:r>
            <w:r w:rsidR="0084673E">
              <w:t xml:space="preserve">, </w:t>
            </w:r>
            <w:r>
              <w:t xml:space="preserve">equipment </w:t>
            </w:r>
            <w:r w:rsidR="0084673E">
              <w:t xml:space="preserve">and materials </w:t>
            </w:r>
            <w:r>
              <w:t>to the relevant work areas.</w:t>
            </w:r>
          </w:p>
          <w:p w14:paraId="3BBFE1EC" w14:textId="77777777" w:rsidR="00CA193C" w:rsidRDefault="00CA193C" w:rsidP="00CA193C">
            <w:r>
              <w:t>Construction traffic will use the construction ROW and access tracks within private property to</w:t>
            </w:r>
            <w:r w:rsidR="0096467D">
              <w:t xml:space="preserve"> </w:t>
            </w:r>
            <w:r>
              <w:t>move equipment along the pipeline route so as to reduce as far as possible increases in traffic</w:t>
            </w:r>
            <w:r w:rsidR="0096467D">
              <w:t xml:space="preserve"> </w:t>
            </w:r>
            <w:r>
              <w:t>flow on the local road network.</w:t>
            </w:r>
          </w:p>
          <w:p w14:paraId="4B4AEDC1" w14:textId="13700696" w:rsidR="00D722C1" w:rsidRDefault="00CA193C" w:rsidP="006A1AF0">
            <w:r>
              <w:t>Traffic impacts on the road network</w:t>
            </w:r>
            <w:r w:rsidR="00DD317A">
              <w:t xml:space="preserve"> associated with the construction of the pipeline</w:t>
            </w:r>
            <w:r>
              <w:t xml:space="preserve"> will be temporary and highly localised</w:t>
            </w:r>
            <w:r w:rsidR="00DD317A">
              <w:t>.</w:t>
            </w:r>
            <w:r w:rsidR="00D722C1">
              <w:t xml:space="preserve"> </w:t>
            </w:r>
            <w:r w:rsidR="00DD317A">
              <w:t xml:space="preserve">Traffic impacts associated with the construction of </w:t>
            </w:r>
            <w:r w:rsidR="0084673E">
              <w:t xml:space="preserve">above ground </w:t>
            </w:r>
            <w:r w:rsidR="00DD317A">
              <w:t xml:space="preserve">facilities will remain localised, however over the medium term (6 months). </w:t>
            </w:r>
          </w:p>
          <w:p w14:paraId="148FE8D9" w14:textId="066C8E20" w:rsidR="00011AFC" w:rsidRDefault="00DD317A" w:rsidP="006A1AF0">
            <w:r>
              <w:t xml:space="preserve">Impacts are </w:t>
            </w:r>
            <w:r w:rsidR="00CA193C">
              <w:t xml:space="preserve">only associated with entry and egress </w:t>
            </w:r>
            <w:r w:rsidR="00B431B8">
              <w:t xml:space="preserve">points </w:t>
            </w:r>
            <w:r w:rsidR="00CA193C">
              <w:t xml:space="preserve">to the </w:t>
            </w:r>
            <w:r w:rsidR="00D722C1">
              <w:t>ROW</w:t>
            </w:r>
            <w:r w:rsidR="00B431B8">
              <w:t xml:space="preserve"> and Wollert Compressor Station</w:t>
            </w:r>
            <w:r w:rsidR="00D722C1">
              <w:t>.</w:t>
            </w:r>
          </w:p>
          <w:p w14:paraId="6FE4773D" w14:textId="77777777" w:rsidR="00072605" w:rsidRPr="009F71A8" w:rsidRDefault="00072605" w:rsidP="006A1AF0">
            <w:pPr>
              <w:rPr>
                <w:u w:val="single"/>
              </w:rPr>
            </w:pPr>
            <w:r w:rsidRPr="009F71A8">
              <w:rPr>
                <w:u w:val="single"/>
              </w:rPr>
              <w:t xml:space="preserve">Operational </w:t>
            </w:r>
            <w:r w:rsidR="009F71A8">
              <w:rPr>
                <w:u w:val="single"/>
              </w:rPr>
              <w:t>phase</w:t>
            </w:r>
          </w:p>
          <w:p w14:paraId="2ABF5805" w14:textId="77777777" w:rsidR="008F3855" w:rsidRDefault="008F3855" w:rsidP="00DC3DD8">
            <w:pPr>
              <w:autoSpaceDE w:val="0"/>
              <w:autoSpaceDN w:val="0"/>
              <w:adjustRightInd w:val="0"/>
            </w:pPr>
            <w:r w:rsidRPr="005E2DC7">
              <w:rPr>
                <w:lang w:val="en-US"/>
              </w:rPr>
              <w:t>Tra</w:t>
            </w:r>
            <w:r>
              <w:rPr>
                <w:lang w:val="en-US"/>
              </w:rPr>
              <w:t>ffic movements during operation</w:t>
            </w:r>
            <w:r w:rsidRPr="005E2DC7">
              <w:rPr>
                <w:lang w:val="en-US"/>
              </w:rPr>
              <w:t xml:space="preserve"> will be minimal </w:t>
            </w:r>
            <w:r w:rsidR="00557781">
              <w:rPr>
                <w:lang w:val="en-US"/>
              </w:rPr>
              <w:t xml:space="preserve">and </w:t>
            </w:r>
            <w:r w:rsidR="00963F6D">
              <w:rPr>
                <w:lang w:val="en-US"/>
              </w:rPr>
              <w:t>are</w:t>
            </w:r>
            <w:r w:rsidR="00557781">
              <w:rPr>
                <w:lang w:val="en-US"/>
              </w:rPr>
              <w:t xml:space="preserve"> </w:t>
            </w:r>
            <w:r>
              <w:rPr>
                <w:lang w:val="en-US"/>
              </w:rPr>
              <w:t xml:space="preserve">expected to </w:t>
            </w:r>
            <w:r w:rsidRPr="005E2DC7">
              <w:rPr>
                <w:lang w:val="en-US"/>
              </w:rPr>
              <w:t xml:space="preserve">include </w:t>
            </w:r>
            <w:r>
              <w:rPr>
                <w:lang w:val="en-US"/>
              </w:rPr>
              <w:t xml:space="preserve">periodic </w:t>
            </w:r>
            <w:r w:rsidRPr="005E2DC7">
              <w:rPr>
                <w:lang w:val="en-US"/>
              </w:rPr>
              <w:t>easement inspection</w:t>
            </w:r>
            <w:r>
              <w:rPr>
                <w:lang w:val="en-US"/>
              </w:rPr>
              <w:t>s</w:t>
            </w:r>
            <w:r w:rsidRPr="005E2DC7">
              <w:rPr>
                <w:lang w:val="en-US"/>
              </w:rPr>
              <w:t xml:space="preserve"> with up to two light vehicles. Physical visits to surface</w:t>
            </w:r>
            <w:r>
              <w:rPr>
                <w:lang w:val="en-US"/>
              </w:rPr>
              <w:t xml:space="preserve"> facilities, such as the mainline valves and cathodic protection test points, </w:t>
            </w:r>
            <w:r w:rsidRPr="005E2DC7">
              <w:rPr>
                <w:lang w:val="en-US"/>
              </w:rPr>
              <w:t>may be</w:t>
            </w:r>
            <w:r>
              <w:rPr>
                <w:lang w:val="en-US"/>
              </w:rPr>
              <w:t xml:space="preserve"> more frequent, also requiring the use of light vehicles. </w:t>
            </w:r>
            <w:r w:rsidRPr="005E2DC7">
              <w:rPr>
                <w:lang w:val="en-US"/>
              </w:rPr>
              <w:t>Any other maintenance or easement access will be carried out on an ad-hoc</w:t>
            </w:r>
            <w:r>
              <w:rPr>
                <w:lang w:val="en-US"/>
              </w:rPr>
              <w:t xml:space="preserve"> </w:t>
            </w:r>
            <w:r w:rsidRPr="005E2DC7">
              <w:rPr>
                <w:lang w:val="en-US"/>
              </w:rPr>
              <w:t>basis to respond to specific tasks.</w:t>
            </w:r>
          </w:p>
        </w:tc>
      </w:tr>
      <w:tr w:rsidR="001C34F3" w14:paraId="51C972BD" w14:textId="77777777">
        <w:tc>
          <w:tcPr>
            <w:tcW w:w="8880" w:type="dxa"/>
            <w:tcBorders>
              <w:bottom w:val="nil"/>
            </w:tcBorders>
          </w:tcPr>
          <w:p w14:paraId="6FEF6C7A" w14:textId="77777777" w:rsidR="001C34F3" w:rsidRDefault="001C34F3">
            <w:pPr>
              <w:pStyle w:val="BodyText3"/>
            </w:pPr>
            <w:r>
              <w:t>Is there a potential for significant effects on the amenity of residents, due to emissions of dust or odours or changes in visual, noise or traffic conditions?</w:t>
            </w:r>
          </w:p>
          <w:p w14:paraId="4F21766F" w14:textId="77777777" w:rsidR="001C34F3" w:rsidRDefault="00AD50AC">
            <w:pPr>
              <w:ind w:left="720"/>
            </w:pPr>
            <w:r>
              <w:rPr>
                <w:color w:val="C0C0C0"/>
                <w:shd w:val="clear" w:color="auto" w:fill="E6E6E6"/>
              </w:rPr>
              <w:sym w:font="Webdings" w:char="F072"/>
            </w:r>
            <w:r w:rsidR="001C34F3">
              <w:t xml:space="preserve">  NYD    </w:t>
            </w:r>
            <w:r>
              <w:rPr>
                <w:color w:val="C0C0C0"/>
                <w:shd w:val="clear" w:color="auto" w:fill="E6E6E6"/>
              </w:rPr>
              <w:sym w:font="Webdings" w:char="F072"/>
            </w:r>
            <w:r w:rsidR="001C34F3">
              <w:t xml:space="preserve">  No   </w:t>
            </w:r>
            <w:r w:rsidRPr="00AD5A38">
              <w:rPr>
                <w:b/>
                <w:shd w:val="clear" w:color="auto" w:fill="E6E6E6"/>
              </w:rPr>
              <w:sym w:font="Webdings" w:char="F072"/>
            </w:r>
            <w:r w:rsidR="001C34F3">
              <w:t xml:space="preserve">  Yes  </w:t>
            </w:r>
            <w:r w:rsidR="001C34F3">
              <w:rPr>
                <w:b/>
              </w:rPr>
              <w:t xml:space="preserve"> </w:t>
            </w:r>
            <w:r w:rsidR="001C34F3">
              <w:t>If yes, briefly describe the nature of the changes in amenity conditions and the possible areas affected.</w:t>
            </w:r>
          </w:p>
        </w:tc>
      </w:tr>
      <w:tr w:rsidR="001C34F3" w14:paraId="1D3B9188" w14:textId="77777777">
        <w:tc>
          <w:tcPr>
            <w:tcW w:w="8880" w:type="dxa"/>
            <w:tcBorders>
              <w:top w:val="nil"/>
              <w:bottom w:val="nil"/>
            </w:tcBorders>
          </w:tcPr>
          <w:p w14:paraId="160B05FE" w14:textId="6E99B090" w:rsidR="009F71A8" w:rsidRDefault="003D7700" w:rsidP="00285E2F">
            <w:pPr>
              <w:autoSpaceDE w:val="0"/>
              <w:autoSpaceDN w:val="0"/>
              <w:adjustRightInd w:val="0"/>
            </w:pPr>
            <w:r>
              <w:t>Sensitive receptors are identified along the PPA</w:t>
            </w:r>
            <w:r w:rsidR="00B74BF9">
              <w:t xml:space="preserve"> in the form of existing residences as well as </w:t>
            </w:r>
            <w:r w:rsidR="000D2772">
              <w:t xml:space="preserve">future </w:t>
            </w:r>
            <w:r w:rsidR="00B74BF9">
              <w:t>res</w:t>
            </w:r>
            <w:r w:rsidR="000D2772">
              <w:t>idential land uses within the PSP areas.</w:t>
            </w:r>
          </w:p>
          <w:p w14:paraId="4F60F08D" w14:textId="1F9D7567" w:rsidR="002A512A" w:rsidRDefault="002A512A" w:rsidP="002A512A">
            <w:pPr>
              <w:rPr>
                <w:rFonts w:ascii="Century Gothic" w:hAnsi="Century Gothic"/>
                <w:color w:val="44546A"/>
                <w:sz w:val="21"/>
                <w:szCs w:val="21"/>
              </w:rPr>
            </w:pPr>
            <w:r>
              <w:t>The Wollert compressor station is located in an agricultural zone and within a Northern Quarries PSP, which will most likely comprise existing quarries and future employment uses.</w:t>
            </w:r>
          </w:p>
          <w:p w14:paraId="3FF190EE" w14:textId="209EC5A3" w:rsidR="009F71A8" w:rsidRDefault="009F71A8" w:rsidP="00285E2F">
            <w:pPr>
              <w:autoSpaceDE w:val="0"/>
              <w:autoSpaceDN w:val="0"/>
              <w:adjustRightInd w:val="0"/>
            </w:pPr>
            <w:r>
              <w:t xml:space="preserve">The nearest </w:t>
            </w:r>
            <w:r w:rsidR="00B74BF9">
              <w:t xml:space="preserve">sensitive receptor </w:t>
            </w:r>
            <w:r>
              <w:t xml:space="preserve">is located </w:t>
            </w:r>
            <w:r w:rsidR="00B74BF9">
              <w:t>850</w:t>
            </w:r>
            <w:r>
              <w:t xml:space="preserve"> metres from the site</w:t>
            </w:r>
            <w:r w:rsidR="00B74BF9">
              <w:t>.</w:t>
            </w:r>
          </w:p>
          <w:p w14:paraId="288CFF34" w14:textId="03DB69D5" w:rsidR="009C4523" w:rsidRDefault="00285E2F" w:rsidP="00FC39F1">
            <w:pPr>
              <w:autoSpaceDE w:val="0"/>
              <w:autoSpaceDN w:val="0"/>
              <w:adjustRightInd w:val="0"/>
            </w:pPr>
            <w:r>
              <w:t>P</w:t>
            </w:r>
            <w:r w:rsidRPr="00C15C5A">
              <w:t xml:space="preserve">otential impacts </w:t>
            </w:r>
            <w:r>
              <w:t xml:space="preserve">to </w:t>
            </w:r>
            <w:r w:rsidR="00EA5A5F">
              <w:t>the amenity of residents</w:t>
            </w:r>
            <w:r>
              <w:t xml:space="preserve"> are primarily attributed to</w:t>
            </w:r>
            <w:r w:rsidRPr="00C15C5A">
              <w:t xml:space="preserve"> </w:t>
            </w:r>
            <w:r>
              <w:t xml:space="preserve">the </w:t>
            </w:r>
            <w:r w:rsidRPr="00C15C5A">
              <w:t xml:space="preserve">construction </w:t>
            </w:r>
            <w:r>
              <w:t>phase of the Project and are expected</w:t>
            </w:r>
            <w:r w:rsidRPr="00C15C5A">
              <w:t xml:space="preserve"> to be </w:t>
            </w:r>
            <w:r>
              <w:t>temporary in nature</w:t>
            </w:r>
            <w:r w:rsidR="00FC39F1">
              <w:t xml:space="preserve">, </w:t>
            </w:r>
            <w:r w:rsidR="009C4523">
              <w:t xml:space="preserve">resulting from dust, </w:t>
            </w:r>
            <w:r w:rsidR="003B3654">
              <w:t xml:space="preserve">emissions, </w:t>
            </w:r>
            <w:r w:rsidR="009C4523">
              <w:t>odour, noise/vibrations or changes in visual conditions are discussed in detail below.</w:t>
            </w:r>
          </w:p>
          <w:p w14:paraId="44272902" w14:textId="77777777" w:rsidR="009010B3" w:rsidRPr="00B44671" w:rsidRDefault="009010B3" w:rsidP="009010B3">
            <w:pPr>
              <w:rPr>
                <w:b/>
              </w:rPr>
            </w:pPr>
            <w:r w:rsidRPr="00B44671">
              <w:rPr>
                <w:b/>
              </w:rPr>
              <w:t>Air quality</w:t>
            </w:r>
          </w:p>
          <w:p w14:paraId="2D5D17A1" w14:textId="77777777" w:rsidR="002E103F" w:rsidRPr="002E103F" w:rsidRDefault="002E103F" w:rsidP="009010B3">
            <w:pPr>
              <w:rPr>
                <w:u w:val="single"/>
              </w:rPr>
            </w:pPr>
            <w:r w:rsidRPr="002E103F">
              <w:rPr>
                <w:u w:val="single"/>
              </w:rPr>
              <w:t>Pipeline</w:t>
            </w:r>
          </w:p>
          <w:p w14:paraId="67605686" w14:textId="62ACE1A5" w:rsidR="009B2AFD" w:rsidRDefault="00557781" w:rsidP="00557781">
            <w:r>
              <w:t>Key construction activities with the potential to generate dust include clearing and grading, trench excavation,</w:t>
            </w:r>
            <w:r w:rsidR="00A307C5">
              <w:t xml:space="preserve"> blasting,</w:t>
            </w:r>
            <w:r>
              <w:t xml:space="preserve"> stockpiling of topsoil, backfilling, transport of materials, construction of surface facilities and reinstatement. Off-site impacts could occur due to the movement of trucks filled with spoil or fill moving along roads in the local area. </w:t>
            </w:r>
          </w:p>
          <w:p w14:paraId="1D5955F4" w14:textId="7BBC3F57" w:rsidR="00FC39F1" w:rsidRDefault="00FC39F1" w:rsidP="00557781">
            <w:r>
              <w:t xml:space="preserve">Construction will be progressive and therefore the duration and proximity to any one receiver or group of receivers will be limited. </w:t>
            </w:r>
          </w:p>
          <w:p w14:paraId="7FD6DFC4" w14:textId="548A6DD1" w:rsidR="00FC39F1" w:rsidRDefault="00FC39F1" w:rsidP="00557781">
            <w:r>
              <w:t>Dust mitigation measures have been identified through the Project risk assessment process and will be managed through the CEMP. Mitigation measures will include reduced speed limits and dust suppression where dust is a concern to surrounding sensitive receptors.</w:t>
            </w:r>
          </w:p>
          <w:p w14:paraId="0BDD1892" w14:textId="77777777" w:rsidR="00FC39F1" w:rsidRDefault="00FC39F1" w:rsidP="00557781"/>
          <w:p w14:paraId="2587255C" w14:textId="77777777" w:rsidR="00B85D9E" w:rsidRPr="00147BA4" w:rsidRDefault="00B85D9E" w:rsidP="00B85D9E">
            <w:pPr>
              <w:rPr>
                <w:b/>
              </w:rPr>
            </w:pPr>
            <w:r w:rsidRPr="00147BA4">
              <w:rPr>
                <w:b/>
              </w:rPr>
              <w:lastRenderedPageBreak/>
              <w:t>Wollert compressor station</w:t>
            </w:r>
          </w:p>
          <w:p w14:paraId="4CB10DD1" w14:textId="77777777" w:rsidR="00B85D9E" w:rsidRDefault="00B85D9E" w:rsidP="00B85D9E">
            <w:r>
              <w:t>Golder conducted a GHG assessment for the additional compressor unit to be installed at the existing Wollert compressor station (refer Attachment 8). The GHG assessment is based on the energy consumption of the following scenarios:</w:t>
            </w:r>
          </w:p>
          <w:p w14:paraId="3F6BEB22" w14:textId="77777777" w:rsidR="00B85D9E" w:rsidRPr="00AE5FD8" w:rsidRDefault="00B85D9E" w:rsidP="00B85D9E">
            <w:pPr>
              <w:rPr>
                <w:b/>
                <w:u w:val="single"/>
              </w:rPr>
            </w:pPr>
            <w:r w:rsidRPr="00AE5FD8">
              <w:rPr>
                <w:b/>
                <w:u w:val="single"/>
              </w:rPr>
              <w:t>Standard Operations:</w:t>
            </w:r>
          </w:p>
          <w:p w14:paraId="2A2859E2" w14:textId="77777777" w:rsidR="00B85D9E" w:rsidRPr="00AE5FD8" w:rsidRDefault="00B85D9E" w:rsidP="00B85D9E">
            <w:r w:rsidRPr="00AE5FD8">
              <w:t>Assumes that the proposed gas turbine will be operational over 12hrs per day x 365days per year (50% operational during the year).  The emissions from the operation of the additional gas turbine is estimated at 12,911 C0</w:t>
            </w:r>
            <w:r w:rsidRPr="00AE5FD8">
              <w:rPr>
                <w:vertAlign w:val="subscript"/>
              </w:rPr>
              <w:t>2</w:t>
            </w:r>
            <w:r w:rsidRPr="00AE5FD8">
              <w:t xml:space="preserve"> / year.  </w:t>
            </w:r>
          </w:p>
          <w:p w14:paraId="33E474AA" w14:textId="52BABDB6" w:rsidR="00B85D9E" w:rsidRPr="00AE5FD8" w:rsidRDefault="00B85D9E" w:rsidP="00B85D9E">
            <w:r w:rsidRPr="00AE5FD8">
              <w:t>This includes an annual fugitive emissions of 11 t C0</w:t>
            </w:r>
            <w:r w:rsidRPr="00AE5FD8">
              <w:rPr>
                <w:vertAlign w:val="subscript"/>
              </w:rPr>
              <w:t>2</w:t>
            </w:r>
            <w:r w:rsidRPr="00AE5FD8">
              <w:t xml:space="preserve"> / year for the additional gas turbine.</w:t>
            </w:r>
          </w:p>
          <w:p w14:paraId="5E5C7114" w14:textId="77777777" w:rsidR="00B85D9E" w:rsidRPr="00AE5FD8" w:rsidRDefault="00B85D9E" w:rsidP="00B85D9E">
            <w:pPr>
              <w:rPr>
                <w:b/>
                <w:u w:val="single"/>
              </w:rPr>
            </w:pPr>
            <w:r w:rsidRPr="00AE5FD8">
              <w:rPr>
                <w:b/>
                <w:u w:val="single"/>
              </w:rPr>
              <w:t>Worst Case Operations:</w:t>
            </w:r>
          </w:p>
          <w:p w14:paraId="1B6AE582" w14:textId="77777777" w:rsidR="00B85D9E" w:rsidRDefault="00B85D9E" w:rsidP="00B85D9E">
            <w:r w:rsidRPr="00AE5FD8">
              <w:t>Note this scenario is extremely conservative as it is expected to occur no more than 10% of the time. It has been included to compare against threshold for EES @ 200,000 t C0</w:t>
            </w:r>
            <w:r w:rsidRPr="00AE5FD8">
              <w:rPr>
                <w:vertAlign w:val="subscript"/>
              </w:rPr>
              <w:t>2</w:t>
            </w:r>
            <w:r w:rsidRPr="00AE5FD8">
              <w:t xml:space="preserve"> / year.</w:t>
            </w:r>
            <w:r w:rsidRPr="00AE5FD8">
              <w:br/>
            </w:r>
            <w:r w:rsidRPr="00AE5FD8">
              <w:br/>
              <w:t>Assumes all (3) gas turbines (including the additional gas turbine) will be operating continuously 365days per year.  The annual combined GHG emissions from all (3) gas turbines is estimated at 77,000 C0</w:t>
            </w:r>
            <w:r w:rsidRPr="00AE5FD8">
              <w:rPr>
                <w:vertAlign w:val="subscript"/>
              </w:rPr>
              <w:t>2</w:t>
            </w:r>
            <w:r w:rsidRPr="00AE5FD8">
              <w:t xml:space="preserve"> / year, compared with the EES referral trigger level of 200,000 t C0</w:t>
            </w:r>
            <w:r w:rsidRPr="00AE5FD8">
              <w:rPr>
                <w:vertAlign w:val="subscript"/>
              </w:rPr>
              <w:t>2</w:t>
            </w:r>
            <w:r w:rsidRPr="00AE5FD8">
              <w:t xml:space="preserve"> / year indicating the EES referral criteria will not be triggered by GHG emission due to the proposed works.</w:t>
            </w:r>
            <w:r>
              <w:t xml:space="preserve">  </w:t>
            </w:r>
          </w:p>
          <w:p w14:paraId="41534600" w14:textId="2A05F2A2" w:rsidR="00B85D9E" w:rsidRPr="00B85D9E" w:rsidRDefault="00B85D9E" w:rsidP="00331A05">
            <w:r w:rsidRPr="00B85D9E">
              <w:t>Works Approval</w:t>
            </w:r>
          </w:p>
          <w:p w14:paraId="4C191948" w14:textId="7A559C1F" w:rsidR="001817BD" w:rsidRPr="00B85D9E" w:rsidRDefault="00331A05" w:rsidP="00331A05">
            <w:r w:rsidRPr="00B85D9E">
              <w:t>NOx was modelled to be</w:t>
            </w:r>
            <w:r w:rsidR="00E66D1E" w:rsidRPr="00B85D9E">
              <w:t xml:space="preserve"> 173 kilograms per day, which is </w:t>
            </w:r>
            <w:r w:rsidRPr="00B85D9E">
              <w:t xml:space="preserve">above the </w:t>
            </w:r>
            <w:r w:rsidR="00E66D1E" w:rsidRPr="00B85D9E">
              <w:t xml:space="preserve">Works Approval exemption threshold of </w:t>
            </w:r>
            <w:r w:rsidRPr="00B85D9E">
              <w:t>100 kilograms per day</w:t>
            </w:r>
            <w:r w:rsidR="000554CF" w:rsidRPr="00B85D9E">
              <w:t xml:space="preserve"> under the </w:t>
            </w:r>
            <w:r w:rsidR="000554CF" w:rsidRPr="00B85D9E">
              <w:rPr>
                <w:i/>
              </w:rPr>
              <w:t>Environment Protection (Scheduled Premises) Regulations 2017</w:t>
            </w:r>
            <w:r w:rsidR="00E66D1E" w:rsidRPr="00B85D9E">
              <w:t>.</w:t>
            </w:r>
            <w:r w:rsidRPr="00B85D9E">
              <w:t xml:space="preserve"> </w:t>
            </w:r>
          </w:p>
          <w:p w14:paraId="02CBF020" w14:textId="5C629A42" w:rsidR="002E103F" w:rsidRDefault="00E66D1E" w:rsidP="00331A05">
            <w:r w:rsidRPr="00B85D9E">
              <w:t>Golder identified</w:t>
            </w:r>
            <w:r w:rsidR="00331A05" w:rsidRPr="00B85D9E">
              <w:t xml:space="preserve"> the </w:t>
            </w:r>
            <w:r w:rsidRPr="00B85D9E">
              <w:t xml:space="preserve">expanded </w:t>
            </w:r>
            <w:r w:rsidR="00331A05" w:rsidRPr="00B85D9E">
              <w:t>Wollert</w:t>
            </w:r>
            <w:r w:rsidRPr="00B85D9E">
              <w:t xml:space="preserve"> compressor station would therefore be </w:t>
            </w:r>
            <w:r w:rsidR="00331A05" w:rsidRPr="00B85D9E">
              <w:t xml:space="preserve">a Scheduled Premise under Schedule 1 of the Regulations. </w:t>
            </w:r>
            <w:r w:rsidR="001817BD" w:rsidRPr="00B85D9E">
              <w:t xml:space="preserve">A Works Approval will be required for the upgrade works. Further detailed investigations and modelling will be required to form </w:t>
            </w:r>
            <w:r w:rsidR="00331A05" w:rsidRPr="00B85D9E">
              <w:t>part of the Works Approval process.</w:t>
            </w:r>
          </w:p>
          <w:p w14:paraId="64C7BF6F" w14:textId="77777777" w:rsidR="009010B3" w:rsidRPr="00B44671" w:rsidRDefault="009010B3" w:rsidP="009010B3">
            <w:pPr>
              <w:rPr>
                <w:b/>
              </w:rPr>
            </w:pPr>
            <w:r w:rsidRPr="00B44671">
              <w:rPr>
                <w:b/>
              </w:rPr>
              <w:t>Noise and vibration</w:t>
            </w:r>
          </w:p>
          <w:p w14:paraId="312F68B4" w14:textId="60CCDABB" w:rsidR="00D92199" w:rsidRPr="00D92199" w:rsidRDefault="00D92199" w:rsidP="00D92199">
            <w:pPr>
              <w:rPr>
                <w:u w:val="single"/>
              </w:rPr>
            </w:pPr>
            <w:r w:rsidRPr="00D92199">
              <w:rPr>
                <w:u w:val="single"/>
              </w:rPr>
              <w:t>Pipeline</w:t>
            </w:r>
          </w:p>
          <w:p w14:paraId="713F7D74" w14:textId="11BAC04A" w:rsidR="000E0146" w:rsidRPr="004626FE" w:rsidRDefault="002C5073" w:rsidP="00D92199">
            <w:r w:rsidRPr="004626FE">
              <w:t>Noise and vibration impact</w:t>
            </w:r>
            <w:r w:rsidR="009B2AFD" w:rsidRPr="004626FE">
              <w:t>s could</w:t>
            </w:r>
            <w:r w:rsidRPr="004626FE">
              <w:t xml:space="preserve"> result from trenching</w:t>
            </w:r>
            <w:r w:rsidR="00755680">
              <w:t>, blasting</w:t>
            </w:r>
            <w:r w:rsidRPr="004626FE">
              <w:t xml:space="preserve"> and backfilling and trenchless</w:t>
            </w:r>
            <w:r w:rsidR="000E0146" w:rsidRPr="004626FE">
              <w:t xml:space="preserve"> </w:t>
            </w:r>
            <w:r w:rsidRPr="004626FE">
              <w:t>construction</w:t>
            </w:r>
            <w:r w:rsidR="009A29C7">
              <w:t>,</w:t>
            </w:r>
            <w:r w:rsidR="002217A4" w:rsidRPr="004626FE">
              <w:t xml:space="preserve"> </w:t>
            </w:r>
            <w:r w:rsidRPr="004626FE">
              <w:t xml:space="preserve">such as </w:t>
            </w:r>
            <w:r w:rsidR="004626FE">
              <w:t>HDD</w:t>
            </w:r>
            <w:r w:rsidRPr="004626FE">
              <w:t xml:space="preserve"> and thrust boring. Noise</w:t>
            </w:r>
            <w:r w:rsidR="004626FE">
              <w:t xml:space="preserve"> could</w:t>
            </w:r>
            <w:r w:rsidRPr="004626FE">
              <w:t xml:space="preserve"> also result from ground</w:t>
            </w:r>
            <w:r w:rsidR="004626FE">
              <w:t xml:space="preserve"> </w:t>
            </w:r>
            <w:r w:rsidRPr="004626FE">
              <w:t>disturbance activities associated with the cle</w:t>
            </w:r>
            <w:r w:rsidR="004626FE">
              <w:t>aring and reinstatement of the c</w:t>
            </w:r>
            <w:r w:rsidRPr="004626FE">
              <w:t>onstruction ROW,</w:t>
            </w:r>
            <w:r w:rsidR="004626FE">
              <w:t xml:space="preserve"> </w:t>
            </w:r>
            <w:r w:rsidRPr="004626FE">
              <w:t>general earthworks, loading and unloading of materials, and vehicle movements within the</w:t>
            </w:r>
            <w:r w:rsidR="002217A4" w:rsidRPr="004626FE">
              <w:t xml:space="preserve"> </w:t>
            </w:r>
            <w:r w:rsidRPr="004626FE">
              <w:t>construction ROW.</w:t>
            </w:r>
          </w:p>
          <w:p w14:paraId="2BBCBB9C" w14:textId="157E9C56" w:rsidR="002C5073" w:rsidRDefault="002C5073" w:rsidP="00ED4C4A">
            <w:r w:rsidRPr="004626FE">
              <w:t>Construction activities are unlikely to be at one location for long periods</w:t>
            </w:r>
            <w:r w:rsidR="009B2AFD" w:rsidRPr="004626FE">
              <w:t xml:space="preserve"> given the progressive nature of construction. T</w:t>
            </w:r>
            <w:r w:rsidRPr="004626FE">
              <w:t>he noise impacts will be</w:t>
            </w:r>
            <w:r w:rsidR="004D106E" w:rsidRPr="004626FE">
              <w:t xml:space="preserve"> </w:t>
            </w:r>
            <w:r w:rsidRPr="004626FE">
              <w:t xml:space="preserve">temporary, except for the </w:t>
            </w:r>
            <w:r w:rsidR="004D106E" w:rsidRPr="004626FE">
              <w:t>aboveground facilities</w:t>
            </w:r>
            <w:r w:rsidRPr="004626FE">
              <w:t>. APA will</w:t>
            </w:r>
            <w:r w:rsidR="004D106E" w:rsidRPr="004626FE">
              <w:t xml:space="preserve"> </w:t>
            </w:r>
            <w:r w:rsidRPr="004626FE">
              <w:t>work with directly affected residents to minimise interference from noise during construction and</w:t>
            </w:r>
            <w:r w:rsidR="004D106E" w:rsidRPr="004626FE">
              <w:t xml:space="preserve"> </w:t>
            </w:r>
            <w:r w:rsidRPr="004626FE">
              <w:t>works planning will take into account the potential nuisance noise levels</w:t>
            </w:r>
            <w:r w:rsidR="00DF5288">
              <w:t xml:space="preserve"> and relevant </w:t>
            </w:r>
            <w:r w:rsidR="00DF5288" w:rsidRPr="00D92199">
              <w:t>State Environmental Plan</w:t>
            </w:r>
            <w:r w:rsidR="00DF5288">
              <w:t>ning Policy standards</w:t>
            </w:r>
            <w:r w:rsidRPr="004626FE">
              <w:t>.</w:t>
            </w:r>
          </w:p>
          <w:p w14:paraId="6DAC0B86" w14:textId="68A125D3" w:rsidR="0099676A" w:rsidRPr="0099676A" w:rsidRDefault="0099676A" w:rsidP="0099676A">
            <w:r w:rsidRPr="0099676A">
              <w:t>APA will comply with EPA Noise Guidelines for construction</w:t>
            </w:r>
            <w:r>
              <w:t xml:space="preserve"> including:</w:t>
            </w:r>
            <w:r w:rsidRPr="0099676A">
              <w:t xml:space="preserve"> </w:t>
            </w:r>
          </w:p>
          <w:p w14:paraId="3039E6A5" w14:textId="77777777" w:rsidR="0099676A" w:rsidRPr="0099676A" w:rsidRDefault="0099676A" w:rsidP="0099676A">
            <w:pPr>
              <w:pStyle w:val="ListParagraph"/>
              <w:numPr>
                <w:ilvl w:val="0"/>
                <w:numId w:val="56"/>
              </w:numPr>
              <w:rPr>
                <w:rFonts w:ascii="Arial" w:hAnsi="Arial" w:cs="Arial"/>
              </w:rPr>
            </w:pPr>
            <w:r w:rsidRPr="0099676A">
              <w:rPr>
                <w:rFonts w:ascii="Arial" w:hAnsi="Arial" w:cs="Arial"/>
              </w:rPr>
              <w:t>EPA guidelines used to manage construction noise are usually applied by local government through permits, local laws, and powers provided under the </w:t>
            </w:r>
            <w:hyperlink r:id="rId28" w:history="1">
              <w:r w:rsidRPr="0099676A">
                <w:rPr>
                  <w:rFonts w:ascii="Arial" w:hAnsi="Arial" w:cs="Arial"/>
                </w:rPr>
                <w:t>Environment Protection Act 1970.</w:t>
              </w:r>
            </w:hyperlink>
          </w:p>
          <w:p w14:paraId="41DB47D8" w14:textId="77777777" w:rsidR="0099676A" w:rsidRPr="0099676A" w:rsidRDefault="0099676A" w:rsidP="0099676A">
            <w:pPr>
              <w:pStyle w:val="ListParagraph"/>
              <w:numPr>
                <w:ilvl w:val="0"/>
                <w:numId w:val="56"/>
              </w:numPr>
              <w:rPr>
                <w:rFonts w:ascii="Arial" w:hAnsi="Arial" w:cs="Arial"/>
                <w:szCs w:val="20"/>
              </w:rPr>
            </w:pPr>
            <w:r w:rsidRPr="0099676A">
              <w:rPr>
                <w:rFonts w:ascii="Arial" w:hAnsi="Arial" w:cs="Arial"/>
                <w:szCs w:val="20"/>
              </w:rPr>
              <w:t>EPA’s </w:t>
            </w:r>
            <w:hyperlink r:id="rId29" w:tooltip="Environmental guidelines for major construction sites" w:history="1">
              <w:r w:rsidRPr="0099676A">
                <w:rPr>
                  <w:rFonts w:ascii="Arial" w:hAnsi="Arial" w:cs="Arial"/>
                  <w:szCs w:val="20"/>
                </w:rPr>
                <w:t>Environmental guidelines for major construction sites</w:t>
              </w:r>
            </w:hyperlink>
            <w:r w:rsidRPr="0099676A">
              <w:rPr>
                <w:rFonts w:ascii="Arial" w:hAnsi="Arial" w:cs="Arial"/>
                <w:szCs w:val="20"/>
              </w:rPr>
              <w:t xml:space="preserve"> (publication 480)</w:t>
            </w:r>
          </w:p>
          <w:p w14:paraId="02761BE1" w14:textId="0F34E6E1" w:rsidR="00B431B8" w:rsidRDefault="00B431B8" w:rsidP="00ED4C4A">
            <w:pPr>
              <w:rPr>
                <w:u w:val="single"/>
              </w:rPr>
            </w:pPr>
            <w:r w:rsidRPr="009A29C7">
              <w:rPr>
                <w:u w:val="single"/>
              </w:rPr>
              <w:t>Wollert Compressor Station</w:t>
            </w:r>
          </w:p>
          <w:p w14:paraId="7B8A0E31" w14:textId="56215151" w:rsidR="00D92199" w:rsidRDefault="00D92199" w:rsidP="00ED4C4A">
            <w:r w:rsidRPr="00D92199">
              <w:t>Wood assess</w:t>
            </w:r>
            <w:r w:rsidR="00293D9F">
              <w:t>ed</w:t>
            </w:r>
            <w:r w:rsidRPr="00D92199">
              <w:t xml:space="preserve"> the noise impact of the proposed </w:t>
            </w:r>
            <w:r w:rsidR="00293D9F">
              <w:t xml:space="preserve">upgrade </w:t>
            </w:r>
            <w:r w:rsidR="0082163A">
              <w:t xml:space="preserve">works at </w:t>
            </w:r>
            <w:r w:rsidR="00293D9F">
              <w:t>the Wollert compressor station</w:t>
            </w:r>
            <w:r w:rsidR="0082163A">
              <w:t>.</w:t>
            </w:r>
            <w:r w:rsidR="00293D9F">
              <w:t xml:space="preserve"> </w:t>
            </w:r>
            <w:r w:rsidR="000411F1">
              <w:t xml:space="preserve">The noise model was assessed in </w:t>
            </w:r>
            <w:r w:rsidRPr="00D92199">
              <w:t>accordance with State Environmental Plan</w:t>
            </w:r>
            <w:r w:rsidR="0023594F">
              <w:t>ning Policy N1 (SEPP-N1) (refer Attachment 9).</w:t>
            </w:r>
          </w:p>
          <w:p w14:paraId="2DD9071B" w14:textId="6BD88174" w:rsidR="0088223E" w:rsidRDefault="0088223E" w:rsidP="00ED4C4A">
            <w:r>
              <w:t>The modelling assumed</w:t>
            </w:r>
            <w:r w:rsidR="00573599">
              <w:t xml:space="preserve"> that the additional compressor will have an overall package sound power level of 111dB(A), the sam</w:t>
            </w:r>
            <w:r w:rsidR="00990789">
              <w:t xml:space="preserve">e as that of the existing units, operating at the maximum operational scenario under </w:t>
            </w:r>
            <w:r w:rsidR="00A83BA9">
              <w:t xml:space="preserve">both neutral and </w:t>
            </w:r>
            <w:r w:rsidR="00990789">
              <w:t>adverse meteorological conditions.</w:t>
            </w:r>
          </w:p>
          <w:p w14:paraId="7A4461D5" w14:textId="77777777" w:rsidR="0082163A" w:rsidRDefault="00D92199" w:rsidP="00ED4C4A">
            <w:r w:rsidRPr="00D92199">
              <w:t xml:space="preserve">The modelling and analysis undertaken for the assessment </w:t>
            </w:r>
            <w:r w:rsidR="00293D9F">
              <w:t>indicate</w:t>
            </w:r>
            <w:r w:rsidR="00990789">
              <w:t>d</w:t>
            </w:r>
            <w:r w:rsidR="00293D9F">
              <w:t xml:space="preserve"> </w:t>
            </w:r>
            <w:r w:rsidR="00431B13">
              <w:t>that</w:t>
            </w:r>
            <w:r w:rsidRPr="00D92199">
              <w:t xml:space="preserve"> </w:t>
            </w:r>
            <w:r w:rsidR="00504779">
              <w:t xml:space="preserve">noise levels at most </w:t>
            </w:r>
            <w:r w:rsidRPr="00D92199">
              <w:t>receiver</w:t>
            </w:r>
            <w:r w:rsidR="0082163A">
              <w:t>(s)</w:t>
            </w:r>
            <w:r w:rsidRPr="00D92199">
              <w:t xml:space="preserve"> </w:t>
            </w:r>
            <w:r w:rsidR="00504779">
              <w:t>would increase by 1.5 to 2 dB(A)</w:t>
            </w:r>
            <w:r w:rsidR="0082163A">
              <w:t>.</w:t>
            </w:r>
          </w:p>
          <w:p w14:paraId="1E8A42F3" w14:textId="6087DA25" w:rsidR="00D92199" w:rsidRDefault="0082163A" w:rsidP="00ED4C4A">
            <w:r>
              <w:lastRenderedPageBreak/>
              <w:t xml:space="preserve">The maximum predicted noise level expected at a receiver would be </w:t>
            </w:r>
            <w:r w:rsidR="00D92199" w:rsidRPr="00D92199">
              <w:t>to 36.8dB(A)</w:t>
            </w:r>
            <w:r>
              <w:t xml:space="preserve">, which is </w:t>
            </w:r>
            <w:r w:rsidR="00D92199" w:rsidRPr="00D92199">
              <w:t xml:space="preserve">below the </w:t>
            </w:r>
            <w:r w:rsidR="00B11CDA">
              <w:t xml:space="preserve">SEPP-N1 </w:t>
            </w:r>
            <w:r w:rsidR="00D92199" w:rsidRPr="00D92199">
              <w:t>n</w:t>
            </w:r>
            <w:r w:rsidR="00990789">
              <w:t xml:space="preserve">oise limit </w:t>
            </w:r>
            <w:r>
              <w:t xml:space="preserve">of </w:t>
            </w:r>
            <w:r w:rsidR="00990789">
              <w:t>(39dB(A))</w:t>
            </w:r>
            <w:r w:rsidR="00D92199" w:rsidRPr="00D92199">
              <w:t>.</w:t>
            </w:r>
          </w:p>
          <w:p w14:paraId="7D6BA175" w14:textId="6B0A6F9A" w:rsidR="00130831" w:rsidRPr="00130831" w:rsidRDefault="00130831" w:rsidP="00ED4C4A">
            <w:pPr>
              <w:rPr>
                <w:b/>
              </w:rPr>
            </w:pPr>
            <w:r w:rsidRPr="00130831">
              <w:rPr>
                <w:b/>
              </w:rPr>
              <w:t>Visual conditions</w:t>
            </w:r>
          </w:p>
          <w:p w14:paraId="0CC5F1D0" w14:textId="236FD34B" w:rsidR="00130831" w:rsidRDefault="00130831" w:rsidP="00130831">
            <w:r>
              <w:t>Visual impacts will be most prevalent during the construction period, however they will be temporary and short-term. A summary of potential construction impacts includes:</w:t>
            </w:r>
          </w:p>
          <w:p w14:paraId="20DA800C" w14:textId="76260A07" w:rsidR="00130831" w:rsidRDefault="00130831" w:rsidP="00130831">
            <w:pPr>
              <w:pStyle w:val="bullet"/>
            </w:pPr>
            <w:r>
              <w:t>Vegetation clearing, grading and trenching within the construction ROW.</w:t>
            </w:r>
          </w:p>
          <w:p w14:paraId="796F0AC5" w14:textId="16587E5C" w:rsidR="00130831" w:rsidRDefault="00130831" w:rsidP="00130831">
            <w:pPr>
              <w:pStyle w:val="bullet"/>
            </w:pPr>
            <w:r>
              <w:t>Temporary views of bare soil areas and soil mounds along the ROW.</w:t>
            </w:r>
          </w:p>
          <w:p w14:paraId="0A6868F3" w14:textId="252575A7" w:rsidR="00130831" w:rsidRDefault="00130831" w:rsidP="00130831">
            <w:pPr>
              <w:pStyle w:val="bullet"/>
            </w:pPr>
            <w:r>
              <w:t>Temporary views of work crew and machinery from residential properties and public areas (e.g. roads and railway corridors) as they move along the alignment and install the pipeline.</w:t>
            </w:r>
          </w:p>
          <w:p w14:paraId="1414F91F" w14:textId="77777777" w:rsidR="00D50A3F" w:rsidRDefault="00130831" w:rsidP="00130831">
            <w:r>
              <w:t xml:space="preserve">Following construction and reinstatement there will be little above ground presence of the pipeline other than ancillary structures required for safety and maintenance purposes. </w:t>
            </w:r>
          </w:p>
          <w:p w14:paraId="64297D43" w14:textId="2776CFF7" w:rsidR="00130831" w:rsidRDefault="00130831" w:rsidP="00130831">
            <w:r>
              <w:t xml:space="preserve">Pipeline marker posts, mainline valves and cathodic protection points will be visible intermittently along the PPA, all of which will not create significant landscape or visual impacts. </w:t>
            </w:r>
          </w:p>
          <w:p w14:paraId="26B757BF" w14:textId="0B54A368" w:rsidR="00130831" w:rsidRPr="00D74684" w:rsidRDefault="00130831" w:rsidP="00130831">
            <w:r>
              <w:t>The addition</w:t>
            </w:r>
            <w:r w:rsidR="00324EF3">
              <w:t>al</w:t>
            </w:r>
            <w:r>
              <w:t xml:space="preserve"> compressor at the Wollert site will not create impacts to the landscape as it is identified as existing hardstand. </w:t>
            </w:r>
            <w:r w:rsidRPr="00D74684">
              <w:t>Visually, the Wollert compressor station will increase only marginally in size and the expanded facility will be of similar visual scale and impact to the existing development.</w:t>
            </w:r>
          </w:p>
          <w:p w14:paraId="22EE93A2" w14:textId="77777777" w:rsidR="00105FE2" w:rsidRPr="00B44671" w:rsidRDefault="00105FE2" w:rsidP="00105FE2">
            <w:pPr>
              <w:rPr>
                <w:b/>
              </w:rPr>
            </w:pPr>
            <w:r w:rsidRPr="00B44671">
              <w:rPr>
                <w:b/>
              </w:rPr>
              <w:t>Odour</w:t>
            </w:r>
          </w:p>
          <w:p w14:paraId="35A27540" w14:textId="77777777" w:rsidR="002C5073" w:rsidRDefault="00105FE2" w:rsidP="00C57C40">
            <w:pPr>
              <w:rPr>
                <w:rFonts w:ascii="ArialMT" w:hAnsi="ArialMT" w:cs="ArialMT"/>
              </w:rPr>
            </w:pPr>
            <w:r>
              <w:rPr>
                <w:rFonts w:ascii="ArialMT" w:hAnsi="ArialMT" w:cs="ArialMT"/>
              </w:rPr>
              <w:t xml:space="preserve">Odour from construction activities </w:t>
            </w:r>
            <w:r w:rsidR="00333638">
              <w:rPr>
                <w:rFonts w:ascii="ArialMT" w:hAnsi="ArialMT" w:cs="ArialMT"/>
              </w:rPr>
              <w:t>is</w:t>
            </w:r>
            <w:r w:rsidR="006D135E">
              <w:rPr>
                <w:rFonts w:ascii="ArialMT" w:hAnsi="ArialMT" w:cs="ArialMT"/>
              </w:rPr>
              <w:t xml:space="preserve"> not expected and no impacts are identified.</w:t>
            </w:r>
          </w:p>
          <w:p w14:paraId="3478E6D0" w14:textId="77777777" w:rsidR="004626FE" w:rsidRDefault="004626FE" w:rsidP="00C57C40">
            <w:r>
              <w:rPr>
                <w:rFonts w:ascii="ArialMT" w:hAnsi="ArialMT" w:cs="ArialMT"/>
              </w:rPr>
              <w:t>The pipeline will be buried below ground and will be operated in accordance with AS</w:t>
            </w:r>
            <w:r w:rsidR="00B431B8">
              <w:rPr>
                <w:rFonts w:ascii="ArialMT" w:hAnsi="ArialMT" w:cs="ArialMT"/>
              </w:rPr>
              <w:t xml:space="preserve">/NZS </w:t>
            </w:r>
            <w:r>
              <w:rPr>
                <w:rFonts w:ascii="ArialMT" w:hAnsi="ArialMT" w:cs="ArialMT"/>
              </w:rPr>
              <w:t>2885. No odour emission are expected.</w:t>
            </w:r>
          </w:p>
        </w:tc>
      </w:tr>
      <w:tr w:rsidR="001C34F3" w14:paraId="72F0BF8A" w14:textId="77777777">
        <w:tc>
          <w:tcPr>
            <w:tcW w:w="8880" w:type="dxa"/>
            <w:tcBorders>
              <w:bottom w:val="nil"/>
            </w:tcBorders>
          </w:tcPr>
          <w:p w14:paraId="114ACB53" w14:textId="77777777" w:rsidR="001C34F3" w:rsidRDefault="001C34F3">
            <w:r>
              <w:rPr>
                <w:b/>
              </w:rPr>
              <w:lastRenderedPageBreak/>
              <w:t>Is there a potential for exposure of a human community to health or safety hazards, due to emissions to air or water or noise or chemical hazards or associated transport?</w:t>
            </w:r>
          </w:p>
          <w:p w14:paraId="7D66FC7A" w14:textId="77777777" w:rsidR="001C34F3" w:rsidRDefault="00AD50AC">
            <w:pPr>
              <w:ind w:left="720"/>
            </w:pPr>
            <w:r>
              <w:rPr>
                <w:color w:val="C0C0C0"/>
                <w:shd w:val="clear" w:color="auto" w:fill="E6E6E6"/>
              </w:rPr>
              <w:sym w:font="Webdings" w:char="F072"/>
            </w:r>
            <w:r w:rsidR="001C34F3">
              <w:t xml:space="preserve">  NYD    </w:t>
            </w:r>
            <w:r w:rsidRPr="005D1C14">
              <w:rPr>
                <w:b/>
                <w:shd w:val="clear" w:color="auto" w:fill="E6E6E6"/>
              </w:rPr>
              <w:sym w:font="Webdings" w:char="F072"/>
            </w:r>
            <w:r w:rsidR="001C34F3">
              <w:t xml:space="preserve">  No   </w:t>
            </w:r>
            <w:r>
              <w:rPr>
                <w:color w:val="C0C0C0"/>
                <w:shd w:val="clear" w:color="auto" w:fill="E6E6E6"/>
              </w:rPr>
              <w:sym w:font="Webdings" w:char="F072"/>
            </w:r>
            <w:r w:rsidR="001C34F3">
              <w:t xml:space="preserve">  Yes  </w:t>
            </w:r>
            <w:r w:rsidR="001C34F3">
              <w:rPr>
                <w:b/>
              </w:rPr>
              <w:t xml:space="preserve"> </w:t>
            </w:r>
            <w:r w:rsidR="001C34F3">
              <w:t>If yes, briefly describe the hazards and possible implications.</w:t>
            </w:r>
          </w:p>
        </w:tc>
      </w:tr>
      <w:tr w:rsidR="001C34F3" w14:paraId="7590D691" w14:textId="77777777" w:rsidTr="00461D08">
        <w:tc>
          <w:tcPr>
            <w:tcW w:w="8880" w:type="dxa"/>
            <w:tcBorders>
              <w:top w:val="nil"/>
              <w:bottom w:val="single" w:sz="4" w:space="0" w:color="auto"/>
            </w:tcBorders>
          </w:tcPr>
          <w:p w14:paraId="18F10EA4" w14:textId="77777777" w:rsidR="0089636A" w:rsidRDefault="009010B3" w:rsidP="00B44671">
            <w:r>
              <w:t>Significant health and safety hazards to the local community are not expected from the Project.</w:t>
            </w:r>
            <w:r w:rsidR="0089636A">
              <w:t xml:space="preserve"> </w:t>
            </w:r>
            <w:r>
              <w:t>Access to the construction</w:t>
            </w:r>
            <w:r w:rsidR="005D1C14">
              <w:t xml:space="preserve"> ROW</w:t>
            </w:r>
            <w:r>
              <w:t xml:space="preserve"> will be clearly demarcated and public access will be denied.</w:t>
            </w:r>
            <w:r w:rsidR="0089636A">
              <w:t xml:space="preserve"> </w:t>
            </w:r>
          </w:p>
          <w:p w14:paraId="72CB66A4" w14:textId="6B67B84C" w:rsidR="005D1C14" w:rsidRDefault="00A57BF5" w:rsidP="0089636A">
            <w:r>
              <w:t>Any c</w:t>
            </w:r>
            <w:r w:rsidR="009010B3">
              <w:t>hemicals used during pipeline construction will be stored, handled and disposed of in accordance</w:t>
            </w:r>
            <w:r w:rsidR="0089636A">
              <w:t xml:space="preserve"> </w:t>
            </w:r>
            <w:r w:rsidR="009010B3">
              <w:t>with the Material Safety Data Sheets and the specific requirements outlined in the CEMP.</w:t>
            </w:r>
            <w:r w:rsidR="0089636A">
              <w:t xml:space="preserve"> </w:t>
            </w:r>
          </w:p>
          <w:p w14:paraId="002DA335" w14:textId="2C400AC3" w:rsidR="005D1C14" w:rsidRDefault="009010B3" w:rsidP="0089636A">
            <w:r>
              <w:t>Design, construction and operation of the Project will be undertaken in accordance with</w:t>
            </w:r>
            <w:r w:rsidR="0089636A">
              <w:t xml:space="preserve"> </w:t>
            </w:r>
            <w:r>
              <w:t>AS</w:t>
            </w:r>
            <w:r w:rsidR="00A57BF5">
              <w:t xml:space="preserve">/NZS </w:t>
            </w:r>
            <w:r>
              <w:t>2885. This standard facilitates the necessary requirements in consideration of the</w:t>
            </w:r>
            <w:r w:rsidR="0089636A">
              <w:t xml:space="preserve"> </w:t>
            </w:r>
            <w:r>
              <w:t>protection of the public, construction and operating personnel and the environment.</w:t>
            </w:r>
            <w:r w:rsidR="0089636A">
              <w:t xml:space="preserve"> </w:t>
            </w:r>
            <w:r>
              <w:t>APA will review safety considerations identified in the project planning against the final</w:t>
            </w:r>
            <w:r w:rsidR="0089636A">
              <w:t xml:space="preserve"> </w:t>
            </w:r>
            <w:r>
              <w:t>constructed pipeline to consider and address any additional threats discovered during</w:t>
            </w:r>
            <w:r w:rsidR="0089636A">
              <w:t xml:space="preserve"> </w:t>
            </w:r>
            <w:r>
              <w:t xml:space="preserve">construction. </w:t>
            </w:r>
          </w:p>
          <w:p w14:paraId="71DAE505" w14:textId="63D47721" w:rsidR="003673A9" w:rsidRDefault="009010B3" w:rsidP="005D1C14">
            <w:r>
              <w:t>During operation, the pipeline and facility safety is then regularly reviewed to ensure ongoing compliance with the requirements of AS</w:t>
            </w:r>
            <w:r w:rsidR="00A57BF5">
              <w:t xml:space="preserve">/NZS </w:t>
            </w:r>
            <w:r>
              <w:t>2885, and to ensure</w:t>
            </w:r>
            <w:r w:rsidR="0089636A">
              <w:t xml:space="preserve"> </w:t>
            </w:r>
            <w:r>
              <w:t>appropriate responses to changes in land uses and any external threats are implemented.</w:t>
            </w:r>
          </w:p>
        </w:tc>
      </w:tr>
      <w:tr w:rsidR="001C34F3" w14:paraId="6A048BFF" w14:textId="77777777" w:rsidTr="00461D08">
        <w:tc>
          <w:tcPr>
            <w:tcW w:w="8880" w:type="dxa"/>
            <w:tcBorders>
              <w:bottom w:val="nil"/>
            </w:tcBorders>
          </w:tcPr>
          <w:p w14:paraId="50847A87" w14:textId="77777777" w:rsidR="001C34F3" w:rsidRDefault="001C34F3">
            <w:pPr>
              <w:rPr>
                <w:b/>
              </w:rPr>
            </w:pPr>
            <w:r>
              <w:rPr>
                <w:b/>
              </w:rPr>
              <w:t>Is there a potential for displacement of residences or severance of residential access to community resources due to the proposed development?</w:t>
            </w:r>
          </w:p>
          <w:p w14:paraId="055D5EA5" w14:textId="0BB08FA7" w:rsidR="001C34F3" w:rsidRDefault="00AD50AC" w:rsidP="00D50A3F">
            <w:pPr>
              <w:ind w:left="720"/>
            </w:pPr>
            <w:r>
              <w:rPr>
                <w:color w:val="C0C0C0"/>
                <w:shd w:val="clear" w:color="auto" w:fill="E6E6E6"/>
              </w:rPr>
              <w:sym w:font="Webdings" w:char="F072"/>
            </w:r>
            <w:r w:rsidR="001C34F3">
              <w:t xml:space="preserve">  NYD   </w:t>
            </w:r>
            <w:r w:rsidR="00D50A3F">
              <w:rPr>
                <w:color w:val="C0C0C0"/>
                <w:shd w:val="clear" w:color="auto" w:fill="E6E6E6"/>
              </w:rPr>
              <w:sym w:font="Webdings" w:char="F072"/>
            </w:r>
            <w:r w:rsidR="001C34F3">
              <w:t xml:space="preserve">  No   </w:t>
            </w:r>
            <w:r w:rsidR="00D50A3F" w:rsidRPr="00A330A6">
              <w:rPr>
                <w:b/>
                <w:shd w:val="clear" w:color="auto" w:fill="E6E6E6"/>
              </w:rPr>
              <w:sym w:font="Webdings" w:char="F072"/>
            </w:r>
            <w:r w:rsidR="00D50A3F">
              <w:t xml:space="preserve"> </w:t>
            </w:r>
            <w:r w:rsidR="001C34F3">
              <w:t xml:space="preserve">  Yes  </w:t>
            </w:r>
            <w:r w:rsidR="001C34F3">
              <w:rPr>
                <w:b/>
              </w:rPr>
              <w:t xml:space="preserve"> </w:t>
            </w:r>
            <w:r w:rsidR="001C34F3">
              <w:t>If yes, briefly describe potential effects.</w:t>
            </w:r>
          </w:p>
        </w:tc>
      </w:tr>
      <w:tr w:rsidR="009B2AFD" w14:paraId="3E092353" w14:textId="77777777" w:rsidTr="00461D08">
        <w:tc>
          <w:tcPr>
            <w:tcW w:w="8880" w:type="dxa"/>
            <w:tcBorders>
              <w:top w:val="nil"/>
              <w:bottom w:val="single" w:sz="4" w:space="0" w:color="auto"/>
            </w:tcBorders>
          </w:tcPr>
          <w:p w14:paraId="4B7BAE59" w14:textId="77777777" w:rsidR="00094E60" w:rsidRDefault="009B2AFD" w:rsidP="00461D08">
            <w:r>
              <w:t xml:space="preserve">The PPA has been designed to minimise impacts on existing (and future) land uses. </w:t>
            </w:r>
          </w:p>
          <w:p w14:paraId="62DC57B5" w14:textId="77777777" w:rsidR="0012643F" w:rsidRDefault="0012643F" w:rsidP="00461D08">
            <w:r>
              <w:t xml:space="preserve">Access along the construction ROW could temporarily be affected during the construction phase. However, long term community severance is not identified. </w:t>
            </w:r>
          </w:p>
          <w:p w14:paraId="3A1DB09E" w14:textId="77777777" w:rsidR="00094E60" w:rsidRDefault="0012643F" w:rsidP="00461D08">
            <w:r>
              <w:t xml:space="preserve">Social impacts relating to land access, community severance and access to transportation networks will be </w:t>
            </w:r>
            <w:r w:rsidR="00094E60">
              <w:t>attributed to</w:t>
            </w:r>
            <w:r w:rsidR="00094E60" w:rsidRPr="00C15C5A">
              <w:t xml:space="preserve"> </w:t>
            </w:r>
            <w:r w:rsidR="00094E60">
              <w:t xml:space="preserve">the </w:t>
            </w:r>
            <w:r w:rsidR="00094E60" w:rsidRPr="00C15C5A">
              <w:t xml:space="preserve">construction </w:t>
            </w:r>
            <w:r w:rsidR="00094E60">
              <w:t>phase of the Project and are expected</w:t>
            </w:r>
            <w:r w:rsidR="00094E60" w:rsidRPr="00C15C5A">
              <w:t xml:space="preserve"> to be </w:t>
            </w:r>
            <w:r w:rsidR="00094E60">
              <w:t xml:space="preserve">intermittent and temporary in nature. </w:t>
            </w:r>
          </w:p>
          <w:p w14:paraId="608D6E14" w14:textId="77777777" w:rsidR="00D50A3F" w:rsidRDefault="00461D08" w:rsidP="00461D08">
            <w:r w:rsidRPr="00094E60">
              <w:t xml:space="preserve">Under AS2885, APA is required to design the pipeline in response to the reasonably foreseeable sensitive land uses within proximity of the pipeline to ensure that the risk of impacts to such uses during operations is appropriately mitigated. </w:t>
            </w:r>
          </w:p>
          <w:p w14:paraId="67BE5AED" w14:textId="77777777" w:rsidR="00461D08" w:rsidRDefault="00461D08" w:rsidP="00461D08">
            <w:r w:rsidRPr="00094E60">
              <w:lastRenderedPageBreak/>
              <w:t>APA will adopt suitable design and procedural measures such that the proposed pipeline will not constrain land uses that have been already approved through existing PSPs or that are otherwise reasonably foreseeable within proximity of the pipeline.</w:t>
            </w:r>
          </w:p>
          <w:p w14:paraId="200D6C86" w14:textId="5532AF7D" w:rsidR="003673A9" w:rsidRPr="00461D08" w:rsidRDefault="00D50A3F" w:rsidP="00E55771">
            <w:r>
              <w:t xml:space="preserve">The current PPA goes through a residential </w:t>
            </w:r>
            <w:r w:rsidR="00E55771">
              <w:t xml:space="preserve">house </w:t>
            </w:r>
            <w:r>
              <w:t xml:space="preserve">at KP 10. Discussions with the landowner around </w:t>
            </w:r>
            <w:r w:rsidR="00E55771">
              <w:t xml:space="preserve">a number of </w:t>
            </w:r>
            <w:r>
              <w:t xml:space="preserve">alignment options through their property have occurred.  </w:t>
            </w:r>
            <w:r w:rsidR="00E55771">
              <w:t>The property and house is currently within the OMR PAO. The owner has indicated a preference for the proposed pipeline to follow the boundary of the OMR, which requires the pipeline to go through the existing house.</w:t>
            </w:r>
            <w:r w:rsidR="000D5687">
              <w:t xml:space="preserve"> Should APA adopt this alignment it would be with an agreement in place with existing landowner. </w:t>
            </w:r>
            <w:r w:rsidR="00E55771">
              <w:t xml:space="preserve">  </w:t>
            </w:r>
          </w:p>
        </w:tc>
      </w:tr>
      <w:tr w:rsidR="001C34F3" w14:paraId="4093E4CF" w14:textId="77777777">
        <w:tc>
          <w:tcPr>
            <w:tcW w:w="8880" w:type="dxa"/>
            <w:tcBorders>
              <w:bottom w:val="nil"/>
            </w:tcBorders>
          </w:tcPr>
          <w:p w14:paraId="7F9D0E66" w14:textId="451F1E3C" w:rsidR="001C34F3" w:rsidRDefault="001C34F3">
            <w:pPr>
              <w:pStyle w:val="BodyText3"/>
            </w:pPr>
            <w:r>
              <w:lastRenderedPageBreak/>
              <w:t xml:space="preserve">Are non-residential land use activities likely to be displaced as a result of the project?   </w:t>
            </w:r>
          </w:p>
          <w:p w14:paraId="473E6ACC" w14:textId="77777777" w:rsidR="001C34F3" w:rsidRDefault="00AD50AC">
            <w:pPr>
              <w:ind w:left="720"/>
            </w:pPr>
            <w:r>
              <w:rPr>
                <w:color w:val="C0C0C0"/>
                <w:shd w:val="clear" w:color="auto" w:fill="E6E6E6"/>
              </w:rPr>
              <w:sym w:font="Webdings" w:char="F072"/>
            </w:r>
            <w:r w:rsidR="001C34F3" w:rsidRPr="00AD50AC">
              <w:rPr>
                <w:color w:val="C0C0C0"/>
              </w:rPr>
              <w:t xml:space="preserve"> </w:t>
            </w:r>
            <w:r w:rsidR="001C34F3">
              <w:t xml:space="preserve"> NYD    </w:t>
            </w:r>
            <w:r w:rsidRPr="007868E4">
              <w:rPr>
                <w:b/>
                <w:shd w:val="clear" w:color="auto" w:fill="E6E6E6"/>
              </w:rPr>
              <w:sym w:font="Webdings" w:char="F072"/>
            </w:r>
            <w:r w:rsidR="001C34F3">
              <w:t xml:space="preserve">  No   </w:t>
            </w:r>
            <w:r>
              <w:rPr>
                <w:color w:val="C0C0C0"/>
                <w:shd w:val="clear" w:color="auto" w:fill="E6E6E6"/>
              </w:rPr>
              <w:sym w:font="Webdings" w:char="F072"/>
            </w:r>
            <w:r w:rsidR="001C34F3">
              <w:t xml:space="preserve">  Yes  </w:t>
            </w:r>
            <w:r w:rsidR="001C34F3">
              <w:rPr>
                <w:b/>
              </w:rPr>
              <w:t xml:space="preserve"> </w:t>
            </w:r>
            <w:r w:rsidR="001C34F3">
              <w:t>If yes, briefly describe the likely effects.</w:t>
            </w:r>
          </w:p>
        </w:tc>
      </w:tr>
      <w:tr w:rsidR="001C34F3" w14:paraId="186D7360" w14:textId="77777777">
        <w:tc>
          <w:tcPr>
            <w:tcW w:w="8880" w:type="dxa"/>
            <w:tcBorders>
              <w:top w:val="nil"/>
            </w:tcBorders>
          </w:tcPr>
          <w:p w14:paraId="04BDA4BB" w14:textId="77777777" w:rsidR="00B40CCC" w:rsidRPr="00B40CCC" w:rsidRDefault="00B40CCC" w:rsidP="009D4BE3">
            <w:pPr>
              <w:rPr>
                <w:u w:val="single"/>
              </w:rPr>
            </w:pPr>
            <w:r w:rsidRPr="00B40CCC">
              <w:rPr>
                <w:u w:val="single"/>
              </w:rPr>
              <w:t>Agricultural land</w:t>
            </w:r>
          </w:p>
          <w:p w14:paraId="7A655101" w14:textId="33424953" w:rsidR="00266D49" w:rsidRDefault="00266D49" w:rsidP="009D4BE3">
            <w:r w:rsidRPr="00CD7677">
              <w:t>The main non-residential land use</w:t>
            </w:r>
            <w:r w:rsidR="00AE474F">
              <w:t>s</w:t>
            </w:r>
            <w:r w:rsidRPr="00CD7677">
              <w:t xml:space="preserve"> within the </w:t>
            </w:r>
            <w:r w:rsidR="009D4BE3">
              <w:t>S</w:t>
            </w:r>
            <w:r w:rsidRPr="00CD7677">
              <w:t xml:space="preserve">tudy </w:t>
            </w:r>
            <w:r w:rsidR="009D4BE3">
              <w:t>A</w:t>
            </w:r>
            <w:r w:rsidR="00AE474F">
              <w:t>rea include</w:t>
            </w:r>
            <w:r w:rsidRPr="00CD7677">
              <w:t xml:space="preserve"> cropping, grazing and</w:t>
            </w:r>
            <w:r w:rsidR="00B921BC">
              <w:t xml:space="preserve"> other agricultural activities. </w:t>
            </w:r>
            <w:r w:rsidR="00B921BC" w:rsidRPr="00DC144C">
              <w:t>The Study Area is not considered strategic agricultural land as it has mainly low to moderate agricultural land capability.</w:t>
            </w:r>
            <w:r w:rsidR="00B921BC">
              <w:t xml:space="preserve"> This is evident as majority of agricultural land within the Study Area would be identified as hobby farming already facing the pressures attributed to the interface with the UGB.</w:t>
            </w:r>
          </w:p>
          <w:p w14:paraId="1BE1809C" w14:textId="77777777" w:rsidR="00842A2F" w:rsidRDefault="00B921BC" w:rsidP="009D4BE3">
            <w:r w:rsidRPr="00ED0869">
              <w:t>APA’s route selection and ongoing route refinement process</w:t>
            </w:r>
            <w:r w:rsidR="00842A2F">
              <w:t xml:space="preserve"> of the PPA</w:t>
            </w:r>
            <w:r w:rsidRPr="00ED0869">
              <w:t xml:space="preserve"> has considered impacts to agricultural production based on feedback from landowners and other stakeholders. </w:t>
            </w:r>
            <w:r>
              <w:t>Efforts have been made to utilise existing easements, where possible, and to follow property boundaries or preferred landowner al</w:t>
            </w:r>
            <w:r w:rsidRPr="007B0664">
              <w:t>i</w:t>
            </w:r>
            <w:r>
              <w:t>g</w:t>
            </w:r>
            <w:r w:rsidRPr="007B0664">
              <w:t>nments.</w:t>
            </w:r>
            <w:r>
              <w:t xml:space="preserve"> </w:t>
            </w:r>
          </w:p>
          <w:p w14:paraId="350FB438" w14:textId="6661D3E7" w:rsidR="00842A2F" w:rsidRDefault="00842A2F" w:rsidP="00842A2F">
            <w:r w:rsidRPr="00CD7677">
              <w:t>During the construction phase there will be temporary disruption to these agricultural land uses, however during the operational phase there will be minimal impact. Reinstatement of the construction ROW will ensure that existing land use activities can resume following construction of the pipeline and the reinstatement of land</w:t>
            </w:r>
            <w:r w:rsidR="00E7199F">
              <w:t xml:space="preserve"> including grazing and cultivation where relevant.</w:t>
            </w:r>
          </w:p>
          <w:p w14:paraId="36819020" w14:textId="59E81875" w:rsidR="00A65948" w:rsidRPr="00AC5BC8" w:rsidRDefault="00B40CCC" w:rsidP="00842A2F">
            <w:pPr>
              <w:rPr>
                <w:u w:val="single"/>
              </w:rPr>
            </w:pPr>
            <w:r w:rsidRPr="00AC5BC8">
              <w:rPr>
                <w:u w:val="single"/>
              </w:rPr>
              <w:t>O</w:t>
            </w:r>
            <w:r w:rsidR="008123E3">
              <w:rPr>
                <w:u w:val="single"/>
              </w:rPr>
              <w:t xml:space="preserve">uter </w:t>
            </w:r>
            <w:r w:rsidR="00427117" w:rsidRPr="00AC5BC8">
              <w:rPr>
                <w:u w:val="single"/>
              </w:rPr>
              <w:t>M</w:t>
            </w:r>
            <w:r w:rsidR="00427117">
              <w:rPr>
                <w:u w:val="single"/>
              </w:rPr>
              <w:t xml:space="preserve">etropolitan </w:t>
            </w:r>
            <w:r w:rsidRPr="00AC5BC8">
              <w:rPr>
                <w:u w:val="single"/>
              </w:rPr>
              <w:t>R</w:t>
            </w:r>
            <w:r w:rsidR="008123E3">
              <w:rPr>
                <w:u w:val="single"/>
              </w:rPr>
              <w:t xml:space="preserve">ing </w:t>
            </w:r>
            <w:r w:rsidR="00427117">
              <w:rPr>
                <w:u w:val="single"/>
              </w:rPr>
              <w:t xml:space="preserve">Transport Corridor </w:t>
            </w:r>
            <w:r w:rsidR="008123E3">
              <w:rPr>
                <w:u w:val="single"/>
              </w:rPr>
              <w:t>(OMR)</w:t>
            </w:r>
          </w:p>
          <w:p w14:paraId="2382F5EA" w14:textId="3336AB37" w:rsidR="00B3028E" w:rsidRDefault="00B40CCC" w:rsidP="00842A2F">
            <w:r w:rsidRPr="00CD7677">
              <w:t xml:space="preserve">The corridor for the </w:t>
            </w:r>
            <w:r w:rsidR="00AE474F">
              <w:t>proposed</w:t>
            </w:r>
            <w:r w:rsidRPr="00CD7677">
              <w:t xml:space="preserve"> OMR is also within the Study Area.</w:t>
            </w:r>
            <w:r w:rsidR="00B3028E">
              <w:t xml:space="preserve"> </w:t>
            </w:r>
            <w:r w:rsidR="00266D49" w:rsidRPr="00CD7677">
              <w:t xml:space="preserve">APA has conducted extensive consultation with VicRoads </w:t>
            </w:r>
            <w:r w:rsidR="00E7199F">
              <w:t>(now Department of Transport)</w:t>
            </w:r>
            <w:r w:rsidR="00266D49" w:rsidRPr="00CD7677">
              <w:t xml:space="preserve"> in relation to the location of the </w:t>
            </w:r>
            <w:r w:rsidR="009D4BE3">
              <w:t xml:space="preserve">PPA </w:t>
            </w:r>
            <w:r w:rsidR="00266D49" w:rsidRPr="00CD7677">
              <w:t>within the OMR corridor to ensure the Project does not compromise future works</w:t>
            </w:r>
            <w:r w:rsidR="00E7199F">
              <w:t xml:space="preserve"> associated with construction of the OMR</w:t>
            </w:r>
            <w:r w:rsidR="00266D49" w:rsidRPr="00CD7677">
              <w:t>.</w:t>
            </w:r>
            <w:r w:rsidR="00E7199F">
              <w:t xml:space="preserve"> A Working Group has been established between APA and Vic Roads which meets regularly to discuss and resolve the relevant interface issues. </w:t>
            </w:r>
          </w:p>
          <w:p w14:paraId="7220E720" w14:textId="77777777" w:rsidR="00A65948" w:rsidRPr="00B40CCC" w:rsidRDefault="00B40CCC" w:rsidP="007868E4">
            <w:pPr>
              <w:rPr>
                <w:rFonts w:ascii="ArialMT" w:hAnsi="ArialMT" w:cs="ArialMT"/>
                <w:u w:val="single"/>
              </w:rPr>
            </w:pPr>
            <w:r w:rsidRPr="00B40CCC">
              <w:rPr>
                <w:rFonts w:ascii="ArialMT" w:hAnsi="ArialMT" w:cs="ArialMT"/>
                <w:u w:val="single"/>
              </w:rPr>
              <w:t>Extractive Industry</w:t>
            </w:r>
          </w:p>
          <w:p w14:paraId="734F9DA6" w14:textId="1C94F5B6" w:rsidR="00A65948" w:rsidRDefault="007868E4" w:rsidP="007868E4">
            <w:r w:rsidRPr="009D4BE3">
              <w:t>The</w:t>
            </w:r>
            <w:r w:rsidR="00583A21">
              <w:t xml:space="preserve"> Study Area</w:t>
            </w:r>
            <w:r w:rsidRPr="009D4BE3">
              <w:t xml:space="preserve"> intersects with an</w:t>
            </w:r>
            <w:r w:rsidR="00583A21">
              <w:t xml:space="preserve"> </w:t>
            </w:r>
            <w:r w:rsidR="00583A21" w:rsidRPr="009D4BE3">
              <w:t>Ex</w:t>
            </w:r>
            <w:r w:rsidR="00583A21">
              <w:t>tractive Industry Interest Area (</w:t>
            </w:r>
            <w:r w:rsidRPr="009D4BE3">
              <w:t>EIIA</w:t>
            </w:r>
            <w:r w:rsidR="00583A21">
              <w:t>)</w:t>
            </w:r>
            <w:r w:rsidRPr="009D4BE3">
              <w:t xml:space="preserve"> between KP 37 – 50.7</w:t>
            </w:r>
            <w:r w:rsidR="00644485" w:rsidRPr="009D4BE3">
              <w:t xml:space="preserve"> </w:t>
            </w:r>
            <w:r w:rsidR="00644485">
              <w:t>and</w:t>
            </w:r>
            <w:r w:rsidR="00644485" w:rsidRPr="009D4BE3">
              <w:t xml:space="preserve"> an existing extractive industry tenement at KP 14, just south of Sunbury Road</w:t>
            </w:r>
            <w:r w:rsidR="00AE474F">
              <w:t>.</w:t>
            </w:r>
          </w:p>
          <w:p w14:paraId="505FE037" w14:textId="20F88862" w:rsidR="00826145" w:rsidRDefault="00826145" w:rsidP="00826145">
            <w:r w:rsidRPr="00923E08">
              <w:t xml:space="preserve">The co-location of the PPA within </w:t>
            </w:r>
            <w:r>
              <w:t xml:space="preserve">the </w:t>
            </w:r>
            <w:r w:rsidRPr="00923E08">
              <w:t xml:space="preserve">existing </w:t>
            </w:r>
            <w:r>
              <w:t xml:space="preserve">VNIE pipeline easement (KP 42 – 50.7) will ensure substantial </w:t>
            </w:r>
            <w:r w:rsidRPr="00923E08">
              <w:t xml:space="preserve">additional potential extractive resource land </w:t>
            </w:r>
            <w:r w:rsidR="00E7199F">
              <w:t xml:space="preserve">in this area </w:t>
            </w:r>
            <w:r w:rsidRPr="00923E08">
              <w:t xml:space="preserve">will not be </w:t>
            </w:r>
            <w:r w:rsidR="00AE474F">
              <w:t>affected</w:t>
            </w:r>
            <w:r w:rsidRPr="00923E08">
              <w:t>.</w:t>
            </w:r>
            <w:r>
              <w:t xml:space="preserve"> </w:t>
            </w:r>
          </w:p>
          <w:p w14:paraId="09298203" w14:textId="06518E03" w:rsidR="003673A9" w:rsidRPr="00DE7BC9" w:rsidRDefault="00826145" w:rsidP="00644485">
            <w:r>
              <w:t>Regarding the existing extractive industry tenement at the parcel located at KP 14, APA has undertaken substantial consultation with the landowners to align the PPA outside of planned quarry and stockpile areas and away from access roads.</w:t>
            </w:r>
          </w:p>
        </w:tc>
      </w:tr>
      <w:tr w:rsidR="001C34F3" w14:paraId="63170953" w14:textId="77777777">
        <w:tc>
          <w:tcPr>
            <w:tcW w:w="8880" w:type="dxa"/>
            <w:tcBorders>
              <w:top w:val="nil"/>
              <w:bottom w:val="nil"/>
            </w:tcBorders>
          </w:tcPr>
          <w:p w14:paraId="39EFEBE3" w14:textId="77777777" w:rsidR="001C34F3" w:rsidRDefault="001C34F3">
            <w:pPr>
              <w:pStyle w:val="BodyText3"/>
            </w:pPr>
            <w:r>
              <w:t>Do any expected changes in non-residential land use activities have a potential to cause adverse effects on local residents/communities, social groups or industries?</w:t>
            </w:r>
          </w:p>
          <w:p w14:paraId="44393E47" w14:textId="77777777" w:rsidR="001C34F3" w:rsidRDefault="00AD50AC">
            <w:pPr>
              <w:ind w:left="720"/>
            </w:pPr>
            <w:r>
              <w:rPr>
                <w:color w:val="C0C0C0"/>
                <w:shd w:val="clear" w:color="auto" w:fill="E6E6E6"/>
              </w:rPr>
              <w:sym w:font="Webdings" w:char="F072"/>
            </w:r>
            <w:r w:rsidR="001C34F3">
              <w:t xml:space="preserve">  NYD    </w:t>
            </w:r>
            <w:r w:rsidRPr="007868E4">
              <w:rPr>
                <w:b/>
                <w:shd w:val="clear" w:color="auto" w:fill="E6E6E6"/>
              </w:rPr>
              <w:sym w:font="Webdings" w:char="F072"/>
            </w:r>
            <w:r w:rsidR="001C34F3">
              <w:t xml:space="preserve">  No   </w:t>
            </w:r>
            <w:r>
              <w:rPr>
                <w:color w:val="C0C0C0"/>
                <w:shd w:val="clear" w:color="auto" w:fill="E6E6E6"/>
              </w:rPr>
              <w:sym w:font="Webdings" w:char="F072"/>
            </w:r>
            <w:r w:rsidR="001C34F3">
              <w:t xml:space="preserve">  Yes  </w:t>
            </w:r>
            <w:r w:rsidR="001C34F3">
              <w:rPr>
                <w:b/>
              </w:rPr>
              <w:t xml:space="preserve"> </w:t>
            </w:r>
            <w:r w:rsidR="001C34F3">
              <w:t>If yes, briefly describe the potential effects.</w:t>
            </w:r>
          </w:p>
        </w:tc>
      </w:tr>
      <w:tr w:rsidR="001C34F3" w14:paraId="3D5A70C3" w14:textId="77777777">
        <w:tc>
          <w:tcPr>
            <w:tcW w:w="8880" w:type="dxa"/>
            <w:tcBorders>
              <w:top w:val="nil"/>
              <w:bottom w:val="single" w:sz="4" w:space="0" w:color="auto"/>
            </w:tcBorders>
          </w:tcPr>
          <w:p w14:paraId="05CDA5B3" w14:textId="479CCF7C" w:rsidR="003673A9" w:rsidRDefault="001330D0" w:rsidP="001330D0">
            <w:r>
              <w:t>Changes to non-residential land use activities will be temporary only and are not expected to permanently affect local residences/communities, social groups or industries.</w:t>
            </w:r>
          </w:p>
        </w:tc>
      </w:tr>
      <w:tr w:rsidR="00C47E0D" w14:paraId="18CD26E0" w14:textId="77777777">
        <w:tc>
          <w:tcPr>
            <w:tcW w:w="8880" w:type="dxa"/>
            <w:tcBorders>
              <w:top w:val="single" w:sz="4" w:space="0" w:color="auto"/>
              <w:bottom w:val="nil"/>
            </w:tcBorders>
          </w:tcPr>
          <w:p w14:paraId="51A4AD2C" w14:textId="77777777" w:rsidR="00C47E0D" w:rsidRDefault="00C47E0D" w:rsidP="007501C1">
            <w:pPr>
              <w:ind w:left="12"/>
              <w:rPr>
                <w:b/>
              </w:rPr>
            </w:pPr>
            <w:r>
              <w:rPr>
                <w:b/>
              </w:rPr>
              <w:t>Is mitigation of potential social effects proposed?</w:t>
            </w:r>
          </w:p>
          <w:p w14:paraId="35946400" w14:textId="77777777" w:rsidR="00C47E0D" w:rsidRDefault="00AD50AC" w:rsidP="007501C1">
            <w:pPr>
              <w:ind w:left="720"/>
              <w:rPr>
                <w:b/>
              </w:rPr>
            </w:pPr>
            <w:r>
              <w:rPr>
                <w:color w:val="C0C0C0"/>
                <w:shd w:val="clear" w:color="auto" w:fill="E6E6E6"/>
              </w:rPr>
              <w:sym w:font="Webdings" w:char="F072"/>
            </w:r>
            <w:r w:rsidR="00C47E0D">
              <w:t xml:space="preserve">  NYD     </w:t>
            </w:r>
            <w:r>
              <w:rPr>
                <w:color w:val="C0C0C0"/>
                <w:shd w:val="clear" w:color="auto" w:fill="E6E6E6"/>
              </w:rPr>
              <w:sym w:font="Webdings" w:char="F072"/>
            </w:r>
            <w:r w:rsidR="00C47E0D">
              <w:t xml:space="preserve">  No   </w:t>
            </w:r>
            <w:r w:rsidRPr="00561564">
              <w:rPr>
                <w:shd w:val="clear" w:color="auto" w:fill="E6E6E6"/>
              </w:rPr>
              <w:sym w:font="Webdings" w:char="F072"/>
            </w:r>
            <w:r w:rsidR="00C47E0D">
              <w:t xml:space="preserve">  Yes  </w:t>
            </w:r>
            <w:r w:rsidR="00C47E0D">
              <w:rPr>
                <w:b/>
              </w:rPr>
              <w:t xml:space="preserve"> </w:t>
            </w:r>
            <w:r w:rsidR="00C47E0D">
              <w:t>If yes, please briefly describe.</w:t>
            </w:r>
          </w:p>
        </w:tc>
      </w:tr>
      <w:tr w:rsidR="00C47E0D" w14:paraId="4F291671" w14:textId="77777777">
        <w:tc>
          <w:tcPr>
            <w:tcW w:w="8880" w:type="dxa"/>
            <w:tcBorders>
              <w:top w:val="nil"/>
              <w:bottom w:val="single" w:sz="4" w:space="0" w:color="auto"/>
            </w:tcBorders>
          </w:tcPr>
          <w:p w14:paraId="11590ECF" w14:textId="45E39CF1" w:rsidR="00266D49" w:rsidRPr="00057EE1" w:rsidRDefault="00266D49" w:rsidP="007501C1">
            <w:r w:rsidRPr="00057EE1">
              <w:t xml:space="preserve">The primary forms of mitigation relate to siting and design and construction management. An EMF has been developed which includes </w:t>
            </w:r>
            <w:r w:rsidR="00B7580D" w:rsidRPr="00057EE1">
              <w:t xml:space="preserve">environmental </w:t>
            </w:r>
            <w:r w:rsidRPr="00057EE1">
              <w:t xml:space="preserve">performance </w:t>
            </w:r>
            <w:r w:rsidR="00B7580D" w:rsidRPr="00057EE1">
              <w:t xml:space="preserve">objectives </w:t>
            </w:r>
            <w:r w:rsidRPr="00057EE1">
              <w:t xml:space="preserve">tailored </w:t>
            </w:r>
            <w:r w:rsidR="00837D3A">
              <w:t>to address the potential impacts</w:t>
            </w:r>
            <w:r w:rsidRPr="00057EE1">
              <w:t>.</w:t>
            </w:r>
            <w:r w:rsidR="00BA3078" w:rsidRPr="00057EE1">
              <w:t xml:space="preserve"> </w:t>
            </w:r>
          </w:p>
          <w:p w14:paraId="2099CDDA" w14:textId="2CA307A3" w:rsidR="00BA3078" w:rsidRPr="00057EE1" w:rsidRDefault="00BA3078" w:rsidP="007501C1">
            <w:r w:rsidRPr="00057EE1">
              <w:t>Relevant</w:t>
            </w:r>
            <w:r w:rsidR="00B7580D" w:rsidRPr="00057EE1">
              <w:t xml:space="preserve"> environmental</w:t>
            </w:r>
            <w:r w:rsidRPr="00057EE1">
              <w:t xml:space="preserve"> </w:t>
            </w:r>
            <w:r w:rsidR="00B7580D" w:rsidRPr="00057EE1">
              <w:t xml:space="preserve">objectives </w:t>
            </w:r>
            <w:r w:rsidR="00275392">
              <w:t>in the EMF include</w:t>
            </w:r>
            <w:r w:rsidRPr="00057EE1">
              <w:t>:</w:t>
            </w:r>
          </w:p>
          <w:p w14:paraId="477AF5F1" w14:textId="5540D690" w:rsidR="00BA3078" w:rsidRDefault="00BA3078" w:rsidP="0029642B">
            <w:pPr>
              <w:numPr>
                <w:ilvl w:val="0"/>
                <w:numId w:val="13"/>
              </w:numPr>
            </w:pPr>
            <w:r w:rsidRPr="00057EE1">
              <w:lastRenderedPageBreak/>
              <w:t>Siting and design of the pipeline (and cons</w:t>
            </w:r>
            <w:r w:rsidR="00A31083" w:rsidRPr="00057EE1">
              <w:t xml:space="preserve">truction ROW) </w:t>
            </w:r>
            <w:r w:rsidRPr="00057EE1">
              <w:t>to minimise severance or interference with existing and planned future land uses. The alignment should particularly avoid or minimise impacts on sensitive land uses, future transport infrastructure, extractive industries and community facilities</w:t>
            </w:r>
            <w:r w:rsidR="00B7580D" w:rsidRPr="00057EE1">
              <w:t>.</w:t>
            </w:r>
          </w:p>
          <w:p w14:paraId="337436F1" w14:textId="7A279976" w:rsidR="003673A9" w:rsidRPr="00057EE1" w:rsidRDefault="003673A9" w:rsidP="0029642B">
            <w:pPr>
              <w:numPr>
                <w:ilvl w:val="0"/>
                <w:numId w:val="13"/>
              </w:numPr>
            </w:pPr>
            <w:r>
              <w:t>The use of trenchless construction to construct the pipeline underneath selected roads to maintain traffic flow and minimise disruption to road users.</w:t>
            </w:r>
          </w:p>
          <w:p w14:paraId="5339FEE8" w14:textId="1B6EF119" w:rsidR="00BA3078" w:rsidRPr="00057EE1" w:rsidRDefault="00A31083" w:rsidP="0029642B">
            <w:pPr>
              <w:numPr>
                <w:ilvl w:val="0"/>
                <w:numId w:val="13"/>
              </w:numPr>
            </w:pPr>
            <w:r w:rsidRPr="00057EE1">
              <w:t xml:space="preserve">Develop a construction program for progressive works along the </w:t>
            </w:r>
            <w:r w:rsidR="00511524" w:rsidRPr="00057EE1">
              <w:t>PPA</w:t>
            </w:r>
            <w:r w:rsidRPr="00057EE1">
              <w:t>. The construction program should be designed to:</w:t>
            </w:r>
          </w:p>
          <w:p w14:paraId="72F4FABF" w14:textId="1AA01583" w:rsidR="00A31083" w:rsidRPr="00057EE1" w:rsidRDefault="00A31083" w:rsidP="0029642B">
            <w:pPr>
              <w:numPr>
                <w:ilvl w:val="1"/>
                <w:numId w:val="13"/>
              </w:numPr>
            </w:pPr>
            <w:r w:rsidRPr="00057EE1">
              <w:t>Minimise traffic movements around sensitive land uses</w:t>
            </w:r>
            <w:r w:rsidR="00B7580D" w:rsidRPr="00057EE1">
              <w:t>.</w:t>
            </w:r>
          </w:p>
          <w:p w14:paraId="3B4463E1" w14:textId="77777777" w:rsidR="00A31083" w:rsidRPr="00057EE1" w:rsidRDefault="00A31083" w:rsidP="0029642B">
            <w:pPr>
              <w:numPr>
                <w:ilvl w:val="1"/>
                <w:numId w:val="13"/>
              </w:numPr>
            </w:pPr>
            <w:r w:rsidRPr="00057EE1">
              <w:t>Coordinate works to the extent practicable with other works in PSP areas</w:t>
            </w:r>
          </w:p>
          <w:p w14:paraId="49B87732" w14:textId="7FA8CD65" w:rsidR="00A31083" w:rsidRPr="00057EE1" w:rsidRDefault="00A31083" w:rsidP="0029642B">
            <w:pPr>
              <w:numPr>
                <w:ilvl w:val="1"/>
                <w:numId w:val="13"/>
              </w:numPr>
            </w:pPr>
            <w:r w:rsidRPr="00057EE1">
              <w:t>Minimise amenity impacts at any one location (e.g. noise, vibration, air emissions)</w:t>
            </w:r>
          </w:p>
          <w:p w14:paraId="44C18571" w14:textId="5B583275" w:rsidR="00B7580D" w:rsidRPr="00B7580D" w:rsidRDefault="00A31083" w:rsidP="003673A9">
            <w:pPr>
              <w:numPr>
                <w:ilvl w:val="0"/>
                <w:numId w:val="13"/>
              </w:numPr>
            </w:pPr>
            <w:r w:rsidRPr="00057EE1">
              <w:t>Develop</w:t>
            </w:r>
            <w:r w:rsidR="00837D3A">
              <w:t xml:space="preserve"> a CEMP</w:t>
            </w:r>
            <w:r w:rsidRPr="00057EE1">
              <w:t xml:space="preserve"> </w:t>
            </w:r>
            <w:r w:rsidR="003673A9">
              <w:t xml:space="preserve">for the Project </w:t>
            </w:r>
            <w:r w:rsidR="00057EE1">
              <w:t>to a</w:t>
            </w:r>
            <w:r w:rsidR="00B7580D" w:rsidRPr="00057EE1">
              <w:t>void or minimise impacts of dust</w:t>
            </w:r>
            <w:r w:rsidR="00057EE1">
              <w:t xml:space="preserve"> or other air pollution</w:t>
            </w:r>
            <w:r w:rsidR="00B7580D" w:rsidRPr="00057EE1">
              <w:t>, noise</w:t>
            </w:r>
            <w:r w:rsidR="00057EE1">
              <w:t xml:space="preserve"> and vibrations, and traffic</w:t>
            </w:r>
            <w:r w:rsidR="003673A9">
              <w:t xml:space="preserve"> on local residents</w:t>
            </w:r>
            <w:r w:rsidR="00057EE1">
              <w:t>.</w:t>
            </w:r>
            <w:r w:rsidR="003673A9">
              <w:t xml:space="preserve">  </w:t>
            </w:r>
          </w:p>
        </w:tc>
      </w:tr>
      <w:tr w:rsidR="001C34F3" w14:paraId="49AC2DEB" w14:textId="77777777">
        <w:tc>
          <w:tcPr>
            <w:tcW w:w="8880" w:type="dxa"/>
            <w:tcBorders>
              <w:top w:val="single" w:sz="4" w:space="0" w:color="auto"/>
              <w:bottom w:val="nil"/>
            </w:tcBorders>
          </w:tcPr>
          <w:p w14:paraId="764ED772" w14:textId="3BA32873" w:rsidR="001C34F3" w:rsidRDefault="001C34F3">
            <w:pPr>
              <w:rPr>
                <w:b/>
              </w:rPr>
            </w:pPr>
            <w:r>
              <w:rPr>
                <w:b/>
              </w:rPr>
              <w:lastRenderedPageBreak/>
              <w:t xml:space="preserve">Other information/comments? </w:t>
            </w:r>
            <w:r>
              <w:t>(</w:t>
            </w:r>
            <w:r w:rsidR="009932C5">
              <w:t>e.g.</w:t>
            </w:r>
            <w:r w:rsidR="00731F1C">
              <w:t xml:space="preserve">  </w:t>
            </w:r>
            <w:r>
              <w:t>accuracy of information)</w:t>
            </w:r>
          </w:p>
        </w:tc>
      </w:tr>
      <w:tr w:rsidR="001C34F3" w14:paraId="3E4AC16D" w14:textId="77777777">
        <w:tc>
          <w:tcPr>
            <w:tcW w:w="8880" w:type="dxa"/>
            <w:tcBorders>
              <w:top w:val="nil"/>
            </w:tcBorders>
          </w:tcPr>
          <w:p w14:paraId="27E95ABD" w14:textId="26AEEF4C" w:rsidR="001C34F3" w:rsidRDefault="0039119F">
            <w:r>
              <w:t>N/A</w:t>
            </w:r>
          </w:p>
        </w:tc>
      </w:tr>
    </w:tbl>
    <w:p w14:paraId="54EB5859" w14:textId="77777777" w:rsidR="001C34F3" w:rsidRDefault="001C34F3"/>
    <w:p w14:paraId="63A941CB" w14:textId="77777777" w:rsidR="001C34F3" w:rsidRPr="00B23C6F" w:rsidRDefault="00632B22" w:rsidP="00632B22">
      <w:pPr>
        <w:pStyle w:val="Heading3"/>
      </w:pPr>
      <w:r>
        <w:br w:type="page"/>
      </w:r>
      <w:r w:rsidR="001C34F3" w:rsidRPr="00B23C6F">
        <w:lastRenderedPageBreak/>
        <w:t>Cultural heritage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0"/>
      </w:tblGrid>
      <w:tr w:rsidR="001C34F3" w14:paraId="22FA66B0" w14:textId="77777777">
        <w:tc>
          <w:tcPr>
            <w:tcW w:w="8880" w:type="dxa"/>
            <w:tcBorders>
              <w:bottom w:val="nil"/>
            </w:tcBorders>
          </w:tcPr>
          <w:p w14:paraId="6F4E056D" w14:textId="77777777" w:rsidR="001C34F3" w:rsidRDefault="001C34F3">
            <w:pPr>
              <w:rPr>
                <w:b/>
              </w:rPr>
            </w:pPr>
            <w:r>
              <w:rPr>
                <w:b/>
              </w:rPr>
              <w:t xml:space="preserve">Have relevant Indigenous organisations been consulted on the occurrence of Aboriginal cultural heritage within the project area? </w:t>
            </w:r>
          </w:p>
          <w:p w14:paraId="1F330A08" w14:textId="77777777" w:rsidR="001C34F3" w:rsidRDefault="00AD50AC" w:rsidP="00AD50AC">
            <w:pPr>
              <w:ind w:left="720"/>
            </w:pPr>
            <w:r>
              <w:rPr>
                <w:color w:val="C0C0C0"/>
                <w:shd w:val="clear" w:color="auto" w:fill="E6E6E6"/>
              </w:rPr>
              <w:sym w:font="Webdings" w:char="F072"/>
            </w:r>
            <w:r>
              <w:t xml:space="preserve">    </w:t>
            </w:r>
            <w:r w:rsidR="001C34F3">
              <w:t>No     If no, list any organisations that it is proposed to consult.</w:t>
            </w:r>
          </w:p>
          <w:p w14:paraId="041489E2" w14:textId="77777777" w:rsidR="001C34F3" w:rsidRDefault="00AD50AC" w:rsidP="00AD50AC">
            <w:pPr>
              <w:ind w:left="720"/>
            </w:pPr>
            <w:r w:rsidRPr="000B6582">
              <w:rPr>
                <w:b/>
                <w:shd w:val="clear" w:color="auto" w:fill="E6E6E6"/>
              </w:rPr>
              <w:sym w:font="Webdings" w:char="F072"/>
            </w:r>
            <w:r>
              <w:t xml:space="preserve">    </w:t>
            </w:r>
            <w:r w:rsidR="001C34F3">
              <w:t xml:space="preserve">Yes  </w:t>
            </w:r>
            <w:r w:rsidR="001C34F3">
              <w:rPr>
                <w:b/>
              </w:rPr>
              <w:t xml:space="preserve"> </w:t>
            </w:r>
            <w:r w:rsidR="001C34F3">
              <w:t>If yes, list the organisations so far consulted</w:t>
            </w:r>
            <w:r w:rsidR="00731F1C">
              <w:t xml:space="preserve">.  </w:t>
            </w:r>
            <w:r w:rsidR="001C34F3">
              <w:t xml:space="preserve"> </w:t>
            </w:r>
          </w:p>
        </w:tc>
      </w:tr>
      <w:tr w:rsidR="001C34F3" w14:paraId="512CFCE8" w14:textId="77777777">
        <w:tc>
          <w:tcPr>
            <w:tcW w:w="8880" w:type="dxa"/>
            <w:tcBorders>
              <w:top w:val="nil"/>
              <w:bottom w:val="single" w:sz="4" w:space="0" w:color="auto"/>
            </w:tcBorders>
          </w:tcPr>
          <w:p w14:paraId="7B4241A1" w14:textId="0125DD2E" w:rsidR="0006093B" w:rsidRDefault="00D2753D" w:rsidP="00E00DC6">
            <w:r>
              <w:t>A</w:t>
            </w:r>
            <w:r w:rsidR="003C724E">
              <w:t xml:space="preserve"> R</w:t>
            </w:r>
            <w:r>
              <w:t>egister</w:t>
            </w:r>
            <w:r w:rsidR="00C6409B">
              <w:t>ed</w:t>
            </w:r>
            <w:r>
              <w:t xml:space="preserve"> </w:t>
            </w:r>
            <w:r w:rsidR="003C724E">
              <w:t>A</w:t>
            </w:r>
            <w:r>
              <w:t xml:space="preserve">boriginal </w:t>
            </w:r>
            <w:r w:rsidR="003C724E">
              <w:t>P</w:t>
            </w:r>
            <w:r>
              <w:t xml:space="preserve">arty (RAP) </w:t>
            </w:r>
            <w:r w:rsidR="00B97496">
              <w:t xml:space="preserve">(Wurundjeri Woi Wurrung Cultural Heritage Aboriginal Corporation (WWWCHAC)) </w:t>
            </w:r>
            <w:r>
              <w:t xml:space="preserve">has been appointed for the majority of the Study Area and the remainder of the Study Area is governed by Aboriginal Victoria (AV).  </w:t>
            </w:r>
            <w:r w:rsidR="00B97496">
              <w:t>Both organisations have been consulted.</w:t>
            </w:r>
            <w:r>
              <w:t xml:space="preserve"> </w:t>
            </w:r>
          </w:p>
          <w:p w14:paraId="24A2E529" w14:textId="717ADDBE" w:rsidR="005F7A8E" w:rsidRDefault="005F7A8E" w:rsidP="00E00DC6">
            <w:r>
              <w:t>Two CHMP’s will be undertaken for the project to represent the interests of the applicable registered aboriginal parties across the project.</w:t>
            </w:r>
          </w:p>
          <w:p w14:paraId="4353A525" w14:textId="1DAB4C7B" w:rsidR="005F7A8E" w:rsidRDefault="005F7A8E" w:rsidP="003673A9">
            <w:pPr>
              <w:pStyle w:val="bullet"/>
            </w:pPr>
            <w:r>
              <w:t>KP 0 – KP</w:t>
            </w:r>
            <w:r w:rsidR="000D5687">
              <w:t xml:space="preserve"> 8</w:t>
            </w:r>
            <w:r>
              <w:t xml:space="preserve"> falls within Aboriginal Victoria (AV) region.</w:t>
            </w:r>
            <w:r>
              <w:br/>
              <w:t>There are three recognised Traditional Owner groups for this part of the Study Area including WWWCHAC, Bunurong Land Council Aboriginal Corporation (BLCAC) and the Boon Wurrung Foundation (BWF).</w:t>
            </w:r>
          </w:p>
          <w:p w14:paraId="547DBF98" w14:textId="73D40FED" w:rsidR="005F7A8E" w:rsidRDefault="005F7A8E" w:rsidP="003673A9">
            <w:pPr>
              <w:pStyle w:val="bullet"/>
            </w:pPr>
            <w:r>
              <w:t xml:space="preserve">KP 8 – KP 50 falls within Wurundjeri Woi Wurrung Cultural Heritage Aboriginal Corporation region. </w:t>
            </w:r>
          </w:p>
          <w:p w14:paraId="6D216202" w14:textId="77777777" w:rsidR="005F7A8E" w:rsidRDefault="00C823D2" w:rsidP="00E00DC6">
            <w:r>
              <w:t xml:space="preserve">A Notice of Intent to prepare a CHMP for the purposes of the AH Act was lodged </w:t>
            </w:r>
            <w:r w:rsidR="005F7A8E">
              <w:t>for the project to cover both regions:</w:t>
            </w:r>
          </w:p>
          <w:p w14:paraId="37DCB992" w14:textId="417D58C7" w:rsidR="00E00DC6" w:rsidRDefault="00C823D2" w:rsidP="003673A9">
            <w:pPr>
              <w:pStyle w:val="bullet"/>
            </w:pPr>
            <w:r>
              <w:t xml:space="preserve">WWWCHAC on 3 June 2019. </w:t>
            </w:r>
            <w:r w:rsidR="005A1D51">
              <w:t>The CHMP ID is 1659</w:t>
            </w:r>
            <w:r w:rsidR="003A6EF1">
              <w:t>3</w:t>
            </w:r>
            <w:r w:rsidR="005A1D51">
              <w:t xml:space="preserve">. </w:t>
            </w:r>
            <w:r w:rsidR="005B55EC">
              <w:t>A CHMP inception meeting was held with WWWCHAC on 4 June 2019.</w:t>
            </w:r>
            <w:r w:rsidR="005A1D51">
              <w:t xml:space="preserve"> </w:t>
            </w:r>
          </w:p>
          <w:p w14:paraId="751F69DB" w14:textId="4983E4BE" w:rsidR="00D926FA" w:rsidRDefault="00C823D2" w:rsidP="002A554B">
            <w:pPr>
              <w:pStyle w:val="bullet"/>
            </w:pPr>
            <w:r>
              <w:t>AV on 3 June 2019.</w:t>
            </w:r>
            <w:r w:rsidR="005A1D51">
              <w:t xml:space="preserve"> The CHMP ID is 16594.</w:t>
            </w:r>
          </w:p>
        </w:tc>
      </w:tr>
      <w:tr w:rsidR="001C34F3" w14:paraId="10477FEE" w14:textId="77777777">
        <w:tc>
          <w:tcPr>
            <w:tcW w:w="8880" w:type="dxa"/>
            <w:tcBorders>
              <w:bottom w:val="nil"/>
            </w:tcBorders>
          </w:tcPr>
          <w:p w14:paraId="45EF1DFB" w14:textId="77777777" w:rsidR="001C34F3" w:rsidRDefault="001C34F3">
            <w:pPr>
              <w:rPr>
                <w:b/>
              </w:rPr>
            </w:pPr>
            <w:r>
              <w:rPr>
                <w:b/>
              </w:rPr>
              <w:t xml:space="preserve">What investigations of cultural heritage in the project area have been done? </w:t>
            </w:r>
          </w:p>
          <w:p w14:paraId="015E0DE3" w14:textId="77777777" w:rsidR="005C45F8" w:rsidRDefault="001C34F3">
            <w:r>
              <w:t>(attach details of method and results of any surveys for the project &amp; describe their accuracy)</w:t>
            </w:r>
          </w:p>
        </w:tc>
      </w:tr>
      <w:tr w:rsidR="001C34F3" w14:paraId="6FC99D02" w14:textId="77777777">
        <w:tc>
          <w:tcPr>
            <w:tcW w:w="8880" w:type="dxa"/>
            <w:tcBorders>
              <w:top w:val="nil"/>
              <w:bottom w:val="single" w:sz="4" w:space="0" w:color="auto"/>
            </w:tcBorders>
          </w:tcPr>
          <w:p w14:paraId="7F4269E3" w14:textId="77777777" w:rsidR="000F572D" w:rsidRDefault="000F7D15" w:rsidP="006315C3">
            <w:pPr>
              <w:rPr>
                <w:i/>
              </w:rPr>
            </w:pPr>
            <w:r>
              <w:t xml:space="preserve">Biosis </w:t>
            </w:r>
            <w:r w:rsidR="003673A9">
              <w:t xml:space="preserve">have been </w:t>
            </w:r>
            <w:r>
              <w:t>commissioned to undertake a cultural herit</w:t>
            </w:r>
            <w:r w:rsidRPr="004D30A7">
              <w:t xml:space="preserve">age </w:t>
            </w:r>
            <w:r>
              <w:t>preliminary desktop</w:t>
            </w:r>
            <w:r w:rsidRPr="004D30A7">
              <w:t xml:space="preserve"> ass</w:t>
            </w:r>
            <w:r>
              <w:t xml:space="preserve">essment for the </w:t>
            </w:r>
            <w:r w:rsidR="00065B11">
              <w:t>Project</w:t>
            </w:r>
            <w:r w:rsidR="001E1F71">
              <w:t xml:space="preserve"> (</w:t>
            </w:r>
            <w:r w:rsidR="00366A08">
              <w:t>refer A</w:t>
            </w:r>
            <w:r w:rsidR="001E1F71">
              <w:t xml:space="preserve">ttachment </w:t>
            </w:r>
            <w:r w:rsidR="00366A08" w:rsidRPr="00366A08">
              <w:t>10</w:t>
            </w:r>
            <w:r w:rsidR="001E1F71">
              <w:t>)</w:t>
            </w:r>
            <w:r>
              <w:t>. The preliminary</w:t>
            </w:r>
            <w:r w:rsidRPr="004D30A7">
              <w:t xml:space="preserve"> d</w:t>
            </w:r>
            <w:r>
              <w:t>esktop assessment provides formal cultural heritage</w:t>
            </w:r>
            <w:r w:rsidRPr="004D30A7">
              <w:t xml:space="preserve"> advice </w:t>
            </w:r>
            <w:r>
              <w:t xml:space="preserve">following a review of the requirements of the </w:t>
            </w:r>
            <w:r w:rsidRPr="000F7D15">
              <w:t>AH Act</w:t>
            </w:r>
            <w:r w:rsidRPr="00382D92">
              <w:t xml:space="preserve"> and the </w:t>
            </w:r>
            <w:r w:rsidRPr="00382D92">
              <w:rPr>
                <w:i/>
              </w:rPr>
              <w:t>Abor</w:t>
            </w:r>
            <w:r>
              <w:rPr>
                <w:i/>
              </w:rPr>
              <w:t>iginal Heritage Regulations 2018</w:t>
            </w:r>
            <w:r w:rsidR="000D548A">
              <w:t xml:space="preserve">, </w:t>
            </w:r>
            <w:r w:rsidRPr="00382D92">
              <w:t xml:space="preserve">the </w:t>
            </w:r>
            <w:r>
              <w:rPr>
                <w:i/>
              </w:rPr>
              <w:t>Heritage Act 20</w:t>
            </w:r>
            <w:r w:rsidRPr="00F602D8">
              <w:rPr>
                <w:i/>
              </w:rPr>
              <w:t>17</w:t>
            </w:r>
            <w:r w:rsidR="00B97496">
              <w:rPr>
                <w:i/>
              </w:rPr>
              <w:t>.</w:t>
            </w:r>
          </w:p>
          <w:p w14:paraId="727597EF" w14:textId="77777777" w:rsidR="006D75DA" w:rsidRDefault="006D75DA" w:rsidP="006315C3">
            <w:r>
              <w:t>I</w:t>
            </w:r>
            <w:r w:rsidR="00BF6674">
              <w:t>t is noted that</w:t>
            </w:r>
            <w:r w:rsidR="002A513A">
              <w:t xml:space="preserve"> the</w:t>
            </w:r>
            <w:r w:rsidR="000F7D15" w:rsidRPr="006A1267">
              <w:t xml:space="preserve"> </w:t>
            </w:r>
            <w:r>
              <w:t xml:space="preserve">preliminary desktop </w:t>
            </w:r>
            <w:r w:rsidR="002A513A">
              <w:t>assessment</w:t>
            </w:r>
            <w:r w:rsidR="000F7D15" w:rsidRPr="006A1267">
              <w:t xml:space="preserve"> </w:t>
            </w:r>
            <w:r>
              <w:t xml:space="preserve">provided with the EES referral is not the report required for the CHMP under </w:t>
            </w:r>
            <w:r w:rsidR="000F7D15">
              <w:t>AV</w:t>
            </w:r>
            <w:r w:rsidR="006315C3">
              <w:t>’s</w:t>
            </w:r>
            <w:r w:rsidR="000F7D15" w:rsidRPr="006A1267">
              <w:t xml:space="preserve"> guidelines.</w:t>
            </w:r>
            <w:r>
              <w:t xml:space="preserve">  </w:t>
            </w:r>
          </w:p>
          <w:p w14:paraId="3F14442F" w14:textId="77777777" w:rsidR="008976C6" w:rsidRDefault="00C23ECF" w:rsidP="006D75DA">
            <w:r>
              <w:t xml:space="preserve">Biosis </w:t>
            </w:r>
            <w:r w:rsidR="008976C6">
              <w:t>has been</w:t>
            </w:r>
            <w:r w:rsidR="0006093B">
              <w:t xml:space="preserve"> </w:t>
            </w:r>
            <w:r>
              <w:t xml:space="preserve">commissioned to </w:t>
            </w:r>
            <w:r w:rsidR="003C724E">
              <w:t>prepare the two above</w:t>
            </w:r>
            <w:r w:rsidR="006D75DA">
              <w:t>-</w:t>
            </w:r>
            <w:r w:rsidR="003C724E">
              <w:t xml:space="preserve">mentioned </w:t>
            </w:r>
            <w:r>
              <w:t>CHMPs</w:t>
            </w:r>
            <w:r w:rsidR="003C724E">
              <w:t xml:space="preserve">. </w:t>
            </w:r>
            <w:r w:rsidR="008A3B14">
              <w:t>The d</w:t>
            </w:r>
            <w:r w:rsidR="003C724E">
              <w:t>esktop as</w:t>
            </w:r>
            <w:r w:rsidR="008A3B14">
              <w:t>ses</w:t>
            </w:r>
            <w:r w:rsidR="00BF6674">
              <w:t xml:space="preserve">sment stage is currently being progressed which includes a review of </w:t>
            </w:r>
            <w:r w:rsidR="008A3B14">
              <w:t>rel</w:t>
            </w:r>
            <w:r w:rsidR="00BF6674">
              <w:t>evant background information such as</w:t>
            </w:r>
            <w:r w:rsidR="008A3B14">
              <w:t xml:space="preserve"> environmental and ethnographic data, Aboriginal archaeological reports</w:t>
            </w:r>
            <w:r w:rsidR="00BF6674">
              <w:t xml:space="preserve">, </w:t>
            </w:r>
            <w:r w:rsidR="008A3B14">
              <w:t>Aboriginal place data, historic map sources and aerial image</w:t>
            </w:r>
            <w:r w:rsidR="00B00780">
              <w:t>r</w:t>
            </w:r>
            <w:r w:rsidR="008A3B14">
              <w:t>y</w:t>
            </w:r>
            <w:r w:rsidR="00BF6674">
              <w:t>. The assessment also includes the development of an Abo</w:t>
            </w:r>
            <w:r w:rsidR="00A31010">
              <w:t xml:space="preserve">riginal place prediction model. </w:t>
            </w:r>
          </w:p>
          <w:p w14:paraId="6A1373D1" w14:textId="77777777" w:rsidR="002A554B" w:rsidRDefault="002A554B" w:rsidP="00D571D8">
            <w:pPr>
              <w:pStyle w:val="bullet"/>
              <w:numPr>
                <w:ilvl w:val="0"/>
                <w:numId w:val="0"/>
              </w:numPr>
            </w:pPr>
            <w:r>
              <w:t>Overall Progress:</w:t>
            </w:r>
          </w:p>
          <w:p w14:paraId="074F0F8B" w14:textId="58F9D1A4" w:rsidR="002A554B" w:rsidRPr="00D571D8" w:rsidRDefault="002A554B" w:rsidP="00D571D8">
            <w:pPr>
              <w:pStyle w:val="bullet"/>
            </w:pPr>
            <w:r w:rsidRPr="00D571D8">
              <w:t xml:space="preserve">Standard assessments have commenced for both CHMP’s </w:t>
            </w:r>
            <w:r w:rsidR="00FC0046" w:rsidRPr="00D571D8">
              <w:t xml:space="preserve">16594 &amp; 16593 </w:t>
            </w:r>
            <w:r w:rsidRPr="00D571D8">
              <w:t>in consultation with the RAP’s.</w:t>
            </w:r>
          </w:p>
          <w:p w14:paraId="7C1FECBA" w14:textId="0A1DFA22" w:rsidR="002A554B" w:rsidRPr="008976C6" w:rsidRDefault="00CC6F28" w:rsidP="00D571D8">
            <w:pPr>
              <w:pStyle w:val="bullet"/>
            </w:pPr>
            <w:r w:rsidRPr="00D571D8">
              <w:t>The c</w:t>
            </w:r>
            <w:r w:rsidR="002A554B" w:rsidRPr="00D571D8">
              <w:t>omplex assessment has been scheduled to commence on</w:t>
            </w:r>
            <w:r w:rsidRPr="00D571D8">
              <w:t xml:space="preserve"> onsite on</w:t>
            </w:r>
            <w:r w:rsidR="002A554B" w:rsidRPr="00D571D8">
              <w:t xml:space="preserve"> 11th </w:t>
            </w:r>
            <w:r w:rsidR="00D23698" w:rsidRPr="00D571D8">
              <w:t>November</w:t>
            </w:r>
            <w:r w:rsidR="002A554B" w:rsidRPr="00D571D8">
              <w:t>, 19 for CHMP 1.</w:t>
            </w:r>
            <w:r w:rsidR="002A554B">
              <w:t xml:space="preserve"> </w:t>
            </w:r>
          </w:p>
        </w:tc>
      </w:tr>
      <w:tr w:rsidR="001C34F3" w14:paraId="349C79F4" w14:textId="77777777">
        <w:tc>
          <w:tcPr>
            <w:tcW w:w="8880" w:type="dxa"/>
            <w:tcBorders>
              <w:top w:val="nil"/>
              <w:bottom w:val="nil"/>
            </w:tcBorders>
          </w:tcPr>
          <w:p w14:paraId="24993A82" w14:textId="77777777" w:rsidR="001C34F3" w:rsidRDefault="001C34F3">
            <w:pPr>
              <w:rPr>
                <w:b/>
              </w:rPr>
            </w:pPr>
            <w:r>
              <w:rPr>
                <w:b/>
              </w:rPr>
              <w:t xml:space="preserve">Is any Aboriginal cultural heritage known from the project area?  </w:t>
            </w:r>
          </w:p>
          <w:p w14:paraId="25664C8B" w14:textId="77777777" w:rsidR="001C34F3" w:rsidRDefault="00A6335A">
            <w:pPr>
              <w:ind w:left="720"/>
              <w:rPr>
                <w:b/>
              </w:rPr>
            </w:pPr>
            <w:r>
              <w:rPr>
                <w:color w:val="C0C0C0"/>
                <w:shd w:val="clear" w:color="auto" w:fill="E6E6E6"/>
              </w:rPr>
              <w:sym w:font="Webdings" w:char="F072"/>
            </w:r>
            <w:r w:rsidR="001C34F3">
              <w:t xml:space="preserve">  NYD    </w:t>
            </w:r>
            <w:r w:rsidR="00AD50AC">
              <w:rPr>
                <w:color w:val="C0C0C0"/>
                <w:shd w:val="clear" w:color="auto" w:fill="E6E6E6"/>
              </w:rPr>
              <w:sym w:font="Webdings" w:char="F072"/>
            </w:r>
            <w:r w:rsidR="001C34F3">
              <w:t xml:space="preserve">  No    </w:t>
            </w:r>
            <w:r w:rsidR="00AD50AC" w:rsidRPr="00A6335A">
              <w:rPr>
                <w:b/>
                <w:shd w:val="clear" w:color="auto" w:fill="E6E6E6"/>
              </w:rPr>
              <w:sym w:font="Webdings" w:char="F072"/>
            </w:r>
            <w:r w:rsidR="001C34F3">
              <w:t xml:space="preserve">  Yes  </w:t>
            </w:r>
            <w:r w:rsidR="001C34F3">
              <w:rPr>
                <w:b/>
              </w:rPr>
              <w:t xml:space="preserve"> </w:t>
            </w:r>
            <w:r w:rsidR="001C34F3">
              <w:t>If yes, briefly describe:</w:t>
            </w:r>
          </w:p>
          <w:p w14:paraId="609336A1" w14:textId="77777777" w:rsidR="001C34F3" w:rsidRDefault="001C34F3" w:rsidP="00E810E3">
            <w:pPr>
              <w:pStyle w:val="Header"/>
              <w:numPr>
                <w:ilvl w:val="0"/>
                <w:numId w:val="3"/>
              </w:numPr>
              <w:tabs>
                <w:tab w:val="clear" w:pos="4320"/>
                <w:tab w:val="clear" w:pos="8640"/>
              </w:tabs>
              <w:ind w:left="1080"/>
            </w:pPr>
            <w:r>
              <w:t>Any sites listed on the AAV Site Register</w:t>
            </w:r>
          </w:p>
          <w:p w14:paraId="0AA398EE" w14:textId="77777777" w:rsidR="001C34F3" w:rsidRDefault="001C34F3" w:rsidP="00E810E3">
            <w:pPr>
              <w:pStyle w:val="Header"/>
              <w:numPr>
                <w:ilvl w:val="0"/>
                <w:numId w:val="3"/>
              </w:numPr>
              <w:tabs>
                <w:tab w:val="clear" w:pos="4320"/>
                <w:tab w:val="clear" w:pos="8640"/>
              </w:tabs>
              <w:ind w:left="1080"/>
            </w:pPr>
            <w:r>
              <w:t xml:space="preserve">Sites or areas of sensitivity recorded in recent surveys from the project site or nearby </w:t>
            </w:r>
          </w:p>
          <w:p w14:paraId="412E9F27" w14:textId="77777777" w:rsidR="001C34F3" w:rsidRDefault="00FD7449" w:rsidP="00E810E3">
            <w:pPr>
              <w:pStyle w:val="Header"/>
              <w:numPr>
                <w:ilvl w:val="0"/>
                <w:numId w:val="3"/>
              </w:numPr>
              <w:tabs>
                <w:tab w:val="clear" w:pos="4320"/>
                <w:tab w:val="clear" w:pos="8640"/>
              </w:tabs>
              <w:ind w:left="1080"/>
            </w:pPr>
            <w:r>
              <w:t xml:space="preserve">Sites or </w:t>
            </w:r>
            <w:r w:rsidR="001C34F3">
              <w:t>areas of sensitivity identified by representatives of Indigenous organisations</w:t>
            </w:r>
          </w:p>
        </w:tc>
      </w:tr>
      <w:tr w:rsidR="001C34F3" w14:paraId="075C1855" w14:textId="77777777">
        <w:tc>
          <w:tcPr>
            <w:tcW w:w="8880" w:type="dxa"/>
            <w:tcBorders>
              <w:top w:val="nil"/>
              <w:bottom w:val="single" w:sz="4" w:space="0" w:color="auto"/>
            </w:tcBorders>
          </w:tcPr>
          <w:p w14:paraId="71FF56DC" w14:textId="77777777" w:rsidR="003F44D0" w:rsidRDefault="00A6335A" w:rsidP="003C2BB7">
            <w:r>
              <w:t>A search of the Victorian Aboriginal Heritage Register (VAHR) undertaken as part of the desktop assessment indicates a</w:t>
            </w:r>
            <w:r w:rsidR="003C2BB7">
              <w:t xml:space="preserve"> total of 26 previously recorded Aboriginal places, comprising 87 components, intersect with the </w:t>
            </w:r>
            <w:r w:rsidR="00CE5E7B">
              <w:t>S</w:t>
            </w:r>
            <w:r w:rsidR="003C2BB7">
              <w:t xml:space="preserve">tudy </w:t>
            </w:r>
            <w:r w:rsidR="00CE5E7B">
              <w:t>A</w:t>
            </w:r>
            <w:r w:rsidR="003C2BB7">
              <w:t xml:space="preserve">rea. Of these places, 19 are located within the </w:t>
            </w:r>
            <w:r w:rsidR="003F44D0">
              <w:t>S</w:t>
            </w:r>
            <w:r w:rsidR="003C2BB7">
              <w:t xml:space="preserve">tudy </w:t>
            </w:r>
            <w:r w:rsidR="003F44D0">
              <w:t>A</w:t>
            </w:r>
            <w:r w:rsidR="003C2BB7">
              <w:t xml:space="preserve">rea. </w:t>
            </w:r>
            <w:r w:rsidR="003C2BB7">
              <w:lastRenderedPageBreak/>
              <w:t xml:space="preserve">The remaining seven places lie outside the </w:t>
            </w:r>
            <w:r w:rsidR="003F44D0">
              <w:t>S</w:t>
            </w:r>
            <w:r w:rsidR="003C2BB7">
              <w:t xml:space="preserve">tudy </w:t>
            </w:r>
            <w:r w:rsidR="003F44D0">
              <w:t>A</w:t>
            </w:r>
            <w:r w:rsidR="003C2BB7">
              <w:t xml:space="preserve">rea, however the 50 metre cultural heritage buffer of each place crosses into the </w:t>
            </w:r>
            <w:r w:rsidR="003F44D0">
              <w:t>S</w:t>
            </w:r>
            <w:r w:rsidR="003C2BB7">
              <w:t xml:space="preserve">tudy </w:t>
            </w:r>
            <w:r w:rsidR="003F44D0">
              <w:t>A</w:t>
            </w:r>
            <w:r w:rsidR="003C2BB7">
              <w:t xml:space="preserve">rea. </w:t>
            </w:r>
          </w:p>
          <w:p w14:paraId="6BB4323A" w14:textId="77777777" w:rsidR="003C2BB7" w:rsidRDefault="003C2BB7" w:rsidP="003C2BB7">
            <w:r>
              <w:t>The archaeological record indicates there is a common occurrence of low density artefact distributions and artefac</w:t>
            </w:r>
            <w:r w:rsidR="003F44D0">
              <w:t>t scatters within the S</w:t>
            </w:r>
            <w:r>
              <w:t xml:space="preserve">tudy </w:t>
            </w:r>
            <w:r w:rsidR="003F44D0">
              <w:t>A</w:t>
            </w:r>
            <w:r>
              <w:t xml:space="preserve">rea, with silcrete and quartz as the most common raw materials being identified. Many of these places are situated in close proximity to named waterways, such as Merri and Curly Sedge Creeks, and near associated tributaries and drainages. </w:t>
            </w:r>
          </w:p>
          <w:p w14:paraId="79E9BF50" w14:textId="77777777" w:rsidR="00120A7B" w:rsidRDefault="003C2BB7" w:rsidP="003C2BB7">
            <w:r>
              <w:t xml:space="preserve">The </w:t>
            </w:r>
            <w:r w:rsidR="003F44D0">
              <w:t>S</w:t>
            </w:r>
            <w:r>
              <w:t xml:space="preserve">tudy </w:t>
            </w:r>
            <w:r w:rsidR="003F44D0">
              <w:t>A</w:t>
            </w:r>
            <w:r>
              <w:t>rea crosses the location of five large place extents comprising</w:t>
            </w:r>
            <w:r w:rsidR="00120A7B">
              <w:t>:</w:t>
            </w:r>
          </w:p>
          <w:p w14:paraId="0BD51326" w14:textId="77777777" w:rsidR="00120A7B" w:rsidRDefault="003C2BB7" w:rsidP="00120A7B">
            <w:pPr>
              <w:pStyle w:val="bullet"/>
            </w:pPr>
            <w:r>
              <w:t xml:space="preserve">Tamboore 6 (VAHR 7822-3394), </w:t>
            </w:r>
          </w:p>
          <w:p w14:paraId="1FA13F8E" w14:textId="77777777" w:rsidR="00120A7B" w:rsidRDefault="003C2BB7" w:rsidP="00120A7B">
            <w:pPr>
              <w:pStyle w:val="bullet"/>
            </w:pPr>
            <w:r>
              <w:t xml:space="preserve">Tamboore 20 (VAHR 7822-3408), </w:t>
            </w:r>
          </w:p>
          <w:p w14:paraId="5F7BA7B5" w14:textId="77777777" w:rsidR="00120A7B" w:rsidRDefault="003C2BB7" w:rsidP="00120A7B">
            <w:pPr>
              <w:pStyle w:val="bullet"/>
            </w:pPr>
            <w:r>
              <w:t xml:space="preserve">Donnybrook Road Aboriginal Place 1 (VAHR 7822-3649), </w:t>
            </w:r>
          </w:p>
          <w:p w14:paraId="231B0C36" w14:textId="77777777" w:rsidR="00120A7B" w:rsidRDefault="003C2BB7" w:rsidP="00120A7B">
            <w:pPr>
              <w:pStyle w:val="bullet"/>
            </w:pPr>
            <w:r>
              <w:t xml:space="preserve">Donnybrook Road Aboriginal Place 2 (VAHR 7822-3650) and </w:t>
            </w:r>
          </w:p>
          <w:p w14:paraId="22D02D84" w14:textId="77777777" w:rsidR="00120A7B" w:rsidRDefault="003C2BB7" w:rsidP="00120A7B">
            <w:pPr>
              <w:pStyle w:val="bullet"/>
            </w:pPr>
            <w:r>
              <w:t xml:space="preserve">Donnybrook Road Aboriginal Place 4 (VAHR 7822-3760). </w:t>
            </w:r>
          </w:p>
          <w:p w14:paraId="7AF7C218" w14:textId="4E8015C6" w:rsidR="003C2BB7" w:rsidRDefault="003C2BB7" w:rsidP="00CA3E74">
            <w:r>
              <w:t xml:space="preserve">The extents have been determined by landforms including stony and volcanic rises, and an alluvial terrace margin. Of these large artefact scatters, only one is located within close proximity to a major waterway. Donnybrook Road Aboriginal Place 2 (VAHR 7822-3649) is situated within 200 metres of Merri Creek, within the northern extent of the </w:t>
            </w:r>
            <w:r w:rsidR="003F44D0">
              <w:t>S</w:t>
            </w:r>
            <w:r>
              <w:t xml:space="preserve">tudy </w:t>
            </w:r>
            <w:r w:rsidR="003F44D0">
              <w:t>A</w:t>
            </w:r>
            <w:r>
              <w:t xml:space="preserve">rea. </w:t>
            </w:r>
          </w:p>
          <w:p w14:paraId="0DDE09A2" w14:textId="77777777" w:rsidR="001E30D0" w:rsidRDefault="003C2BB7" w:rsidP="003C2BB7">
            <w:r>
              <w:t xml:space="preserve">There are a significant number of previously registered </w:t>
            </w:r>
            <w:r w:rsidR="003F44D0">
              <w:t>Low Density Artefact Distributions (</w:t>
            </w:r>
            <w:r>
              <w:t>LDADs</w:t>
            </w:r>
            <w:r w:rsidR="003F44D0">
              <w:t>)</w:t>
            </w:r>
            <w:r>
              <w:t xml:space="preserve"> situated within the western extent of th</w:t>
            </w:r>
            <w:r w:rsidR="001E30D0">
              <w:t>e S</w:t>
            </w:r>
            <w:r>
              <w:t xml:space="preserve">tudy </w:t>
            </w:r>
            <w:r w:rsidR="001E30D0">
              <w:t>A</w:t>
            </w:r>
            <w:r>
              <w:t xml:space="preserve">rea, all located in an area of ploughed land, near Plumpton. There appears to be no consistent spatial patterns of the Aboriginal cultural heritage found in this area, and the artefacts were not located in close proximity to any watercourses. </w:t>
            </w:r>
          </w:p>
          <w:p w14:paraId="1A244985" w14:textId="77777777" w:rsidR="003C2BB7" w:rsidRDefault="003C2BB7" w:rsidP="003C2BB7">
            <w:r>
              <w:t xml:space="preserve">There are also several scarred trees and an earth feature found within, or in close proximity to, the </w:t>
            </w:r>
            <w:r w:rsidR="001E30D0">
              <w:t>S</w:t>
            </w:r>
            <w:r>
              <w:t xml:space="preserve">tudy </w:t>
            </w:r>
            <w:r w:rsidR="001E30D0">
              <w:t>A</w:t>
            </w:r>
            <w:r>
              <w:t>rea. The location</w:t>
            </w:r>
            <w:r w:rsidR="001E30D0">
              <w:t>s</w:t>
            </w:r>
            <w:r>
              <w:t xml:space="preserve"> of most of the scarred trees appear to follow predictive patterns as they are located near watercourses, namely Merri Creek. </w:t>
            </w:r>
          </w:p>
          <w:p w14:paraId="7D253999" w14:textId="77777777" w:rsidR="00A57BF5" w:rsidRDefault="003C2BB7" w:rsidP="001E30D0">
            <w:pPr>
              <w:tabs>
                <w:tab w:val="left" w:pos="1878"/>
              </w:tabs>
            </w:pPr>
            <w:r>
              <w:t xml:space="preserve">There appears to be a lack of archaeological places within much of the central extent of the </w:t>
            </w:r>
            <w:r w:rsidR="001E30D0">
              <w:t>S</w:t>
            </w:r>
            <w:r>
              <w:t xml:space="preserve">tudy </w:t>
            </w:r>
            <w:r w:rsidR="001E30D0">
              <w:t>A</w:t>
            </w:r>
            <w:r>
              <w:t xml:space="preserve">rea, more specifically between KP 10 – 20. The absence of Aboriginal places could be attributed to a lack of survey and investigation within these areas, and therefore it is possible for more places to be present even though not yet recorded. </w:t>
            </w:r>
          </w:p>
          <w:p w14:paraId="181F8AF6" w14:textId="77777777" w:rsidR="00A57BF5" w:rsidRDefault="003C2BB7" w:rsidP="001E30D0">
            <w:pPr>
              <w:tabs>
                <w:tab w:val="left" w:pos="1878"/>
              </w:tabs>
            </w:pPr>
            <w:r>
              <w:t xml:space="preserve">The large number of already registered Aboriginal places within the </w:t>
            </w:r>
            <w:r w:rsidR="001E30D0">
              <w:t>S</w:t>
            </w:r>
            <w:r>
              <w:t xml:space="preserve">tudy </w:t>
            </w:r>
            <w:r w:rsidR="001E30D0">
              <w:t>A</w:t>
            </w:r>
            <w:r>
              <w:t xml:space="preserve">rea in areas that have been subject to archaeological survey, is indicative of past Aboriginal occupation of the land, and suggests the landscape would have been used for activities associated with hunting, gathering and camping, or even as travel routes to get to other places. </w:t>
            </w:r>
          </w:p>
          <w:p w14:paraId="0D22B3E5" w14:textId="77777777" w:rsidR="003C2BB7" w:rsidRDefault="003C2BB7" w:rsidP="001E30D0">
            <w:pPr>
              <w:tabs>
                <w:tab w:val="left" w:pos="1878"/>
              </w:tabs>
            </w:pPr>
            <w:r>
              <w:t>It should also be noted that the majority o</w:t>
            </w:r>
            <w:r w:rsidR="001E30D0">
              <w:t>f registered places within the S</w:t>
            </w:r>
            <w:r>
              <w:t xml:space="preserve">tudy </w:t>
            </w:r>
            <w:r w:rsidR="001E30D0">
              <w:t>A</w:t>
            </w:r>
            <w:r>
              <w:t>rea have been found when an Aboriginal archaeological survey was required or recommended, mainly for residential subdivisions, construction of utility infrastructure and the rail line upgrade between Sunbury and Footscray.</w:t>
            </w:r>
          </w:p>
        </w:tc>
      </w:tr>
      <w:tr w:rsidR="001C34F3" w14:paraId="3369005C" w14:textId="77777777" w:rsidTr="004E32B9">
        <w:tc>
          <w:tcPr>
            <w:tcW w:w="8880" w:type="dxa"/>
            <w:tcBorders>
              <w:bottom w:val="nil"/>
            </w:tcBorders>
          </w:tcPr>
          <w:p w14:paraId="731E3AEF" w14:textId="77777777" w:rsidR="001C34F3" w:rsidRDefault="001C34F3">
            <w:pPr>
              <w:rPr>
                <w:b/>
              </w:rPr>
            </w:pPr>
            <w:r>
              <w:rPr>
                <w:b/>
              </w:rPr>
              <w:lastRenderedPageBreak/>
              <w:t xml:space="preserve">Are there any cultural heritage places listed on the Heritage Register or the Archaeological Inventory under the </w:t>
            </w:r>
            <w:r>
              <w:rPr>
                <w:b/>
                <w:i/>
              </w:rPr>
              <w:t>Heritage Act 1995</w:t>
            </w:r>
            <w:r>
              <w:rPr>
                <w:b/>
              </w:rPr>
              <w:t xml:space="preserve"> within</w:t>
            </w:r>
            <w:r>
              <w:t xml:space="preserve"> </w:t>
            </w:r>
            <w:r>
              <w:rPr>
                <w:b/>
              </w:rPr>
              <w:t xml:space="preserve">the project area?  </w:t>
            </w:r>
          </w:p>
          <w:p w14:paraId="69C7DCA8" w14:textId="77777777" w:rsidR="001C34F3" w:rsidRDefault="00AD50AC">
            <w:pPr>
              <w:spacing w:before="40"/>
              <w:ind w:left="720"/>
            </w:pPr>
            <w:r>
              <w:rPr>
                <w:color w:val="C0C0C0"/>
                <w:shd w:val="clear" w:color="auto" w:fill="E6E6E6"/>
              </w:rPr>
              <w:sym w:font="Webdings" w:char="F072"/>
            </w:r>
            <w:r w:rsidR="001C34F3">
              <w:t xml:space="preserve">  NYD    </w:t>
            </w:r>
            <w:r>
              <w:rPr>
                <w:color w:val="C0C0C0"/>
                <w:shd w:val="clear" w:color="auto" w:fill="E6E6E6"/>
              </w:rPr>
              <w:sym w:font="Webdings" w:char="F072"/>
            </w:r>
            <w:r w:rsidR="001C34F3">
              <w:t xml:space="preserve">  No    </w:t>
            </w:r>
            <w:r w:rsidRPr="00B5287D">
              <w:rPr>
                <w:b/>
                <w:shd w:val="clear" w:color="auto" w:fill="E6E6E6"/>
              </w:rPr>
              <w:sym w:font="Webdings" w:char="F072"/>
            </w:r>
            <w:r w:rsidR="001C34F3">
              <w:t xml:space="preserve">  Yes  </w:t>
            </w:r>
            <w:r w:rsidR="001C34F3">
              <w:rPr>
                <w:b/>
              </w:rPr>
              <w:t xml:space="preserve"> </w:t>
            </w:r>
            <w:r w:rsidR="001C34F3">
              <w:t>If yes, please list.</w:t>
            </w:r>
          </w:p>
        </w:tc>
      </w:tr>
      <w:tr w:rsidR="001C34F3" w14:paraId="364CDA33" w14:textId="77777777" w:rsidTr="008930E0">
        <w:trPr>
          <w:trHeight w:val="2410"/>
        </w:trPr>
        <w:tc>
          <w:tcPr>
            <w:tcW w:w="8880" w:type="dxa"/>
            <w:tcBorders>
              <w:top w:val="nil"/>
              <w:bottom w:val="single" w:sz="4" w:space="0" w:color="auto"/>
            </w:tcBorders>
          </w:tcPr>
          <w:p w14:paraId="1A912737" w14:textId="77777777" w:rsidR="00120A7B" w:rsidRDefault="0077196D" w:rsidP="0077196D">
            <w:r>
              <w:rPr>
                <w:color w:val="000000"/>
              </w:rPr>
              <w:t xml:space="preserve">A search </w:t>
            </w:r>
            <w:r w:rsidRPr="00F67DE6">
              <w:rPr>
                <w:color w:val="000000"/>
              </w:rPr>
              <w:t>of</w:t>
            </w:r>
            <w:r w:rsidRPr="004B44B5">
              <w:rPr>
                <w:color w:val="000000"/>
              </w:rPr>
              <w:t xml:space="preserve"> recorded historical cultural heritage </w:t>
            </w:r>
            <w:r>
              <w:rPr>
                <w:color w:val="000000"/>
              </w:rPr>
              <w:t xml:space="preserve">records </w:t>
            </w:r>
            <w:r w:rsidRPr="004B44B5">
              <w:rPr>
                <w:color w:val="000000"/>
              </w:rPr>
              <w:t xml:space="preserve">in the vicinity of the </w:t>
            </w:r>
            <w:r>
              <w:rPr>
                <w:color w:val="000000"/>
              </w:rPr>
              <w:t>Study Area</w:t>
            </w:r>
            <w:r w:rsidR="00F170C2">
              <w:rPr>
                <w:color w:val="000000"/>
              </w:rPr>
              <w:t xml:space="preserve"> was </w:t>
            </w:r>
            <w:r w:rsidR="00F170C2" w:rsidRPr="004B44B5">
              <w:rPr>
                <w:color w:val="000000"/>
              </w:rPr>
              <w:t xml:space="preserve">undertaken </w:t>
            </w:r>
            <w:r w:rsidR="00F170C2" w:rsidRPr="00F67DE6">
              <w:rPr>
                <w:color w:val="000000"/>
              </w:rPr>
              <w:t>on 24 July 2019</w:t>
            </w:r>
            <w:r>
              <w:rPr>
                <w:color w:val="000000"/>
              </w:rPr>
              <w:t xml:space="preserve">. </w:t>
            </w:r>
            <w:r>
              <w:t xml:space="preserve">A total of </w:t>
            </w:r>
            <w:r w:rsidR="00F170C2">
              <w:t>two</w:t>
            </w:r>
            <w:r>
              <w:t xml:space="preserve"> historical places listed on the Heritage </w:t>
            </w:r>
            <w:r w:rsidR="00F170C2">
              <w:t>Register or</w:t>
            </w:r>
            <w:r>
              <w:t xml:space="preserve"> the Archaeological </w:t>
            </w:r>
            <w:r w:rsidR="00F170C2">
              <w:t xml:space="preserve">Inventory under the </w:t>
            </w:r>
            <w:r w:rsidR="00F170C2" w:rsidRPr="00F170C2">
              <w:rPr>
                <w:i/>
              </w:rPr>
              <w:t>Heritage Act 1995</w:t>
            </w:r>
            <w:r w:rsidR="00F170C2">
              <w:t xml:space="preserve"> were identified.</w:t>
            </w:r>
            <w:r w:rsidR="00E2726B">
              <w:t xml:space="preserve"> </w:t>
            </w:r>
          </w:p>
          <w:p w14:paraId="304297F3" w14:textId="75E63CD5" w:rsidR="00C52628" w:rsidRDefault="00E2726B" w:rsidP="0077196D">
            <w:r>
              <w:t xml:space="preserve">It is also noted two historical places listed by local council heritage overlays are intersected by the Study Area. Table </w:t>
            </w:r>
            <w:r w:rsidR="00366A08" w:rsidRPr="00366A08">
              <w:t>1</w:t>
            </w:r>
            <w:r w:rsidR="007A75C0">
              <w:t>8</w:t>
            </w:r>
            <w:r>
              <w:t xml:space="preserve"> provides an overview of cultural heritage places intersected by the Study Area, including a description of whether</w:t>
            </w:r>
            <w:r w:rsidR="00C52628">
              <w:t xml:space="preserve"> the PPA will impact the place.</w:t>
            </w:r>
          </w:p>
          <w:p w14:paraId="5A6CB7B9" w14:textId="77777777" w:rsidR="00CE3186" w:rsidRDefault="00CE3186" w:rsidP="0077196D">
            <w:pPr>
              <w:rPr>
                <w:b/>
                <w:sz w:val="18"/>
              </w:rPr>
            </w:pPr>
          </w:p>
          <w:p w14:paraId="1EFB015B" w14:textId="77777777" w:rsidR="00CE3186" w:rsidRDefault="00CE3186" w:rsidP="0077196D">
            <w:pPr>
              <w:rPr>
                <w:b/>
                <w:sz w:val="18"/>
              </w:rPr>
            </w:pPr>
          </w:p>
          <w:p w14:paraId="0864E3E0" w14:textId="77777777" w:rsidR="00CE3186" w:rsidRDefault="00CE3186" w:rsidP="0077196D">
            <w:pPr>
              <w:rPr>
                <w:b/>
                <w:sz w:val="18"/>
              </w:rPr>
            </w:pPr>
          </w:p>
          <w:p w14:paraId="252E7F30" w14:textId="77777777" w:rsidR="00CE3186" w:rsidRDefault="00CE3186" w:rsidP="0077196D">
            <w:pPr>
              <w:rPr>
                <w:b/>
                <w:sz w:val="18"/>
              </w:rPr>
            </w:pPr>
          </w:p>
          <w:p w14:paraId="476D5548" w14:textId="154C24DA" w:rsidR="00E2726B" w:rsidRPr="00E2726B" w:rsidRDefault="00E2726B" w:rsidP="0077196D">
            <w:pPr>
              <w:rPr>
                <w:b/>
                <w:sz w:val="18"/>
              </w:rPr>
            </w:pPr>
            <w:r w:rsidRPr="00E2726B">
              <w:rPr>
                <w:b/>
                <w:sz w:val="18"/>
              </w:rPr>
              <w:lastRenderedPageBreak/>
              <w:t xml:space="preserve">Table </w:t>
            </w:r>
            <w:r w:rsidR="00366A08" w:rsidRPr="00366A08">
              <w:rPr>
                <w:b/>
                <w:sz w:val="18"/>
              </w:rPr>
              <w:t>1</w:t>
            </w:r>
            <w:r w:rsidR="007A75C0">
              <w:rPr>
                <w:b/>
                <w:sz w:val="18"/>
              </w:rPr>
              <w:t>8</w:t>
            </w:r>
            <w:r w:rsidRPr="00E2726B">
              <w:rPr>
                <w:b/>
                <w:sz w:val="18"/>
              </w:rPr>
              <w:t xml:space="preserve"> Cultural heritage places within the Study Area</w:t>
            </w:r>
          </w:p>
          <w:tbl>
            <w:tblPr>
              <w:tblW w:w="8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3"/>
              <w:gridCol w:w="1158"/>
              <w:gridCol w:w="1275"/>
              <w:gridCol w:w="1701"/>
              <w:gridCol w:w="1111"/>
              <w:gridCol w:w="2094"/>
            </w:tblGrid>
            <w:tr w:rsidR="00B64FEA" w:rsidRPr="00293AC6" w14:paraId="0CF21924" w14:textId="77777777" w:rsidTr="00DB607F">
              <w:trPr>
                <w:trHeight w:val="516"/>
              </w:trPr>
              <w:tc>
                <w:tcPr>
                  <w:tcW w:w="1313" w:type="dxa"/>
                  <w:shd w:val="clear" w:color="auto" w:fill="000000"/>
                </w:tcPr>
                <w:p w14:paraId="486D9674" w14:textId="77777777" w:rsidR="00B64FEA" w:rsidRPr="00293AC6" w:rsidRDefault="00B64FEA" w:rsidP="00293AC6">
                  <w:pPr>
                    <w:pStyle w:val="TableData"/>
                    <w:rPr>
                      <w:b/>
                    </w:rPr>
                  </w:pPr>
                  <w:r w:rsidRPr="00293AC6">
                    <w:rPr>
                      <w:b/>
                    </w:rPr>
                    <w:t>Heritage Listing/No.</w:t>
                  </w:r>
                </w:p>
              </w:tc>
              <w:tc>
                <w:tcPr>
                  <w:tcW w:w="1158" w:type="dxa"/>
                  <w:shd w:val="clear" w:color="auto" w:fill="000000"/>
                </w:tcPr>
                <w:p w14:paraId="2F31BE2D" w14:textId="77777777" w:rsidR="00B64FEA" w:rsidRPr="00293AC6" w:rsidRDefault="00B64FEA" w:rsidP="00293AC6">
                  <w:pPr>
                    <w:pStyle w:val="TableData"/>
                    <w:rPr>
                      <w:b/>
                    </w:rPr>
                  </w:pPr>
                  <w:r w:rsidRPr="00293AC6">
                    <w:rPr>
                      <w:b/>
                    </w:rPr>
                    <w:t>Place Name</w:t>
                  </w:r>
                </w:p>
              </w:tc>
              <w:tc>
                <w:tcPr>
                  <w:tcW w:w="1275" w:type="dxa"/>
                  <w:shd w:val="clear" w:color="auto" w:fill="000000"/>
                </w:tcPr>
                <w:p w14:paraId="22599C9E" w14:textId="77777777" w:rsidR="00B64FEA" w:rsidRPr="00293AC6" w:rsidRDefault="00B64FEA" w:rsidP="00293AC6">
                  <w:pPr>
                    <w:pStyle w:val="TableData"/>
                    <w:rPr>
                      <w:b/>
                    </w:rPr>
                  </w:pPr>
                  <w:r w:rsidRPr="00293AC6">
                    <w:rPr>
                      <w:b/>
                    </w:rPr>
                    <w:t>Address</w:t>
                  </w:r>
                </w:p>
              </w:tc>
              <w:tc>
                <w:tcPr>
                  <w:tcW w:w="1701" w:type="dxa"/>
                  <w:shd w:val="clear" w:color="auto" w:fill="000000"/>
                </w:tcPr>
                <w:p w14:paraId="62DA0BD3" w14:textId="77777777" w:rsidR="00B64FEA" w:rsidRPr="00293AC6" w:rsidRDefault="00B64FEA" w:rsidP="00293AC6">
                  <w:pPr>
                    <w:pStyle w:val="TableData"/>
                    <w:rPr>
                      <w:b/>
                    </w:rPr>
                  </w:pPr>
                  <w:r w:rsidRPr="00293AC6">
                    <w:rPr>
                      <w:b/>
                    </w:rPr>
                    <w:t>Site Type</w:t>
                  </w:r>
                </w:p>
              </w:tc>
              <w:tc>
                <w:tcPr>
                  <w:tcW w:w="1111" w:type="dxa"/>
                  <w:shd w:val="clear" w:color="auto" w:fill="000000"/>
                </w:tcPr>
                <w:p w14:paraId="620480DB" w14:textId="77777777" w:rsidR="00B64FEA" w:rsidRPr="00293AC6" w:rsidRDefault="00B64FEA" w:rsidP="00293AC6">
                  <w:pPr>
                    <w:pStyle w:val="TableData"/>
                    <w:rPr>
                      <w:b/>
                    </w:rPr>
                  </w:pPr>
                  <w:r w:rsidRPr="00293AC6">
                    <w:rPr>
                      <w:b/>
                    </w:rPr>
                    <w:t>Location</w:t>
                  </w:r>
                </w:p>
              </w:tc>
              <w:tc>
                <w:tcPr>
                  <w:tcW w:w="2094" w:type="dxa"/>
                  <w:shd w:val="clear" w:color="auto" w:fill="000000"/>
                </w:tcPr>
                <w:p w14:paraId="61D03E47" w14:textId="77777777" w:rsidR="00B64FEA" w:rsidRPr="00293AC6" w:rsidRDefault="00B64FEA" w:rsidP="004E32B9">
                  <w:pPr>
                    <w:pStyle w:val="TableData"/>
                    <w:rPr>
                      <w:b/>
                    </w:rPr>
                  </w:pPr>
                  <w:r w:rsidRPr="00293AC6">
                    <w:rPr>
                      <w:b/>
                    </w:rPr>
                    <w:t>PPA impact</w:t>
                  </w:r>
                </w:p>
              </w:tc>
            </w:tr>
            <w:tr w:rsidR="00E2726B" w:rsidRPr="00293AC6" w14:paraId="2D56B7B1" w14:textId="77777777" w:rsidTr="00E2726B">
              <w:trPr>
                <w:trHeight w:val="205"/>
              </w:trPr>
              <w:tc>
                <w:tcPr>
                  <w:tcW w:w="8652" w:type="dxa"/>
                  <w:gridSpan w:val="6"/>
                  <w:shd w:val="clear" w:color="auto" w:fill="000000"/>
                </w:tcPr>
                <w:p w14:paraId="3EBB2A68" w14:textId="77777777" w:rsidR="00E2726B" w:rsidRPr="00293AC6" w:rsidRDefault="00E2726B" w:rsidP="004E32B9">
                  <w:pPr>
                    <w:pStyle w:val="TableData"/>
                    <w:rPr>
                      <w:b/>
                    </w:rPr>
                  </w:pPr>
                  <w:r>
                    <w:rPr>
                      <w:b/>
                    </w:rPr>
                    <w:t>State significant</w:t>
                  </w:r>
                </w:p>
              </w:tc>
            </w:tr>
            <w:tr w:rsidR="00B64FEA" w:rsidRPr="00293AC6" w14:paraId="69E08629" w14:textId="77777777" w:rsidTr="00DB607F">
              <w:trPr>
                <w:trHeight w:val="991"/>
              </w:trPr>
              <w:tc>
                <w:tcPr>
                  <w:tcW w:w="1313" w:type="dxa"/>
                  <w:shd w:val="clear" w:color="auto" w:fill="auto"/>
                </w:tcPr>
                <w:p w14:paraId="72D1C7F5" w14:textId="77777777" w:rsidR="00B64FEA" w:rsidRPr="00120A7B" w:rsidRDefault="00B64FEA" w:rsidP="00293AC6">
                  <w:pPr>
                    <w:pStyle w:val="TableData"/>
                    <w:rPr>
                      <w:sz w:val="18"/>
                    </w:rPr>
                  </w:pPr>
                  <w:r w:rsidRPr="00120A7B">
                    <w:rPr>
                      <w:sz w:val="18"/>
                    </w:rPr>
                    <w:t>VHI-H7822-2283</w:t>
                  </w:r>
                </w:p>
              </w:tc>
              <w:tc>
                <w:tcPr>
                  <w:tcW w:w="1158" w:type="dxa"/>
                  <w:shd w:val="clear" w:color="auto" w:fill="auto"/>
                </w:tcPr>
                <w:p w14:paraId="74F0E6DB" w14:textId="77777777" w:rsidR="00B64FEA" w:rsidRPr="00120A7B" w:rsidRDefault="00B64FEA" w:rsidP="00293AC6">
                  <w:pPr>
                    <w:pStyle w:val="TableData"/>
                    <w:rPr>
                      <w:sz w:val="18"/>
                    </w:rPr>
                  </w:pPr>
                  <w:r w:rsidRPr="00120A7B">
                    <w:rPr>
                      <w:sz w:val="18"/>
                    </w:rPr>
                    <w:t>Holden Cobbled Stone Road</w:t>
                  </w:r>
                </w:p>
              </w:tc>
              <w:tc>
                <w:tcPr>
                  <w:tcW w:w="1275" w:type="dxa"/>
                  <w:shd w:val="clear" w:color="auto" w:fill="auto"/>
                </w:tcPr>
                <w:p w14:paraId="58D54C47" w14:textId="77777777" w:rsidR="00B64FEA" w:rsidRPr="00120A7B" w:rsidRDefault="00B64FEA" w:rsidP="00293AC6">
                  <w:pPr>
                    <w:pStyle w:val="TableData"/>
                    <w:rPr>
                      <w:sz w:val="18"/>
                    </w:rPr>
                  </w:pPr>
                  <w:r w:rsidRPr="00120A7B">
                    <w:rPr>
                      <w:sz w:val="18"/>
                    </w:rPr>
                    <w:t>Holden Road, Plumpton and Diggers Rest, Melton Shire</w:t>
                  </w:r>
                </w:p>
              </w:tc>
              <w:tc>
                <w:tcPr>
                  <w:tcW w:w="1701" w:type="dxa"/>
                  <w:shd w:val="clear" w:color="auto" w:fill="auto"/>
                </w:tcPr>
                <w:p w14:paraId="09DC2F37" w14:textId="77777777" w:rsidR="00B64FEA" w:rsidRPr="00120A7B" w:rsidRDefault="00B64FEA" w:rsidP="00293AC6">
                  <w:pPr>
                    <w:pStyle w:val="TableData"/>
                    <w:rPr>
                      <w:sz w:val="18"/>
                    </w:rPr>
                  </w:pPr>
                  <w:r w:rsidRPr="00120A7B">
                    <w:rPr>
                      <w:sz w:val="18"/>
                    </w:rPr>
                    <w:t>Transport – Road</w:t>
                  </w:r>
                </w:p>
              </w:tc>
              <w:tc>
                <w:tcPr>
                  <w:tcW w:w="1111" w:type="dxa"/>
                  <w:shd w:val="clear" w:color="auto" w:fill="auto"/>
                </w:tcPr>
                <w:p w14:paraId="5F0C0847" w14:textId="77777777" w:rsidR="00B64FEA" w:rsidRPr="00120A7B" w:rsidRDefault="00B64FEA" w:rsidP="00293AC6">
                  <w:pPr>
                    <w:pStyle w:val="TableData"/>
                    <w:rPr>
                      <w:sz w:val="18"/>
                    </w:rPr>
                  </w:pPr>
                  <w:r w:rsidRPr="00120A7B">
                    <w:rPr>
                      <w:sz w:val="18"/>
                    </w:rPr>
                    <w:t>KP 6.4</w:t>
                  </w:r>
                </w:p>
              </w:tc>
              <w:tc>
                <w:tcPr>
                  <w:tcW w:w="2094" w:type="dxa"/>
                  <w:shd w:val="clear" w:color="auto" w:fill="auto"/>
                </w:tcPr>
                <w:p w14:paraId="6BA66794" w14:textId="0B8933F0" w:rsidR="00B64FEA" w:rsidRPr="00120A7B" w:rsidRDefault="00B64FEA" w:rsidP="00C52628">
                  <w:pPr>
                    <w:pStyle w:val="TableData"/>
                    <w:rPr>
                      <w:sz w:val="18"/>
                    </w:rPr>
                  </w:pPr>
                  <w:r w:rsidRPr="00120A7B">
                    <w:rPr>
                      <w:sz w:val="18"/>
                    </w:rPr>
                    <w:t>The PPA will</w:t>
                  </w:r>
                  <w:r w:rsidR="0074129E" w:rsidRPr="00120A7B">
                    <w:rPr>
                      <w:sz w:val="18"/>
                    </w:rPr>
                    <w:t xml:space="preserve"> intersect</w:t>
                  </w:r>
                  <w:r w:rsidRPr="00120A7B">
                    <w:rPr>
                      <w:sz w:val="18"/>
                    </w:rPr>
                    <w:t xml:space="preserve"> the place (road crossing)</w:t>
                  </w:r>
                  <w:r w:rsidR="005A4AE1" w:rsidRPr="00120A7B">
                    <w:rPr>
                      <w:sz w:val="18"/>
                    </w:rPr>
                    <w:t>.</w:t>
                  </w:r>
                  <w:r w:rsidR="00C52628" w:rsidRPr="00120A7B">
                    <w:rPr>
                      <w:sz w:val="18"/>
                    </w:rPr>
                    <w:t xml:space="preserve"> If avoidance cannot be achieved (e.g. HDD or boring) an </w:t>
                  </w:r>
                  <w:r w:rsidR="00C52628" w:rsidRPr="00120A7B">
                    <w:rPr>
                      <w:i/>
                      <w:sz w:val="18"/>
                    </w:rPr>
                    <w:t>Application for Consent</w:t>
                  </w:r>
                  <w:r w:rsidR="00C52628" w:rsidRPr="00120A7B">
                    <w:rPr>
                      <w:sz w:val="18"/>
                    </w:rPr>
                    <w:t xml:space="preserve"> must be submitted to Heritage Victoria for any impact.</w:t>
                  </w:r>
                </w:p>
              </w:tc>
            </w:tr>
            <w:tr w:rsidR="00B64FEA" w:rsidRPr="00293AC6" w14:paraId="7432B60C" w14:textId="77777777" w:rsidTr="00DB607F">
              <w:trPr>
                <w:trHeight w:val="753"/>
              </w:trPr>
              <w:tc>
                <w:tcPr>
                  <w:tcW w:w="1313" w:type="dxa"/>
                  <w:shd w:val="clear" w:color="auto" w:fill="auto"/>
                </w:tcPr>
                <w:p w14:paraId="6587B439" w14:textId="77777777" w:rsidR="00B64FEA" w:rsidRPr="00120A7B" w:rsidRDefault="00B64FEA" w:rsidP="00293AC6">
                  <w:pPr>
                    <w:pStyle w:val="TableData"/>
                    <w:rPr>
                      <w:sz w:val="18"/>
                    </w:rPr>
                  </w:pPr>
                  <w:r w:rsidRPr="00120A7B">
                    <w:rPr>
                      <w:sz w:val="18"/>
                    </w:rPr>
                    <w:t>D7822-0888 (Delisted from VHI)</w:t>
                  </w:r>
                </w:p>
              </w:tc>
              <w:tc>
                <w:tcPr>
                  <w:tcW w:w="1158" w:type="dxa"/>
                  <w:shd w:val="clear" w:color="auto" w:fill="auto"/>
                </w:tcPr>
                <w:p w14:paraId="2219ED0A" w14:textId="77777777" w:rsidR="00B64FEA" w:rsidRPr="00120A7B" w:rsidRDefault="00B64FEA" w:rsidP="00293AC6">
                  <w:pPr>
                    <w:pStyle w:val="TableData"/>
                    <w:rPr>
                      <w:sz w:val="18"/>
                    </w:rPr>
                  </w:pPr>
                  <w:r w:rsidRPr="00120A7B">
                    <w:rPr>
                      <w:sz w:val="18"/>
                    </w:rPr>
                    <w:t>Beveridge Quarry 2</w:t>
                  </w:r>
                </w:p>
              </w:tc>
              <w:tc>
                <w:tcPr>
                  <w:tcW w:w="1275" w:type="dxa"/>
                  <w:shd w:val="clear" w:color="auto" w:fill="auto"/>
                </w:tcPr>
                <w:p w14:paraId="57A7558C" w14:textId="77777777" w:rsidR="00B64FEA" w:rsidRPr="00120A7B" w:rsidRDefault="00B64FEA" w:rsidP="00293AC6">
                  <w:pPr>
                    <w:pStyle w:val="TableData"/>
                    <w:rPr>
                      <w:sz w:val="18"/>
                    </w:rPr>
                  </w:pPr>
                  <w:r w:rsidRPr="00120A7B">
                    <w:rPr>
                      <w:sz w:val="18"/>
                    </w:rPr>
                    <w:t>300 Hume Highway, Beveridge</w:t>
                  </w:r>
                </w:p>
              </w:tc>
              <w:tc>
                <w:tcPr>
                  <w:tcW w:w="1701" w:type="dxa"/>
                  <w:shd w:val="clear" w:color="auto" w:fill="auto"/>
                </w:tcPr>
                <w:p w14:paraId="4989CF8C" w14:textId="77777777" w:rsidR="00B64FEA" w:rsidRPr="00120A7B" w:rsidRDefault="00B64FEA" w:rsidP="00293AC6">
                  <w:pPr>
                    <w:pStyle w:val="TableData"/>
                    <w:rPr>
                      <w:sz w:val="18"/>
                    </w:rPr>
                  </w:pPr>
                  <w:r w:rsidRPr="00120A7B">
                    <w:rPr>
                      <w:sz w:val="18"/>
                    </w:rPr>
                    <w:t>Mining and Mineral Processing</w:t>
                  </w:r>
                </w:p>
              </w:tc>
              <w:tc>
                <w:tcPr>
                  <w:tcW w:w="1111" w:type="dxa"/>
                  <w:shd w:val="clear" w:color="auto" w:fill="auto"/>
                </w:tcPr>
                <w:p w14:paraId="46EC1915" w14:textId="77777777" w:rsidR="00B64FEA" w:rsidRPr="00120A7B" w:rsidRDefault="00B64FEA" w:rsidP="00293AC6">
                  <w:pPr>
                    <w:pStyle w:val="TableData"/>
                    <w:rPr>
                      <w:sz w:val="18"/>
                    </w:rPr>
                  </w:pPr>
                  <w:r w:rsidRPr="00120A7B">
                    <w:rPr>
                      <w:sz w:val="18"/>
                    </w:rPr>
                    <w:t>KP 36.8</w:t>
                  </w:r>
                </w:p>
              </w:tc>
              <w:tc>
                <w:tcPr>
                  <w:tcW w:w="2094" w:type="dxa"/>
                  <w:shd w:val="clear" w:color="auto" w:fill="auto"/>
                </w:tcPr>
                <w:p w14:paraId="6A8B11B1" w14:textId="77777777" w:rsidR="00B64FEA" w:rsidRPr="00120A7B" w:rsidRDefault="00B64FEA" w:rsidP="00A3327A">
                  <w:pPr>
                    <w:pStyle w:val="TableData"/>
                    <w:rPr>
                      <w:sz w:val="18"/>
                    </w:rPr>
                  </w:pPr>
                  <w:r w:rsidRPr="00120A7B">
                    <w:rPr>
                      <w:sz w:val="18"/>
                    </w:rPr>
                    <w:t>The PPA</w:t>
                  </w:r>
                  <w:r w:rsidR="00A3327A" w:rsidRPr="00120A7B">
                    <w:rPr>
                      <w:sz w:val="18"/>
                    </w:rPr>
                    <w:t xml:space="preserve"> does not</w:t>
                  </w:r>
                  <w:r w:rsidRPr="00120A7B">
                    <w:rPr>
                      <w:sz w:val="18"/>
                    </w:rPr>
                    <w:t xml:space="preserve"> intersect the </w:t>
                  </w:r>
                  <w:r w:rsidR="005A4AE1" w:rsidRPr="00120A7B">
                    <w:rPr>
                      <w:sz w:val="18"/>
                    </w:rPr>
                    <w:t>place</w:t>
                  </w:r>
                  <w:r w:rsidR="00A3327A" w:rsidRPr="00120A7B">
                    <w:rPr>
                      <w:sz w:val="18"/>
                    </w:rPr>
                    <w:t>.</w:t>
                  </w:r>
                </w:p>
              </w:tc>
            </w:tr>
            <w:tr w:rsidR="00E2726B" w:rsidRPr="00293AC6" w14:paraId="17C2CA72" w14:textId="77777777" w:rsidTr="00A56337">
              <w:trPr>
                <w:trHeight w:val="83"/>
              </w:trPr>
              <w:tc>
                <w:tcPr>
                  <w:tcW w:w="8652" w:type="dxa"/>
                  <w:gridSpan w:val="6"/>
                  <w:shd w:val="clear" w:color="auto" w:fill="000000"/>
                </w:tcPr>
                <w:p w14:paraId="587EE923" w14:textId="77777777" w:rsidR="00E2726B" w:rsidRPr="00E2726B" w:rsidRDefault="00E2726B" w:rsidP="004E32B9">
                  <w:pPr>
                    <w:pStyle w:val="TableData"/>
                    <w:rPr>
                      <w:b/>
                    </w:rPr>
                  </w:pPr>
                  <w:r>
                    <w:rPr>
                      <w:b/>
                    </w:rPr>
                    <w:t>Locally significant</w:t>
                  </w:r>
                </w:p>
              </w:tc>
            </w:tr>
            <w:tr w:rsidR="00E2726B" w:rsidRPr="00293AC6" w14:paraId="5A40A122" w14:textId="77777777" w:rsidTr="00DB607F">
              <w:trPr>
                <w:trHeight w:val="753"/>
              </w:trPr>
              <w:tc>
                <w:tcPr>
                  <w:tcW w:w="1313" w:type="dxa"/>
                  <w:shd w:val="clear" w:color="auto" w:fill="auto"/>
                </w:tcPr>
                <w:p w14:paraId="26DD2C04" w14:textId="77777777" w:rsidR="00E2726B" w:rsidRPr="00120A7B" w:rsidRDefault="00E2726B" w:rsidP="00293AC6">
                  <w:pPr>
                    <w:pStyle w:val="TableData"/>
                    <w:rPr>
                      <w:sz w:val="18"/>
                    </w:rPr>
                  </w:pPr>
                  <w:r w:rsidRPr="00120A7B">
                    <w:rPr>
                      <w:sz w:val="18"/>
                    </w:rPr>
                    <w:t>HO 55</w:t>
                  </w:r>
                </w:p>
              </w:tc>
              <w:tc>
                <w:tcPr>
                  <w:tcW w:w="1158" w:type="dxa"/>
                  <w:shd w:val="clear" w:color="auto" w:fill="auto"/>
                </w:tcPr>
                <w:p w14:paraId="0DEE5C90" w14:textId="77777777" w:rsidR="00E2726B" w:rsidRPr="00120A7B" w:rsidRDefault="00E2726B" w:rsidP="00293AC6">
                  <w:pPr>
                    <w:pStyle w:val="TableData"/>
                    <w:rPr>
                      <w:sz w:val="18"/>
                    </w:rPr>
                  </w:pPr>
                  <w:r w:rsidRPr="00120A7B">
                    <w:rPr>
                      <w:sz w:val="18"/>
                    </w:rPr>
                    <w:t>House</w:t>
                  </w:r>
                </w:p>
              </w:tc>
              <w:tc>
                <w:tcPr>
                  <w:tcW w:w="1275" w:type="dxa"/>
                  <w:shd w:val="clear" w:color="auto" w:fill="auto"/>
                </w:tcPr>
                <w:p w14:paraId="0C61C241" w14:textId="77777777" w:rsidR="00E2726B" w:rsidRPr="00120A7B" w:rsidRDefault="00E2726B" w:rsidP="00293AC6">
                  <w:pPr>
                    <w:pStyle w:val="TableData"/>
                    <w:rPr>
                      <w:sz w:val="18"/>
                    </w:rPr>
                  </w:pPr>
                  <w:r w:rsidRPr="00120A7B">
                    <w:rPr>
                      <w:sz w:val="18"/>
                    </w:rPr>
                    <w:t>974 – 1048 Melton Highway, Plumpton</w:t>
                  </w:r>
                </w:p>
              </w:tc>
              <w:tc>
                <w:tcPr>
                  <w:tcW w:w="1701" w:type="dxa"/>
                  <w:shd w:val="clear" w:color="auto" w:fill="auto"/>
                </w:tcPr>
                <w:p w14:paraId="1D65E519" w14:textId="77777777" w:rsidR="00E2726B" w:rsidRPr="00120A7B" w:rsidRDefault="00E2726B" w:rsidP="00293AC6">
                  <w:pPr>
                    <w:pStyle w:val="TableData"/>
                    <w:rPr>
                      <w:sz w:val="18"/>
                    </w:rPr>
                  </w:pPr>
                  <w:r w:rsidRPr="00120A7B">
                    <w:rPr>
                      <w:sz w:val="18"/>
                    </w:rPr>
                    <w:t>Farming and grazing</w:t>
                  </w:r>
                </w:p>
                <w:p w14:paraId="6912AD5F" w14:textId="77777777" w:rsidR="00E2726B" w:rsidRPr="00120A7B" w:rsidRDefault="00E2726B" w:rsidP="00293AC6">
                  <w:pPr>
                    <w:pStyle w:val="TableData"/>
                    <w:rPr>
                      <w:sz w:val="18"/>
                    </w:rPr>
                  </w:pPr>
                </w:p>
                <w:p w14:paraId="0C9205AF" w14:textId="77777777" w:rsidR="00E2726B" w:rsidRPr="00120A7B" w:rsidRDefault="00E2726B" w:rsidP="00293AC6">
                  <w:pPr>
                    <w:pStyle w:val="TableData"/>
                    <w:rPr>
                      <w:sz w:val="18"/>
                    </w:rPr>
                  </w:pPr>
                  <w:r w:rsidRPr="00120A7B">
                    <w:rPr>
                      <w:sz w:val="18"/>
                    </w:rPr>
                    <w:t>Parks, gardens and trees</w:t>
                  </w:r>
                </w:p>
                <w:p w14:paraId="58F0BAD4" w14:textId="77777777" w:rsidR="00E2726B" w:rsidRPr="00120A7B" w:rsidRDefault="00E2726B" w:rsidP="00293AC6">
                  <w:pPr>
                    <w:pStyle w:val="TableData"/>
                    <w:rPr>
                      <w:sz w:val="18"/>
                    </w:rPr>
                  </w:pPr>
                  <w:r w:rsidRPr="00120A7B">
                    <w:rPr>
                      <w:sz w:val="18"/>
                    </w:rPr>
                    <w:t>Residential buildings (private)</w:t>
                  </w:r>
                </w:p>
              </w:tc>
              <w:tc>
                <w:tcPr>
                  <w:tcW w:w="1111" w:type="dxa"/>
                  <w:shd w:val="clear" w:color="auto" w:fill="auto"/>
                </w:tcPr>
                <w:p w14:paraId="263C2FF5" w14:textId="77777777" w:rsidR="00E2726B" w:rsidRPr="00120A7B" w:rsidRDefault="00E2726B" w:rsidP="00293AC6">
                  <w:pPr>
                    <w:pStyle w:val="TableData"/>
                    <w:rPr>
                      <w:sz w:val="18"/>
                    </w:rPr>
                  </w:pPr>
                  <w:r w:rsidRPr="00120A7B">
                    <w:rPr>
                      <w:sz w:val="18"/>
                    </w:rPr>
                    <w:t>KP 3.3</w:t>
                  </w:r>
                </w:p>
              </w:tc>
              <w:tc>
                <w:tcPr>
                  <w:tcW w:w="2094" w:type="dxa"/>
                  <w:shd w:val="clear" w:color="auto" w:fill="auto"/>
                </w:tcPr>
                <w:p w14:paraId="6E0894C8" w14:textId="77777777" w:rsidR="00E2726B" w:rsidRPr="00120A7B" w:rsidRDefault="00A3327A" w:rsidP="004E32B9">
                  <w:pPr>
                    <w:pStyle w:val="TableData"/>
                    <w:rPr>
                      <w:sz w:val="18"/>
                    </w:rPr>
                  </w:pPr>
                  <w:r w:rsidRPr="00120A7B">
                    <w:rPr>
                      <w:sz w:val="18"/>
                    </w:rPr>
                    <w:t xml:space="preserve">The PPA does </w:t>
                  </w:r>
                  <w:r w:rsidR="00E2726B" w:rsidRPr="00120A7B">
                    <w:rPr>
                      <w:sz w:val="18"/>
                    </w:rPr>
                    <w:t>not intersect the place.</w:t>
                  </w:r>
                </w:p>
              </w:tc>
            </w:tr>
            <w:tr w:rsidR="00E2726B" w:rsidRPr="00293AC6" w14:paraId="63F741EE" w14:textId="77777777" w:rsidTr="00DB607F">
              <w:trPr>
                <w:trHeight w:val="753"/>
              </w:trPr>
              <w:tc>
                <w:tcPr>
                  <w:tcW w:w="1313" w:type="dxa"/>
                  <w:shd w:val="clear" w:color="auto" w:fill="auto"/>
                </w:tcPr>
                <w:p w14:paraId="7C728584" w14:textId="77777777" w:rsidR="00E2726B" w:rsidRPr="00120A7B" w:rsidRDefault="00E2726B" w:rsidP="00293AC6">
                  <w:pPr>
                    <w:pStyle w:val="TableData"/>
                    <w:rPr>
                      <w:sz w:val="18"/>
                    </w:rPr>
                  </w:pPr>
                  <w:r w:rsidRPr="00120A7B">
                    <w:rPr>
                      <w:sz w:val="18"/>
                    </w:rPr>
                    <w:t>HO 273</w:t>
                  </w:r>
                </w:p>
              </w:tc>
              <w:tc>
                <w:tcPr>
                  <w:tcW w:w="1158" w:type="dxa"/>
                  <w:shd w:val="clear" w:color="auto" w:fill="auto"/>
                </w:tcPr>
                <w:p w14:paraId="507915EF" w14:textId="77777777" w:rsidR="00E2726B" w:rsidRPr="00120A7B" w:rsidRDefault="00E2726B" w:rsidP="00293AC6">
                  <w:pPr>
                    <w:pStyle w:val="TableData"/>
                    <w:rPr>
                      <w:sz w:val="18"/>
                    </w:rPr>
                  </w:pPr>
                  <w:r w:rsidRPr="00120A7B">
                    <w:rPr>
                      <w:sz w:val="18"/>
                    </w:rPr>
                    <w:t>Warlaby</w:t>
                  </w:r>
                </w:p>
              </w:tc>
              <w:tc>
                <w:tcPr>
                  <w:tcW w:w="1275" w:type="dxa"/>
                  <w:shd w:val="clear" w:color="auto" w:fill="auto"/>
                </w:tcPr>
                <w:p w14:paraId="504B4AC3" w14:textId="77777777" w:rsidR="00E2726B" w:rsidRPr="00120A7B" w:rsidRDefault="00E2726B" w:rsidP="00293AC6">
                  <w:pPr>
                    <w:pStyle w:val="TableData"/>
                    <w:rPr>
                      <w:sz w:val="18"/>
                    </w:rPr>
                  </w:pPr>
                  <w:r w:rsidRPr="00120A7B">
                    <w:rPr>
                      <w:sz w:val="18"/>
                    </w:rPr>
                    <w:t>395 Oaklands Road, Oaklands Junction</w:t>
                  </w:r>
                </w:p>
              </w:tc>
              <w:tc>
                <w:tcPr>
                  <w:tcW w:w="1701" w:type="dxa"/>
                  <w:shd w:val="clear" w:color="auto" w:fill="auto"/>
                </w:tcPr>
                <w:p w14:paraId="73800BFB" w14:textId="77777777" w:rsidR="00E2726B" w:rsidRPr="00120A7B" w:rsidRDefault="00E2726B" w:rsidP="00293AC6">
                  <w:pPr>
                    <w:pStyle w:val="TableData"/>
                    <w:rPr>
                      <w:sz w:val="18"/>
                    </w:rPr>
                  </w:pPr>
                  <w:r w:rsidRPr="00120A7B">
                    <w:rPr>
                      <w:sz w:val="18"/>
                    </w:rPr>
                    <w:t>Farm complex – homestead and outbuildings</w:t>
                  </w:r>
                </w:p>
              </w:tc>
              <w:tc>
                <w:tcPr>
                  <w:tcW w:w="1111" w:type="dxa"/>
                  <w:shd w:val="clear" w:color="auto" w:fill="auto"/>
                </w:tcPr>
                <w:p w14:paraId="125880AA" w14:textId="77777777" w:rsidR="00E2726B" w:rsidRPr="00120A7B" w:rsidRDefault="00E2726B" w:rsidP="00293AC6">
                  <w:pPr>
                    <w:pStyle w:val="TableData"/>
                    <w:rPr>
                      <w:sz w:val="18"/>
                    </w:rPr>
                  </w:pPr>
                  <w:r w:rsidRPr="00120A7B">
                    <w:rPr>
                      <w:sz w:val="18"/>
                    </w:rPr>
                    <w:t>KP 21.4</w:t>
                  </w:r>
                </w:p>
              </w:tc>
              <w:tc>
                <w:tcPr>
                  <w:tcW w:w="2094" w:type="dxa"/>
                  <w:shd w:val="clear" w:color="auto" w:fill="auto"/>
                </w:tcPr>
                <w:p w14:paraId="684CC38F" w14:textId="77777777" w:rsidR="00E2726B" w:rsidRPr="00120A7B" w:rsidRDefault="00A3327A" w:rsidP="004E32B9">
                  <w:pPr>
                    <w:pStyle w:val="TableData"/>
                    <w:rPr>
                      <w:sz w:val="18"/>
                    </w:rPr>
                  </w:pPr>
                  <w:r w:rsidRPr="00120A7B">
                    <w:rPr>
                      <w:sz w:val="18"/>
                    </w:rPr>
                    <w:t>The PPA does</w:t>
                  </w:r>
                  <w:r w:rsidR="00E2726B" w:rsidRPr="00120A7B">
                    <w:rPr>
                      <w:sz w:val="18"/>
                    </w:rPr>
                    <w:t xml:space="preserve"> not intersect the place.</w:t>
                  </w:r>
                </w:p>
              </w:tc>
            </w:tr>
          </w:tbl>
          <w:p w14:paraId="1FA92067" w14:textId="77777777" w:rsidR="00B5287D" w:rsidRDefault="00B5287D" w:rsidP="00E2726B"/>
        </w:tc>
      </w:tr>
      <w:tr w:rsidR="00C47E0D" w14:paraId="3E646122" w14:textId="77777777" w:rsidTr="004E32B9">
        <w:tc>
          <w:tcPr>
            <w:tcW w:w="8880" w:type="dxa"/>
            <w:tcBorders>
              <w:top w:val="single" w:sz="4" w:space="0" w:color="auto"/>
              <w:bottom w:val="nil"/>
            </w:tcBorders>
          </w:tcPr>
          <w:p w14:paraId="3D5B94A5" w14:textId="77777777" w:rsidR="00C47E0D" w:rsidRDefault="00C47E0D" w:rsidP="007501C1">
            <w:pPr>
              <w:ind w:left="12"/>
              <w:rPr>
                <w:b/>
              </w:rPr>
            </w:pPr>
            <w:r>
              <w:rPr>
                <w:b/>
              </w:rPr>
              <w:lastRenderedPageBreak/>
              <w:t>Is mitigation of potential cultural heritage effects proposed?</w:t>
            </w:r>
          </w:p>
          <w:p w14:paraId="7D6247AB" w14:textId="77777777" w:rsidR="00C47E0D" w:rsidRDefault="00AD50AC" w:rsidP="007501C1">
            <w:pPr>
              <w:ind w:left="720"/>
              <w:rPr>
                <w:b/>
              </w:rPr>
            </w:pPr>
            <w:r>
              <w:rPr>
                <w:color w:val="C0C0C0"/>
                <w:shd w:val="clear" w:color="auto" w:fill="E6E6E6"/>
              </w:rPr>
              <w:sym w:font="Webdings" w:char="F072"/>
            </w:r>
            <w:r w:rsidR="00C47E0D">
              <w:t xml:space="preserve">  NYD     </w:t>
            </w:r>
            <w:r>
              <w:rPr>
                <w:color w:val="C0C0C0"/>
                <w:shd w:val="clear" w:color="auto" w:fill="E6E6E6"/>
              </w:rPr>
              <w:sym w:font="Webdings" w:char="F072"/>
            </w:r>
            <w:r w:rsidR="00C47E0D">
              <w:t xml:space="preserve">  No   </w:t>
            </w:r>
            <w:r w:rsidRPr="00323A33">
              <w:rPr>
                <w:b/>
                <w:shd w:val="clear" w:color="auto" w:fill="E6E6E6"/>
              </w:rPr>
              <w:sym w:font="Webdings" w:char="F072"/>
            </w:r>
            <w:r w:rsidR="00C47E0D">
              <w:t xml:space="preserve">  Yes  </w:t>
            </w:r>
            <w:r w:rsidR="00C47E0D">
              <w:rPr>
                <w:b/>
              </w:rPr>
              <w:t xml:space="preserve"> </w:t>
            </w:r>
            <w:r w:rsidR="00C47E0D">
              <w:t>If yes, please briefly describe.</w:t>
            </w:r>
          </w:p>
        </w:tc>
      </w:tr>
      <w:tr w:rsidR="00C47E0D" w14:paraId="6EE0930E" w14:textId="77777777">
        <w:tc>
          <w:tcPr>
            <w:tcW w:w="8880" w:type="dxa"/>
            <w:tcBorders>
              <w:top w:val="nil"/>
              <w:bottom w:val="single" w:sz="4" w:space="0" w:color="auto"/>
            </w:tcBorders>
          </w:tcPr>
          <w:p w14:paraId="49F0A448" w14:textId="2AFC8A29" w:rsidR="003644C3" w:rsidRPr="00BF6674" w:rsidRDefault="00F45221" w:rsidP="003644C3">
            <w:pPr>
              <w:rPr>
                <w:vertAlign w:val="subscript"/>
              </w:rPr>
            </w:pPr>
            <w:r>
              <w:t>The primary form</w:t>
            </w:r>
            <w:r w:rsidR="00437CE1">
              <w:t>s of mitigation relate to siting and design followed by management</w:t>
            </w:r>
            <w:r w:rsidR="00A86037">
              <w:t>,</w:t>
            </w:r>
            <w:r w:rsidR="00437CE1">
              <w:t xml:space="preserve"> should avoidance not be achieved. </w:t>
            </w:r>
            <w:r w:rsidR="00DB607F">
              <w:t>A</w:t>
            </w:r>
            <w:r w:rsidR="00437CE1" w:rsidRPr="00340C05">
              <w:t xml:space="preserve"> mandat</w:t>
            </w:r>
            <w:r w:rsidR="00437CE1">
              <w:t>ory CHMP is triggered for the Pr</w:t>
            </w:r>
            <w:r w:rsidR="007368CD">
              <w:t xml:space="preserve">oject </w:t>
            </w:r>
            <w:r w:rsidR="00A86037">
              <w:t>under the AH Act</w:t>
            </w:r>
            <w:r w:rsidR="003644C3">
              <w:t>, which will be completed using the following methodology:</w:t>
            </w:r>
          </w:p>
          <w:p w14:paraId="2FDB34C6" w14:textId="77777777" w:rsidR="003644C3" w:rsidRDefault="003644C3" w:rsidP="003644C3">
            <w:pPr>
              <w:pStyle w:val="bullet"/>
            </w:pPr>
            <w:r>
              <w:t>Standard Assessment comprising a ground survey of the entire PPA to identify surface Aboriginal cultural heritage material and confirm landforms of archaeological potential.</w:t>
            </w:r>
          </w:p>
          <w:p w14:paraId="078468E0" w14:textId="77777777" w:rsidR="003644C3" w:rsidRDefault="003644C3" w:rsidP="003644C3">
            <w:pPr>
              <w:pStyle w:val="bullet"/>
            </w:pPr>
            <w:r>
              <w:t>Complex Assessment comprising subsurface testing in the areas of Aboriginal archaeological potential.</w:t>
            </w:r>
          </w:p>
          <w:p w14:paraId="7DB7FDC9" w14:textId="77777777" w:rsidR="003644C3" w:rsidRDefault="003644C3" w:rsidP="003644C3">
            <w:pPr>
              <w:pStyle w:val="bullet"/>
            </w:pPr>
            <w:r>
              <w:t>Should Aboriginal places be identified during the CHMPs there is an obligation under the AH Act to register these places of the VAHR.</w:t>
            </w:r>
          </w:p>
          <w:p w14:paraId="169012DD" w14:textId="3EA48497" w:rsidR="003644C3" w:rsidRDefault="003644C3" w:rsidP="003644C3">
            <w:pPr>
              <w:pStyle w:val="bullet"/>
            </w:pPr>
            <w:r>
              <w:t xml:space="preserve">Following fieldwork and Aboriginal place registration, CHMPs will be produced in compliance with AVs relevant practice notes and guidelines and be in accordance with the </w:t>
            </w:r>
            <w:r w:rsidRPr="00382D92">
              <w:rPr>
                <w:i/>
              </w:rPr>
              <w:t>Abor</w:t>
            </w:r>
            <w:r>
              <w:rPr>
                <w:i/>
              </w:rPr>
              <w:t>iginal Heritage Regulations 2018</w:t>
            </w:r>
            <w:r>
              <w:t>.</w:t>
            </w:r>
          </w:p>
          <w:p w14:paraId="487F657A" w14:textId="3D21274C" w:rsidR="00275392" w:rsidRDefault="00275392" w:rsidP="00275392">
            <w:pPr>
              <w:pStyle w:val="bullet"/>
              <w:numPr>
                <w:ilvl w:val="0"/>
                <w:numId w:val="0"/>
              </w:numPr>
            </w:pPr>
            <w:r>
              <w:t>The outcomes of the assessment will be integrated into the detailed design process.</w:t>
            </w:r>
          </w:p>
          <w:p w14:paraId="68978D8B" w14:textId="30307217" w:rsidR="00A86037" w:rsidRDefault="003644C3" w:rsidP="003644C3">
            <w:r>
              <w:t>The CHMPs will be submitted for evaluation.</w:t>
            </w:r>
          </w:p>
          <w:p w14:paraId="1C56A3C9" w14:textId="582D13A1" w:rsidR="007368CD" w:rsidRPr="00057EE1" w:rsidRDefault="00437CE1" w:rsidP="007368CD">
            <w:r w:rsidRPr="00057EE1">
              <w:t xml:space="preserve">An EMF has been developed which includes </w:t>
            </w:r>
            <w:r w:rsidR="00057EE1">
              <w:t xml:space="preserve">environment </w:t>
            </w:r>
            <w:r w:rsidRPr="00057EE1">
              <w:t xml:space="preserve">performance </w:t>
            </w:r>
            <w:r w:rsidR="00057EE1">
              <w:t xml:space="preserve">objectives </w:t>
            </w:r>
            <w:r w:rsidRPr="00057EE1">
              <w:t>tailored to address the potential impacts</w:t>
            </w:r>
            <w:r w:rsidR="007368CD" w:rsidRPr="00057EE1">
              <w:t xml:space="preserve">. Relevant performance </w:t>
            </w:r>
            <w:r w:rsidR="00057EE1">
              <w:t>objectives</w:t>
            </w:r>
            <w:r w:rsidR="007368CD" w:rsidRPr="00057EE1">
              <w:t xml:space="preserve"> that will be </w:t>
            </w:r>
            <w:r w:rsidR="00057EE1">
              <w:t>achieved</w:t>
            </w:r>
            <w:r w:rsidR="007368CD" w:rsidRPr="00057EE1">
              <w:t xml:space="preserve"> include:</w:t>
            </w:r>
          </w:p>
          <w:p w14:paraId="42D61D20" w14:textId="77777777" w:rsidR="00684095" w:rsidRPr="00057EE1" w:rsidRDefault="00684095" w:rsidP="00684095">
            <w:pPr>
              <w:pStyle w:val="bullet"/>
            </w:pPr>
            <w:r w:rsidRPr="00057EE1">
              <w:lastRenderedPageBreak/>
              <w:t xml:space="preserve">Meet the requirements of the AH Act and </w:t>
            </w:r>
            <w:r w:rsidRPr="00057EE1">
              <w:rPr>
                <w:i/>
              </w:rPr>
              <w:t>Heritage Act 2017</w:t>
            </w:r>
            <w:r w:rsidRPr="00057EE1">
              <w:t>.</w:t>
            </w:r>
          </w:p>
          <w:p w14:paraId="2B283CED" w14:textId="77777777" w:rsidR="00437CE1" w:rsidRPr="00057EE1" w:rsidRDefault="007368CD" w:rsidP="00684095">
            <w:pPr>
              <w:pStyle w:val="bullet"/>
            </w:pPr>
            <w:r w:rsidRPr="00057EE1">
              <w:t>S</w:t>
            </w:r>
            <w:r w:rsidR="00684095" w:rsidRPr="00057EE1">
              <w:t>ite</w:t>
            </w:r>
            <w:r w:rsidRPr="00057EE1">
              <w:t xml:space="preserve"> / design </w:t>
            </w:r>
            <w:r w:rsidR="00437CE1" w:rsidRPr="00057EE1">
              <w:t>the PPA away from known archaeological sites and areas with higher archaeological potential and cultural sensitivity, reducing the risk to harming any cultural heritage or areas with higher densities of Aboriginal artefact scatters.</w:t>
            </w:r>
          </w:p>
          <w:p w14:paraId="41B623F1" w14:textId="77777777" w:rsidR="007368CD" w:rsidRPr="00057EE1" w:rsidRDefault="007368CD" w:rsidP="00684095">
            <w:pPr>
              <w:pStyle w:val="bullet"/>
            </w:pPr>
            <w:r w:rsidRPr="00057EE1">
              <w:t>Implement all CHMP management recommendations in project design</w:t>
            </w:r>
            <w:r w:rsidR="00684095" w:rsidRPr="00057EE1">
              <w:t xml:space="preserve"> and construction, including implementing any salvage plan.</w:t>
            </w:r>
          </w:p>
          <w:p w14:paraId="038DB836" w14:textId="72464DEE" w:rsidR="00B97496" w:rsidRDefault="00684095" w:rsidP="00207ECC">
            <w:pPr>
              <w:pStyle w:val="bullet"/>
            </w:pPr>
            <w:r w:rsidRPr="00057EE1">
              <w:t xml:space="preserve">Develop a site specific construction management plan with </w:t>
            </w:r>
            <w:r w:rsidR="006D685A" w:rsidRPr="00057EE1">
              <w:t xml:space="preserve">options to minimise impact </w:t>
            </w:r>
            <w:r w:rsidRPr="00057EE1">
              <w:t xml:space="preserve">by way of </w:t>
            </w:r>
            <w:r w:rsidR="006D685A" w:rsidRPr="00057EE1">
              <w:t>HDD or horizontal boring</w:t>
            </w:r>
            <w:r w:rsidRPr="00057EE1">
              <w:t>, particularly at</w:t>
            </w:r>
            <w:r w:rsidR="006D685A" w:rsidRPr="00057EE1">
              <w:t xml:space="preserve"> known places and</w:t>
            </w:r>
            <w:r w:rsidRPr="00057EE1">
              <w:t xml:space="preserve"> creek crossings</w:t>
            </w:r>
            <w:r w:rsidR="00207ECC" w:rsidRPr="00057EE1">
              <w:t>.</w:t>
            </w:r>
          </w:p>
        </w:tc>
      </w:tr>
      <w:tr w:rsidR="001C34F3" w14:paraId="34A8CE1E" w14:textId="77777777">
        <w:tc>
          <w:tcPr>
            <w:tcW w:w="8880" w:type="dxa"/>
            <w:tcBorders>
              <w:top w:val="single" w:sz="4" w:space="0" w:color="auto"/>
              <w:bottom w:val="nil"/>
            </w:tcBorders>
          </w:tcPr>
          <w:p w14:paraId="38767D11" w14:textId="6D36DDD2" w:rsidR="001C34F3" w:rsidRDefault="001C34F3">
            <w:pPr>
              <w:rPr>
                <w:b/>
              </w:rPr>
            </w:pPr>
            <w:r>
              <w:rPr>
                <w:b/>
              </w:rPr>
              <w:lastRenderedPageBreak/>
              <w:t xml:space="preserve">Other information/comments? </w:t>
            </w:r>
            <w:r>
              <w:t>(e</w:t>
            </w:r>
            <w:r w:rsidR="00C23ECF">
              <w:t>.</w:t>
            </w:r>
            <w:r>
              <w:t>g</w:t>
            </w:r>
            <w:r w:rsidR="00664564">
              <w:t xml:space="preserve">. </w:t>
            </w:r>
            <w:r>
              <w:t>accuracy of information)</w:t>
            </w:r>
            <w:r w:rsidR="00DB607F">
              <w:t xml:space="preserve"> </w:t>
            </w:r>
          </w:p>
        </w:tc>
      </w:tr>
      <w:tr w:rsidR="001C34F3" w14:paraId="2BE41454" w14:textId="77777777">
        <w:tc>
          <w:tcPr>
            <w:tcW w:w="8880" w:type="dxa"/>
            <w:tcBorders>
              <w:top w:val="nil"/>
              <w:bottom w:val="single" w:sz="4" w:space="0" w:color="auto"/>
            </w:tcBorders>
          </w:tcPr>
          <w:p w14:paraId="4AF81FAD" w14:textId="334A2E2E" w:rsidR="001C34F3" w:rsidRDefault="0039119F" w:rsidP="003644C3">
            <w:pPr>
              <w:pStyle w:val="bullet"/>
              <w:numPr>
                <w:ilvl w:val="0"/>
                <w:numId w:val="0"/>
              </w:numPr>
            </w:pPr>
            <w:r>
              <w:t>N/A</w:t>
            </w:r>
          </w:p>
        </w:tc>
      </w:tr>
    </w:tbl>
    <w:p w14:paraId="67ECA43E" w14:textId="77777777" w:rsidR="001C34F3" w:rsidRDefault="001C34F3" w:rsidP="00FC79ED">
      <w:pPr>
        <w:pStyle w:val="Heading3"/>
      </w:pPr>
      <w:r>
        <w:br w:type="page"/>
      </w:r>
      <w:r>
        <w:lastRenderedPageBreak/>
        <w:t>16</w:t>
      </w:r>
      <w:r w:rsidR="00731F1C">
        <w:t xml:space="preserve">.  </w:t>
      </w:r>
      <w:r>
        <w:t>Energy, wastes &amp; greenhouse gas emissions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0"/>
      </w:tblGrid>
      <w:tr w:rsidR="001C34F3" w14:paraId="699768D4" w14:textId="77777777">
        <w:trPr>
          <w:trHeight w:val="357"/>
        </w:trPr>
        <w:tc>
          <w:tcPr>
            <w:tcW w:w="8880" w:type="dxa"/>
            <w:tcBorders>
              <w:top w:val="single" w:sz="4" w:space="0" w:color="auto"/>
              <w:left w:val="single" w:sz="4" w:space="0" w:color="auto"/>
              <w:bottom w:val="nil"/>
              <w:right w:val="single" w:sz="4" w:space="0" w:color="auto"/>
            </w:tcBorders>
          </w:tcPr>
          <w:p w14:paraId="7C65D488" w14:textId="77777777" w:rsidR="001C34F3" w:rsidRDefault="001C34F3">
            <w:pPr>
              <w:pStyle w:val="BodyText3"/>
              <w:rPr>
                <w:b w:val="0"/>
              </w:rPr>
            </w:pPr>
            <w:r>
              <w:t>What are the main sources of energy that the project facility would consume/generate?</w:t>
            </w:r>
          </w:p>
        </w:tc>
      </w:tr>
      <w:tr w:rsidR="001C34F3" w14:paraId="64F50965" w14:textId="77777777">
        <w:tc>
          <w:tcPr>
            <w:tcW w:w="8880" w:type="dxa"/>
            <w:tcBorders>
              <w:top w:val="nil"/>
              <w:left w:val="single" w:sz="4" w:space="0" w:color="auto"/>
              <w:bottom w:val="nil"/>
              <w:right w:val="single" w:sz="4" w:space="0" w:color="auto"/>
            </w:tcBorders>
          </w:tcPr>
          <w:p w14:paraId="709D7DEE" w14:textId="77777777" w:rsidR="001C34F3" w:rsidRDefault="00C23AB9" w:rsidP="00B9426A">
            <w:pPr>
              <w:ind w:left="720"/>
            </w:pPr>
            <w:r>
              <w:rPr>
                <w:color w:val="C0C0C0"/>
                <w:shd w:val="clear" w:color="auto" w:fill="E6E6E6"/>
              </w:rPr>
              <w:sym w:font="Webdings" w:char="F072"/>
            </w:r>
            <w:r>
              <w:t xml:space="preserve">  </w:t>
            </w:r>
            <w:r w:rsidR="001C34F3">
              <w:t>Electricity network</w:t>
            </w:r>
            <w:r w:rsidR="00731F1C">
              <w:t xml:space="preserve">.  </w:t>
            </w:r>
            <w:r w:rsidR="001C34F3">
              <w:t xml:space="preserve"> If possible, estimate power requirement/output</w:t>
            </w:r>
          </w:p>
        </w:tc>
      </w:tr>
      <w:tr w:rsidR="001C34F3" w14:paraId="03F29413" w14:textId="77777777">
        <w:tc>
          <w:tcPr>
            <w:tcW w:w="8880" w:type="dxa"/>
            <w:tcBorders>
              <w:top w:val="nil"/>
              <w:left w:val="single" w:sz="4" w:space="0" w:color="auto"/>
              <w:bottom w:val="nil"/>
              <w:right w:val="single" w:sz="4" w:space="0" w:color="auto"/>
            </w:tcBorders>
          </w:tcPr>
          <w:p w14:paraId="2776644D" w14:textId="77777777" w:rsidR="001C34F3" w:rsidRDefault="00C23AB9" w:rsidP="00B9426A">
            <w:pPr>
              <w:ind w:left="720"/>
            </w:pPr>
            <w:r w:rsidRPr="002D0061">
              <w:rPr>
                <w:b/>
                <w:shd w:val="clear" w:color="auto" w:fill="E6E6E6"/>
              </w:rPr>
              <w:sym w:font="Webdings" w:char="F072"/>
            </w:r>
            <w:r>
              <w:t xml:space="preserve">  </w:t>
            </w:r>
            <w:r w:rsidR="001C34F3">
              <w:t>Natural gas network</w:t>
            </w:r>
            <w:r w:rsidR="00731F1C">
              <w:t xml:space="preserve">.  </w:t>
            </w:r>
            <w:r w:rsidR="001C34F3">
              <w:t>If possible, estimate gas requirem</w:t>
            </w:r>
            <w:r w:rsidR="00183C0B">
              <w:t>ent/output</w:t>
            </w:r>
          </w:p>
        </w:tc>
      </w:tr>
      <w:tr w:rsidR="001C34F3" w14:paraId="5C182157" w14:textId="77777777">
        <w:tc>
          <w:tcPr>
            <w:tcW w:w="8880" w:type="dxa"/>
            <w:tcBorders>
              <w:top w:val="nil"/>
              <w:left w:val="single" w:sz="4" w:space="0" w:color="auto"/>
              <w:bottom w:val="nil"/>
              <w:right w:val="single" w:sz="4" w:space="0" w:color="auto"/>
            </w:tcBorders>
          </w:tcPr>
          <w:p w14:paraId="0C2755ED" w14:textId="77777777" w:rsidR="001C34F3" w:rsidRDefault="00C23AB9" w:rsidP="00B9426A">
            <w:pPr>
              <w:ind w:left="720"/>
            </w:pPr>
            <w:r>
              <w:rPr>
                <w:color w:val="C0C0C0"/>
                <w:shd w:val="clear" w:color="auto" w:fill="E6E6E6"/>
              </w:rPr>
              <w:sym w:font="Webdings" w:char="F072"/>
            </w:r>
            <w:r>
              <w:t xml:space="preserve">  </w:t>
            </w:r>
            <w:r w:rsidR="001C34F3">
              <w:t>Generated on-site</w:t>
            </w:r>
            <w:r w:rsidR="00731F1C">
              <w:t xml:space="preserve">.  </w:t>
            </w:r>
            <w:r w:rsidR="001C34F3">
              <w:t xml:space="preserve"> If possible,</w:t>
            </w:r>
            <w:r w:rsidR="00183C0B">
              <w:t xml:space="preserve"> estimate power capacity/output</w:t>
            </w:r>
          </w:p>
        </w:tc>
      </w:tr>
      <w:tr w:rsidR="001C34F3" w14:paraId="09BFC481" w14:textId="77777777">
        <w:tc>
          <w:tcPr>
            <w:tcW w:w="8880" w:type="dxa"/>
            <w:tcBorders>
              <w:top w:val="nil"/>
              <w:left w:val="single" w:sz="4" w:space="0" w:color="auto"/>
              <w:bottom w:val="nil"/>
              <w:right w:val="single" w:sz="4" w:space="0" w:color="auto"/>
            </w:tcBorders>
          </w:tcPr>
          <w:p w14:paraId="24C3E1F2" w14:textId="77777777" w:rsidR="001C34F3" w:rsidRDefault="00C23AB9">
            <w:pPr>
              <w:spacing w:before="40"/>
              <w:ind w:left="720"/>
            </w:pPr>
            <w:r w:rsidRPr="00B9426A">
              <w:rPr>
                <w:b/>
                <w:shd w:val="clear" w:color="auto" w:fill="E6E6E6"/>
              </w:rPr>
              <w:sym w:font="Webdings" w:char="F072"/>
            </w:r>
            <w:r>
              <w:t xml:space="preserve">  </w:t>
            </w:r>
            <w:r w:rsidR="001C34F3">
              <w:t>Other</w:t>
            </w:r>
            <w:r w:rsidR="00731F1C">
              <w:t xml:space="preserve">.  </w:t>
            </w:r>
            <w:r w:rsidR="001C34F3">
              <w:t xml:space="preserve"> Please describe.</w:t>
            </w:r>
          </w:p>
        </w:tc>
      </w:tr>
      <w:tr w:rsidR="001C34F3" w14:paraId="2D45F1E2" w14:textId="77777777">
        <w:tc>
          <w:tcPr>
            <w:tcW w:w="8880" w:type="dxa"/>
            <w:tcBorders>
              <w:top w:val="nil"/>
              <w:left w:val="single" w:sz="4" w:space="0" w:color="auto"/>
              <w:bottom w:val="nil"/>
              <w:right w:val="single" w:sz="4" w:space="0" w:color="auto"/>
            </w:tcBorders>
          </w:tcPr>
          <w:p w14:paraId="1CE23633" w14:textId="77777777" w:rsidR="001C34F3" w:rsidRDefault="001C34F3">
            <w:pPr>
              <w:spacing w:before="40"/>
              <w:ind w:left="720"/>
            </w:pPr>
            <w:r>
              <w:t>Please add any relevant additional information.</w:t>
            </w:r>
          </w:p>
        </w:tc>
      </w:tr>
      <w:tr w:rsidR="001C34F3" w14:paraId="1A880664" w14:textId="77777777">
        <w:tc>
          <w:tcPr>
            <w:tcW w:w="8880" w:type="dxa"/>
            <w:tcBorders>
              <w:top w:val="nil"/>
              <w:left w:val="single" w:sz="4" w:space="0" w:color="auto"/>
              <w:bottom w:val="single" w:sz="4" w:space="0" w:color="auto"/>
              <w:right w:val="single" w:sz="4" w:space="0" w:color="auto"/>
            </w:tcBorders>
          </w:tcPr>
          <w:p w14:paraId="6F5D3D25" w14:textId="77777777" w:rsidR="001C34F3" w:rsidRPr="008930E0" w:rsidRDefault="002D0061" w:rsidP="002D0061">
            <w:pPr>
              <w:rPr>
                <w:u w:val="single"/>
              </w:rPr>
            </w:pPr>
            <w:r w:rsidRPr="008930E0">
              <w:rPr>
                <w:u w:val="single"/>
              </w:rPr>
              <w:t>Natural gas</w:t>
            </w:r>
          </w:p>
          <w:p w14:paraId="66FFB0AC" w14:textId="09DD6B65" w:rsidR="002D0061" w:rsidRPr="002D0061" w:rsidRDefault="001A1ADB" w:rsidP="002D0061">
            <w:r>
              <w:t>Implementation of the P</w:t>
            </w:r>
            <w:r w:rsidR="00E7199F">
              <w:t xml:space="preserve">roject </w:t>
            </w:r>
            <w:r w:rsidR="00DD0F4D">
              <w:t>is expected to</w:t>
            </w:r>
            <w:r w:rsidR="00E7199F">
              <w:t xml:space="preserve"> result in a </w:t>
            </w:r>
            <w:r w:rsidR="00DD0F4D">
              <w:t xml:space="preserve">net </w:t>
            </w:r>
            <w:r w:rsidR="00E7199F">
              <w:t>reduction in the amount of natural gas used for compression (fuel gas) across the Victorian Transmission System by removing the need to de-pressurise and re-pressurise gas being moved from</w:t>
            </w:r>
            <w:r w:rsidR="00DD0F4D">
              <w:t xml:space="preserve"> the eastern to the western sections of the system </w:t>
            </w:r>
            <w:r w:rsidR="00E7199F">
              <w:t xml:space="preserve">and vice versa. </w:t>
            </w:r>
          </w:p>
          <w:p w14:paraId="288406F6" w14:textId="77777777" w:rsidR="002D0061" w:rsidRPr="008930E0" w:rsidRDefault="002D0061" w:rsidP="002D0061">
            <w:pPr>
              <w:rPr>
                <w:u w:val="single"/>
              </w:rPr>
            </w:pPr>
            <w:r w:rsidRPr="008930E0">
              <w:rPr>
                <w:u w:val="single"/>
              </w:rPr>
              <w:t>Other</w:t>
            </w:r>
          </w:p>
          <w:p w14:paraId="6C0BE401" w14:textId="77777777" w:rsidR="002D0061" w:rsidRDefault="007A4C84" w:rsidP="007A4C84">
            <w:r>
              <w:t>Other energy use will occur during the construction phase resulting from the combustion of diesel and other fossil fuels in vehicles, plant and machinery.</w:t>
            </w:r>
          </w:p>
          <w:p w14:paraId="1F36F5FF" w14:textId="77777777" w:rsidR="008F3B0B" w:rsidRPr="002D0061" w:rsidRDefault="008F3B0B" w:rsidP="00842FA9">
            <w:r>
              <w:t>Operational activities that may consume/generate energy include infrequent transport movements required for pipeline surveillance and maintenance</w:t>
            </w:r>
            <w:r w:rsidR="00842FA9">
              <w:t>.</w:t>
            </w:r>
          </w:p>
        </w:tc>
      </w:tr>
      <w:tr w:rsidR="001C34F3" w14:paraId="4AE21FD8" w14:textId="77777777">
        <w:tc>
          <w:tcPr>
            <w:tcW w:w="8880" w:type="dxa"/>
            <w:tcBorders>
              <w:top w:val="single" w:sz="4" w:space="0" w:color="auto"/>
              <w:left w:val="single" w:sz="4" w:space="0" w:color="auto"/>
              <w:bottom w:val="nil"/>
              <w:right w:val="single" w:sz="4" w:space="0" w:color="auto"/>
            </w:tcBorders>
          </w:tcPr>
          <w:p w14:paraId="6F69DA21" w14:textId="77777777" w:rsidR="001C34F3" w:rsidRDefault="001C34F3">
            <w:pPr>
              <w:pStyle w:val="BodyText3"/>
              <w:rPr>
                <w:b w:val="0"/>
              </w:rPr>
            </w:pPr>
            <w:r>
              <w:t>What are the main forms of waste that would be generated by the project facility?</w:t>
            </w:r>
          </w:p>
        </w:tc>
      </w:tr>
      <w:tr w:rsidR="001C34F3" w14:paraId="0FB90690" w14:textId="77777777">
        <w:tc>
          <w:tcPr>
            <w:tcW w:w="8880" w:type="dxa"/>
            <w:tcBorders>
              <w:top w:val="nil"/>
              <w:left w:val="single" w:sz="4" w:space="0" w:color="auto"/>
              <w:bottom w:val="nil"/>
              <w:right w:val="single" w:sz="4" w:space="0" w:color="auto"/>
            </w:tcBorders>
          </w:tcPr>
          <w:p w14:paraId="5FEC850C" w14:textId="77777777" w:rsidR="008E2AAE" w:rsidRDefault="00AC461D" w:rsidP="00516840">
            <w:pPr>
              <w:ind w:left="720"/>
            </w:pPr>
            <w:r w:rsidRPr="008E2AAE">
              <w:rPr>
                <w:b/>
                <w:shd w:val="clear" w:color="auto" w:fill="E6E6E6"/>
              </w:rPr>
              <w:sym w:font="Webdings" w:char="F072"/>
            </w:r>
            <w:r>
              <w:t xml:space="preserve">  </w:t>
            </w:r>
            <w:r w:rsidR="001C34F3">
              <w:t>Wastewater</w:t>
            </w:r>
            <w:r w:rsidR="008E2AAE">
              <w:t>.</w:t>
            </w:r>
          </w:p>
        </w:tc>
      </w:tr>
      <w:tr w:rsidR="001C34F3" w14:paraId="78FF1680" w14:textId="77777777">
        <w:tc>
          <w:tcPr>
            <w:tcW w:w="8880" w:type="dxa"/>
            <w:tcBorders>
              <w:top w:val="nil"/>
              <w:left w:val="single" w:sz="4" w:space="0" w:color="auto"/>
              <w:bottom w:val="nil"/>
              <w:right w:val="single" w:sz="4" w:space="0" w:color="auto"/>
            </w:tcBorders>
          </w:tcPr>
          <w:p w14:paraId="483D76B0" w14:textId="77777777" w:rsidR="001C34F3" w:rsidRDefault="00AC461D" w:rsidP="008E2AAE">
            <w:pPr>
              <w:ind w:left="720"/>
            </w:pPr>
            <w:r>
              <w:rPr>
                <w:color w:val="C0C0C0"/>
                <w:shd w:val="clear" w:color="auto" w:fill="E6E6E6"/>
              </w:rPr>
              <w:sym w:font="Webdings" w:char="F072"/>
            </w:r>
            <w:r>
              <w:t xml:space="preserve">  </w:t>
            </w:r>
            <w:r w:rsidR="001C34F3">
              <w:t>Solid chemical wastes</w:t>
            </w:r>
            <w:r w:rsidR="00731F1C">
              <w:t>.</w:t>
            </w:r>
          </w:p>
        </w:tc>
      </w:tr>
      <w:tr w:rsidR="001C34F3" w14:paraId="78781B0D" w14:textId="77777777">
        <w:tc>
          <w:tcPr>
            <w:tcW w:w="8880" w:type="dxa"/>
            <w:tcBorders>
              <w:top w:val="nil"/>
              <w:left w:val="single" w:sz="4" w:space="0" w:color="auto"/>
              <w:bottom w:val="nil"/>
              <w:right w:val="single" w:sz="4" w:space="0" w:color="auto"/>
            </w:tcBorders>
          </w:tcPr>
          <w:p w14:paraId="6D0F2129" w14:textId="77777777" w:rsidR="008E2AAE" w:rsidRDefault="00AC461D" w:rsidP="00516840">
            <w:pPr>
              <w:ind w:left="720"/>
            </w:pPr>
            <w:r w:rsidRPr="008E2AAE">
              <w:rPr>
                <w:b/>
                <w:shd w:val="clear" w:color="auto" w:fill="E6E6E6"/>
              </w:rPr>
              <w:sym w:font="Webdings" w:char="F072"/>
            </w:r>
            <w:r>
              <w:t xml:space="preserve">  </w:t>
            </w:r>
            <w:r w:rsidR="001C34F3">
              <w:t>Excavated material</w:t>
            </w:r>
            <w:r w:rsidR="008E2AAE">
              <w:t>.</w:t>
            </w:r>
          </w:p>
        </w:tc>
      </w:tr>
      <w:tr w:rsidR="001C34F3" w14:paraId="0D22C5BB" w14:textId="77777777">
        <w:tc>
          <w:tcPr>
            <w:tcW w:w="8880" w:type="dxa"/>
            <w:tcBorders>
              <w:top w:val="nil"/>
              <w:left w:val="single" w:sz="4" w:space="0" w:color="auto"/>
              <w:bottom w:val="nil"/>
              <w:right w:val="single" w:sz="4" w:space="0" w:color="auto"/>
            </w:tcBorders>
          </w:tcPr>
          <w:p w14:paraId="32B2B6FD" w14:textId="77777777" w:rsidR="008E2AAE" w:rsidRDefault="00AC461D" w:rsidP="00516840">
            <w:pPr>
              <w:spacing w:before="40"/>
              <w:ind w:left="720"/>
            </w:pPr>
            <w:r w:rsidRPr="008E2AAE">
              <w:rPr>
                <w:b/>
                <w:shd w:val="clear" w:color="auto" w:fill="E6E6E6"/>
              </w:rPr>
              <w:sym w:font="Webdings" w:char="F072"/>
            </w:r>
            <w:r>
              <w:t xml:space="preserve">  </w:t>
            </w:r>
            <w:r w:rsidR="001C34F3">
              <w:t>Other</w:t>
            </w:r>
            <w:r w:rsidR="008E2AAE">
              <w:t>.</w:t>
            </w:r>
          </w:p>
        </w:tc>
      </w:tr>
      <w:tr w:rsidR="001C34F3" w14:paraId="7A43D983" w14:textId="77777777">
        <w:tc>
          <w:tcPr>
            <w:tcW w:w="8880" w:type="dxa"/>
            <w:tcBorders>
              <w:top w:val="nil"/>
              <w:left w:val="single" w:sz="4" w:space="0" w:color="auto"/>
              <w:bottom w:val="nil"/>
              <w:right w:val="single" w:sz="4" w:space="0" w:color="auto"/>
            </w:tcBorders>
          </w:tcPr>
          <w:p w14:paraId="0A0844CB" w14:textId="77777777" w:rsidR="001C34F3" w:rsidRDefault="001C34F3">
            <w:pPr>
              <w:spacing w:before="40"/>
              <w:ind w:left="720"/>
            </w:pPr>
            <w:r>
              <w:t>Please provide relevant further information, including proposed management of wastes.</w:t>
            </w:r>
          </w:p>
        </w:tc>
      </w:tr>
      <w:tr w:rsidR="00516840" w14:paraId="6988A457" w14:textId="77777777">
        <w:tc>
          <w:tcPr>
            <w:tcW w:w="8880" w:type="dxa"/>
            <w:tcBorders>
              <w:top w:val="nil"/>
              <w:left w:val="single" w:sz="4" w:space="0" w:color="auto"/>
              <w:bottom w:val="nil"/>
              <w:right w:val="single" w:sz="4" w:space="0" w:color="auto"/>
            </w:tcBorders>
          </w:tcPr>
          <w:p w14:paraId="17FC7885" w14:textId="77777777" w:rsidR="00516840" w:rsidRPr="008930E0" w:rsidRDefault="00516840" w:rsidP="00516840">
            <w:pPr>
              <w:rPr>
                <w:u w:val="single"/>
              </w:rPr>
            </w:pPr>
            <w:r w:rsidRPr="008930E0">
              <w:rPr>
                <w:u w:val="single"/>
              </w:rPr>
              <w:t>Wastewater</w:t>
            </w:r>
          </w:p>
          <w:p w14:paraId="4BA83898" w14:textId="580A0CDF" w:rsidR="00516840" w:rsidRDefault="00516840" w:rsidP="00516840">
            <w:r>
              <w:t xml:space="preserve">During construction, </w:t>
            </w:r>
            <w:r w:rsidR="001A1ADB">
              <w:t xml:space="preserve">water </w:t>
            </w:r>
            <w:r>
              <w:t xml:space="preserve">may need to </w:t>
            </w:r>
            <w:r w:rsidR="00CF7193">
              <w:t xml:space="preserve">be </w:t>
            </w:r>
            <w:r>
              <w:t>discharge</w:t>
            </w:r>
            <w:r w:rsidR="001A1ADB">
              <w:t>d</w:t>
            </w:r>
            <w:r>
              <w:t xml:space="preserve"> that has accumulated in open excavations (e.g. pipeline trench dewatering) and</w:t>
            </w:r>
            <w:r w:rsidR="00F3284F">
              <w:t xml:space="preserve"> following</w:t>
            </w:r>
            <w:r>
              <w:t xml:space="preserve"> hydr</w:t>
            </w:r>
            <w:r w:rsidR="003332CF">
              <w:t>ostatic testing of the pipeline</w:t>
            </w:r>
            <w:r>
              <w:t xml:space="preserve">. </w:t>
            </w:r>
          </w:p>
          <w:p w14:paraId="0F8FF47E" w14:textId="737C39D8" w:rsidR="00F3284F" w:rsidRDefault="00F3284F" w:rsidP="00F3284F">
            <w:r>
              <w:t xml:space="preserve">Water from trench dewatering and hydrostatic testing may be disposed of in several ways, including </w:t>
            </w:r>
            <w:r w:rsidR="00A57BF5">
              <w:t xml:space="preserve">discharge to land, </w:t>
            </w:r>
            <w:r>
              <w:t>irrigation, release into sewers, landholders’ dams or paddocks,</w:t>
            </w:r>
            <w:r w:rsidR="00A57BF5">
              <w:t xml:space="preserve"> or into watercourses</w:t>
            </w:r>
            <w:r>
              <w:t xml:space="preserve"> subject to relevant regulatory and/or landowner approvals.</w:t>
            </w:r>
          </w:p>
          <w:p w14:paraId="20A32E03" w14:textId="77777777" w:rsidR="00516840" w:rsidRDefault="00516840" w:rsidP="00516840">
            <w:r>
              <w:t>Waste water management measures, including disposal of trench dewatering and hydrostatic test water will be addressed in the CEMP, which will be submitted and prepared for regulatory approval prior to construction.</w:t>
            </w:r>
          </w:p>
          <w:p w14:paraId="2F28F152" w14:textId="77777777" w:rsidR="00516840" w:rsidRPr="008930E0" w:rsidRDefault="00516840" w:rsidP="00516840">
            <w:pPr>
              <w:rPr>
                <w:u w:val="single"/>
              </w:rPr>
            </w:pPr>
            <w:r w:rsidRPr="008930E0">
              <w:rPr>
                <w:u w:val="single"/>
              </w:rPr>
              <w:t>Excavated material</w:t>
            </w:r>
          </w:p>
          <w:p w14:paraId="50BEB486" w14:textId="4B46775B" w:rsidR="00516840" w:rsidRDefault="00516840" w:rsidP="00516840">
            <w:r>
              <w:t>There is potential for minor quantities of subsoil to be disposed of following restoration</w:t>
            </w:r>
            <w:r w:rsidR="003332CF">
              <w:t xml:space="preserve"> of the construction footprint. </w:t>
            </w:r>
            <w:r>
              <w:t xml:space="preserve">All waste soil will be managed in accordance with the Environmental Protection (Industrial Waste Resource) Regulations 2009 and relevant EPA IWRG soil disposal guidelines. </w:t>
            </w:r>
          </w:p>
          <w:p w14:paraId="57609A99" w14:textId="77777777" w:rsidR="00516840" w:rsidRPr="008930E0" w:rsidRDefault="00516840" w:rsidP="00516840">
            <w:pPr>
              <w:spacing w:before="40"/>
              <w:rPr>
                <w:u w:val="single"/>
              </w:rPr>
            </w:pPr>
            <w:r w:rsidRPr="008930E0">
              <w:rPr>
                <w:u w:val="single"/>
              </w:rPr>
              <w:t>Other</w:t>
            </w:r>
          </w:p>
          <w:p w14:paraId="3017C14A" w14:textId="77777777" w:rsidR="00A366E4" w:rsidRDefault="00A366E4" w:rsidP="004413E2">
            <w:r>
              <w:t>Other waste streams</w:t>
            </w:r>
            <w:r w:rsidR="00EE435A">
              <w:t xml:space="preserve"> expected to be</w:t>
            </w:r>
            <w:r>
              <w:t xml:space="preserve"> generated during the </w:t>
            </w:r>
            <w:r w:rsidR="00EE435A">
              <w:t>construction phase of the P</w:t>
            </w:r>
            <w:r>
              <w:t>roject include vegetative material from clearing</w:t>
            </w:r>
            <w:r w:rsidR="00B03B43">
              <w:t xml:space="preserve"> </w:t>
            </w:r>
            <w:r>
              <w:t>operations</w:t>
            </w:r>
            <w:r w:rsidR="00EE435A">
              <w:t xml:space="preserve"> and</w:t>
            </w:r>
            <w:r>
              <w:t xml:space="preserve"> hard waste construction material (e.g. concrete, off-cuts, pipe coverings and materials</w:t>
            </w:r>
            <w:r w:rsidR="00B03B43">
              <w:t xml:space="preserve"> </w:t>
            </w:r>
            <w:r>
              <w:t>from temporary structures such as fencing and signage).</w:t>
            </w:r>
            <w:r w:rsidR="00BC4A5F">
              <w:t xml:space="preserve"> </w:t>
            </w:r>
            <w:r>
              <w:t>Solid and liquid waste</w:t>
            </w:r>
            <w:r w:rsidR="000B589C">
              <w:t>,</w:t>
            </w:r>
            <w:r>
              <w:t xml:space="preserve"> including excess excavated soils generated during construction</w:t>
            </w:r>
            <w:r w:rsidR="000B589C">
              <w:t>,</w:t>
            </w:r>
            <w:r>
              <w:t xml:space="preserve"> will be</w:t>
            </w:r>
            <w:r w:rsidR="00B03B43">
              <w:t xml:space="preserve"> </w:t>
            </w:r>
            <w:r>
              <w:t>managed in accordance with the standard measures of the CEMP, which are based on the</w:t>
            </w:r>
            <w:r w:rsidR="00B03B43">
              <w:t xml:space="preserve"> </w:t>
            </w:r>
            <w:r>
              <w:t>following waste management hierarchy:</w:t>
            </w:r>
          </w:p>
          <w:p w14:paraId="1A5F0854" w14:textId="77777777" w:rsidR="00B03B43" w:rsidRPr="004413E2" w:rsidRDefault="00A366E4" w:rsidP="004413E2">
            <w:pPr>
              <w:pStyle w:val="bullet"/>
            </w:pPr>
            <w:r w:rsidRPr="004413E2">
              <w:t>Avoid receiving waste at point of purchase</w:t>
            </w:r>
            <w:r w:rsidR="00B03B43" w:rsidRPr="004413E2">
              <w:t>.</w:t>
            </w:r>
          </w:p>
          <w:p w14:paraId="4ACF4D31" w14:textId="77777777" w:rsidR="00B03B43" w:rsidRPr="004413E2" w:rsidRDefault="00A366E4" w:rsidP="004413E2">
            <w:pPr>
              <w:pStyle w:val="bullet"/>
            </w:pPr>
            <w:r w:rsidRPr="004413E2">
              <w:t>Reduce wastes at point of use</w:t>
            </w:r>
            <w:r w:rsidR="00B03B43" w:rsidRPr="004413E2">
              <w:t>.</w:t>
            </w:r>
          </w:p>
          <w:p w14:paraId="0DD12001" w14:textId="77777777" w:rsidR="00B03B43" w:rsidRPr="004413E2" w:rsidRDefault="00A366E4" w:rsidP="004413E2">
            <w:pPr>
              <w:pStyle w:val="bullet"/>
            </w:pPr>
            <w:r w:rsidRPr="004413E2">
              <w:lastRenderedPageBreak/>
              <w:t>Reuse materials</w:t>
            </w:r>
            <w:r w:rsidR="00771053">
              <w:t>,</w:t>
            </w:r>
            <w:r w:rsidRPr="004413E2">
              <w:t xml:space="preserve"> where possible</w:t>
            </w:r>
            <w:r w:rsidR="00B03B43" w:rsidRPr="004413E2">
              <w:t>.</w:t>
            </w:r>
          </w:p>
          <w:p w14:paraId="2AC5799E" w14:textId="77777777" w:rsidR="00B03B43" w:rsidRPr="004413E2" w:rsidRDefault="00A366E4" w:rsidP="004413E2">
            <w:pPr>
              <w:pStyle w:val="bullet"/>
            </w:pPr>
            <w:r w:rsidRPr="004413E2">
              <w:t>Recycle wastes</w:t>
            </w:r>
            <w:r w:rsidR="00771053">
              <w:t>,</w:t>
            </w:r>
            <w:r w:rsidRPr="004413E2">
              <w:t xml:space="preserve"> where practicable</w:t>
            </w:r>
            <w:r w:rsidR="00B03B43" w:rsidRPr="004413E2">
              <w:t>.</w:t>
            </w:r>
          </w:p>
          <w:p w14:paraId="056AB404" w14:textId="605607C6" w:rsidR="000B589C" w:rsidRPr="00B03B43" w:rsidRDefault="00A366E4" w:rsidP="003332CF">
            <w:pPr>
              <w:pStyle w:val="bullet"/>
            </w:pPr>
            <w:r w:rsidRPr="004413E2">
              <w:t>Dispose of wastes appropriately and responsibly.</w:t>
            </w:r>
          </w:p>
        </w:tc>
      </w:tr>
      <w:tr w:rsidR="001C34F3" w14:paraId="57F5AC8A" w14:textId="77777777">
        <w:tc>
          <w:tcPr>
            <w:tcW w:w="8880" w:type="dxa"/>
            <w:tcBorders>
              <w:top w:val="single" w:sz="4" w:space="0" w:color="auto"/>
              <w:bottom w:val="nil"/>
            </w:tcBorders>
          </w:tcPr>
          <w:p w14:paraId="3A1581DC" w14:textId="77777777" w:rsidR="001C34F3" w:rsidRDefault="001C34F3">
            <w:pPr>
              <w:pStyle w:val="BodyText3"/>
            </w:pPr>
            <w:r>
              <w:lastRenderedPageBreak/>
              <w:t>What level of greenhouse gas emissions is expected to result directly from operation of the project facility?</w:t>
            </w:r>
          </w:p>
          <w:p w14:paraId="6623B01C" w14:textId="77777777" w:rsidR="001C34F3" w:rsidRDefault="00AC461D" w:rsidP="00AC461D">
            <w:pPr>
              <w:ind w:left="720"/>
            </w:pPr>
            <w:r w:rsidRPr="002B7786">
              <w:rPr>
                <w:b/>
                <w:shd w:val="clear" w:color="auto" w:fill="E6E6E6"/>
              </w:rPr>
              <w:sym w:font="Webdings" w:char="F072"/>
            </w:r>
            <w:r>
              <w:t xml:space="preserve">  </w:t>
            </w:r>
            <w:r w:rsidR="001C34F3">
              <w:t>Less than 50,000 tonnes of CO</w:t>
            </w:r>
            <w:r w:rsidR="001C34F3">
              <w:rPr>
                <w:vertAlign w:val="subscript"/>
              </w:rPr>
              <w:t>2</w:t>
            </w:r>
            <w:r w:rsidR="001C34F3">
              <w:t xml:space="preserve"> equivalent per annum</w:t>
            </w:r>
          </w:p>
          <w:p w14:paraId="0227FE30" w14:textId="77777777" w:rsidR="001C34F3" w:rsidRDefault="00AC461D" w:rsidP="00AC461D">
            <w:pPr>
              <w:ind w:left="720"/>
            </w:pPr>
            <w:r>
              <w:rPr>
                <w:color w:val="C0C0C0"/>
                <w:shd w:val="clear" w:color="auto" w:fill="E6E6E6"/>
              </w:rPr>
              <w:sym w:font="Webdings" w:char="F072"/>
            </w:r>
            <w:r>
              <w:t xml:space="preserve">  </w:t>
            </w:r>
            <w:r w:rsidR="001C34F3">
              <w:t>Between 50,000 and 100,000 tonnes of CO</w:t>
            </w:r>
            <w:r w:rsidR="001C34F3">
              <w:rPr>
                <w:vertAlign w:val="subscript"/>
              </w:rPr>
              <w:t>2</w:t>
            </w:r>
            <w:r w:rsidR="001C34F3">
              <w:t xml:space="preserve"> equivalent per annum</w:t>
            </w:r>
          </w:p>
          <w:p w14:paraId="534F2D03" w14:textId="77777777" w:rsidR="001C34F3" w:rsidRDefault="00AC461D" w:rsidP="00AC461D">
            <w:pPr>
              <w:ind w:left="720"/>
            </w:pPr>
            <w:r>
              <w:rPr>
                <w:color w:val="C0C0C0"/>
                <w:shd w:val="clear" w:color="auto" w:fill="E6E6E6"/>
              </w:rPr>
              <w:sym w:font="Webdings" w:char="F072"/>
            </w:r>
            <w:r>
              <w:t xml:space="preserve">  </w:t>
            </w:r>
            <w:r w:rsidR="001C34F3">
              <w:t>Between 100,000 and 200,000 tonnes of CO</w:t>
            </w:r>
            <w:r w:rsidR="001C34F3">
              <w:rPr>
                <w:vertAlign w:val="subscript"/>
              </w:rPr>
              <w:t>2</w:t>
            </w:r>
            <w:r w:rsidR="001C34F3">
              <w:t xml:space="preserve"> equivalent per annum</w:t>
            </w:r>
          </w:p>
          <w:p w14:paraId="1F7EA110" w14:textId="77777777" w:rsidR="001C34F3" w:rsidRDefault="00AC461D" w:rsidP="00AC461D">
            <w:pPr>
              <w:ind w:left="720"/>
            </w:pPr>
            <w:r>
              <w:rPr>
                <w:color w:val="C0C0C0"/>
                <w:shd w:val="clear" w:color="auto" w:fill="E6E6E6"/>
              </w:rPr>
              <w:sym w:font="Webdings" w:char="F072"/>
            </w:r>
            <w:r>
              <w:t xml:space="preserve">  </w:t>
            </w:r>
            <w:r w:rsidR="001C34F3">
              <w:t>More than 200,000 tonnes of CO</w:t>
            </w:r>
            <w:r w:rsidR="001C34F3">
              <w:rPr>
                <w:vertAlign w:val="subscript"/>
              </w:rPr>
              <w:t>2</w:t>
            </w:r>
            <w:r w:rsidR="001C34F3">
              <w:t xml:space="preserve"> equivalent per annum</w:t>
            </w:r>
          </w:p>
        </w:tc>
      </w:tr>
      <w:tr w:rsidR="001C34F3" w14:paraId="38830881" w14:textId="77777777">
        <w:tc>
          <w:tcPr>
            <w:tcW w:w="8880" w:type="dxa"/>
            <w:tcBorders>
              <w:top w:val="nil"/>
              <w:bottom w:val="nil"/>
            </w:tcBorders>
          </w:tcPr>
          <w:p w14:paraId="06E92026" w14:textId="77777777" w:rsidR="001C34F3" w:rsidRDefault="001C34F3">
            <w:pPr>
              <w:spacing w:before="40"/>
              <w:ind w:left="720"/>
            </w:pPr>
            <w:r>
              <w:t>Please add any relevant additional information, including any identified mitigation options.</w:t>
            </w:r>
          </w:p>
        </w:tc>
      </w:tr>
      <w:tr w:rsidR="001C34F3" w14:paraId="6EA5F5A3" w14:textId="77777777">
        <w:tc>
          <w:tcPr>
            <w:tcW w:w="8880" w:type="dxa"/>
            <w:tcBorders>
              <w:top w:val="nil"/>
              <w:bottom w:val="single" w:sz="4" w:space="0" w:color="auto"/>
            </w:tcBorders>
          </w:tcPr>
          <w:p w14:paraId="15EA0745" w14:textId="77777777" w:rsidR="001C34F3" w:rsidRPr="009262FA" w:rsidRDefault="009262FA">
            <w:pPr>
              <w:rPr>
                <w:b/>
              </w:rPr>
            </w:pPr>
            <w:r w:rsidRPr="009262FA">
              <w:rPr>
                <w:b/>
              </w:rPr>
              <w:t>Pipeline</w:t>
            </w:r>
          </w:p>
          <w:p w14:paraId="4B515C07" w14:textId="77777777" w:rsidR="00D571D8" w:rsidRDefault="00B41881" w:rsidP="007322AE">
            <w:r>
              <w:t xml:space="preserve">Fugitive emissions related to the transmission of natural gas have been determined in accordance with the NGERS </w:t>
            </w:r>
            <w:r w:rsidRPr="00C67F12">
              <w:rPr>
                <w:i/>
              </w:rPr>
              <w:t>(Measurement) Determination 2008</w:t>
            </w:r>
            <w:r>
              <w:t xml:space="preserve">, Section 3.76 using Method 1. </w:t>
            </w:r>
            <w:r w:rsidR="00C67F12">
              <w:t xml:space="preserve"> This accounts for fugitive emission of methane from the pipeline, v</w:t>
            </w:r>
            <w:r w:rsidR="00D571D8">
              <w:t>alves and other infrastructure.</w:t>
            </w:r>
          </w:p>
          <w:p w14:paraId="1491637B" w14:textId="77777777" w:rsidR="00D571D8" w:rsidRDefault="00D571D8" w:rsidP="007322AE">
            <w:r>
              <w:t>F</w:t>
            </w:r>
            <w:r w:rsidR="00A57A1C">
              <w:t>ugitive emissions from the pipeline</w:t>
            </w:r>
            <w:r w:rsidR="00617574">
              <w:t xml:space="preserve"> and associated infrastructure</w:t>
            </w:r>
            <w:r w:rsidR="00A57A1C">
              <w:t xml:space="preserve"> </w:t>
            </w:r>
            <w:r w:rsidR="00617574">
              <w:t xml:space="preserve">is a </w:t>
            </w:r>
            <w:r w:rsidR="00A57A1C">
              <w:t xml:space="preserve">total </w:t>
            </w:r>
            <w:r w:rsidR="004A5265">
              <w:t xml:space="preserve">of </w:t>
            </w:r>
            <w:r w:rsidR="00A57A1C" w:rsidRPr="00AE5FD8">
              <w:rPr>
                <w:u w:val="single"/>
              </w:rPr>
              <w:t>527t C0</w:t>
            </w:r>
            <w:r w:rsidR="00A57A1C" w:rsidRPr="00AE5FD8">
              <w:rPr>
                <w:u w:val="single"/>
                <w:vertAlign w:val="subscript"/>
              </w:rPr>
              <w:t>2</w:t>
            </w:r>
            <w:r w:rsidR="004A5265" w:rsidRPr="00AE5FD8">
              <w:rPr>
                <w:u w:val="single"/>
              </w:rPr>
              <w:t xml:space="preserve"> /</w:t>
            </w:r>
            <w:r w:rsidR="00A57A1C" w:rsidRPr="00AE5FD8">
              <w:rPr>
                <w:u w:val="single"/>
              </w:rPr>
              <w:t>year</w:t>
            </w:r>
            <w:r w:rsidR="00A57A1C">
              <w:t>.</w:t>
            </w:r>
          </w:p>
          <w:p w14:paraId="69A8B400" w14:textId="3BB7C871" w:rsidR="00D571D8" w:rsidRDefault="00C67F12" w:rsidP="007322AE">
            <w:r>
              <w:t>Other a</w:t>
            </w:r>
            <w:r w:rsidR="007322AE">
              <w:t xml:space="preserve">ctivities associated with the operation of the pipeline </w:t>
            </w:r>
            <w:r>
              <w:t>by infrequent transport movement required for the pipeline surve</w:t>
            </w:r>
            <w:r w:rsidR="00AE5FD8">
              <w:t>il</w:t>
            </w:r>
            <w:r>
              <w:t>l</w:t>
            </w:r>
            <w:r w:rsidR="00AE5FD8">
              <w:t>ance</w:t>
            </w:r>
            <w:r>
              <w:t xml:space="preserve"> and operational maintenance activities have minor impacts </w:t>
            </w:r>
            <w:r w:rsidR="00617574">
              <w:br/>
              <w:t>(</w:t>
            </w:r>
            <w:r w:rsidR="00B41881">
              <w:t>&lt;1 t C0</w:t>
            </w:r>
            <w:r w:rsidR="00B41881" w:rsidRPr="00745657">
              <w:rPr>
                <w:vertAlign w:val="subscript"/>
              </w:rPr>
              <w:t>2</w:t>
            </w:r>
            <w:r w:rsidR="00B41881">
              <w:t xml:space="preserve"> / year</w:t>
            </w:r>
            <w:r w:rsidR="00617574">
              <w:t>) and therefore have not been consid</w:t>
            </w:r>
            <w:r w:rsidR="00AE5FD8">
              <w:t>e</w:t>
            </w:r>
            <w:r w:rsidR="00617574">
              <w:t>red further in this assessment</w:t>
            </w:r>
            <w:r w:rsidR="007322AE">
              <w:t>.</w:t>
            </w:r>
          </w:p>
          <w:p w14:paraId="15060EBA" w14:textId="5A758629" w:rsidR="009262FA" w:rsidRPr="00D571D8" w:rsidRDefault="009262FA" w:rsidP="007322AE">
            <w:r w:rsidRPr="00147BA4">
              <w:rPr>
                <w:b/>
              </w:rPr>
              <w:t>Wollert compressor station</w:t>
            </w:r>
          </w:p>
          <w:p w14:paraId="4867C39D" w14:textId="66D254DB" w:rsidR="00617574" w:rsidRDefault="00F662D1" w:rsidP="00097D43">
            <w:r>
              <w:t>Golder conducted a</w:t>
            </w:r>
            <w:r w:rsidR="007E489A">
              <w:t xml:space="preserve"> </w:t>
            </w:r>
            <w:r>
              <w:t>GHG assessment</w:t>
            </w:r>
            <w:r w:rsidR="007E489A">
              <w:t xml:space="preserve"> for the additional </w:t>
            </w:r>
            <w:r w:rsidR="00097D43">
              <w:t>compressor unit t</w:t>
            </w:r>
            <w:r w:rsidR="007E489A">
              <w:t>o be installed at the existing Wollert compressor station</w:t>
            </w:r>
            <w:r>
              <w:t xml:space="preserve"> (refer Attachment 8)</w:t>
            </w:r>
            <w:r w:rsidR="007E489A">
              <w:t>. The GHG assessment is based on the energy consumption of the</w:t>
            </w:r>
            <w:r w:rsidR="00617574">
              <w:t xml:space="preserve"> following scenarios:</w:t>
            </w:r>
          </w:p>
          <w:p w14:paraId="4FAFF1BC" w14:textId="77777777" w:rsidR="00617574" w:rsidRPr="00AE5FD8" w:rsidRDefault="00617574" w:rsidP="00097D43">
            <w:pPr>
              <w:rPr>
                <w:b/>
                <w:u w:val="single"/>
              </w:rPr>
            </w:pPr>
            <w:r w:rsidRPr="00AE5FD8">
              <w:rPr>
                <w:b/>
                <w:u w:val="single"/>
              </w:rPr>
              <w:t>Standard Operations:</w:t>
            </w:r>
          </w:p>
          <w:p w14:paraId="31E405F0" w14:textId="77777777" w:rsidR="00D571D8" w:rsidRDefault="00617574" w:rsidP="00097D43">
            <w:r w:rsidRPr="00AE5FD8">
              <w:t>Assumes that the proposed gas turbine will be operational over 12hrs per day x 365days per year (50% operational during the year).  The emissions from the operation of the additional gas turbine is estimated at 12,911 C0</w:t>
            </w:r>
            <w:r w:rsidRPr="00AE5FD8">
              <w:rPr>
                <w:vertAlign w:val="subscript"/>
              </w:rPr>
              <w:t>2</w:t>
            </w:r>
            <w:r w:rsidRPr="00AE5FD8">
              <w:t xml:space="preserve"> / year.</w:t>
            </w:r>
          </w:p>
          <w:p w14:paraId="01B2976A" w14:textId="71610404" w:rsidR="00617574" w:rsidRPr="00AE5FD8" w:rsidRDefault="00617574" w:rsidP="00097D43">
            <w:r w:rsidRPr="00AE5FD8">
              <w:t>This includes an annual fugitive emissions of 11 t C0</w:t>
            </w:r>
            <w:r w:rsidRPr="00AE5FD8">
              <w:rPr>
                <w:vertAlign w:val="subscript"/>
              </w:rPr>
              <w:t>2</w:t>
            </w:r>
            <w:r w:rsidRPr="00AE5FD8">
              <w:t xml:space="preserve"> / year for the additional gas turbine.</w:t>
            </w:r>
          </w:p>
          <w:p w14:paraId="60D6D598" w14:textId="6913790F" w:rsidR="00617574" w:rsidRPr="00AE5FD8" w:rsidRDefault="00617574" w:rsidP="00097D43">
            <w:pPr>
              <w:rPr>
                <w:b/>
                <w:u w:val="single"/>
              </w:rPr>
            </w:pPr>
            <w:r w:rsidRPr="00AE5FD8">
              <w:rPr>
                <w:b/>
                <w:u w:val="single"/>
              </w:rPr>
              <w:t>Worst Case Operations:</w:t>
            </w:r>
          </w:p>
          <w:p w14:paraId="799DE517" w14:textId="77777777" w:rsidR="00D571D8" w:rsidRDefault="00617574" w:rsidP="00617574">
            <w:r w:rsidRPr="00AE5FD8">
              <w:t>Note this scenario is extremely conservative as it is expected to occur no more than 10% of the time. It has been included to compare against threshold for EES @ 200,000 t C0</w:t>
            </w:r>
            <w:r w:rsidRPr="00AE5FD8">
              <w:rPr>
                <w:vertAlign w:val="subscript"/>
              </w:rPr>
              <w:t>2</w:t>
            </w:r>
            <w:r w:rsidR="00D571D8">
              <w:t xml:space="preserve"> / year.</w:t>
            </w:r>
          </w:p>
          <w:p w14:paraId="246FC359" w14:textId="103D0E7C" w:rsidR="00B11466" w:rsidRDefault="00617574" w:rsidP="00A776A9">
            <w:r w:rsidRPr="00AE5FD8">
              <w:t xml:space="preserve">Assumes all (3) gas turbines (including the additional gas turbine) will be operating continuously 365days per year.  The </w:t>
            </w:r>
            <w:r w:rsidR="00AE5FD8" w:rsidRPr="00AE5FD8">
              <w:t xml:space="preserve">annual combined GHG </w:t>
            </w:r>
            <w:r w:rsidRPr="00AE5FD8">
              <w:t xml:space="preserve">emissions from </w:t>
            </w:r>
            <w:r w:rsidR="00AE5FD8" w:rsidRPr="00AE5FD8">
              <w:t xml:space="preserve">all (3) gas turbines is estimated at 77,000 </w:t>
            </w:r>
            <w:r w:rsidRPr="00AE5FD8">
              <w:t>C0</w:t>
            </w:r>
            <w:r w:rsidRPr="00AE5FD8">
              <w:rPr>
                <w:vertAlign w:val="subscript"/>
              </w:rPr>
              <w:t>2</w:t>
            </w:r>
            <w:r w:rsidRPr="00AE5FD8">
              <w:t xml:space="preserve"> / year</w:t>
            </w:r>
            <w:r w:rsidR="00AE5FD8" w:rsidRPr="00AE5FD8">
              <w:t>, compared with the EES referral trigger level of 200,000 t C0</w:t>
            </w:r>
            <w:r w:rsidR="00AE5FD8" w:rsidRPr="00AE5FD8">
              <w:rPr>
                <w:vertAlign w:val="subscript"/>
              </w:rPr>
              <w:t>2</w:t>
            </w:r>
            <w:r w:rsidR="00AE5FD8" w:rsidRPr="00AE5FD8">
              <w:t xml:space="preserve"> / year indicating the EES referral criteria will not be triggered by GHG emission due to the proposed works</w:t>
            </w:r>
            <w:r w:rsidRPr="00AE5FD8">
              <w:t>.</w:t>
            </w:r>
            <w:r>
              <w:t xml:space="preserve">  </w:t>
            </w:r>
          </w:p>
        </w:tc>
      </w:tr>
    </w:tbl>
    <w:p w14:paraId="6FCD52EA" w14:textId="77777777" w:rsidR="00FC79ED" w:rsidRDefault="00FC79ED">
      <w:pPr>
        <w:tabs>
          <w:tab w:val="left" w:pos="2904"/>
          <w:tab w:val="left" w:pos="3907"/>
          <w:tab w:val="left" w:pos="4910"/>
          <w:tab w:val="left" w:pos="5913"/>
          <w:tab w:val="left" w:pos="6916"/>
        </w:tabs>
        <w:rPr>
          <w:b/>
          <w:sz w:val="22"/>
        </w:rPr>
      </w:pPr>
    </w:p>
    <w:p w14:paraId="32F2E002" w14:textId="77777777" w:rsidR="001C34F3" w:rsidRDefault="00FC79ED" w:rsidP="00FC79ED">
      <w:pPr>
        <w:pStyle w:val="Heading3"/>
      </w:pPr>
      <w:r>
        <w:br w:type="page"/>
      </w:r>
      <w:r w:rsidR="001C34F3">
        <w:lastRenderedPageBreak/>
        <w:t>17</w:t>
      </w:r>
      <w:r w:rsidR="00731F1C">
        <w:t xml:space="preserve">.  </w:t>
      </w:r>
      <w:r w:rsidR="001C34F3">
        <w:t>Other environmental issues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0"/>
      </w:tblGrid>
      <w:tr w:rsidR="001C34F3" w14:paraId="070A2A87" w14:textId="77777777" w:rsidTr="00C2213C">
        <w:tc>
          <w:tcPr>
            <w:tcW w:w="8880" w:type="dxa"/>
            <w:tcBorders>
              <w:bottom w:val="single" w:sz="4" w:space="0" w:color="auto"/>
            </w:tcBorders>
          </w:tcPr>
          <w:p w14:paraId="2A887017" w14:textId="77777777" w:rsidR="001C34F3" w:rsidRDefault="001C34F3">
            <w:pPr>
              <w:pStyle w:val="BodyText3"/>
            </w:pPr>
            <w:r>
              <w:t>Are there any other environmental issues arising from the proposed project?</w:t>
            </w:r>
          </w:p>
          <w:p w14:paraId="4F40E125" w14:textId="77777777" w:rsidR="001C34F3" w:rsidRDefault="00AC461D">
            <w:pPr>
              <w:spacing w:after="40"/>
              <w:ind w:left="720"/>
            </w:pPr>
            <w:r w:rsidRPr="000B48B2">
              <w:rPr>
                <w:b/>
                <w:shd w:val="clear" w:color="auto" w:fill="E6E6E6"/>
              </w:rPr>
              <w:sym w:font="Webdings" w:char="F072"/>
            </w:r>
            <w:r w:rsidR="001C34F3">
              <w:t xml:space="preserve">  No    </w:t>
            </w:r>
            <w:r>
              <w:rPr>
                <w:color w:val="C0C0C0"/>
                <w:shd w:val="clear" w:color="auto" w:fill="E6E6E6"/>
              </w:rPr>
              <w:sym w:font="Webdings" w:char="F072"/>
            </w:r>
            <w:r w:rsidR="001C34F3">
              <w:t xml:space="preserve">  Yes  </w:t>
            </w:r>
            <w:r w:rsidR="001C34F3">
              <w:rPr>
                <w:b/>
              </w:rPr>
              <w:t xml:space="preserve"> </w:t>
            </w:r>
            <w:r w:rsidR="001C34F3">
              <w:t>If yes, briefly describe.</w:t>
            </w:r>
          </w:p>
        </w:tc>
      </w:tr>
    </w:tbl>
    <w:p w14:paraId="2C0E279B" w14:textId="77777777" w:rsidR="001C34F3" w:rsidRDefault="001C34F3">
      <w:pPr>
        <w:tabs>
          <w:tab w:val="left" w:pos="898"/>
          <w:tab w:val="left" w:pos="1901"/>
          <w:tab w:val="left" w:pos="2904"/>
          <w:tab w:val="left" w:pos="3907"/>
          <w:tab w:val="left" w:pos="4910"/>
          <w:tab w:val="left" w:pos="5913"/>
          <w:tab w:val="left" w:pos="6916"/>
        </w:tabs>
        <w:ind w:left="93"/>
      </w:pPr>
      <w:r>
        <w:tab/>
      </w:r>
      <w:r>
        <w:tab/>
      </w:r>
      <w:r>
        <w:tab/>
      </w:r>
      <w:r>
        <w:tab/>
      </w:r>
      <w:r>
        <w:tab/>
      </w:r>
      <w:r>
        <w:tab/>
      </w:r>
      <w:r>
        <w:tab/>
      </w:r>
    </w:p>
    <w:p w14:paraId="36121F61" w14:textId="77777777" w:rsidR="001C34F3" w:rsidRPr="00FC79ED" w:rsidRDefault="001C34F3" w:rsidP="00FC79ED">
      <w:pPr>
        <w:pStyle w:val="Heading3"/>
      </w:pPr>
      <w:r>
        <w:t>18</w:t>
      </w:r>
      <w:r w:rsidR="00731F1C">
        <w:t xml:space="preserve">.  </w:t>
      </w:r>
      <w:r>
        <w:t>Environmental management</w:t>
      </w:r>
    </w:p>
    <w:tbl>
      <w:tblPr>
        <w:tblW w:w="8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0"/>
      </w:tblGrid>
      <w:tr w:rsidR="001C34F3" w14:paraId="7981CE11" w14:textId="77777777" w:rsidTr="00D571D8">
        <w:tc>
          <w:tcPr>
            <w:tcW w:w="8880" w:type="dxa"/>
            <w:tcBorders>
              <w:bottom w:val="nil"/>
            </w:tcBorders>
          </w:tcPr>
          <w:p w14:paraId="704A9D4F" w14:textId="77777777" w:rsidR="001C34F3" w:rsidRPr="00C47E0D" w:rsidRDefault="001C34F3">
            <w:pPr>
              <w:pStyle w:val="BodyText3"/>
              <w:rPr>
                <w:b w:val="0"/>
              </w:rPr>
            </w:pPr>
            <w:r>
              <w:t>What measures are currently proposed to avoid, minimise or manage the main potential adverse environmental effects?</w:t>
            </w:r>
            <w:r w:rsidR="00C47E0D">
              <w:t xml:space="preserve">  </w:t>
            </w:r>
            <w:r w:rsidR="00C47E0D">
              <w:rPr>
                <w:b w:val="0"/>
              </w:rPr>
              <w:t>(if not already described above)</w:t>
            </w:r>
          </w:p>
        </w:tc>
      </w:tr>
      <w:tr w:rsidR="001C34F3" w14:paraId="2A005237" w14:textId="77777777" w:rsidTr="00D571D8">
        <w:tc>
          <w:tcPr>
            <w:tcW w:w="8880" w:type="dxa"/>
            <w:tcBorders>
              <w:top w:val="nil"/>
              <w:bottom w:val="nil"/>
            </w:tcBorders>
          </w:tcPr>
          <w:p w14:paraId="03CB5173" w14:textId="77777777" w:rsidR="001C34F3" w:rsidRDefault="00AC461D">
            <w:pPr>
              <w:spacing w:before="40"/>
              <w:ind w:left="720"/>
            </w:pPr>
            <w:r w:rsidRPr="006A4061">
              <w:rPr>
                <w:b/>
                <w:shd w:val="clear" w:color="auto" w:fill="E6E6E6"/>
              </w:rPr>
              <w:sym w:font="Webdings" w:char="F072"/>
            </w:r>
            <w:r w:rsidR="001C34F3">
              <w:t xml:space="preserve">   Siting:  Please describe briefly</w:t>
            </w:r>
          </w:p>
        </w:tc>
      </w:tr>
      <w:tr w:rsidR="001C34F3" w14:paraId="74DC8B8F" w14:textId="77777777" w:rsidTr="00D571D8">
        <w:tc>
          <w:tcPr>
            <w:tcW w:w="8880" w:type="dxa"/>
            <w:tcBorders>
              <w:top w:val="nil"/>
              <w:bottom w:val="nil"/>
            </w:tcBorders>
          </w:tcPr>
          <w:p w14:paraId="18B577E9" w14:textId="7D470D81" w:rsidR="00491D53" w:rsidRDefault="00B7580D" w:rsidP="00B7580D">
            <w:r>
              <w:t xml:space="preserve">The PPA </w:t>
            </w:r>
            <w:r w:rsidR="000C6C62">
              <w:t xml:space="preserve">will be refined in </w:t>
            </w:r>
            <w:r>
              <w:t>consultation with affected landowners/occupiers and government stakeholders</w:t>
            </w:r>
            <w:r w:rsidR="000C6C62">
              <w:t xml:space="preserve">. On ground </w:t>
            </w:r>
            <w:r>
              <w:t xml:space="preserve">environmental investigations </w:t>
            </w:r>
            <w:r w:rsidR="000C6C62">
              <w:t xml:space="preserve">will </w:t>
            </w:r>
            <w:r>
              <w:t xml:space="preserve">inform the construction methodology for avoidance and minimisation of impacts. </w:t>
            </w:r>
          </w:p>
          <w:p w14:paraId="69D7D711" w14:textId="5A5EBEEF" w:rsidR="00852002" w:rsidRDefault="003D0746" w:rsidP="00B7580D">
            <w:r>
              <w:t xml:space="preserve">PPA </w:t>
            </w:r>
            <w:r w:rsidR="009269D6">
              <w:t xml:space="preserve">selection and </w:t>
            </w:r>
            <w:r>
              <w:t>refinement</w:t>
            </w:r>
            <w:r w:rsidR="00B7580D">
              <w:t xml:space="preserve"> criteria </w:t>
            </w:r>
            <w:r w:rsidR="00E1548A">
              <w:t xml:space="preserve">considers minimisation of </w:t>
            </w:r>
            <w:r w:rsidR="00B7580D">
              <w:t xml:space="preserve">environmental </w:t>
            </w:r>
            <w:r w:rsidR="00852002">
              <w:t>impact</w:t>
            </w:r>
            <w:r w:rsidR="00E1548A">
              <w:t>s</w:t>
            </w:r>
            <w:r w:rsidR="00852002">
              <w:t xml:space="preserve">, </w:t>
            </w:r>
            <w:r w:rsidR="00E1548A">
              <w:t>which</w:t>
            </w:r>
            <w:r w:rsidR="000C6C62">
              <w:t xml:space="preserve"> include</w:t>
            </w:r>
            <w:r w:rsidR="00E1548A">
              <w:t>s</w:t>
            </w:r>
            <w:r w:rsidR="000C6C62">
              <w:t xml:space="preserve"> </w:t>
            </w:r>
            <w:r w:rsidR="00E1548A">
              <w:t xml:space="preserve">defining </w:t>
            </w:r>
            <w:r w:rsidR="00852002">
              <w:t>the following:</w:t>
            </w:r>
          </w:p>
          <w:p w14:paraId="6D5B73EA" w14:textId="01B82A36" w:rsidR="00852002" w:rsidRDefault="00B7580D" w:rsidP="00B7580D">
            <w:pPr>
              <w:pStyle w:val="bullet"/>
            </w:pPr>
            <w:r>
              <w:t>The extent of areas on environmental sensitivity suc</w:t>
            </w:r>
            <w:r w:rsidR="00A54BB9">
              <w:t>h as flora, fauna and waterways.</w:t>
            </w:r>
          </w:p>
          <w:p w14:paraId="7DC10A55" w14:textId="2C50B1B3" w:rsidR="00852002" w:rsidRDefault="00B7580D" w:rsidP="00B7580D">
            <w:pPr>
              <w:pStyle w:val="bullet"/>
            </w:pPr>
            <w:r>
              <w:t>The extent of areas of</w:t>
            </w:r>
            <w:r w:rsidR="00852002">
              <w:t xml:space="preserve"> cultural heritage significance.</w:t>
            </w:r>
          </w:p>
          <w:p w14:paraId="18691AFC" w14:textId="1645486C" w:rsidR="00852002" w:rsidRDefault="00B7580D" w:rsidP="00B7580D">
            <w:pPr>
              <w:pStyle w:val="bullet"/>
            </w:pPr>
            <w:r>
              <w:t>The extent of areas of good to</w:t>
            </w:r>
            <w:r w:rsidR="00852002">
              <w:t xml:space="preserve"> high quality agricultural land.</w:t>
            </w:r>
          </w:p>
          <w:p w14:paraId="39DC3B5B" w14:textId="77777777" w:rsidR="001C34F3" w:rsidRDefault="00B7580D" w:rsidP="00B7580D">
            <w:pPr>
              <w:pStyle w:val="bullet"/>
            </w:pPr>
            <w:r>
              <w:t>The number of</w:t>
            </w:r>
            <w:r w:rsidR="00852002">
              <w:t xml:space="preserve"> land parcels and landowners.</w:t>
            </w:r>
          </w:p>
          <w:p w14:paraId="695ECC9D" w14:textId="46F239D6" w:rsidR="00852002" w:rsidRDefault="00852002" w:rsidP="00A54BB9">
            <w:pPr>
              <w:pStyle w:val="bullet"/>
            </w:pPr>
            <w:r>
              <w:t>The proximity to existing</w:t>
            </w:r>
            <w:r w:rsidR="00A54BB9">
              <w:t xml:space="preserve"> and planned</w:t>
            </w:r>
            <w:r>
              <w:t xml:space="preserve"> </w:t>
            </w:r>
            <w:r w:rsidR="00A54BB9">
              <w:t>sensitive receptors, community facil</w:t>
            </w:r>
            <w:r w:rsidR="002F51DA">
              <w:t>i</w:t>
            </w:r>
            <w:r w:rsidR="00A54BB9">
              <w:t xml:space="preserve">ties and </w:t>
            </w:r>
            <w:r>
              <w:t>infrastructure</w:t>
            </w:r>
            <w:r w:rsidR="00A54BB9">
              <w:t>.</w:t>
            </w:r>
          </w:p>
        </w:tc>
      </w:tr>
      <w:tr w:rsidR="001C34F3" w14:paraId="582D0B78" w14:textId="77777777" w:rsidTr="00D571D8">
        <w:tc>
          <w:tcPr>
            <w:tcW w:w="8880" w:type="dxa"/>
            <w:tcBorders>
              <w:top w:val="nil"/>
              <w:bottom w:val="nil"/>
            </w:tcBorders>
          </w:tcPr>
          <w:p w14:paraId="4BE2D5B3" w14:textId="77777777" w:rsidR="001C34F3" w:rsidRDefault="00AC461D">
            <w:pPr>
              <w:spacing w:before="40"/>
              <w:ind w:left="720"/>
            </w:pPr>
            <w:r w:rsidRPr="006A4061">
              <w:rPr>
                <w:b/>
                <w:shd w:val="clear" w:color="auto" w:fill="E6E6E6"/>
              </w:rPr>
              <w:sym w:font="Webdings" w:char="F072"/>
            </w:r>
            <w:r w:rsidR="001C34F3">
              <w:t xml:space="preserve">   Design: Please describe briefly</w:t>
            </w:r>
          </w:p>
        </w:tc>
      </w:tr>
      <w:tr w:rsidR="001C34F3" w14:paraId="3A4619AE" w14:textId="77777777" w:rsidTr="00D571D8">
        <w:tc>
          <w:tcPr>
            <w:tcW w:w="8880" w:type="dxa"/>
            <w:tcBorders>
              <w:top w:val="nil"/>
              <w:bottom w:val="nil"/>
            </w:tcBorders>
          </w:tcPr>
          <w:p w14:paraId="0407EB44" w14:textId="77777777" w:rsidR="00491D53" w:rsidRDefault="001823F8" w:rsidP="001823F8">
            <w:r>
              <w:t xml:space="preserve">An integral part of the pipeline design process is the review and planning of the potential environmental, safety and social implications of the </w:t>
            </w:r>
            <w:r w:rsidR="00145376">
              <w:t>Project</w:t>
            </w:r>
            <w:r>
              <w:t xml:space="preserve">. </w:t>
            </w:r>
          </w:p>
          <w:p w14:paraId="0FB75BA1" w14:textId="5887641C" w:rsidR="00491D53" w:rsidRPr="002E73EA" w:rsidRDefault="00491D53" w:rsidP="00491D53">
            <w:r w:rsidRPr="002E73EA">
              <w:t xml:space="preserve">Available measures to avoid or reduce the extent of impact to MNES </w:t>
            </w:r>
            <w:r>
              <w:t>will include</w:t>
            </w:r>
            <w:r w:rsidRPr="002E73EA">
              <w:t>:</w:t>
            </w:r>
          </w:p>
          <w:p w14:paraId="33810540" w14:textId="243BCE9A" w:rsidR="00491D53" w:rsidRDefault="00491D53" w:rsidP="00491D53">
            <w:pPr>
              <w:pStyle w:val="bullet"/>
            </w:pPr>
            <w:r>
              <w:t>Undertaking targeted surveys to inform design and construction methodologies.</w:t>
            </w:r>
          </w:p>
          <w:p w14:paraId="0842D9C0" w14:textId="7D17E63D" w:rsidR="00491D53" w:rsidRPr="002E73EA" w:rsidRDefault="00491D53" w:rsidP="00491D53">
            <w:pPr>
              <w:pStyle w:val="bullet"/>
            </w:pPr>
            <w:r w:rsidRPr="002E73EA">
              <w:t>Realignment and micro-siting</w:t>
            </w:r>
            <w:r>
              <w:t xml:space="preserve"> of the pipeline route</w:t>
            </w:r>
            <w:r w:rsidRPr="002E73EA">
              <w:t xml:space="preserve">. </w:t>
            </w:r>
          </w:p>
          <w:p w14:paraId="07A85F50" w14:textId="373FA969" w:rsidR="00491D53" w:rsidRPr="002E73EA" w:rsidRDefault="00491D53" w:rsidP="00491D53">
            <w:pPr>
              <w:pStyle w:val="bullet"/>
            </w:pPr>
            <w:r w:rsidRPr="002E73EA">
              <w:t xml:space="preserve">Reduction of the </w:t>
            </w:r>
            <w:r>
              <w:t xml:space="preserve">construction </w:t>
            </w:r>
            <w:r w:rsidRPr="002E73EA">
              <w:t>footprint in specific areas.</w:t>
            </w:r>
          </w:p>
          <w:p w14:paraId="615D3B41" w14:textId="77777777" w:rsidR="00491D53" w:rsidRPr="002E73EA" w:rsidRDefault="00491D53" w:rsidP="00491D53">
            <w:pPr>
              <w:pStyle w:val="bullet"/>
            </w:pPr>
            <w:r w:rsidRPr="002E73EA">
              <w:t>Use of Horizontal Directional Drilling or other trenchless construction methods.</w:t>
            </w:r>
          </w:p>
          <w:p w14:paraId="29939503" w14:textId="42763433" w:rsidR="00491D53" w:rsidRDefault="00491D53" w:rsidP="00E1548A">
            <w:pPr>
              <w:pStyle w:val="bullet"/>
            </w:pPr>
            <w:r w:rsidRPr="002E73EA">
              <w:t xml:space="preserve">Retention and protection of </w:t>
            </w:r>
            <w:r w:rsidR="00E1548A">
              <w:t xml:space="preserve">features such as cultural heritage and </w:t>
            </w:r>
            <w:r w:rsidRPr="002E73EA">
              <w:t xml:space="preserve">vegetation (where possible) within the ROW. </w:t>
            </w:r>
          </w:p>
          <w:p w14:paraId="2C7066E9" w14:textId="2FC7DADC" w:rsidR="001823F8" w:rsidRDefault="001823F8" w:rsidP="001823F8">
            <w:r>
              <w:t>Through the route</w:t>
            </w:r>
            <w:r w:rsidR="00275392">
              <w:t xml:space="preserve"> refinement</w:t>
            </w:r>
            <w:r>
              <w:t xml:space="preserve"> process, </w:t>
            </w:r>
            <w:r w:rsidR="00E1548A">
              <w:t xml:space="preserve">and implemtation of suitable mitigation measures </w:t>
            </w:r>
            <w:r>
              <w:t xml:space="preserve">APA </w:t>
            </w:r>
            <w:r w:rsidR="00275392">
              <w:t>will</w:t>
            </w:r>
            <w:r>
              <w:t xml:space="preserve"> avoid potential impact to these aspects by consideration of the outlined pipeline route selection criteria and review of present and foreseeable changes to land use.</w:t>
            </w:r>
          </w:p>
          <w:p w14:paraId="73506C5D" w14:textId="43E249AD" w:rsidR="001823F8" w:rsidRDefault="001823F8" w:rsidP="001823F8">
            <w:r>
              <w:t>The pipeline has a design life of 60 years. The design life of other pipeline equipment and subsystems ranges from 15 to 25 years, but with ongoing integrity management, and subject to appropriate commercial drivers, the operational life is expected to be longer.</w:t>
            </w:r>
          </w:p>
          <w:p w14:paraId="4700D58B" w14:textId="12C8A072" w:rsidR="001823F8" w:rsidRDefault="001823F8" w:rsidP="001823F8">
            <w:r>
              <w:t>APA undertakes the design and construction of the pipeline in accordance with AS2885.1-2012, which has important design reviews and controls to ensure the pipeline is adequately designed for its intended purpose and risks are minimised to as low as reasonably practicable with consideration of the environmental, safety and social impact of the pipeline operation.</w:t>
            </w:r>
          </w:p>
          <w:p w14:paraId="387D8E2E" w14:textId="31145DB9" w:rsidR="001823F8" w:rsidRDefault="001823F8" w:rsidP="001823F8">
            <w:r>
              <w:t xml:space="preserve">APA continuously monitors activities around its assets, including what land use changes are </w:t>
            </w:r>
            <w:r w:rsidR="00120A7B">
              <w:t>occuring</w:t>
            </w:r>
            <w:r>
              <w:t xml:space="preserve"> and what development is taking place to ensure it remains in a positon to comply with applicable operational and safety standards and legislation whilst meeting its commercial obligations and imperatives.</w:t>
            </w:r>
          </w:p>
          <w:p w14:paraId="531DD375" w14:textId="513CDC4A" w:rsidR="001C34F3" w:rsidRDefault="001823F8" w:rsidP="001823F8">
            <w:r>
              <w:t xml:space="preserve">Specifically in relation to pipeline safety and land use, the Safety Management Study will be undertaken prior to pipeline construction and will then be reviewed against the final constructed pipeline to consider and address any additional threats discovered during construction. During operation, the Safety Management Study is then regularly reviewed to ensure ongoing </w:t>
            </w:r>
            <w:r>
              <w:lastRenderedPageBreak/>
              <w:t>compliance with the requirements of AS2885.1-2012, and to ensure appropriate responses to changes in land uses and any external threats are implemented.</w:t>
            </w:r>
          </w:p>
        </w:tc>
      </w:tr>
      <w:tr w:rsidR="001C34F3" w14:paraId="64560721" w14:textId="77777777" w:rsidTr="00D571D8">
        <w:tc>
          <w:tcPr>
            <w:tcW w:w="8880" w:type="dxa"/>
            <w:tcBorders>
              <w:top w:val="nil"/>
              <w:bottom w:val="nil"/>
            </w:tcBorders>
          </w:tcPr>
          <w:p w14:paraId="2E53EA73" w14:textId="77777777" w:rsidR="001C34F3" w:rsidRDefault="00AC461D">
            <w:pPr>
              <w:spacing w:before="40"/>
              <w:ind w:left="720"/>
            </w:pPr>
            <w:r w:rsidRPr="006A4061">
              <w:rPr>
                <w:b/>
                <w:shd w:val="clear" w:color="auto" w:fill="E6E6E6"/>
              </w:rPr>
              <w:lastRenderedPageBreak/>
              <w:sym w:font="Webdings" w:char="F072"/>
            </w:r>
            <w:r w:rsidR="001C34F3">
              <w:t xml:space="preserve">   Environmental management: Please describe briefly.</w:t>
            </w:r>
          </w:p>
        </w:tc>
      </w:tr>
      <w:tr w:rsidR="001C34F3" w14:paraId="1D3BBDFC" w14:textId="77777777" w:rsidTr="00D571D8">
        <w:tc>
          <w:tcPr>
            <w:tcW w:w="8880" w:type="dxa"/>
            <w:tcBorders>
              <w:top w:val="nil"/>
              <w:bottom w:val="nil"/>
            </w:tcBorders>
          </w:tcPr>
          <w:p w14:paraId="3F15B61F" w14:textId="0E8B96BC" w:rsidR="00631AC0" w:rsidRDefault="00631AC0" w:rsidP="00631AC0">
            <w:r w:rsidRPr="00674DF4">
              <w:t xml:space="preserve">An EMF </w:t>
            </w:r>
            <w:r w:rsidR="00D55EF0">
              <w:t>is included with this referral (</w:t>
            </w:r>
            <w:r w:rsidR="00D23698">
              <w:t>Attachment</w:t>
            </w:r>
            <w:r w:rsidR="00D55EF0">
              <w:t xml:space="preserve"> </w:t>
            </w:r>
            <w:r w:rsidR="00A776A9">
              <w:t>11</w:t>
            </w:r>
            <w:r w:rsidR="00D55EF0">
              <w:t>)</w:t>
            </w:r>
            <w:r w:rsidRPr="00674DF4">
              <w:t xml:space="preserve"> </w:t>
            </w:r>
            <w:r w:rsidR="00D55EF0">
              <w:t xml:space="preserve">which sets </w:t>
            </w:r>
            <w:r w:rsidRPr="00674DF4">
              <w:t>out the environmental management objectives to be achieved during detailed design, construction and operation of the</w:t>
            </w:r>
            <w:r w:rsidR="00A814E2" w:rsidRPr="00674DF4">
              <w:t xml:space="preserve"> Project</w:t>
            </w:r>
            <w:r w:rsidRPr="00674DF4">
              <w:t xml:space="preserve">. </w:t>
            </w:r>
          </w:p>
          <w:p w14:paraId="7C92056B" w14:textId="13700332" w:rsidR="00674DF4" w:rsidRPr="00EF0381" w:rsidRDefault="00674DF4" w:rsidP="00674DF4">
            <w:r w:rsidRPr="00EF0381">
              <w:t xml:space="preserve">The EMF </w:t>
            </w:r>
            <w:r>
              <w:t xml:space="preserve">sets out performance based environmental </w:t>
            </w:r>
            <w:r w:rsidRPr="00EF0381">
              <w:t>objectives</w:t>
            </w:r>
            <w:r>
              <w:t xml:space="preserve"> designed to avoid, minimise and mitigate impacts of the Project. Specifically, the </w:t>
            </w:r>
            <w:r w:rsidR="00194966">
              <w:t>EMF</w:t>
            </w:r>
            <w:r>
              <w:t xml:space="preserve"> seek</w:t>
            </w:r>
            <w:r w:rsidR="00194966">
              <w:t>s</w:t>
            </w:r>
            <w:r>
              <w:t xml:space="preserve"> to:</w:t>
            </w:r>
            <w:bookmarkStart w:id="0" w:name="_Toc419203240"/>
            <w:bookmarkStart w:id="1" w:name="_Toc468346464"/>
            <w:bookmarkStart w:id="2" w:name="_Toc13121277"/>
          </w:p>
          <w:p w14:paraId="008CD398" w14:textId="77777777" w:rsidR="00194966" w:rsidRDefault="00194966" w:rsidP="00D571D8">
            <w:pPr>
              <w:pStyle w:val="bullet"/>
            </w:pPr>
            <w:r>
              <w:t>Establish a framework to ensure compliance with statutory requirements and manage environmental risks.</w:t>
            </w:r>
          </w:p>
          <w:p w14:paraId="359E1E66" w14:textId="77777777" w:rsidR="00194966" w:rsidRDefault="00194966" w:rsidP="00D571D8">
            <w:pPr>
              <w:pStyle w:val="bullet"/>
            </w:pPr>
            <w:r>
              <w:t>Identify environmental aspects and values as part of the project delivery phases.</w:t>
            </w:r>
          </w:p>
          <w:p w14:paraId="0E010108" w14:textId="77777777" w:rsidR="00194966" w:rsidRDefault="00194966" w:rsidP="00D571D8">
            <w:pPr>
              <w:pStyle w:val="bullet"/>
            </w:pPr>
            <w:r>
              <w:t>Identify environment management systems and project documents required to capture environmental risks and controls during project delivery phases.</w:t>
            </w:r>
          </w:p>
          <w:p w14:paraId="579143E8" w14:textId="77777777" w:rsidR="00194966" w:rsidRDefault="00194966" w:rsidP="00D571D8">
            <w:pPr>
              <w:pStyle w:val="bullet"/>
            </w:pPr>
            <w:r>
              <w:t>Identify higher level reporting and monitoring requirements.</w:t>
            </w:r>
          </w:p>
          <w:p w14:paraId="6AE1E63B" w14:textId="6FC83AAB" w:rsidR="00674DF4" w:rsidRDefault="00674DF4" w:rsidP="00674DF4">
            <w:r>
              <w:t xml:space="preserve">The EMF provides </w:t>
            </w:r>
            <w:r w:rsidRPr="00EF0381">
              <w:t>framework to guide the preparation and implementation of subsidiary documents</w:t>
            </w:r>
            <w:r>
              <w:t>,</w:t>
            </w:r>
            <w:r w:rsidRPr="00EF0381">
              <w:t xml:space="preserve"> </w:t>
            </w:r>
            <w:r>
              <w:t xml:space="preserve">including </w:t>
            </w:r>
          </w:p>
          <w:p w14:paraId="774A5E84" w14:textId="49052198" w:rsidR="00674DF4" w:rsidRDefault="00674DF4" w:rsidP="00674DF4">
            <w:pPr>
              <w:pStyle w:val="bullet"/>
            </w:pPr>
            <w:r>
              <w:t xml:space="preserve">A </w:t>
            </w:r>
            <w:r w:rsidR="00337468">
              <w:t>C</w:t>
            </w:r>
            <w:r>
              <w:t>EMP, required by the Pipelines Act.</w:t>
            </w:r>
          </w:p>
          <w:p w14:paraId="7B18DC2B" w14:textId="01D3C5A2" w:rsidR="00674DF4" w:rsidRPr="004D1253" w:rsidRDefault="00674DF4" w:rsidP="00674DF4">
            <w:pPr>
              <w:pStyle w:val="bullet"/>
            </w:pPr>
            <w:r w:rsidRPr="004D1253">
              <w:t>Consultation plan as defined</w:t>
            </w:r>
            <w:r>
              <w:t xml:space="preserve"> in Pipelines Act.</w:t>
            </w:r>
          </w:p>
          <w:p w14:paraId="03C36552" w14:textId="4054FA7A" w:rsidR="00674DF4" w:rsidRPr="00EF0381" w:rsidRDefault="00C52B0B" w:rsidP="00674DF4">
            <w:pPr>
              <w:pStyle w:val="bullet"/>
            </w:pPr>
            <w:r>
              <w:t xml:space="preserve">An </w:t>
            </w:r>
            <w:r w:rsidR="00674DF4">
              <w:t>O</w:t>
            </w:r>
            <w:r w:rsidR="00496D1B">
              <w:t>E</w:t>
            </w:r>
            <w:r w:rsidR="00674DF4">
              <w:t>MP.</w:t>
            </w:r>
          </w:p>
          <w:bookmarkEnd w:id="0"/>
          <w:bookmarkEnd w:id="1"/>
          <w:bookmarkEnd w:id="2"/>
          <w:p w14:paraId="15C91B4C" w14:textId="6E4F6E23" w:rsidR="00631AC0" w:rsidRPr="00674DF4" w:rsidRDefault="00A814E2" w:rsidP="00631AC0">
            <w:r w:rsidRPr="00674DF4">
              <w:t>S</w:t>
            </w:r>
            <w:r w:rsidR="00631AC0" w:rsidRPr="00674DF4">
              <w:t xml:space="preserve">ubsidiary EMPs, for the Project </w:t>
            </w:r>
            <w:r w:rsidRPr="00674DF4">
              <w:t xml:space="preserve">will </w:t>
            </w:r>
            <w:r w:rsidR="00631AC0" w:rsidRPr="00674DF4">
              <w:t>be developed to be consistent with the EMF and be prepared in consultation with:</w:t>
            </w:r>
          </w:p>
          <w:p w14:paraId="548D75BA" w14:textId="77777777" w:rsidR="00B37D4A" w:rsidRPr="00674DF4" w:rsidRDefault="00B37D4A" w:rsidP="00B37D4A">
            <w:pPr>
              <w:pStyle w:val="bullet"/>
            </w:pPr>
            <w:r w:rsidRPr="00674DF4">
              <w:t>Relevant stakeholders, including local governments, the Department of Environment, Land Water and Planning (DELWP), and Melbourne Water.</w:t>
            </w:r>
          </w:p>
          <w:p w14:paraId="1C39A39B" w14:textId="77777777" w:rsidR="00B37D4A" w:rsidRDefault="00B37D4A" w:rsidP="00B37D4A">
            <w:pPr>
              <w:pStyle w:val="bullet"/>
            </w:pPr>
            <w:r w:rsidRPr="00674DF4">
              <w:t xml:space="preserve">The Registered Aboriginal Party and Aboriginal Victoria </w:t>
            </w:r>
          </w:p>
          <w:p w14:paraId="5F28F5F8" w14:textId="545380DE" w:rsidR="00631AC0" w:rsidRPr="00674DF4" w:rsidRDefault="00B37D4A" w:rsidP="00B37D4A">
            <w:pPr>
              <w:pStyle w:val="bullet"/>
            </w:pPr>
            <w:r>
              <w:t>C</w:t>
            </w:r>
            <w:r w:rsidR="00631AC0" w:rsidRPr="00674DF4">
              <w:t xml:space="preserve">ontractor appointed to manage </w:t>
            </w:r>
            <w:r>
              <w:t xml:space="preserve">and contract </w:t>
            </w:r>
            <w:r w:rsidR="00631AC0" w:rsidRPr="00674DF4">
              <w:t>the Project.</w:t>
            </w:r>
          </w:p>
          <w:p w14:paraId="249D5556" w14:textId="7D279C6B" w:rsidR="00400852" w:rsidRDefault="00C52B0B" w:rsidP="00DD4DB0">
            <w:pPr>
              <w:pStyle w:val="bullet"/>
              <w:numPr>
                <w:ilvl w:val="0"/>
                <w:numId w:val="0"/>
              </w:numPr>
            </w:pPr>
            <w:r>
              <w:t>Compliance with the</w:t>
            </w:r>
            <w:r w:rsidR="00400852" w:rsidRPr="00674DF4">
              <w:t xml:space="preserve"> EMF and subsidiary control documents, such as the EMPs and O</w:t>
            </w:r>
            <w:r w:rsidR="004A5265">
              <w:t>E</w:t>
            </w:r>
            <w:r w:rsidR="00400852" w:rsidRPr="00674DF4">
              <w:t xml:space="preserve">MP, will be a condition of any pipeline licence under the Pipeline Act or other subsidiary approval. Compliance will be achieved </w:t>
            </w:r>
            <w:r w:rsidR="00911248">
              <w:t xml:space="preserve">through undertaking assurance/audit activities. </w:t>
            </w:r>
          </w:p>
          <w:p w14:paraId="370856AF" w14:textId="77777777" w:rsidR="00B37D4A" w:rsidRPr="00A658DE" w:rsidRDefault="00B37D4A" w:rsidP="00B37D4A">
            <w:pPr>
              <w:spacing w:beforeLines="40" w:before="96" w:after="40"/>
              <w:rPr>
                <w:b/>
              </w:rPr>
            </w:pPr>
            <w:r w:rsidRPr="00A658DE">
              <w:rPr>
                <w:b/>
              </w:rPr>
              <w:t>Management plans</w:t>
            </w:r>
          </w:p>
          <w:p w14:paraId="55F239F6" w14:textId="77777777" w:rsidR="00B37D4A" w:rsidRDefault="00B37D4A" w:rsidP="00B37D4A">
            <w:pPr>
              <w:spacing w:beforeLines="40" w:before="96" w:after="40"/>
            </w:pPr>
            <w:r w:rsidRPr="00A658DE">
              <w:t>In relation to safety during construction, APA will implement a specific Construction Health and Safety Management Plan in addition to the CEMP. The preparation of these plans are informed by both APA’s hazard and risk assessments as well as specialist and technical assessments completed for specific activities. APA will seek approval of these plans prior to the construction of the pipeline in accordance with the requirements of the Pipelines Act.</w:t>
            </w:r>
          </w:p>
          <w:p w14:paraId="48A669A9" w14:textId="77777777" w:rsidR="00B37D4A" w:rsidRDefault="00B37D4A" w:rsidP="00B37D4A">
            <w:pPr>
              <w:spacing w:beforeLines="40" w:before="96" w:after="40"/>
            </w:pPr>
            <w:r>
              <w:rPr>
                <w:rFonts w:cs="Arial"/>
                <w:szCs w:val="22"/>
              </w:rPr>
              <w:t>Following the construction and commissioning of the pipeline, the asset will be owned and operated by APA in accordance with an Operational Safety Management Plan and Environmental Management Plan approved by the Minister. This will be consistent with APA’s HSE Management System. The pipeline will form part of the well-established operations and maintenance systems APA has in place for other pipeline assets in Victoria.</w:t>
            </w:r>
          </w:p>
          <w:p w14:paraId="64BF8196" w14:textId="77777777" w:rsidR="00B37D4A" w:rsidRDefault="00B37D4A" w:rsidP="00B37D4A">
            <w:pPr>
              <w:spacing w:beforeLines="40" w:before="96" w:after="40"/>
            </w:pPr>
            <w:r>
              <w:t xml:space="preserve">The CEMP and OEMP will be centralised, scope-specific documents that describe all environmental risks related to the Project and required actions to manage those risks, including conditions of approval. The CEMP and OEMP will be supported by a number of sub-plans which provide detailed environmental controls to manage key environmental issues. </w:t>
            </w:r>
          </w:p>
          <w:p w14:paraId="21DB4C02" w14:textId="77777777" w:rsidR="00B37D4A" w:rsidRDefault="00B37D4A" w:rsidP="00B37D4A">
            <w:pPr>
              <w:spacing w:beforeLines="40" w:before="96" w:after="40"/>
            </w:pPr>
            <w:r>
              <w:t>Performance standards will be identified to address key environmental risks, effects and legal requirements for the Project. Key environmental risks were defined through the process of an Environmental Risk Assessment conducted by APA with specialist consultants and contractors. The performance standards, which are defined in these plans, are a collation of the management and mitigation measures, environmental monitoring and contingency plans for the Project.</w:t>
            </w:r>
          </w:p>
          <w:p w14:paraId="7A092BC5" w14:textId="74FFAD82" w:rsidR="00B37D4A" w:rsidRPr="00674DF4" w:rsidRDefault="00B37D4A" w:rsidP="00B37D4A">
            <w:pPr>
              <w:keepNext/>
              <w:keepLines/>
            </w:pPr>
            <w:r>
              <w:lastRenderedPageBreak/>
              <w:t>The CEMP and OEMP will outline the relevant assurance procedures for the construction activities, including regulatory reporting requirements.</w:t>
            </w:r>
          </w:p>
          <w:p w14:paraId="535C7685" w14:textId="23B304A5" w:rsidR="00C52B0B" w:rsidRPr="00674DF4" w:rsidRDefault="00C52B0B" w:rsidP="00B37D4A"/>
        </w:tc>
      </w:tr>
      <w:tr w:rsidR="001C34F3" w14:paraId="0EA51384" w14:textId="77777777" w:rsidTr="00D571D8">
        <w:tc>
          <w:tcPr>
            <w:tcW w:w="8880" w:type="dxa"/>
            <w:tcBorders>
              <w:top w:val="nil"/>
              <w:bottom w:val="nil"/>
            </w:tcBorders>
          </w:tcPr>
          <w:p w14:paraId="17F43515" w14:textId="77777777" w:rsidR="001C34F3" w:rsidRDefault="00AC461D">
            <w:pPr>
              <w:spacing w:before="40"/>
              <w:ind w:left="720"/>
            </w:pPr>
            <w:r w:rsidRPr="00587BDD">
              <w:rPr>
                <w:b/>
                <w:shd w:val="clear" w:color="auto" w:fill="E6E6E6"/>
              </w:rPr>
              <w:lastRenderedPageBreak/>
              <w:sym w:font="Webdings" w:char="F072"/>
            </w:r>
            <w:r w:rsidR="001C34F3">
              <w:t xml:space="preserve">   Other:  Please describe briefly</w:t>
            </w:r>
          </w:p>
        </w:tc>
      </w:tr>
      <w:tr w:rsidR="001C34F3" w14:paraId="52AC94B2" w14:textId="77777777" w:rsidTr="00D571D8">
        <w:tc>
          <w:tcPr>
            <w:tcW w:w="8880" w:type="dxa"/>
            <w:tcBorders>
              <w:top w:val="nil"/>
              <w:bottom w:val="single" w:sz="4" w:space="0" w:color="auto"/>
            </w:tcBorders>
          </w:tcPr>
          <w:p w14:paraId="29C57D48" w14:textId="77777777" w:rsidR="00911248" w:rsidRDefault="003B0027" w:rsidP="003B0027">
            <w:r w:rsidRPr="003B0027">
              <w:t>APA is committed to responsible safety and environmental management. This is formalised in a Health, Safety and Environment (</w:t>
            </w:r>
            <w:r w:rsidRPr="00932351">
              <w:rPr>
                <w:rFonts w:ascii="Arial-BoldMT" w:hAnsi="Arial-BoldMT" w:cs="Arial-BoldMT"/>
                <w:bCs/>
              </w:rPr>
              <w:t>HSE</w:t>
            </w:r>
            <w:r w:rsidRPr="003B0027">
              <w:t>) Policy, which outlines the requirements of all APA employees</w:t>
            </w:r>
            <w:r w:rsidR="00932351">
              <w:t>,</w:t>
            </w:r>
            <w:r w:rsidRPr="003B0027">
              <w:t xml:space="preserve"> including contractors. The HSE Policy sets out APA’s commitment, strategic intent, direction, and an overview of supporting strategies to achieve the aims of the policy. </w:t>
            </w:r>
          </w:p>
          <w:p w14:paraId="492C22E2" w14:textId="2BCE70AE" w:rsidR="003B0027" w:rsidRPr="003B0027" w:rsidRDefault="003B0027" w:rsidP="003B0027">
            <w:r w:rsidRPr="003B0027">
              <w:t>The plans and procedures APA will implement as part of the operation of the pipeline are based</w:t>
            </w:r>
            <w:r w:rsidR="00932351">
              <w:t xml:space="preserve"> </w:t>
            </w:r>
            <w:r w:rsidRPr="003B0027">
              <w:t>on the specific risks that arise from its operation and relevant regulatory requirements. Risks</w:t>
            </w:r>
            <w:r w:rsidR="00932351">
              <w:t xml:space="preserve"> </w:t>
            </w:r>
            <w:r w:rsidRPr="003B0027">
              <w:t>associated with health and safety are managed by identifying hazards, assessing consequences</w:t>
            </w:r>
            <w:r w:rsidR="00932351">
              <w:t xml:space="preserve"> </w:t>
            </w:r>
            <w:r w:rsidRPr="003B0027">
              <w:t>and likelihood, evaluating risk and implementing preventive and mitigation measures as</w:t>
            </w:r>
            <w:r w:rsidR="00932351">
              <w:t xml:space="preserve"> </w:t>
            </w:r>
            <w:r w:rsidRPr="003B0027">
              <w:t>appropriate and required pursuant to relevant legislation and standards.</w:t>
            </w:r>
          </w:p>
          <w:p w14:paraId="603ED903" w14:textId="77777777" w:rsidR="00932351" w:rsidRDefault="003B0027" w:rsidP="003B0027">
            <w:r w:rsidRPr="003B0027">
              <w:t xml:space="preserve">For the </w:t>
            </w:r>
            <w:r w:rsidR="00932351">
              <w:t>Project</w:t>
            </w:r>
            <w:r w:rsidRPr="003B0027">
              <w:t>, APA will undertake a Safety Management Study, Environmental Risk</w:t>
            </w:r>
            <w:r w:rsidR="00932351">
              <w:t xml:space="preserve"> </w:t>
            </w:r>
            <w:r w:rsidRPr="003B0027">
              <w:t>Assessment and a Construction Safety Hazard Identification to allow for the assessment of site specific</w:t>
            </w:r>
            <w:r w:rsidR="00932351">
              <w:t xml:space="preserve"> </w:t>
            </w:r>
            <w:r w:rsidRPr="003B0027">
              <w:t>hazards and avoidance and mitigation measures. The risk assessments and registers</w:t>
            </w:r>
            <w:r w:rsidR="00932351">
              <w:t xml:space="preserve"> </w:t>
            </w:r>
            <w:r w:rsidRPr="003B0027">
              <w:t>developed through these processes consider risks to the following groups:</w:t>
            </w:r>
          </w:p>
          <w:p w14:paraId="03FEDEC0" w14:textId="2BE9C7B1" w:rsidR="003B0027" w:rsidRPr="003B0027" w:rsidRDefault="003B0027" w:rsidP="00932351">
            <w:pPr>
              <w:pStyle w:val="bullet"/>
            </w:pPr>
            <w:r w:rsidRPr="003B0027">
              <w:t>APA personnel, and customers;</w:t>
            </w:r>
          </w:p>
          <w:p w14:paraId="63B40D77" w14:textId="66740A66" w:rsidR="003B0027" w:rsidRPr="003B0027" w:rsidRDefault="00D571D8" w:rsidP="00932351">
            <w:pPr>
              <w:pStyle w:val="bullet"/>
            </w:pPr>
            <w:r>
              <w:t>T</w:t>
            </w:r>
            <w:r w:rsidR="003B0027" w:rsidRPr="003B0027">
              <w:t>he public;</w:t>
            </w:r>
          </w:p>
          <w:p w14:paraId="0D758465" w14:textId="1B794B5A" w:rsidR="003B0027" w:rsidRPr="003B0027" w:rsidRDefault="00D571D8" w:rsidP="00932351">
            <w:pPr>
              <w:pStyle w:val="bullet"/>
            </w:pPr>
            <w:r>
              <w:t>T</w:t>
            </w:r>
            <w:r w:rsidR="003B0027" w:rsidRPr="003B0027">
              <w:t>he environment; and</w:t>
            </w:r>
          </w:p>
          <w:p w14:paraId="7064DB53" w14:textId="3303C6C4" w:rsidR="003B0027" w:rsidRPr="003B0027" w:rsidRDefault="003B0027" w:rsidP="00932351">
            <w:pPr>
              <w:pStyle w:val="bullet"/>
            </w:pPr>
            <w:r w:rsidRPr="003B0027">
              <w:t>APA’s assets/facilities.</w:t>
            </w:r>
          </w:p>
          <w:p w14:paraId="6DEA5ADC" w14:textId="050A58C9" w:rsidR="001C34F3" w:rsidRPr="003B0027" w:rsidRDefault="003B0027" w:rsidP="00932351">
            <w:r w:rsidRPr="003B0027">
              <w:t>If the hazards identified through this process are not able to be eliminated, work is carried out in</w:t>
            </w:r>
            <w:r w:rsidR="00932351">
              <w:t xml:space="preserve"> </w:t>
            </w:r>
            <w:r w:rsidRPr="003B0027">
              <w:t>accordance with plans and documented procedures, so as to ensure a safe working environment</w:t>
            </w:r>
            <w:r w:rsidR="00932351">
              <w:t xml:space="preserve"> </w:t>
            </w:r>
            <w:r w:rsidRPr="003B0027">
              <w:t>and practices. This approach is consistent with AS2885.1-2012.</w:t>
            </w:r>
          </w:p>
        </w:tc>
      </w:tr>
    </w:tbl>
    <w:p w14:paraId="6A58CA3E" w14:textId="77777777" w:rsidR="001C34F3" w:rsidRDefault="001C34F3">
      <w:pPr>
        <w:pStyle w:val="BodyText2"/>
        <w:rPr>
          <w:b/>
          <w:i/>
        </w:rPr>
      </w:pPr>
    </w:p>
    <w:p w14:paraId="6B538EFA" w14:textId="77777777" w:rsidR="001C34F3" w:rsidRDefault="00FC79ED" w:rsidP="00FC79ED">
      <w:pPr>
        <w:pStyle w:val="Heading3"/>
      </w:pPr>
      <w:r>
        <w:br w:type="page"/>
      </w:r>
      <w:r w:rsidR="001C34F3">
        <w:lastRenderedPageBreak/>
        <w:t>19</w:t>
      </w:r>
      <w:r w:rsidR="00235F94">
        <w:t>.</w:t>
      </w:r>
      <w:r w:rsidR="00731F1C">
        <w:t xml:space="preserve"> </w:t>
      </w:r>
      <w:r w:rsidR="001C34F3">
        <w:t xml:space="preserve"> Other activities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0"/>
      </w:tblGrid>
      <w:tr w:rsidR="001C34F3" w14:paraId="45B96AAE" w14:textId="77777777" w:rsidTr="003D44F3">
        <w:trPr>
          <w:trHeight w:val="889"/>
        </w:trPr>
        <w:tc>
          <w:tcPr>
            <w:tcW w:w="8880" w:type="dxa"/>
            <w:tcBorders>
              <w:bottom w:val="nil"/>
            </w:tcBorders>
          </w:tcPr>
          <w:p w14:paraId="7FA10095" w14:textId="77777777" w:rsidR="001C34F3" w:rsidRDefault="001C34F3">
            <w:pPr>
              <w:pStyle w:val="BodyText3"/>
            </w:pPr>
            <w:r>
              <w:t>Are there any other activities in the vicinity of the proposed project that have a potential for cumulative effects?</w:t>
            </w:r>
          </w:p>
          <w:p w14:paraId="5EA04665" w14:textId="4D56484C" w:rsidR="001C34F3" w:rsidRDefault="00AC461D">
            <w:pPr>
              <w:spacing w:after="40"/>
              <w:ind w:left="720"/>
            </w:pPr>
            <w:r>
              <w:rPr>
                <w:color w:val="C0C0C0"/>
                <w:shd w:val="clear" w:color="auto" w:fill="E6E6E6"/>
              </w:rPr>
              <w:sym w:font="Webdings" w:char="F072"/>
            </w:r>
            <w:r w:rsidR="001C34F3">
              <w:t xml:space="preserve">  NYD    </w:t>
            </w:r>
            <w:r w:rsidR="000852B5" w:rsidRPr="00D571D8">
              <w:rPr>
                <w:b/>
                <w:shd w:val="clear" w:color="auto" w:fill="E6E6E6"/>
              </w:rPr>
              <w:sym w:font="Webdings" w:char="F072"/>
            </w:r>
            <w:r w:rsidR="001C34F3">
              <w:t xml:space="preserve"> No    </w:t>
            </w:r>
            <w:r w:rsidR="000852B5">
              <w:rPr>
                <w:color w:val="C0C0C0"/>
                <w:shd w:val="clear" w:color="auto" w:fill="E6E6E6"/>
              </w:rPr>
              <w:sym w:font="Webdings" w:char="F072"/>
            </w:r>
            <w:r w:rsidR="000852B5">
              <w:t xml:space="preserve"> </w:t>
            </w:r>
            <w:r w:rsidR="001C34F3">
              <w:t xml:space="preserve">  Yes  </w:t>
            </w:r>
            <w:r w:rsidR="001C34F3">
              <w:rPr>
                <w:b/>
              </w:rPr>
              <w:t xml:space="preserve"> </w:t>
            </w:r>
            <w:r w:rsidR="001C34F3">
              <w:t>If yes, briefly describe.</w:t>
            </w:r>
          </w:p>
        </w:tc>
      </w:tr>
      <w:tr w:rsidR="001C34F3" w14:paraId="78146D6F" w14:textId="77777777">
        <w:tc>
          <w:tcPr>
            <w:tcW w:w="8880" w:type="dxa"/>
            <w:tcBorders>
              <w:top w:val="nil"/>
              <w:bottom w:val="single" w:sz="4" w:space="0" w:color="auto"/>
            </w:tcBorders>
          </w:tcPr>
          <w:p w14:paraId="753E74D1" w14:textId="6C242D18" w:rsidR="00D774E2" w:rsidRDefault="000852B5" w:rsidP="00804A5F">
            <w:r>
              <w:t>Other c</w:t>
            </w:r>
            <w:r w:rsidR="00923CBD">
              <w:t xml:space="preserve">onstruction activities </w:t>
            </w:r>
            <w:r w:rsidR="00911248">
              <w:t>occuring</w:t>
            </w:r>
            <w:r w:rsidR="00923CBD">
              <w:t xml:space="preserve"> within the designated urban growth areas </w:t>
            </w:r>
            <w:r w:rsidR="00911248">
              <w:t xml:space="preserve">will include </w:t>
            </w:r>
            <w:r w:rsidR="00923CBD">
              <w:t xml:space="preserve">the development of new residential </w:t>
            </w:r>
            <w:r w:rsidR="00824D4C">
              <w:t xml:space="preserve">estates and associated infrastructure </w:t>
            </w:r>
            <w:r w:rsidR="00911248">
              <w:t>to support future population growth in the region</w:t>
            </w:r>
            <w:r>
              <w:t xml:space="preserve"> (e.g. </w:t>
            </w:r>
            <w:r w:rsidR="00D23698">
              <w:t>utility</w:t>
            </w:r>
            <w:r>
              <w:t xml:space="preserve"> services such as telecommunication, water, sewerage and transport </w:t>
            </w:r>
            <w:r w:rsidR="00D23698">
              <w:t>infrastructure</w:t>
            </w:r>
            <w:r>
              <w:t>)</w:t>
            </w:r>
            <w:r w:rsidR="00911248">
              <w:t xml:space="preserve">.  </w:t>
            </w:r>
          </w:p>
        </w:tc>
      </w:tr>
    </w:tbl>
    <w:p w14:paraId="42B730BD" w14:textId="77777777" w:rsidR="001C34F3" w:rsidRDefault="001C34F3">
      <w:pPr>
        <w:ind w:left="93"/>
      </w:pPr>
    </w:p>
    <w:p w14:paraId="08D58E6B" w14:textId="77777777" w:rsidR="001C34F3" w:rsidRDefault="00FC79ED" w:rsidP="00FC79ED">
      <w:pPr>
        <w:pStyle w:val="Heading3"/>
      </w:pPr>
      <w:r>
        <w:br w:type="page"/>
      </w:r>
      <w:r w:rsidR="001C34F3">
        <w:lastRenderedPageBreak/>
        <w:t>20</w:t>
      </w:r>
      <w:r w:rsidR="00235F94">
        <w:t>.</w:t>
      </w:r>
      <w:r w:rsidR="00731F1C">
        <w:t xml:space="preserve"> </w:t>
      </w:r>
      <w:r w:rsidR="001C34F3">
        <w:t xml:space="preserve"> Investigation program</w:t>
      </w:r>
    </w:p>
    <w:p w14:paraId="03C5447D" w14:textId="77777777" w:rsidR="001C34F3" w:rsidRDefault="001C34F3" w:rsidP="005F50EF">
      <w:pPr>
        <w:pStyle w:val="ListBullet"/>
      </w:pPr>
      <w:r>
        <w:t>Study program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0"/>
      </w:tblGrid>
      <w:tr w:rsidR="001C34F3" w14:paraId="3A9269D4" w14:textId="77777777" w:rsidTr="0017187D">
        <w:trPr>
          <w:trHeight w:val="653"/>
        </w:trPr>
        <w:tc>
          <w:tcPr>
            <w:tcW w:w="8880" w:type="dxa"/>
            <w:tcBorders>
              <w:bottom w:val="nil"/>
            </w:tcBorders>
          </w:tcPr>
          <w:p w14:paraId="41E129EE" w14:textId="77777777" w:rsidR="001C34F3" w:rsidRDefault="001C34F3">
            <w:pPr>
              <w:pStyle w:val="BodyText3"/>
            </w:pPr>
            <w:r>
              <w:t>Have any environmental studies not referred to above been conducted for the project?</w:t>
            </w:r>
          </w:p>
          <w:p w14:paraId="761263FA" w14:textId="77777777" w:rsidR="001C34F3" w:rsidRDefault="00AC461D">
            <w:pPr>
              <w:spacing w:after="40"/>
              <w:ind w:left="720"/>
            </w:pPr>
            <w:r>
              <w:rPr>
                <w:color w:val="C0C0C0"/>
                <w:shd w:val="clear" w:color="auto" w:fill="E6E6E6"/>
              </w:rPr>
              <w:sym w:font="Webdings" w:char="F072"/>
            </w:r>
            <w:r w:rsidR="001C34F3">
              <w:t xml:space="preserve">  No    </w:t>
            </w:r>
            <w:r w:rsidRPr="008B6941">
              <w:rPr>
                <w:b/>
                <w:shd w:val="clear" w:color="auto" w:fill="E6E6E6"/>
              </w:rPr>
              <w:sym w:font="Webdings" w:char="F072"/>
            </w:r>
            <w:r w:rsidR="001C34F3">
              <w:t xml:space="preserve">  Yes  </w:t>
            </w:r>
            <w:r w:rsidR="001C34F3">
              <w:rPr>
                <w:b/>
              </w:rPr>
              <w:t xml:space="preserve"> </w:t>
            </w:r>
            <w:r w:rsidR="001C34F3">
              <w:t>If yes, please list here and attach if relevant.</w:t>
            </w:r>
          </w:p>
        </w:tc>
      </w:tr>
      <w:tr w:rsidR="001C34F3" w14:paraId="031D1395" w14:textId="77777777">
        <w:tc>
          <w:tcPr>
            <w:tcW w:w="8880" w:type="dxa"/>
            <w:tcBorders>
              <w:top w:val="nil"/>
              <w:bottom w:val="nil"/>
            </w:tcBorders>
          </w:tcPr>
          <w:p w14:paraId="773BC824" w14:textId="69E11C1D" w:rsidR="00C2440D" w:rsidRPr="00C76634" w:rsidRDefault="00C2440D">
            <w:pPr>
              <w:rPr>
                <w:u w:val="single"/>
              </w:rPr>
            </w:pPr>
            <w:r w:rsidRPr="00C76634">
              <w:rPr>
                <w:u w:val="single"/>
              </w:rPr>
              <w:t>Spiny Rice-flower (SRF)</w:t>
            </w:r>
            <w:r w:rsidR="00CA003D" w:rsidRPr="00C76634">
              <w:rPr>
                <w:u w:val="single"/>
              </w:rPr>
              <w:t xml:space="preserve"> targeted survey</w:t>
            </w:r>
          </w:p>
          <w:p w14:paraId="221E76B0" w14:textId="1592D4DF" w:rsidR="00120A7B" w:rsidRDefault="008E181F" w:rsidP="00C76634">
            <w:pPr>
              <w:rPr>
                <w:lang w:val="en-US"/>
              </w:rPr>
            </w:pPr>
            <w:r>
              <w:t>Targeted s</w:t>
            </w:r>
            <w:r w:rsidR="00C2440D">
              <w:t xml:space="preserve">urveys </w:t>
            </w:r>
            <w:r w:rsidR="00794E7A">
              <w:t>for SRF commenced in July 2019</w:t>
            </w:r>
            <w:r w:rsidR="00CA003D">
              <w:t xml:space="preserve"> as the </w:t>
            </w:r>
            <w:r w:rsidR="00794E7A">
              <w:t>optimum survey timing</w:t>
            </w:r>
            <w:r w:rsidR="00CA003D">
              <w:t xml:space="preserve"> for the species is April to August</w:t>
            </w:r>
            <w:r w:rsidR="00794E7A">
              <w:t xml:space="preserve">. </w:t>
            </w:r>
            <w:r w:rsidR="00794E7A">
              <w:rPr>
                <w:lang w:val="en-US"/>
              </w:rPr>
              <w:t>S</w:t>
            </w:r>
            <w:r w:rsidR="00794E7A" w:rsidRPr="00931FD6">
              <w:rPr>
                <w:lang w:val="en-US"/>
              </w:rPr>
              <w:t xml:space="preserve">urveys </w:t>
            </w:r>
            <w:r w:rsidR="00780C1D">
              <w:rPr>
                <w:lang w:val="en-US"/>
              </w:rPr>
              <w:t>have been</w:t>
            </w:r>
            <w:r w:rsidR="00794E7A">
              <w:rPr>
                <w:lang w:val="en-US"/>
              </w:rPr>
              <w:t xml:space="preserve"> conducted </w:t>
            </w:r>
            <w:r w:rsidR="00794E7A" w:rsidRPr="00931FD6">
              <w:rPr>
                <w:lang w:val="en-US"/>
              </w:rPr>
              <w:t>in areas of uncultivated grassland west of Deep Creek</w:t>
            </w:r>
            <w:r w:rsidR="00794E7A">
              <w:rPr>
                <w:lang w:val="en-US"/>
              </w:rPr>
              <w:t xml:space="preserve"> (KP 0 - 17)</w:t>
            </w:r>
            <w:r w:rsidR="0017187D">
              <w:rPr>
                <w:lang w:val="en-US"/>
              </w:rPr>
              <w:t xml:space="preserve">, which is based on expert knowledge of the species and previous surveys in the locality. </w:t>
            </w:r>
          </w:p>
          <w:p w14:paraId="72CB6647" w14:textId="1009F46B" w:rsidR="00C76634" w:rsidRDefault="00794E7A" w:rsidP="00C76634">
            <w:pPr>
              <w:rPr>
                <w:u w:val="single"/>
                <w:lang w:val="en-US"/>
              </w:rPr>
            </w:pPr>
            <w:r w:rsidRPr="00931FD6">
              <w:rPr>
                <w:lang w:val="en-US"/>
              </w:rPr>
              <w:t xml:space="preserve">The species has not </w:t>
            </w:r>
            <w:r w:rsidR="00737F66">
              <w:rPr>
                <w:lang w:val="en-US"/>
              </w:rPr>
              <w:t xml:space="preserve">previously </w:t>
            </w:r>
            <w:r w:rsidRPr="00931FD6">
              <w:rPr>
                <w:lang w:val="en-US"/>
              </w:rPr>
              <w:t xml:space="preserve">been recorded east of Jacksons Creek </w:t>
            </w:r>
            <w:r w:rsidR="00E64341">
              <w:rPr>
                <w:lang w:val="en-US"/>
              </w:rPr>
              <w:t xml:space="preserve">(KP 13 - 14) </w:t>
            </w:r>
            <w:r w:rsidRPr="00931FD6">
              <w:rPr>
                <w:lang w:val="en-US"/>
              </w:rPr>
              <w:t xml:space="preserve">however </w:t>
            </w:r>
            <w:r>
              <w:rPr>
                <w:lang w:val="en-US"/>
              </w:rPr>
              <w:t xml:space="preserve">much of </w:t>
            </w:r>
            <w:r w:rsidRPr="00931FD6">
              <w:rPr>
                <w:lang w:val="en-US"/>
              </w:rPr>
              <w:t xml:space="preserve">the area between Jacksons Creek and Deep Creek </w:t>
            </w:r>
            <w:r w:rsidR="009E328A">
              <w:rPr>
                <w:lang w:val="en-US"/>
              </w:rPr>
              <w:t xml:space="preserve">(KP 17 -18) </w:t>
            </w:r>
            <w:r w:rsidRPr="00931FD6">
              <w:rPr>
                <w:lang w:val="en-US"/>
              </w:rPr>
              <w:t xml:space="preserve">has not been extensively surveyed, therefore a precautionary approach </w:t>
            </w:r>
            <w:r w:rsidR="009E328A">
              <w:rPr>
                <w:lang w:val="en-US"/>
              </w:rPr>
              <w:t>was</w:t>
            </w:r>
            <w:r w:rsidRPr="00931FD6">
              <w:rPr>
                <w:lang w:val="en-US"/>
              </w:rPr>
              <w:t xml:space="preserve"> </w:t>
            </w:r>
            <w:r>
              <w:rPr>
                <w:lang w:val="en-US"/>
              </w:rPr>
              <w:t xml:space="preserve">proposed </w:t>
            </w:r>
            <w:r w:rsidR="009E328A">
              <w:rPr>
                <w:lang w:val="en-US"/>
              </w:rPr>
              <w:t xml:space="preserve">to set </w:t>
            </w:r>
            <w:r w:rsidRPr="00931FD6">
              <w:rPr>
                <w:lang w:val="en-US"/>
              </w:rPr>
              <w:t>the eastern limit</w:t>
            </w:r>
            <w:r w:rsidR="009E328A">
              <w:rPr>
                <w:lang w:val="en-US"/>
              </w:rPr>
              <w:t xml:space="preserve"> of survey activity</w:t>
            </w:r>
            <w:r w:rsidRPr="00931FD6">
              <w:rPr>
                <w:lang w:val="en-US"/>
              </w:rPr>
              <w:t>.</w:t>
            </w:r>
            <w:r w:rsidR="00E1548A">
              <w:rPr>
                <w:lang w:val="en-US"/>
              </w:rPr>
              <w:t xml:space="preserve"> </w:t>
            </w:r>
          </w:p>
          <w:p w14:paraId="5C60F17A" w14:textId="3C2F0479" w:rsidR="00C2440D" w:rsidRPr="00C76634" w:rsidRDefault="00C2440D" w:rsidP="00C76634">
            <w:pPr>
              <w:rPr>
                <w:lang w:val="en-US"/>
              </w:rPr>
            </w:pPr>
            <w:r w:rsidRPr="00C76634">
              <w:rPr>
                <w:u w:val="single"/>
                <w:lang w:val="en-US"/>
              </w:rPr>
              <w:t>Striped Legless Lizard (SLL)</w:t>
            </w:r>
            <w:r w:rsidR="00CA003D" w:rsidRPr="00C76634">
              <w:rPr>
                <w:u w:val="single"/>
                <w:lang w:val="en-US"/>
              </w:rPr>
              <w:t xml:space="preserve"> targeted survey</w:t>
            </w:r>
          </w:p>
          <w:p w14:paraId="0B24CB6B" w14:textId="67D145A8" w:rsidR="008E181F" w:rsidRDefault="008E181F" w:rsidP="00C2440D">
            <w:r>
              <w:t>Targeted surveys for SLL commenced in July 2019. The survey methodology included an initial habitat assessment along the entire length of the PPA followed by the placement of 20 tile arrays in accordance with survey guidelines. Tile arrays were divided into the following sections along the PPA:</w:t>
            </w:r>
          </w:p>
          <w:p w14:paraId="20D4B6CA" w14:textId="6D90C52E" w:rsidR="008E181F" w:rsidRDefault="008E181F" w:rsidP="008E181F">
            <w:pPr>
              <w:pStyle w:val="bullet"/>
            </w:pPr>
            <w:r>
              <w:t>The western section (west of Calder Fwy; KP0 to KP9) is the section of the alignment considered most likely to support SLL, as it is closest to the majority of recent SLL records. This section of the alignment is subject to the highest level of survey effort.</w:t>
            </w:r>
          </w:p>
          <w:p w14:paraId="1B751B35" w14:textId="4C2D8080" w:rsidR="008E181F" w:rsidRDefault="008E181F" w:rsidP="008E181F">
            <w:pPr>
              <w:pStyle w:val="bullet"/>
            </w:pPr>
            <w:r>
              <w:t>The north-western section (east of Calder Hwy and west of Hume Fwy; KP9 to KP37) is the section of alignment with the greatest uncertainty in regards to the potential for SLL to be present. There are no SLL records through this section, however, a limited number of surveys have been undertaken. A moderate level of survey effort is being undertaken in this section to account for uncertainty.</w:t>
            </w:r>
          </w:p>
          <w:p w14:paraId="2791453B" w14:textId="5DDE7D67" w:rsidR="008E181F" w:rsidRDefault="008E181F" w:rsidP="008E181F">
            <w:pPr>
              <w:pStyle w:val="bullet"/>
            </w:pPr>
            <w:r>
              <w:t xml:space="preserve">The northern section (east of Hume Fwy; KP37 to KP51) is the section of alignment considered least likely to support SLL, as a recent review by DELWP concluded that SLL are unlikely to occur in this area, based on previous survey results. </w:t>
            </w:r>
            <w:r w:rsidR="00120A7B">
              <w:br/>
            </w:r>
            <w:r w:rsidR="00120A7B">
              <w:br/>
            </w:r>
            <w:r>
              <w:t>A reduced survey effort is being undertaken through this section, which largely focuses on better quality areas of potential habitat based on grassland structure, land use history, proximity to historical SLL records, patch size and level of fragmentation.</w:t>
            </w:r>
          </w:p>
          <w:p w14:paraId="4358C67F" w14:textId="4469E50B" w:rsidR="00C2440D" w:rsidRDefault="004375AA" w:rsidP="00780C1D">
            <w:pPr>
              <w:rPr>
                <w:rFonts w:cs="Open Sans"/>
              </w:rPr>
            </w:pPr>
            <w:r>
              <w:t>Inspection of the t</w:t>
            </w:r>
            <w:r w:rsidR="00C2440D" w:rsidRPr="00587674">
              <w:t>iles</w:t>
            </w:r>
            <w:r w:rsidR="005775ED">
              <w:t xml:space="preserve"> </w:t>
            </w:r>
            <w:r w:rsidR="00780C1D">
              <w:t>is currently being</w:t>
            </w:r>
            <w:r>
              <w:t xml:space="preserve"> undertaken </w:t>
            </w:r>
            <w:r w:rsidR="00C2440D" w:rsidRPr="003E7870">
              <w:rPr>
                <w:rFonts w:cs="Open Sans"/>
              </w:rPr>
              <w:t xml:space="preserve">once per week </w:t>
            </w:r>
            <w:r w:rsidR="00780C1D">
              <w:rPr>
                <w:rFonts w:cs="Open Sans"/>
              </w:rPr>
              <w:t xml:space="preserve">which will continue to occur until </w:t>
            </w:r>
            <w:r w:rsidR="00C2440D" w:rsidRPr="003E7870">
              <w:rPr>
                <w:rFonts w:cs="Open Sans"/>
              </w:rPr>
              <w:t>November</w:t>
            </w:r>
            <w:r w:rsidR="00780C1D">
              <w:rPr>
                <w:rFonts w:cs="Open Sans"/>
              </w:rPr>
              <w:t xml:space="preserve"> 2019</w:t>
            </w:r>
            <w:r w:rsidR="00C2440D" w:rsidRPr="003E7870">
              <w:rPr>
                <w:rFonts w:cs="Open Sans"/>
              </w:rPr>
              <w:t xml:space="preserve"> and fortnightly in December</w:t>
            </w:r>
            <w:r w:rsidR="00780C1D">
              <w:rPr>
                <w:rFonts w:cs="Open Sans"/>
              </w:rPr>
              <w:t xml:space="preserve"> 2019</w:t>
            </w:r>
            <w:r w:rsidR="00C2440D" w:rsidRPr="003E7870">
              <w:rPr>
                <w:rFonts w:cs="Open Sans"/>
              </w:rPr>
              <w:t xml:space="preserve"> in an attempt to detect any animals sheltering beneath the tiles. This will result in a total of 15 checks</w:t>
            </w:r>
            <w:r w:rsidR="00C2440D">
              <w:rPr>
                <w:rFonts w:cs="Open Sans"/>
              </w:rPr>
              <w:t>, which will all be undertaken by teams of two zoologists with experience surveying and identifying SLL</w:t>
            </w:r>
            <w:r>
              <w:rPr>
                <w:rFonts w:cs="Open Sans"/>
              </w:rPr>
              <w:t>.</w:t>
            </w:r>
          </w:p>
          <w:p w14:paraId="6964BAB7" w14:textId="77777777" w:rsidR="00BC09A2" w:rsidRPr="005775ED" w:rsidRDefault="00BC09A2" w:rsidP="00BC09A2">
            <w:pPr>
              <w:rPr>
                <w:rFonts w:cs="Open Sans"/>
                <w:u w:val="single"/>
              </w:rPr>
            </w:pPr>
            <w:r w:rsidRPr="005775ED">
              <w:rPr>
                <w:rFonts w:cs="Open Sans"/>
                <w:u w:val="single"/>
              </w:rPr>
              <w:t>Spring targeted flora surveys</w:t>
            </w:r>
          </w:p>
          <w:p w14:paraId="23FE0A49" w14:textId="77777777" w:rsidR="0086358D" w:rsidRPr="00931FD6" w:rsidRDefault="0086358D" w:rsidP="0086358D">
            <w:pPr>
              <w:rPr>
                <w:rFonts w:cs="Open Sans"/>
                <w:lang w:val="en-US"/>
              </w:rPr>
            </w:pPr>
            <w:r>
              <w:t>Spring t</w:t>
            </w:r>
            <w:r w:rsidR="00BC09A2">
              <w:t xml:space="preserve">argeted </w:t>
            </w:r>
            <w:r>
              <w:t xml:space="preserve">flora </w:t>
            </w:r>
            <w:r w:rsidR="00BC09A2">
              <w:t xml:space="preserve">surveys </w:t>
            </w:r>
            <w:r>
              <w:t xml:space="preserve">commenced in October </w:t>
            </w:r>
            <w:r w:rsidR="00BC09A2">
              <w:t>2019</w:t>
            </w:r>
            <w:r>
              <w:t xml:space="preserve">. </w:t>
            </w:r>
            <w:r w:rsidRPr="00931FD6">
              <w:rPr>
                <w:rFonts w:cs="Open Sans"/>
                <w:lang w:val="en-US"/>
              </w:rPr>
              <w:t xml:space="preserve">Surveys </w:t>
            </w:r>
            <w:r>
              <w:rPr>
                <w:rFonts w:cs="Open Sans"/>
                <w:lang w:val="en-US"/>
              </w:rPr>
              <w:t xml:space="preserve">are being conducted across the entire PPA </w:t>
            </w:r>
            <w:r w:rsidRPr="00931FD6">
              <w:rPr>
                <w:rFonts w:cs="Open Sans"/>
                <w:lang w:val="en-US"/>
              </w:rPr>
              <w:t>in areas of high quality grassland / woodland / grassy wetland for:</w:t>
            </w:r>
          </w:p>
          <w:p w14:paraId="63DD68FC" w14:textId="77777777" w:rsidR="0086358D" w:rsidRPr="006B6DE4" w:rsidRDefault="0086358D" w:rsidP="005775ED">
            <w:pPr>
              <w:pStyle w:val="bullet"/>
              <w:rPr>
                <w:i/>
                <w:lang w:val="en-US"/>
              </w:rPr>
            </w:pPr>
            <w:r>
              <w:rPr>
                <w:lang w:val="en-US"/>
              </w:rPr>
              <w:t xml:space="preserve">Large-headed Fireweed </w:t>
            </w:r>
            <w:r w:rsidRPr="006B6DE4">
              <w:rPr>
                <w:i/>
                <w:lang w:val="en-US"/>
              </w:rPr>
              <w:t>Senecio macrocarpus</w:t>
            </w:r>
          </w:p>
          <w:p w14:paraId="40117CEA" w14:textId="77777777" w:rsidR="0086358D" w:rsidRPr="006B6DE4" w:rsidRDefault="0086358D" w:rsidP="005775ED">
            <w:pPr>
              <w:pStyle w:val="bullet"/>
              <w:rPr>
                <w:i/>
                <w:lang w:val="en-US"/>
              </w:rPr>
            </w:pPr>
            <w:r>
              <w:rPr>
                <w:lang w:val="en-US"/>
              </w:rPr>
              <w:t xml:space="preserve">Small Golden Moths </w:t>
            </w:r>
            <w:r w:rsidRPr="006B6DE4">
              <w:rPr>
                <w:i/>
                <w:lang w:val="en-US"/>
              </w:rPr>
              <w:t>Diuris basaltica</w:t>
            </w:r>
          </w:p>
          <w:p w14:paraId="79F1F006" w14:textId="03DE3F45" w:rsidR="0086358D" w:rsidRPr="006B6DE4" w:rsidRDefault="0086358D" w:rsidP="005775ED">
            <w:pPr>
              <w:pStyle w:val="bullet"/>
              <w:rPr>
                <w:i/>
                <w:lang w:val="en-US"/>
              </w:rPr>
            </w:pPr>
            <w:r>
              <w:rPr>
                <w:lang w:val="en-US"/>
              </w:rPr>
              <w:t xml:space="preserve">Swamp Diuris </w:t>
            </w:r>
            <w:r w:rsidRPr="006B6DE4">
              <w:rPr>
                <w:i/>
                <w:lang w:val="en-US"/>
              </w:rPr>
              <w:t>Diuris palustris</w:t>
            </w:r>
          </w:p>
          <w:p w14:paraId="1DF2B52C" w14:textId="55273600" w:rsidR="00E64341" w:rsidRPr="009E328A" w:rsidRDefault="0086358D" w:rsidP="009E328A">
            <w:pPr>
              <w:pStyle w:val="bullet"/>
              <w:rPr>
                <w:i/>
                <w:lang w:val="en-US"/>
              </w:rPr>
            </w:pPr>
            <w:r w:rsidRPr="00311571">
              <w:rPr>
                <w:lang w:val="en-US"/>
              </w:rPr>
              <w:t>Purple Diuris</w:t>
            </w:r>
            <w:r>
              <w:rPr>
                <w:i/>
                <w:lang w:val="en-US"/>
              </w:rPr>
              <w:t xml:space="preserve"> Diuris punctata</w:t>
            </w:r>
            <w:r w:rsidR="00BC09A2" w:rsidRPr="0086358D">
              <w:rPr>
                <w:rFonts w:cs="Open Sans"/>
                <w:lang w:val="en-US"/>
              </w:rPr>
              <w:t>.</w:t>
            </w:r>
          </w:p>
        </w:tc>
      </w:tr>
      <w:tr w:rsidR="001C34F3" w14:paraId="1E0E842C" w14:textId="77777777" w:rsidTr="008B6941">
        <w:trPr>
          <w:trHeight w:val="752"/>
        </w:trPr>
        <w:tc>
          <w:tcPr>
            <w:tcW w:w="8880" w:type="dxa"/>
            <w:tcBorders>
              <w:bottom w:val="nil"/>
            </w:tcBorders>
          </w:tcPr>
          <w:p w14:paraId="0D84F042" w14:textId="127A5527" w:rsidR="001C34F3" w:rsidRDefault="001C34F3">
            <w:pPr>
              <w:pStyle w:val="BodyText3"/>
            </w:pPr>
            <w:r>
              <w:t>Has a program for future environmental studies been developed?</w:t>
            </w:r>
          </w:p>
          <w:p w14:paraId="4001BF23" w14:textId="77777777" w:rsidR="001C34F3" w:rsidRDefault="00AC461D">
            <w:pPr>
              <w:spacing w:after="40"/>
              <w:ind w:left="720"/>
            </w:pPr>
            <w:r>
              <w:rPr>
                <w:color w:val="C0C0C0"/>
                <w:shd w:val="clear" w:color="auto" w:fill="E6E6E6"/>
              </w:rPr>
              <w:sym w:font="Webdings" w:char="F072"/>
            </w:r>
            <w:r w:rsidR="001C34F3">
              <w:t xml:space="preserve">  No    </w:t>
            </w:r>
            <w:r w:rsidRPr="008B6941">
              <w:rPr>
                <w:b/>
                <w:shd w:val="clear" w:color="auto" w:fill="E6E6E6"/>
              </w:rPr>
              <w:sym w:font="Webdings" w:char="F072"/>
            </w:r>
            <w:r w:rsidR="001C34F3">
              <w:t xml:space="preserve">  Yes  </w:t>
            </w:r>
            <w:r w:rsidR="001C34F3">
              <w:rPr>
                <w:b/>
              </w:rPr>
              <w:t xml:space="preserve"> </w:t>
            </w:r>
            <w:r w:rsidR="001C34F3">
              <w:t>If yes, briefly describe.</w:t>
            </w:r>
          </w:p>
        </w:tc>
      </w:tr>
      <w:tr w:rsidR="001C34F3" w14:paraId="1EFEF6CB" w14:textId="77777777" w:rsidTr="00BE003E">
        <w:tc>
          <w:tcPr>
            <w:tcW w:w="8880" w:type="dxa"/>
            <w:tcBorders>
              <w:top w:val="nil"/>
              <w:bottom w:val="single" w:sz="4" w:space="0" w:color="auto"/>
            </w:tcBorders>
          </w:tcPr>
          <w:p w14:paraId="1B0202A1" w14:textId="54D507AE" w:rsidR="008B6941" w:rsidRPr="008B6941" w:rsidRDefault="008B6941">
            <w:pPr>
              <w:rPr>
                <w:u w:val="single"/>
              </w:rPr>
            </w:pPr>
            <w:r w:rsidRPr="008B6941">
              <w:rPr>
                <w:u w:val="single"/>
              </w:rPr>
              <w:t>Vegetation assessment</w:t>
            </w:r>
          </w:p>
          <w:p w14:paraId="6D56DDC2" w14:textId="3C541028" w:rsidR="005C45F8" w:rsidRDefault="008B6941">
            <w:r w:rsidRPr="008B6941">
              <w:t xml:space="preserve">On ground assessments will be </w:t>
            </w:r>
            <w:r w:rsidR="004570DB">
              <w:t>conducted</w:t>
            </w:r>
            <w:r w:rsidRPr="008B6941">
              <w:t xml:space="preserve"> during spring – summer 2019-20 to map vegetation extent, including the extent and condition of threatened grassland, woodland and wetland </w:t>
            </w:r>
            <w:r w:rsidRPr="008B6941">
              <w:lastRenderedPageBreak/>
              <w:t>ecological communities. Condition will be assessed according to Victoria’s Vegetation Quality Assessment (VQA) method and diagnostics for threatened ecological communities.</w:t>
            </w:r>
          </w:p>
          <w:p w14:paraId="04FD9E26" w14:textId="1C05C1F9" w:rsidR="008B6941" w:rsidRPr="008B6941" w:rsidRDefault="008B6941">
            <w:pPr>
              <w:rPr>
                <w:u w:val="single"/>
              </w:rPr>
            </w:pPr>
            <w:r w:rsidRPr="008B6941">
              <w:rPr>
                <w:u w:val="single"/>
              </w:rPr>
              <w:t>Targeted flora surveys</w:t>
            </w:r>
          </w:p>
          <w:p w14:paraId="7782599A" w14:textId="77DC030F" w:rsidR="008B6941" w:rsidRDefault="00C2440D" w:rsidP="008B6941">
            <w:r>
              <w:t>T</w:t>
            </w:r>
            <w:r w:rsidR="008B6941" w:rsidRPr="008B6941">
              <w:t>argeted surveys for significant flora will be undertaken at a seasonally appropriate time, during the flowering period of the species, or in accordance with published su</w:t>
            </w:r>
            <w:r>
              <w:t>rvey guidelines</w:t>
            </w:r>
            <w:r w:rsidR="008B6941" w:rsidRPr="008B6941">
              <w:t>. Surveys will be undertaken in all areas of suitable habitat with the standard survey method involving trained botanists walking transects spaced approximately 5 metres apart.</w:t>
            </w:r>
            <w:r w:rsidR="004570DB">
              <w:t xml:space="preserve"> The following </w:t>
            </w:r>
            <w:r w:rsidR="008676DA">
              <w:t xml:space="preserve">survey </w:t>
            </w:r>
            <w:r w:rsidR="004570DB">
              <w:t xml:space="preserve">program </w:t>
            </w:r>
            <w:r w:rsidR="00BC09A2">
              <w:t>is being progressed</w:t>
            </w:r>
            <w:r w:rsidR="004570DB">
              <w:t>:</w:t>
            </w:r>
          </w:p>
          <w:p w14:paraId="5E2C3A20" w14:textId="324D6B68" w:rsidR="004570DB" w:rsidRDefault="004570DB" w:rsidP="004570DB">
            <w:pPr>
              <w:pStyle w:val="bullet"/>
            </w:pPr>
            <w:r>
              <w:t>August 2019 – winter targeted surveys</w:t>
            </w:r>
            <w:r w:rsidR="008676DA">
              <w:t>.</w:t>
            </w:r>
          </w:p>
          <w:p w14:paraId="5C7066AE" w14:textId="52EBD1CD" w:rsidR="004570DB" w:rsidRDefault="004570DB" w:rsidP="004570DB">
            <w:pPr>
              <w:pStyle w:val="bullet"/>
            </w:pPr>
            <w:r>
              <w:t>September to October 2019 – spring targeted surveys</w:t>
            </w:r>
            <w:r w:rsidR="008676DA">
              <w:t>.</w:t>
            </w:r>
          </w:p>
          <w:p w14:paraId="5EC9544F" w14:textId="0B170803" w:rsidR="004570DB" w:rsidRDefault="004570DB" w:rsidP="004570DB">
            <w:pPr>
              <w:pStyle w:val="bullet"/>
            </w:pPr>
            <w:r>
              <w:t>November to December 2019 – late spring / early summer targeted surveys</w:t>
            </w:r>
            <w:r w:rsidR="008676DA">
              <w:t>.</w:t>
            </w:r>
          </w:p>
          <w:p w14:paraId="19FF1181" w14:textId="77777777" w:rsidR="008B6941" w:rsidRPr="00C2440D" w:rsidRDefault="00C2440D" w:rsidP="00C2440D">
            <w:pPr>
              <w:pStyle w:val="bullet"/>
              <w:numPr>
                <w:ilvl w:val="0"/>
                <w:numId w:val="0"/>
              </w:numPr>
              <w:rPr>
                <w:u w:val="single"/>
              </w:rPr>
            </w:pPr>
            <w:r w:rsidRPr="00C2440D">
              <w:rPr>
                <w:u w:val="single"/>
              </w:rPr>
              <w:t>Targeted fauna surveys</w:t>
            </w:r>
          </w:p>
          <w:p w14:paraId="3034F786" w14:textId="153E6680" w:rsidR="00C2440D" w:rsidRDefault="004570DB" w:rsidP="004570DB">
            <w:r w:rsidRPr="004570DB">
              <w:t xml:space="preserve">Targeted </w:t>
            </w:r>
            <w:r>
              <w:t xml:space="preserve">fauna </w:t>
            </w:r>
            <w:r w:rsidRPr="004570DB">
              <w:t xml:space="preserve">surveys </w:t>
            </w:r>
            <w:r>
              <w:t>will</w:t>
            </w:r>
            <w:r w:rsidRPr="004570DB">
              <w:t xml:space="preserve"> focus on determining the presence of cryptic, resident species typically with relatively small and discrete home ranges. Species that are only seasonally present, wide-ranging and highly mobile are generally unlikely to be </w:t>
            </w:r>
            <w:r>
              <w:t>significantly impacted by the P</w:t>
            </w:r>
            <w:r w:rsidRPr="004570DB">
              <w:t xml:space="preserve">roject, and targeted surveys for such species are unlikely to add any value as the absence of records does not necessarily mean that these species won’t utilise habitat within the </w:t>
            </w:r>
            <w:r>
              <w:t>PPA.</w:t>
            </w:r>
          </w:p>
          <w:p w14:paraId="4C435ECB" w14:textId="0FF3C14B" w:rsidR="008676DA" w:rsidRDefault="004570DB" w:rsidP="004570DB">
            <w:r>
              <w:t xml:space="preserve">Based on the above, targeted surveys have been identified for </w:t>
            </w:r>
            <w:r w:rsidR="009E328A">
              <w:t>Striped Legless Lizards (</w:t>
            </w:r>
            <w:r w:rsidR="00807200">
              <w:t>SLL</w:t>
            </w:r>
            <w:r w:rsidR="009E328A">
              <w:t>)</w:t>
            </w:r>
            <w:r w:rsidR="00807200">
              <w:t xml:space="preserve"> (</w:t>
            </w:r>
            <w:r w:rsidR="009E328A">
              <w:t>currently progressing</w:t>
            </w:r>
            <w:r w:rsidR="00807200">
              <w:t>), Golden Sun Moth</w:t>
            </w:r>
            <w:r w:rsidR="008676DA">
              <w:t xml:space="preserve"> (GSM)</w:t>
            </w:r>
            <w:r w:rsidR="00807200">
              <w:t>, Growling Grass Frog</w:t>
            </w:r>
            <w:r w:rsidR="008676DA">
              <w:t xml:space="preserve"> (GGF)</w:t>
            </w:r>
            <w:r w:rsidR="00807200">
              <w:t xml:space="preserve">, </w:t>
            </w:r>
            <w:r w:rsidR="008676DA">
              <w:t xml:space="preserve">Red-chested Button-quail, Lewin’s Rail, Tussock Skink and Baillon’s Crake. </w:t>
            </w:r>
            <w:r w:rsidR="009E328A">
              <w:br/>
            </w:r>
            <w:r w:rsidR="008676DA">
              <w:t>The following survey program has been developed:</w:t>
            </w:r>
          </w:p>
          <w:p w14:paraId="065D4534" w14:textId="79B03ACB" w:rsidR="008676DA" w:rsidRDefault="008676DA" w:rsidP="008676DA">
            <w:pPr>
              <w:pStyle w:val="bullet"/>
            </w:pPr>
            <w:r>
              <w:t>September to December 2019 – SLL targeted survey, including Tussock Skink and Red-chested Button quail.</w:t>
            </w:r>
          </w:p>
          <w:p w14:paraId="60556B01" w14:textId="7C3E34BA" w:rsidR="008676DA" w:rsidRDefault="008676DA" w:rsidP="008676DA">
            <w:pPr>
              <w:pStyle w:val="bullet"/>
            </w:pPr>
            <w:r>
              <w:t>November to December 2019 – GSM targeted survey, including Red-chested Button quail.</w:t>
            </w:r>
          </w:p>
          <w:p w14:paraId="7979B083" w14:textId="2B3FE15F" w:rsidR="008676DA" w:rsidRPr="00F35862" w:rsidRDefault="008676DA" w:rsidP="008676DA">
            <w:pPr>
              <w:pStyle w:val="bullet"/>
            </w:pPr>
            <w:r>
              <w:t>November 2019 to January 2020 – GGF targeted survey, including Lewin’s Rail, Baillon’s Crake and Red-chested Button quail.</w:t>
            </w:r>
          </w:p>
          <w:p w14:paraId="097D8A2A" w14:textId="77777777" w:rsidR="00C2440D" w:rsidRPr="00B92702" w:rsidRDefault="00C2440D" w:rsidP="00B92702">
            <w:pPr>
              <w:rPr>
                <w:u w:val="single"/>
              </w:rPr>
            </w:pPr>
            <w:r w:rsidRPr="00B92702">
              <w:rPr>
                <w:u w:val="single"/>
              </w:rPr>
              <w:t>Cul</w:t>
            </w:r>
            <w:r w:rsidR="00F35862" w:rsidRPr="00B92702">
              <w:rPr>
                <w:u w:val="single"/>
              </w:rPr>
              <w:t>tural Heritage Management Plans</w:t>
            </w:r>
          </w:p>
          <w:p w14:paraId="5A535368" w14:textId="79AB89D0" w:rsidR="00F35862" w:rsidRDefault="00735152" w:rsidP="00B92702">
            <w:pPr>
              <w:rPr>
                <w:rFonts w:ascii="Open Sans" w:hAnsi="Open Sans" w:cs="Open Sans"/>
                <w:color w:val="000000"/>
              </w:rPr>
            </w:pPr>
            <w:r>
              <w:t>In June 2019, APA engaged Biosis to prepare the two mandatory CHMPs for the Project. The</w:t>
            </w:r>
            <w:r w:rsidR="009436CA">
              <w:t xml:space="preserve"> </w:t>
            </w:r>
            <w:r w:rsidR="00CD7B8E">
              <w:t>CHMPs are currently following the below program</w:t>
            </w:r>
            <w:r>
              <w:t>:</w:t>
            </w:r>
          </w:p>
          <w:p w14:paraId="2419CC87" w14:textId="45E83F1A" w:rsidR="008554A3" w:rsidRPr="00B92702" w:rsidRDefault="00735152" w:rsidP="00B92702">
            <w:pPr>
              <w:pStyle w:val="bullet"/>
            </w:pPr>
            <w:r w:rsidRPr="00B92702">
              <w:t xml:space="preserve">August to September 2019 – </w:t>
            </w:r>
            <w:r w:rsidR="008554A3" w:rsidRPr="00B92702">
              <w:t>Standard Assessment</w:t>
            </w:r>
            <w:r w:rsidRPr="00B92702">
              <w:t>,</w:t>
            </w:r>
            <w:r w:rsidR="008554A3" w:rsidRPr="00B92702">
              <w:t xml:space="preserve"> comprising a ground survey of the entire PPA to identify surface Aboriginal cultural heritage material and confirm landforms of archaeological potential.</w:t>
            </w:r>
          </w:p>
          <w:p w14:paraId="0CC80E58" w14:textId="6BE356AF" w:rsidR="008554A3" w:rsidRPr="00B92702" w:rsidRDefault="00735152" w:rsidP="00B92702">
            <w:pPr>
              <w:pStyle w:val="bullet"/>
            </w:pPr>
            <w:r w:rsidRPr="00B92702">
              <w:t xml:space="preserve">September to November 2019 – </w:t>
            </w:r>
            <w:r w:rsidR="008554A3" w:rsidRPr="00B92702">
              <w:t>Complex Assessment</w:t>
            </w:r>
            <w:r w:rsidRPr="00B92702">
              <w:t>,</w:t>
            </w:r>
            <w:r w:rsidR="008554A3" w:rsidRPr="00B92702">
              <w:t xml:space="preserve"> comprising subsurface testing in the areas of Aboriginal archaeological potential. </w:t>
            </w:r>
          </w:p>
          <w:p w14:paraId="7D21D71A" w14:textId="41AA1033" w:rsidR="008554A3" w:rsidRPr="00B92702" w:rsidRDefault="00735152" w:rsidP="00B92702">
            <w:pPr>
              <w:pStyle w:val="bullet"/>
            </w:pPr>
            <w:r w:rsidRPr="00B92702">
              <w:t>November 2019 onwards – Completion of CHMPs</w:t>
            </w:r>
            <w:r w:rsidR="00B92702">
              <w:t>.</w:t>
            </w:r>
          </w:p>
          <w:p w14:paraId="09D9CD75" w14:textId="23889DC9" w:rsidR="00A50B39" w:rsidRPr="00B92702" w:rsidRDefault="00A50B39" w:rsidP="00B92702">
            <w:pPr>
              <w:rPr>
                <w:u w:val="single"/>
              </w:rPr>
            </w:pPr>
            <w:r w:rsidRPr="00B92702">
              <w:rPr>
                <w:u w:val="single"/>
              </w:rPr>
              <w:t>Arborist Assessment</w:t>
            </w:r>
          </w:p>
          <w:p w14:paraId="5E30554E" w14:textId="1D6A82C2" w:rsidR="00A50B39" w:rsidRDefault="00A50B39" w:rsidP="00B92702">
            <w:r>
              <w:t xml:space="preserve">An arborist assessment will be undertaken for all trees within the boundaries of the construction ROW </w:t>
            </w:r>
            <w:r w:rsidR="009E328A">
              <w:t xml:space="preserve">(outside the MSA approved area) </w:t>
            </w:r>
            <w:r>
              <w:t xml:space="preserve">to understand if the trees marked as a loss may be able to be retained and managed during construction.  </w:t>
            </w:r>
            <w:r w:rsidR="00E64495">
              <w:t>Any trees immediately adjacent to the construction ROW will also be assessed to determine any impacts from construction and identify any mitigation measures to be considered during construction.</w:t>
            </w:r>
          </w:p>
          <w:p w14:paraId="2F3F50F7" w14:textId="77777777" w:rsidR="00A50B39" w:rsidRPr="00B92702" w:rsidRDefault="00A50B39" w:rsidP="00B92702">
            <w:pPr>
              <w:rPr>
                <w:u w:val="single"/>
              </w:rPr>
            </w:pPr>
            <w:r w:rsidRPr="00B92702">
              <w:rPr>
                <w:u w:val="single"/>
              </w:rPr>
              <w:t>Works Approval</w:t>
            </w:r>
          </w:p>
          <w:p w14:paraId="19A3A490" w14:textId="77777777" w:rsidR="00A50B39" w:rsidRDefault="00A50B39" w:rsidP="00B92702">
            <w:r>
              <w:t xml:space="preserve">All </w:t>
            </w:r>
            <w:r w:rsidR="00E64495">
              <w:t xml:space="preserve">assessments required under the </w:t>
            </w:r>
            <w:r>
              <w:t xml:space="preserve">works approval </w:t>
            </w:r>
            <w:r w:rsidR="00E64495">
              <w:t xml:space="preserve">process </w:t>
            </w:r>
            <w:r>
              <w:t xml:space="preserve">will be </w:t>
            </w:r>
            <w:r w:rsidR="00E64495">
              <w:t xml:space="preserve">completed </w:t>
            </w:r>
            <w:r>
              <w:t>for the Project.</w:t>
            </w:r>
          </w:p>
          <w:p w14:paraId="5969AC3D" w14:textId="07BA0909" w:rsidR="00E64495" w:rsidRPr="00B92702" w:rsidRDefault="00E64495" w:rsidP="00B92702">
            <w:pPr>
              <w:rPr>
                <w:u w:val="single"/>
              </w:rPr>
            </w:pPr>
            <w:r w:rsidRPr="00B92702">
              <w:rPr>
                <w:u w:val="single"/>
              </w:rPr>
              <w:t>Soil Assessment</w:t>
            </w:r>
          </w:p>
          <w:p w14:paraId="7F8E2022" w14:textId="77777777" w:rsidR="00485693" w:rsidRDefault="009E328A" w:rsidP="00485693">
            <w:r>
              <w:t xml:space="preserve">Various soil </w:t>
            </w:r>
            <w:r w:rsidR="00D23698">
              <w:t>assessments</w:t>
            </w:r>
            <w:r>
              <w:t xml:space="preserve"> will be undertaken along the pipeline alignment to provide information on </w:t>
            </w:r>
            <w:r w:rsidR="00E64495" w:rsidRPr="00E64495">
              <w:t>the condition</w:t>
            </w:r>
            <w:r w:rsidR="00B54855">
              <w:t>, profile</w:t>
            </w:r>
            <w:r w:rsidR="00E64495" w:rsidRPr="00E64495">
              <w:t xml:space="preserve"> </w:t>
            </w:r>
            <w:r>
              <w:t xml:space="preserve">and geology </w:t>
            </w:r>
            <w:r w:rsidR="00E64495" w:rsidRPr="00E64495">
              <w:t xml:space="preserve">of the soil </w:t>
            </w:r>
            <w:r w:rsidR="00E64495">
              <w:t xml:space="preserve">to </w:t>
            </w:r>
            <w:r w:rsidR="00B54855">
              <w:t xml:space="preserve">assist with </w:t>
            </w:r>
            <w:r>
              <w:t>both the design and construction phases of the project.</w:t>
            </w:r>
            <w:r w:rsidR="00E64495">
              <w:t xml:space="preserve"> </w:t>
            </w:r>
          </w:p>
          <w:p w14:paraId="2DF15963" w14:textId="39DCF058" w:rsidR="00626FAA" w:rsidRPr="008554A3" w:rsidRDefault="00626FAA" w:rsidP="00626FAA">
            <w:r w:rsidRPr="00626FAA">
              <w:lastRenderedPageBreak/>
              <w:t xml:space="preserve">Geotechnical </w:t>
            </w:r>
            <w:r>
              <w:t xml:space="preserve">and hydrogeological </w:t>
            </w:r>
            <w:r w:rsidRPr="00626FAA">
              <w:t>assessments shall occur along the pipeline (at select locations) to establish the exiting conditions and profile of the material to assist in defining appropriate design considerations and construction methodology.</w:t>
            </w:r>
            <w:r w:rsidRPr="00243F9D">
              <w:rPr>
                <w:rFonts w:ascii="Open Sans" w:hAnsi="Open Sans" w:cs="Open Sans"/>
                <w:color w:val="FF0000"/>
                <w:sz w:val="18"/>
                <w:szCs w:val="18"/>
              </w:rPr>
              <w:t xml:space="preserve"> </w:t>
            </w:r>
          </w:p>
        </w:tc>
      </w:tr>
    </w:tbl>
    <w:p w14:paraId="364E9CB1" w14:textId="77777777" w:rsidR="001C34F3" w:rsidRDefault="001C34F3" w:rsidP="005F50EF">
      <w:pPr>
        <w:pStyle w:val="ListBullet"/>
      </w:pPr>
    </w:p>
    <w:p w14:paraId="1D637263" w14:textId="679F36F8" w:rsidR="009953E1" w:rsidRDefault="009953E1">
      <w:pPr>
        <w:spacing w:after="0"/>
        <w:rPr>
          <w:b/>
          <w:sz w:val="22"/>
        </w:rPr>
      </w:pPr>
      <w:r>
        <w:br w:type="page"/>
      </w:r>
    </w:p>
    <w:p w14:paraId="00DE0F11" w14:textId="30590ECD" w:rsidR="001C34F3" w:rsidRDefault="003415C3" w:rsidP="009953E1">
      <w:pPr>
        <w:pStyle w:val="Heading3"/>
      </w:pPr>
      <w:r>
        <w:lastRenderedPageBreak/>
        <w:t xml:space="preserve">21. </w:t>
      </w:r>
      <w:r w:rsidR="001C34F3">
        <w:t>Consultation program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0"/>
      </w:tblGrid>
      <w:tr w:rsidR="001C34F3" w14:paraId="064BDBAE" w14:textId="77777777">
        <w:tc>
          <w:tcPr>
            <w:tcW w:w="8880" w:type="dxa"/>
            <w:tcBorders>
              <w:bottom w:val="nil"/>
            </w:tcBorders>
          </w:tcPr>
          <w:p w14:paraId="61F4ADB4" w14:textId="77777777" w:rsidR="001C34F3" w:rsidRDefault="001C34F3">
            <w:pPr>
              <w:pStyle w:val="BodyText3"/>
            </w:pPr>
            <w:r>
              <w:t>Has a consultation program conducted to date for the project?</w:t>
            </w:r>
          </w:p>
          <w:p w14:paraId="02B8CAE1" w14:textId="77777777" w:rsidR="001C34F3" w:rsidRDefault="00AC461D">
            <w:pPr>
              <w:spacing w:after="40"/>
              <w:ind w:left="720"/>
            </w:pPr>
            <w:r>
              <w:rPr>
                <w:color w:val="C0C0C0"/>
                <w:shd w:val="clear" w:color="auto" w:fill="E6E6E6"/>
              </w:rPr>
              <w:sym w:font="Webdings" w:char="F072"/>
            </w:r>
            <w:r w:rsidR="001C34F3">
              <w:t xml:space="preserve">  No    </w:t>
            </w:r>
            <w:r w:rsidRPr="00B55514">
              <w:rPr>
                <w:b/>
                <w:shd w:val="clear" w:color="auto" w:fill="E6E6E6"/>
              </w:rPr>
              <w:sym w:font="Webdings" w:char="F072"/>
            </w:r>
            <w:r w:rsidR="001C34F3">
              <w:t xml:space="preserve">  Yes  </w:t>
            </w:r>
            <w:r w:rsidR="001C34F3">
              <w:rPr>
                <w:b/>
              </w:rPr>
              <w:t xml:space="preserve"> </w:t>
            </w:r>
            <w:r w:rsidR="001C34F3">
              <w:t>If yes, outline the consultation activities and the stakeholder groups or organisations consulted.</w:t>
            </w:r>
          </w:p>
        </w:tc>
      </w:tr>
      <w:tr w:rsidR="001C34F3" w14:paraId="3F8909D8" w14:textId="77777777">
        <w:tc>
          <w:tcPr>
            <w:tcW w:w="8880" w:type="dxa"/>
            <w:tcBorders>
              <w:top w:val="nil"/>
              <w:bottom w:val="nil"/>
            </w:tcBorders>
          </w:tcPr>
          <w:p w14:paraId="51F24946" w14:textId="462DA68A" w:rsidR="00BE29BA" w:rsidRDefault="00BE29BA" w:rsidP="00D45674">
            <w:r>
              <w:t>APA has prepared a Consultation Plan for the Project in accordance with Part 4, Division 1 of the Pipeline</w:t>
            </w:r>
            <w:r w:rsidR="00C90617">
              <w:t>s</w:t>
            </w:r>
            <w:r>
              <w:t xml:space="preserve"> Act and requirements of the </w:t>
            </w:r>
            <w:r w:rsidRPr="00053623">
              <w:rPr>
                <w:i/>
              </w:rPr>
              <w:t>Pipelines Regulations 2017</w:t>
            </w:r>
            <w:r w:rsidR="00C26EF1">
              <w:rPr>
                <w:i/>
              </w:rPr>
              <w:t xml:space="preserve"> </w:t>
            </w:r>
            <w:r w:rsidR="00C26EF1" w:rsidRPr="00C26EF1">
              <w:t>(Attachment 12)</w:t>
            </w:r>
            <w:r>
              <w:rPr>
                <w:i/>
              </w:rPr>
              <w:t xml:space="preserve">. </w:t>
            </w:r>
            <w:r>
              <w:t xml:space="preserve">The Consultation Plan was approved by the Minister </w:t>
            </w:r>
            <w:r w:rsidR="00CF7193">
              <w:t xml:space="preserve">on </w:t>
            </w:r>
            <w:r>
              <w:t xml:space="preserve">29 January 2019, in accordance with Section 18(2) of the Pipelines Act. </w:t>
            </w:r>
          </w:p>
          <w:p w14:paraId="56F1DA05" w14:textId="16F45C76" w:rsidR="00BE29BA" w:rsidRDefault="00BE29BA" w:rsidP="00D45674">
            <w:r>
              <w:t>The consultation plan describes how APA will communicate with stakeholders</w:t>
            </w:r>
            <w:r w:rsidR="00CF7193">
              <w:t xml:space="preserve"> and</w:t>
            </w:r>
            <w:r w:rsidR="00233140">
              <w:t>,</w:t>
            </w:r>
            <w:r w:rsidR="00CF7193">
              <w:t xml:space="preserve"> </w:t>
            </w:r>
            <w:r>
              <w:t>in particular</w:t>
            </w:r>
            <w:r w:rsidR="00233140">
              <w:t>,</w:t>
            </w:r>
            <w:r>
              <w:t xml:space="preserve"> land-owners and occupiers that may be affected by the project. The Consultation Plan </w:t>
            </w:r>
            <w:r w:rsidR="00CF7193">
              <w:t xml:space="preserve">outlines the </w:t>
            </w:r>
            <w:r>
              <w:t xml:space="preserve">key objectives of consultation activities, tools to be used and the desired outcomes from the engagement with the relevant stakeholders. </w:t>
            </w:r>
            <w:r w:rsidR="00CF7193">
              <w:t>A copy of the plan has been available on the project website since the public launch of the project.</w:t>
            </w:r>
          </w:p>
          <w:p w14:paraId="6B1B2714" w14:textId="77777777" w:rsidR="00BE29BA" w:rsidRDefault="00BE29BA" w:rsidP="00D45674">
            <w:r>
              <w:t>The  primary objectives of consultation activities proposed under the Consultation Plan are to:</w:t>
            </w:r>
          </w:p>
          <w:p w14:paraId="0819A67E" w14:textId="77777777" w:rsidR="00BE29BA" w:rsidRDefault="00BE29BA" w:rsidP="00D45674">
            <w:pPr>
              <w:pStyle w:val="bullet"/>
            </w:pPr>
            <w:r>
              <w:t>Ensure a consistent consultation approach is applied throughout the Project lifecycle</w:t>
            </w:r>
          </w:p>
          <w:p w14:paraId="5B14DDC7" w14:textId="77777777" w:rsidR="00BE29BA" w:rsidRDefault="00BE29BA" w:rsidP="00D45674">
            <w:pPr>
              <w:pStyle w:val="bullet"/>
            </w:pPr>
            <w:r>
              <w:t>Meet the statutory requirements and expectations of regulatory agencies in relation to the consultative processes used by the Project for engaging with stakeholders</w:t>
            </w:r>
          </w:p>
          <w:p w14:paraId="4A8D095D" w14:textId="77777777" w:rsidR="00BE29BA" w:rsidRDefault="00BE29BA" w:rsidP="00D45674">
            <w:pPr>
              <w:pStyle w:val="bullet"/>
            </w:pPr>
            <w:r>
              <w:t>Ensure that the consultation activities enable stakeholders to better understand the Project through the timely distribution of Project information that is presented in an understandable format</w:t>
            </w:r>
          </w:p>
          <w:p w14:paraId="1FAD081C" w14:textId="77777777" w:rsidR="00BE29BA" w:rsidRDefault="00BE29BA" w:rsidP="00D45674">
            <w:pPr>
              <w:pStyle w:val="bullet"/>
            </w:pPr>
            <w:r>
              <w:t xml:space="preserve">Ensure that APA is able to understand the views of the stakeholders </w:t>
            </w:r>
          </w:p>
          <w:p w14:paraId="4C1CCD0C" w14:textId="77777777" w:rsidR="00BE29BA" w:rsidRDefault="00BE29BA" w:rsidP="00D45674">
            <w:pPr>
              <w:pStyle w:val="bullet"/>
            </w:pPr>
            <w:r>
              <w:t>Ensure that landowners and occupiers are sufficiently informed about the project, the aspects they can influence and their rights</w:t>
            </w:r>
          </w:p>
          <w:p w14:paraId="07F32C04" w14:textId="77777777" w:rsidR="00BE29BA" w:rsidRDefault="00BE29BA" w:rsidP="00D45674">
            <w:pPr>
              <w:pStyle w:val="bullet"/>
            </w:pPr>
            <w:r>
              <w:t>Allow landowners and occupiers to have input into those aspects of the Project that could affect them</w:t>
            </w:r>
          </w:p>
          <w:p w14:paraId="16EC4316" w14:textId="77777777" w:rsidR="00BE29BA" w:rsidRDefault="00BE29BA" w:rsidP="00D45674">
            <w:pPr>
              <w:pStyle w:val="bullet"/>
            </w:pPr>
            <w:r>
              <w:t>Outline the process of consultation with landowners and occupiers and the complaints process, to ensure consistency with regulatory requirements</w:t>
            </w:r>
          </w:p>
          <w:p w14:paraId="3D4F4245" w14:textId="77777777" w:rsidR="00BE29BA" w:rsidRDefault="00BE29BA" w:rsidP="00D45674">
            <w:r>
              <w:t>The Consultation Plan identifies seven phases of consultation across the Project lifecycle:</w:t>
            </w:r>
          </w:p>
          <w:p w14:paraId="485207AF" w14:textId="77777777" w:rsidR="00BE29BA" w:rsidRDefault="00BE29BA" w:rsidP="00D45674">
            <w:pPr>
              <w:pStyle w:val="bullet"/>
            </w:pPr>
            <w:r>
              <w:t>Information gathering for route selection</w:t>
            </w:r>
          </w:p>
          <w:p w14:paraId="0DFDAADB" w14:textId="77777777" w:rsidR="00BE29BA" w:rsidRDefault="00BE29BA" w:rsidP="00D45674">
            <w:pPr>
              <w:pStyle w:val="bullet"/>
            </w:pPr>
            <w:r>
              <w:t>Initial stakeholder engagement</w:t>
            </w:r>
          </w:p>
          <w:p w14:paraId="579044B6" w14:textId="77777777" w:rsidR="00BE29BA" w:rsidRDefault="00BE29BA" w:rsidP="00D45674">
            <w:pPr>
              <w:pStyle w:val="bullet"/>
            </w:pPr>
            <w:r>
              <w:t>Obtaining land access for surveys</w:t>
            </w:r>
          </w:p>
          <w:p w14:paraId="54A8D9F3" w14:textId="77777777" w:rsidR="00BE29BA" w:rsidRDefault="00BE29BA" w:rsidP="00D45674">
            <w:pPr>
              <w:pStyle w:val="bullet"/>
            </w:pPr>
            <w:r>
              <w:t>Agreement on pipeline corridor</w:t>
            </w:r>
          </w:p>
          <w:p w14:paraId="6CBE2554" w14:textId="77777777" w:rsidR="00BE29BA" w:rsidRDefault="00BE29BA" w:rsidP="00D45674">
            <w:pPr>
              <w:pStyle w:val="bullet"/>
            </w:pPr>
            <w:r>
              <w:t>Completion of regulatory approvals</w:t>
            </w:r>
          </w:p>
          <w:p w14:paraId="55AAF07D" w14:textId="77777777" w:rsidR="00BE29BA" w:rsidRDefault="00BE29BA" w:rsidP="00D45674">
            <w:pPr>
              <w:pStyle w:val="bullet"/>
            </w:pPr>
            <w:r>
              <w:t xml:space="preserve">Pipeline construction </w:t>
            </w:r>
          </w:p>
          <w:p w14:paraId="19D8D7AF" w14:textId="1F2B2882" w:rsidR="00BE29BA" w:rsidRDefault="00BE29BA" w:rsidP="00D45674">
            <w:pPr>
              <w:pStyle w:val="bullet"/>
            </w:pPr>
            <w:r>
              <w:t>Pipeline operation</w:t>
            </w:r>
          </w:p>
          <w:p w14:paraId="42745CD5" w14:textId="58FA5381" w:rsidR="00BE29BA" w:rsidRDefault="00BE29BA" w:rsidP="00D45674">
            <w:r>
              <w:t xml:space="preserve">Information gathering for Route Selection took place mid-late 2018 </w:t>
            </w:r>
            <w:r w:rsidR="00CF7193">
              <w:t>and included engagement with</w:t>
            </w:r>
            <w:r>
              <w:t xml:space="preserve"> key stakeholders of relevance to the route selection process. Consultation with external stakeholders regarding the Project has taken place since as early as 2007 however, more recently the Initial Stakeholder Consultation phase commenced in November 2018 with project information and briefings being provided to relevant federal, state and local government authorities and utilities, including:</w:t>
            </w:r>
          </w:p>
          <w:p w14:paraId="571317B5" w14:textId="77777777" w:rsidR="00BE29BA" w:rsidRDefault="00BE29BA" w:rsidP="00D45674">
            <w:pPr>
              <w:pStyle w:val="bullet"/>
            </w:pPr>
            <w:r w:rsidRPr="00946124">
              <w:t>AusNet</w:t>
            </w:r>
            <w:r>
              <w:t xml:space="preserve"> Services</w:t>
            </w:r>
          </w:p>
          <w:p w14:paraId="12815B57" w14:textId="77777777" w:rsidR="00BE29BA" w:rsidRPr="00946124" w:rsidRDefault="00BE29BA" w:rsidP="00D45674">
            <w:pPr>
              <w:pStyle w:val="bullet"/>
            </w:pPr>
            <w:r>
              <w:t>Australian Rail Track Corporation (ARTC)</w:t>
            </w:r>
          </w:p>
          <w:p w14:paraId="0799D141" w14:textId="77777777" w:rsidR="00BE29BA" w:rsidRPr="00946124" w:rsidRDefault="00BE29BA" w:rsidP="00D45674">
            <w:pPr>
              <w:pStyle w:val="bullet"/>
            </w:pPr>
            <w:r w:rsidRPr="00946124">
              <w:t xml:space="preserve">City West Water </w:t>
            </w:r>
          </w:p>
          <w:p w14:paraId="32FD6A61" w14:textId="77777777" w:rsidR="00BE29BA" w:rsidRPr="00946124" w:rsidRDefault="00BE29BA" w:rsidP="00D45674">
            <w:pPr>
              <w:pStyle w:val="bullet"/>
            </w:pPr>
            <w:r w:rsidRPr="00946124">
              <w:t>Commonwealth Department of the Environment and Energy</w:t>
            </w:r>
          </w:p>
          <w:p w14:paraId="3EE6D4D1" w14:textId="77777777" w:rsidR="00BE29BA" w:rsidRPr="00946124" w:rsidRDefault="00BE29BA" w:rsidP="00B92702">
            <w:pPr>
              <w:pStyle w:val="bullet"/>
            </w:pPr>
            <w:r w:rsidRPr="00946124">
              <w:t>Department of Environment, Land, Water and Planning</w:t>
            </w:r>
          </w:p>
          <w:p w14:paraId="387F3E01" w14:textId="77777777" w:rsidR="00BE29BA" w:rsidRPr="00946124" w:rsidRDefault="00BE29BA" w:rsidP="00B92702">
            <w:pPr>
              <w:pStyle w:val="bullet"/>
            </w:pPr>
            <w:r w:rsidRPr="00946124">
              <w:lastRenderedPageBreak/>
              <w:t>Department of Transport</w:t>
            </w:r>
          </w:p>
          <w:p w14:paraId="047A6B4F" w14:textId="77777777" w:rsidR="00BE29BA" w:rsidRPr="00946124" w:rsidRDefault="00BE29BA" w:rsidP="00B92702">
            <w:pPr>
              <w:pStyle w:val="bullet"/>
              <w:rPr>
                <w:rFonts w:cs="Arial"/>
              </w:rPr>
            </w:pPr>
            <w:r w:rsidRPr="00946124">
              <w:rPr>
                <w:rFonts w:cs="Arial"/>
              </w:rPr>
              <w:t>Environment Protection Authority Victoria</w:t>
            </w:r>
          </w:p>
          <w:p w14:paraId="677358FD" w14:textId="77777777" w:rsidR="00BE29BA" w:rsidRDefault="00BE29BA" w:rsidP="00B92702">
            <w:pPr>
              <w:pStyle w:val="bullet"/>
              <w:rPr>
                <w:rFonts w:cs="Arial"/>
              </w:rPr>
            </w:pPr>
            <w:r>
              <w:rPr>
                <w:rFonts w:cs="Arial"/>
              </w:rPr>
              <w:t>Hume City Council</w:t>
            </w:r>
          </w:p>
          <w:p w14:paraId="4F29D0F4" w14:textId="77777777" w:rsidR="00BE29BA" w:rsidRPr="00946124" w:rsidRDefault="00BE29BA" w:rsidP="00B92702">
            <w:pPr>
              <w:pStyle w:val="bullet"/>
              <w:rPr>
                <w:rFonts w:cs="Arial"/>
              </w:rPr>
            </w:pPr>
            <w:r w:rsidRPr="00946124">
              <w:rPr>
                <w:rFonts w:cs="Arial"/>
              </w:rPr>
              <w:t>Melbourne Water</w:t>
            </w:r>
          </w:p>
          <w:p w14:paraId="124201D3" w14:textId="77777777" w:rsidR="00BE29BA" w:rsidRPr="00946124" w:rsidRDefault="00BE29BA" w:rsidP="00B92702">
            <w:pPr>
              <w:pStyle w:val="bullet"/>
              <w:rPr>
                <w:rFonts w:cs="Arial"/>
              </w:rPr>
            </w:pPr>
            <w:r w:rsidRPr="00946124">
              <w:rPr>
                <w:rFonts w:cs="Arial"/>
              </w:rPr>
              <w:t>Melton City Council</w:t>
            </w:r>
          </w:p>
          <w:p w14:paraId="094CC5AF" w14:textId="77777777" w:rsidR="00BE29BA" w:rsidRPr="00946124" w:rsidRDefault="00BE29BA" w:rsidP="00B92702">
            <w:pPr>
              <w:pStyle w:val="bullet"/>
              <w:rPr>
                <w:rFonts w:cs="Arial"/>
              </w:rPr>
            </w:pPr>
            <w:r w:rsidRPr="00946124">
              <w:rPr>
                <w:rFonts w:cs="Arial"/>
              </w:rPr>
              <w:t>Mitchell Shire Council</w:t>
            </w:r>
          </w:p>
          <w:p w14:paraId="61488FBB" w14:textId="77777777" w:rsidR="00BE29BA" w:rsidRPr="00946124" w:rsidRDefault="00BE29BA" w:rsidP="00B92702">
            <w:pPr>
              <w:pStyle w:val="bullet"/>
              <w:rPr>
                <w:rFonts w:cs="Arial"/>
              </w:rPr>
            </w:pPr>
            <w:r w:rsidRPr="00946124">
              <w:rPr>
                <w:rFonts w:cs="Arial"/>
              </w:rPr>
              <w:t>Major Road Projects Victoria</w:t>
            </w:r>
          </w:p>
          <w:p w14:paraId="37BEEBE0" w14:textId="77777777" w:rsidR="00BE29BA" w:rsidRDefault="00BE29BA" w:rsidP="00B92702">
            <w:pPr>
              <w:pStyle w:val="bullet"/>
              <w:rPr>
                <w:rFonts w:cs="Arial"/>
              </w:rPr>
            </w:pPr>
            <w:r w:rsidRPr="00946124">
              <w:rPr>
                <w:rFonts w:cs="Arial"/>
              </w:rPr>
              <w:t>VicRoads (now Department of Transport)</w:t>
            </w:r>
          </w:p>
          <w:p w14:paraId="326BBC47" w14:textId="77777777" w:rsidR="00BE29BA" w:rsidRPr="00946124" w:rsidRDefault="00BE29BA" w:rsidP="00B92702">
            <w:pPr>
              <w:pStyle w:val="bullet"/>
              <w:rPr>
                <w:rFonts w:cs="Arial"/>
              </w:rPr>
            </w:pPr>
            <w:r>
              <w:rPr>
                <w:rFonts w:cs="Arial"/>
              </w:rPr>
              <w:t>Victorian Planning Authority</w:t>
            </w:r>
          </w:p>
          <w:p w14:paraId="6A22C9B4" w14:textId="77777777" w:rsidR="00BE29BA" w:rsidRPr="003D5EED" w:rsidRDefault="00BE29BA" w:rsidP="00B92702">
            <w:pPr>
              <w:pStyle w:val="bullet"/>
              <w:rPr>
                <w:rFonts w:cs="Arial"/>
              </w:rPr>
            </w:pPr>
            <w:r w:rsidRPr="00946124">
              <w:rPr>
                <w:rFonts w:cs="Arial"/>
              </w:rPr>
              <w:t>VicTrack</w:t>
            </w:r>
          </w:p>
          <w:p w14:paraId="53A0FD65" w14:textId="77777777" w:rsidR="00BE29BA" w:rsidRPr="00946124" w:rsidRDefault="00BE29BA" w:rsidP="00B92702">
            <w:pPr>
              <w:pStyle w:val="bullet"/>
              <w:rPr>
                <w:rFonts w:cs="Arial"/>
              </w:rPr>
            </w:pPr>
            <w:r w:rsidRPr="00946124">
              <w:rPr>
                <w:rFonts w:cs="Arial"/>
              </w:rPr>
              <w:t>Western Water</w:t>
            </w:r>
          </w:p>
          <w:p w14:paraId="6225E0F5" w14:textId="77777777" w:rsidR="00BE29BA" w:rsidRPr="00946124" w:rsidRDefault="00BE29BA" w:rsidP="00B92702">
            <w:pPr>
              <w:pStyle w:val="bullet"/>
              <w:rPr>
                <w:rFonts w:cs="Arial"/>
              </w:rPr>
            </w:pPr>
            <w:r w:rsidRPr="00946124">
              <w:rPr>
                <w:rFonts w:cs="Arial"/>
              </w:rPr>
              <w:t>Whittlesea City Council</w:t>
            </w:r>
          </w:p>
          <w:p w14:paraId="62340BF7" w14:textId="77777777" w:rsidR="00BE29BA" w:rsidRPr="00E57D7D" w:rsidRDefault="00BE29BA" w:rsidP="00B92702">
            <w:pPr>
              <w:pStyle w:val="bullet"/>
              <w:rPr>
                <w:rFonts w:cs="Arial"/>
              </w:rPr>
            </w:pPr>
            <w:r w:rsidRPr="00E57D7D">
              <w:rPr>
                <w:rFonts w:cs="Arial"/>
              </w:rPr>
              <w:t>Wurundjeri Woi-wurrung Cultural Heritage Aboriginal Corporation (WWWCHAC)</w:t>
            </w:r>
          </w:p>
          <w:p w14:paraId="01BBF154" w14:textId="77777777" w:rsidR="00BE29BA" w:rsidRDefault="00BE29BA" w:rsidP="00B92702">
            <w:pPr>
              <w:pStyle w:val="bullet"/>
              <w:rPr>
                <w:rFonts w:cs="Arial"/>
              </w:rPr>
            </w:pPr>
            <w:r w:rsidRPr="00E57D7D">
              <w:rPr>
                <w:rFonts w:cs="Arial"/>
              </w:rPr>
              <w:t>Yarra Valley Water</w:t>
            </w:r>
          </w:p>
          <w:p w14:paraId="214B193A" w14:textId="77777777" w:rsidR="00BE29BA" w:rsidRDefault="00BE29BA" w:rsidP="00B92702">
            <w:r>
              <w:t xml:space="preserve">Communication with these organisations is ongoing and will continue over the lifecycle of the Project. </w:t>
            </w:r>
          </w:p>
          <w:p w14:paraId="5B2DA167" w14:textId="6D7B7849" w:rsidR="00BE29BA" w:rsidRDefault="00BE29BA" w:rsidP="00B92702">
            <w:r>
              <w:t>Communications with external parties are captured within APA’s consultation management system. A summary of communication activities with stakeholders (not including landowners)</w:t>
            </w:r>
            <w:r w:rsidR="00FD4EF1">
              <w:t xml:space="preserve">, </w:t>
            </w:r>
            <w:r w:rsidR="0026166E">
              <w:t xml:space="preserve">undertaken on the project prior to </w:t>
            </w:r>
            <w:r w:rsidR="00504E59">
              <w:t>17 October 2019</w:t>
            </w:r>
            <w:r w:rsidR="0026166E">
              <w:t>,</w:t>
            </w:r>
            <w:r w:rsidR="00504E59">
              <w:t xml:space="preserve"> </w:t>
            </w:r>
            <w:r>
              <w:t xml:space="preserve">is provided within </w:t>
            </w:r>
            <w:r w:rsidRPr="00203488">
              <w:t xml:space="preserve">Figure </w:t>
            </w:r>
            <w:r w:rsidR="00A14DD9" w:rsidRPr="00203488">
              <w:t>11</w:t>
            </w:r>
            <w:r>
              <w:t xml:space="preserve"> below.</w:t>
            </w:r>
          </w:p>
          <w:p w14:paraId="304760A0" w14:textId="16C96B8C" w:rsidR="00BE29BA" w:rsidRPr="00BE29BA" w:rsidRDefault="00BE29BA" w:rsidP="00BE29BA">
            <w:pPr>
              <w:spacing w:after="40"/>
            </w:pPr>
          </w:p>
          <w:p w14:paraId="12A8AFD9" w14:textId="571020AA" w:rsidR="004813D2" w:rsidRPr="00BE29BA" w:rsidRDefault="00504E59" w:rsidP="00197501">
            <w:pPr>
              <w:spacing w:after="40"/>
              <w:jc w:val="center"/>
            </w:pPr>
            <w:r>
              <w:rPr>
                <w:noProof/>
              </w:rPr>
              <w:drawing>
                <wp:inline distT="0" distB="0" distL="0" distR="0" wp14:anchorId="6E7C2F36" wp14:editId="2D2C226E">
                  <wp:extent cx="5501640" cy="413639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01640" cy="4136390"/>
                          </a:xfrm>
                          <a:prstGeom prst="rect">
                            <a:avLst/>
                          </a:prstGeom>
                        </pic:spPr>
                      </pic:pic>
                    </a:graphicData>
                  </a:graphic>
                </wp:inline>
              </w:drawing>
            </w:r>
          </w:p>
          <w:p w14:paraId="2A0B9E67" w14:textId="1E13C973" w:rsidR="00BE29BA" w:rsidRPr="00197501" w:rsidRDefault="00BE29BA" w:rsidP="00197501">
            <w:pPr>
              <w:jc w:val="center"/>
              <w:rPr>
                <w:b/>
                <w:sz w:val="18"/>
              </w:rPr>
            </w:pPr>
            <w:r w:rsidRPr="00197501">
              <w:rPr>
                <w:b/>
                <w:sz w:val="18"/>
              </w:rPr>
              <w:t>Figure</w:t>
            </w:r>
            <w:r w:rsidR="004813D2" w:rsidRPr="00197501">
              <w:rPr>
                <w:b/>
                <w:sz w:val="18"/>
              </w:rPr>
              <w:t xml:space="preserve"> 11</w:t>
            </w:r>
            <w:r w:rsidRPr="00197501">
              <w:rPr>
                <w:b/>
                <w:sz w:val="18"/>
              </w:rPr>
              <w:t xml:space="preserve"> – Project communication with </w:t>
            </w:r>
            <w:r w:rsidR="00203488" w:rsidRPr="00197501">
              <w:rPr>
                <w:b/>
                <w:sz w:val="18"/>
              </w:rPr>
              <w:t>stakeholder’s</w:t>
            </w:r>
            <w:r w:rsidRPr="00197501">
              <w:rPr>
                <w:b/>
                <w:sz w:val="18"/>
              </w:rPr>
              <w:t xml:space="preserve"> summary (extract from APA’s </w:t>
            </w:r>
            <w:r w:rsidR="00197501" w:rsidRPr="00197501">
              <w:rPr>
                <w:b/>
                <w:sz w:val="18"/>
              </w:rPr>
              <w:t>consultation management system)</w:t>
            </w:r>
          </w:p>
          <w:p w14:paraId="0CDCF4C9" w14:textId="77777777" w:rsidR="00BB0D66" w:rsidRDefault="00BB0D66" w:rsidP="00197501"/>
          <w:p w14:paraId="505022C4" w14:textId="37927C15" w:rsidR="00BE29BA" w:rsidRDefault="00BE29BA" w:rsidP="00197501">
            <w:r w:rsidRPr="00BE29BA">
              <w:lastRenderedPageBreak/>
              <w:t>A web-page for the project was published on APA’s website 20</w:t>
            </w:r>
            <w:r w:rsidRPr="00BE29BA">
              <w:rPr>
                <w:vertAlign w:val="superscript"/>
              </w:rPr>
              <w:t>th</w:t>
            </w:r>
            <w:r w:rsidRPr="00BE29BA">
              <w:t xml:space="preserve"> March 2019 (</w:t>
            </w:r>
            <w:hyperlink r:id="rId31" w:history="1">
              <w:r w:rsidRPr="00BE29BA">
                <w:t>https://www.apa.com.au/about-apa/our-projects/western-outer-ring-main/</w:t>
              </w:r>
            </w:hyperlink>
            <w:r w:rsidRPr="00BE29BA">
              <w:t xml:space="preserve">), providing a project overview and links to a Project Fact Sheet, an Introducing APA and Field Survey Fact Sheet, the Consultation Plan, an Overview Map and the Route Selection Report. APA has provided a project specific phone number on the Project web-page as well as an email enquiry function with enquiries monitored by the project team and responded to </w:t>
            </w:r>
            <w:r w:rsidR="00914505" w:rsidRPr="00BE29BA">
              <w:t>promptly</w:t>
            </w:r>
            <w:r w:rsidRPr="00BE29BA">
              <w:t>.</w:t>
            </w:r>
          </w:p>
          <w:p w14:paraId="09AEFFEF" w14:textId="700812D6" w:rsidR="00BB0D66" w:rsidRPr="00BE29BA" w:rsidRDefault="00BB0D66" w:rsidP="00197501">
            <w:r>
              <w:t xml:space="preserve">A newsletter has been mailed out to the local community </w:t>
            </w:r>
            <w:r w:rsidR="0015668B">
              <w:t xml:space="preserve">providing some general information about the project on </w:t>
            </w:r>
            <w:r w:rsidR="00A24E3E">
              <w:t>19</w:t>
            </w:r>
            <w:r w:rsidR="0015668B" w:rsidRPr="0015668B">
              <w:rPr>
                <w:vertAlign w:val="superscript"/>
              </w:rPr>
              <w:t>th</w:t>
            </w:r>
            <w:r w:rsidR="0015668B">
              <w:t xml:space="preserve"> October, 19 </w:t>
            </w:r>
            <w:r>
              <w:t>(</w:t>
            </w:r>
            <w:r w:rsidR="00083202">
              <w:t xml:space="preserve">e.g. </w:t>
            </w:r>
            <w:r w:rsidR="0015668B">
              <w:t xml:space="preserve">residents </w:t>
            </w:r>
            <w:r>
              <w:t xml:space="preserve">within close proximity </w:t>
            </w:r>
            <w:r w:rsidR="00083202">
              <w:t>to</w:t>
            </w:r>
            <w:r>
              <w:t xml:space="preserve"> the </w:t>
            </w:r>
            <w:r w:rsidR="0015668B">
              <w:t>proposed pipeline alignment)</w:t>
            </w:r>
            <w:r>
              <w:t>.   Approximately 1</w:t>
            </w:r>
            <w:r w:rsidR="005B773C">
              <w:t>750</w:t>
            </w:r>
            <w:r>
              <w:t xml:space="preserve"> residents received the newsletter.   A</w:t>
            </w:r>
            <w:r w:rsidR="00A24E3E">
              <w:t xml:space="preserve"> project hotline and email </w:t>
            </w:r>
            <w:r>
              <w:t xml:space="preserve"> address </w:t>
            </w:r>
            <w:r w:rsidR="00A24E3E">
              <w:t xml:space="preserve">was </w:t>
            </w:r>
            <w:r>
              <w:t xml:space="preserve">provided </w:t>
            </w:r>
            <w:r w:rsidR="00A24E3E">
              <w:t xml:space="preserve">with the newsletter </w:t>
            </w:r>
            <w:r>
              <w:t xml:space="preserve">to answer any queries that local residents may have in relation to the project.  </w:t>
            </w:r>
          </w:p>
          <w:p w14:paraId="520E339E" w14:textId="6B71DCA4" w:rsidR="00BE29BA" w:rsidRPr="00BE29BA" w:rsidRDefault="00BE29BA" w:rsidP="00197501">
            <w:r w:rsidRPr="00BE29BA">
              <w:t xml:space="preserve">Following the identification of a preferred route and the publishing of the project web-page, in late March 2019, APA commenced consultation with potentially affected landowners and occupiers, along the Preliminary Pipeline alignment, as a component of the Initial Stakeholder Engagement phase. APA </w:t>
            </w:r>
            <w:r w:rsidR="000C4EAE">
              <w:t xml:space="preserve">has </w:t>
            </w:r>
            <w:r w:rsidRPr="00BE29BA">
              <w:t>contacted all landowners and occupiers whose properties are traversed by the preliminary pipeline alignment through a combination of visits to properties, phone-calls, emails and the issuing of letters. Through discussions with landowners regarding existing and future land-use, APA has been able to refine the Preliminary Pipeline alignment to further reduce social impact.</w:t>
            </w:r>
          </w:p>
          <w:p w14:paraId="5B70F1F7" w14:textId="541F21A4" w:rsidR="00BE29BA" w:rsidRPr="00BE29BA" w:rsidRDefault="00BE29BA" w:rsidP="00197501">
            <w:r w:rsidRPr="00BE29BA">
              <w:t>A summary of communications activities involving landowners</w:t>
            </w:r>
            <w:r w:rsidR="0039136B">
              <w:t xml:space="preserve">, undertaken </w:t>
            </w:r>
            <w:r w:rsidR="00AA213B">
              <w:t xml:space="preserve">on the project prior to </w:t>
            </w:r>
            <w:r w:rsidR="00504E59">
              <w:t>17 October</w:t>
            </w:r>
            <w:r w:rsidR="0039136B">
              <w:t xml:space="preserve"> 2019, </w:t>
            </w:r>
            <w:r w:rsidRPr="00BE29BA">
              <w:t xml:space="preserve">is shown with Figure </w:t>
            </w:r>
            <w:r w:rsidR="004813D2">
              <w:t>12</w:t>
            </w:r>
            <w:r w:rsidRPr="00BE29BA">
              <w:t xml:space="preserve"> below. </w:t>
            </w:r>
          </w:p>
          <w:p w14:paraId="75F1BB4B" w14:textId="7B15E310" w:rsidR="00BE29BA" w:rsidRPr="00BE29BA" w:rsidRDefault="00504E59" w:rsidP="00BE29BA">
            <w:pPr>
              <w:spacing w:after="40"/>
            </w:pPr>
            <w:r>
              <w:rPr>
                <w:noProof/>
              </w:rPr>
              <w:drawing>
                <wp:inline distT="0" distB="0" distL="0" distR="0" wp14:anchorId="2FDF6E8A" wp14:editId="29A079C7">
                  <wp:extent cx="5501640" cy="457581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01640" cy="4575810"/>
                          </a:xfrm>
                          <a:prstGeom prst="rect">
                            <a:avLst/>
                          </a:prstGeom>
                        </pic:spPr>
                      </pic:pic>
                    </a:graphicData>
                  </a:graphic>
                </wp:inline>
              </w:drawing>
            </w:r>
          </w:p>
          <w:p w14:paraId="55AB34C4" w14:textId="0A781AC0" w:rsidR="00BE29BA" w:rsidRPr="0048411C" w:rsidRDefault="00BE29BA" w:rsidP="0048411C">
            <w:pPr>
              <w:jc w:val="center"/>
              <w:rPr>
                <w:b/>
                <w:sz w:val="18"/>
              </w:rPr>
            </w:pPr>
            <w:r w:rsidRPr="0048411C">
              <w:rPr>
                <w:b/>
                <w:sz w:val="18"/>
              </w:rPr>
              <w:t xml:space="preserve">Figure </w:t>
            </w:r>
            <w:r w:rsidR="004813D2" w:rsidRPr="0048411C">
              <w:rPr>
                <w:b/>
                <w:sz w:val="18"/>
              </w:rPr>
              <w:t>12</w:t>
            </w:r>
            <w:r w:rsidRPr="0048411C">
              <w:rPr>
                <w:b/>
                <w:sz w:val="18"/>
              </w:rPr>
              <w:t xml:space="preserve"> – Project communication with landowner</w:t>
            </w:r>
            <w:r w:rsidR="002A512A" w:rsidRPr="0048411C">
              <w:rPr>
                <w:b/>
                <w:sz w:val="18"/>
              </w:rPr>
              <w:t>’</w:t>
            </w:r>
            <w:r w:rsidRPr="0048411C">
              <w:rPr>
                <w:b/>
                <w:sz w:val="18"/>
              </w:rPr>
              <w:t xml:space="preserve">s summary (extract from APA’s </w:t>
            </w:r>
            <w:r w:rsidR="0048411C" w:rsidRPr="0048411C">
              <w:rPr>
                <w:b/>
                <w:sz w:val="18"/>
              </w:rPr>
              <w:t>consultation management system)</w:t>
            </w:r>
          </w:p>
          <w:p w14:paraId="6372A0A0" w14:textId="3E4D7C04" w:rsidR="000C4EAE" w:rsidRDefault="00BE29BA" w:rsidP="0048411C">
            <w:r w:rsidRPr="00BE29BA">
              <w:t xml:space="preserve">APA commenced the Obtaining Land Access for Surveys phase in April 2019 and has </w:t>
            </w:r>
            <w:r w:rsidR="000C4EAE">
              <w:t xml:space="preserve">reached </w:t>
            </w:r>
            <w:r w:rsidR="002A512A">
              <w:t>a voluntary</w:t>
            </w:r>
            <w:r w:rsidR="000C4EAE">
              <w:t xml:space="preserve"> survey</w:t>
            </w:r>
            <w:r w:rsidRPr="00BE29BA">
              <w:t xml:space="preserve"> agreement</w:t>
            </w:r>
            <w:r w:rsidR="000C4EAE">
              <w:t xml:space="preserve"> </w:t>
            </w:r>
            <w:r w:rsidRPr="00BE29BA">
              <w:t xml:space="preserve">with landowners for </w:t>
            </w:r>
            <w:r w:rsidR="000C4EAE">
              <w:t>over 8</w:t>
            </w:r>
            <w:r w:rsidR="00E644BA">
              <w:t>6</w:t>
            </w:r>
            <w:r w:rsidR="000C4EAE">
              <w:t>%</w:t>
            </w:r>
            <w:r w:rsidRPr="00BE29BA">
              <w:t xml:space="preserve"> of the alignment</w:t>
            </w:r>
            <w:r>
              <w:t>.</w:t>
            </w:r>
          </w:p>
        </w:tc>
      </w:tr>
      <w:tr w:rsidR="001C34F3" w14:paraId="7E1372A1" w14:textId="77777777" w:rsidTr="001375C4">
        <w:trPr>
          <w:trHeight w:val="785"/>
        </w:trPr>
        <w:tc>
          <w:tcPr>
            <w:tcW w:w="8880" w:type="dxa"/>
            <w:tcBorders>
              <w:bottom w:val="nil"/>
            </w:tcBorders>
          </w:tcPr>
          <w:p w14:paraId="04147390" w14:textId="77777777" w:rsidR="00BB0D66" w:rsidRDefault="00BB0D66">
            <w:pPr>
              <w:pStyle w:val="BodyText3"/>
            </w:pPr>
          </w:p>
          <w:p w14:paraId="6B450037" w14:textId="77777777" w:rsidR="00BB0D66" w:rsidRDefault="00BB0D66">
            <w:pPr>
              <w:pStyle w:val="BodyText3"/>
            </w:pPr>
          </w:p>
          <w:p w14:paraId="074B76A5" w14:textId="215F9788" w:rsidR="001C34F3" w:rsidRDefault="001C34F3">
            <w:pPr>
              <w:pStyle w:val="BodyText3"/>
            </w:pPr>
            <w:r>
              <w:t>Has a program for future consultation been developed?</w:t>
            </w:r>
          </w:p>
          <w:p w14:paraId="75133CE1" w14:textId="77777777" w:rsidR="004923F2" w:rsidRDefault="00AC461D" w:rsidP="001375C4">
            <w:pPr>
              <w:spacing w:after="40"/>
              <w:ind w:left="720"/>
            </w:pPr>
            <w:r>
              <w:rPr>
                <w:color w:val="C0C0C0"/>
                <w:shd w:val="clear" w:color="auto" w:fill="E6E6E6"/>
              </w:rPr>
              <w:sym w:font="Webdings" w:char="F072"/>
            </w:r>
            <w:r w:rsidR="001C34F3">
              <w:t xml:space="preserve">  NYD    </w:t>
            </w:r>
            <w:r>
              <w:rPr>
                <w:color w:val="C0C0C0"/>
                <w:shd w:val="clear" w:color="auto" w:fill="E6E6E6"/>
              </w:rPr>
              <w:sym w:font="Webdings" w:char="F072"/>
            </w:r>
            <w:r w:rsidR="001C34F3">
              <w:t xml:space="preserve">  No    </w:t>
            </w:r>
            <w:r w:rsidRPr="001375C4">
              <w:rPr>
                <w:b/>
                <w:shd w:val="clear" w:color="auto" w:fill="E6E6E6"/>
              </w:rPr>
              <w:sym w:font="Webdings" w:char="F072"/>
            </w:r>
            <w:r w:rsidR="001C34F3">
              <w:t xml:space="preserve">  Yes  </w:t>
            </w:r>
            <w:r w:rsidR="001C34F3">
              <w:rPr>
                <w:b/>
              </w:rPr>
              <w:t xml:space="preserve"> </w:t>
            </w:r>
            <w:r w:rsidR="001C34F3">
              <w:t>If yes, briefly describe.</w:t>
            </w:r>
          </w:p>
        </w:tc>
      </w:tr>
      <w:tr w:rsidR="001C34F3" w14:paraId="3CB15BB8" w14:textId="77777777" w:rsidTr="006E2112">
        <w:tc>
          <w:tcPr>
            <w:tcW w:w="8880" w:type="dxa"/>
            <w:tcBorders>
              <w:top w:val="nil"/>
              <w:bottom w:val="single" w:sz="4" w:space="0" w:color="auto"/>
            </w:tcBorders>
          </w:tcPr>
          <w:p w14:paraId="242957EA" w14:textId="77777777" w:rsidR="00031319" w:rsidRDefault="00031319" w:rsidP="0048411C">
            <w:r>
              <w:t>Future consultation to be undertaken under the Consultation Plan includes the following phases:</w:t>
            </w:r>
          </w:p>
          <w:p w14:paraId="675E5167" w14:textId="77777777" w:rsidR="00031319" w:rsidRDefault="00031319" w:rsidP="0048411C">
            <w:pPr>
              <w:pStyle w:val="bullet"/>
            </w:pPr>
            <w:r>
              <w:t>Obtaining land access for surveys (continued)</w:t>
            </w:r>
          </w:p>
          <w:p w14:paraId="2865D4AE" w14:textId="77777777" w:rsidR="00031319" w:rsidRDefault="00031319" w:rsidP="0048411C">
            <w:pPr>
              <w:pStyle w:val="bullet"/>
            </w:pPr>
            <w:r>
              <w:t>Agreement on pipeline corridor</w:t>
            </w:r>
          </w:p>
          <w:p w14:paraId="659CDF24" w14:textId="77777777" w:rsidR="00031319" w:rsidRDefault="00031319" w:rsidP="0048411C">
            <w:pPr>
              <w:pStyle w:val="bullet"/>
            </w:pPr>
            <w:r>
              <w:t>Completion of regulatory approvals</w:t>
            </w:r>
          </w:p>
          <w:p w14:paraId="4E29504E" w14:textId="77777777" w:rsidR="00031319" w:rsidRDefault="00031319" w:rsidP="0048411C">
            <w:pPr>
              <w:pStyle w:val="bullet"/>
            </w:pPr>
            <w:r>
              <w:t xml:space="preserve">Pipeline construction </w:t>
            </w:r>
          </w:p>
          <w:p w14:paraId="21FA8D37" w14:textId="77777777" w:rsidR="00031319" w:rsidRDefault="00031319" w:rsidP="0048411C">
            <w:pPr>
              <w:pStyle w:val="bullet"/>
            </w:pPr>
            <w:r>
              <w:t>Pipeline operation</w:t>
            </w:r>
          </w:p>
          <w:p w14:paraId="6A68441E" w14:textId="77777777" w:rsidR="00031319" w:rsidRDefault="00031319" w:rsidP="0048411C">
            <w:r>
              <w:t>It is worth noting that further engagement under the Initial Stakeholder Engagement phase may be necessary, should consideration to alternative alignment options involving properties outside of the current alignment be required.</w:t>
            </w:r>
          </w:p>
          <w:p w14:paraId="4B62BD99" w14:textId="77777777" w:rsidR="00031319" w:rsidRDefault="00031319" w:rsidP="0048411C">
            <w:r>
              <w:t>The following future consultation activities are to be undertaken on the project:</w:t>
            </w:r>
          </w:p>
          <w:p w14:paraId="62EBCBEB" w14:textId="77777777" w:rsidR="00031319" w:rsidRDefault="00031319" w:rsidP="0048411C">
            <w:pPr>
              <w:pStyle w:val="bullet"/>
            </w:pPr>
            <w:r>
              <w:t>Ongoing meetings with federal, state and local government authorities</w:t>
            </w:r>
          </w:p>
          <w:p w14:paraId="0AFADA67" w14:textId="77777777" w:rsidR="00031319" w:rsidRDefault="00031319" w:rsidP="0048411C">
            <w:pPr>
              <w:pStyle w:val="bullet"/>
            </w:pPr>
            <w:r>
              <w:t xml:space="preserve">Meetings with utilities </w:t>
            </w:r>
          </w:p>
          <w:p w14:paraId="549967B3" w14:textId="77777777" w:rsidR="00031319" w:rsidRDefault="00031319" w:rsidP="0048411C">
            <w:pPr>
              <w:pStyle w:val="bullet"/>
            </w:pPr>
            <w:r>
              <w:t xml:space="preserve">Ongoing one-on-one landowner and occupier meetings </w:t>
            </w:r>
          </w:p>
          <w:p w14:paraId="1C2C2668" w14:textId="2AF958B7" w:rsidR="00031319" w:rsidRDefault="00031319" w:rsidP="0048411C">
            <w:pPr>
              <w:pStyle w:val="bullet"/>
            </w:pPr>
            <w:r>
              <w:t>Project update newsletters to local residents</w:t>
            </w:r>
            <w:r w:rsidR="000C4EAE">
              <w:t xml:space="preserve"> within proximity of the project</w:t>
            </w:r>
            <w:r>
              <w:t xml:space="preserve"> and </w:t>
            </w:r>
            <w:r w:rsidR="000C4EAE">
              <w:t xml:space="preserve">other </w:t>
            </w:r>
            <w:r>
              <w:t>interested parties</w:t>
            </w:r>
          </w:p>
          <w:p w14:paraId="64CA183B" w14:textId="77777777" w:rsidR="00031319" w:rsidRDefault="00031319" w:rsidP="0048411C">
            <w:pPr>
              <w:pStyle w:val="bullet"/>
            </w:pPr>
            <w:r>
              <w:t>Notice of Pipeline Corridor to be issued to all affected landowners</w:t>
            </w:r>
          </w:p>
          <w:p w14:paraId="3C40C3C2" w14:textId="65DC2E88" w:rsidR="00233140" w:rsidRDefault="00031319" w:rsidP="0048411C">
            <w:pPr>
              <w:pStyle w:val="bullet"/>
            </w:pPr>
            <w:r>
              <w:t>Online materials to be retained on APA’s website over the lifecycle of the project and updated as required</w:t>
            </w:r>
          </w:p>
          <w:p w14:paraId="560298EB" w14:textId="3B779AA6" w:rsidR="001C34F3" w:rsidRDefault="00233140" w:rsidP="0048411C">
            <w:pPr>
              <w:pStyle w:val="bullet"/>
            </w:pPr>
            <w:r>
              <w:t>Phone-calls and emails to the project specific phone number and email address on the Project web-page will be monitored and responded to over the lifecycle of the Project.</w:t>
            </w:r>
          </w:p>
        </w:tc>
      </w:tr>
    </w:tbl>
    <w:p w14:paraId="7B186E58" w14:textId="77777777" w:rsidR="001C34F3" w:rsidRDefault="001C34F3">
      <w:pPr>
        <w:tabs>
          <w:tab w:val="left" w:pos="898"/>
          <w:tab w:val="left" w:pos="1901"/>
          <w:tab w:val="left" w:pos="2904"/>
          <w:tab w:val="left" w:pos="3907"/>
          <w:tab w:val="left" w:pos="4910"/>
          <w:tab w:val="left" w:pos="5913"/>
          <w:tab w:val="left" w:pos="6916"/>
        </w:tabs>
        <w:ind w:left="93"/>
      </w:pPr>
      <w:r>
        <w:tab/>
      </w:r>
      <w:r>
        <w:tab/>
      </w:r>
      <w:r>
        <w:tab/>
      </w:r>
    </w:p>
    <w:p w14:paraId="734E1143" w14:textId="77777777" w:rsidR="001C34F3" w:rsidRDefault="001C34F3"/>
    <w:p w14:paraId="14F93BBE" w14:textId="77777777" w:rsidR="001C34F3" w:rsidRDefault="001C34F3">
      <w:pPr>
        <w:tabs>
          <w:tab w:val="left" w:pos="898"/>
          <w:tab w:val="left" w:pos="1901"/>
          <w:tab w:val="left" w:pos="2904"/>
          <w:tab w:val="left" w:pos="3907"/>
          <w:tab w:val="left" w:pos="4910"/>
          <w:tab w:val="left" w:pos="5913"/>
          <w:tab w:val="left" w:pos="6916"/>
        </w:tabs>
        <w:ind w:left="93"/>
      </w:pPr>
      <w:r>
        <w:tab/>
      </w:r>
      <w:r>
        <w:tab/>
      </w:r>
    </w:p>
    <w:p w14:paraId="38759A00" w14:textId="77777777" w:rsidR="001C34F3" w:rsidRDefault="001C34F3">
      <w:pPr>
        <w:tabs>
          <w:tab w:val="left" w:pos="898"/>
          <w:tab w:val="left" w:pos="1901"/>
          <w:tab w:val="left" w:pos="2904"/>
          <w:tab w:val="left" w:pos="3907"/>
          <w:tab w:val="left" w:pos="4910"/>
          <w:tab w:val="left" w:pos="5913"/>
          <w:tab w:val="left" w:pos="6916"/>
        </w:tabs>
        <w:ind w:left="93"/>
      </w:pPr>
      <w:r>
        <w:tab/>
      </w:r>
      <w:r>
        <w:tab/>
      </w:r>
      <w:r>
        <w:tab/>
      </w:r>
      <w:r>
        <w:tab/>
      </w:r>
      <w:r>
        <w:tab/>
      </w:r>
      <w:r>
        <w:tab/>
      </w:r>
      <w:r>
        <w:tab/>
      </w:r>
    </w:p>
    <w:p w14:paraId="12A1D1C3" w14:textId="77777777" w:rsidR="001C34F3" w:rsidRDefault="001C34F3">
      <w:pPr>
        <w:tabs>
          <w:tab w:val="left" w:pos="898"/>
          <w:tab w:val="left" w:pos="1901"/>
          <w:tab w:val="left" w:pos="2904"/>
          <w:tab w:val="left" w:pos="3907"/>
          <w:tab w:val="left" w:pos="4910"/>
          <w:tab w:val="left" w:pos="5913"/>
          <w:tab w:val="left" w:pos="6916"/>
        </w:tabs>
        <w:ind w:left="93"/>
      </w:pPr>
      <w:r>
        <w:tab/>
      </w:r>
      <w:r>
        <w:tab/>
      </w:r>
      <w:r>
        <w:tab/>
      </w:r>
      <w:r>
        <w:tab/>
      </w:r>
      <w:r>
        <w:tab/>
      </w:r>
      <w:r>
        <w:tab/>
      </w:r>
      <w:r>
        <w:tab/>
      </w:r>
    </w:p>
    <w:p w14:paraId="64F8DE8F" w14:textId="77777777" w:rsidR="001C34F3" w:rsidRDefault="001C34F3"/>
    <w:p w14:paraId="3A7F010C" w14:textId="77777777" w:rsidR="001C34F3" w:rsidRDefault="00FC79ED">
      <w:pPr>
        <w:rPr>
          <w:b/>
          <w:sz w:val="24"/>
        </w:rPr>
      </w:pPr>
      <w:r>
        <w:rPr>
          <w:b/>
          <w:sz w:val="24"/>
        </w:rPr>
        <w:br w:type="page"/>
      </w:r>
      <w:r w:rsidR="001C34F3">
        <w:rPr>
          <w:b/>
          <w:sz w:val="24"/>
        </w:rPr>
        <w:lastRenderedPageBreak/>
        <w:t xml:space="preserve">Authorised person for proponent:  </w:t>
      </w:r>
    </w:p>
    <w:p w14:paraId="3557EED2" w14:textId="742E76C2" w:rsidR="001C34F3" w:rsidRDefault="001C34F3">
      <w:pPr>
        <w:spacing w:before="120"/>
        <w:rPr>
          <w:sz w:val="24"/>
        </w:rPr>
      </w:pPr>
      <w:r>
        <w:rPr>
          <w:sz w:val="24"/>
        </w:rPr>
        <w:t xml:space="preserve">I, </w:t>
      </w:r>
      <w:r w:rsidR="0024135C">
        <w:rPr>
          <w:sz w:val="24"/>
        </w:rPr>
        <w:t>PAUL MALONEY</w:t>
      </w:r>
      <w:r w:rsidR="0024135C" w:rsidDel="0024135C">
        <w:rPr>
          <w:sz w:val="24"/>
        </w:rPr>
        <w:t xml:space="preserve"> </w:t>
      </w:r>
      <w:r>
        <w:rPr>
          <w:sz w:val="24"/>
        </w:rPr>
        <w:t xml:space="preserve">(full name), </w:t>
      </w:r>
    </w:p>
    <w:p w14:paraId="0971B061" w14:textId="21713852" w:rsidR="001C34F3" w:rsidRDefault="0024135C">
      <w:pPr>
        <w:pStyle w:val="DraftHeading3"/>
        <w:overflowPunct/>
        <w:autoSpaceDE/>
        <w:autoSpaceDN/>
        <w:adjustRightInd/>
        <w:textAlignment w:val="auto"/>
      </w:pPr>
      <w:r>
        <w:rPr>
          <w:b/>
          <w:noProof/>
          <w:lang w:eastAsia="en-AU"/>
        </w:rPr>
        <w:drawing>
          <wp:anchor distT="0" distB="0" distL="114300" distR="114300" simplePos="0" relativeHeight="251658240" behindDoc="0" locked="0" layoutInCell="1" allowOverlap="1" wp14:anchorId="26F9740C" wp14:editId="1247796D">
            <wp:simplePos x="0" y="0"/>
            <wp:positionH relativeFrom="column">
              <wp:posOffset>3669030</wp:posOffset>
            </wp:positionH>
            <wp:positionV relativeFrom="paragraph">
              <wp:posOffset>297180</wp:posOffset>
            </wp:positionV>
            <wp:extent cx="820500" cy="9429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ul Signature black_transparen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20500" cy="942975"/>
                    </a:xfrm>
                    <a:prstGeom prst="rect">
                      <a:avLst/>
                    </a:prstGeom>
                  </pic:spPr>
                </pic:pic>
              </a:graphicData>
            </a:graphic>
            <wp14:sizeRelH relativeFrom="margin">
              <wp14:pctWidth>0</wp14:pctWidth>
            </wp14:sizeRelH>
            <wp14:sizeRelV relativeFrom="margin">
              <wp14:pctHeight>0</wp14:pctHeight>
            </wp14:sizeRelV>
          </wp:anchor>
        </w:drawing>
      </w:r>
      <w:r>
        <w:t xml:space="preserve">General Manager Infrastructure Planning and Protection </w:t>
      </w:r>
      <w:r w:rsidR="001C34F3">
        <w:t>(position), confirm that the information contained in this form is, to my knowledge, true and not misleading</w:t>
      </w:r>
      <w:r w:rsidR="00731F1C">
        <w:t xml:space="preserve">.  </w:t>
      </w:r>
    </w:p>
    <w:p w14:paraId="698834A7" w14:textId="34C91682" w:rsidR="001C34F3" w:rsidRDefault="001C34F3">
      <w:pPr>
        <w:pStyle w:val="BodyText"/>
        <w:jc w:val="left"/>
        <w:rPr>
          <w:b w:val="0"/>
          <w:sz w:val="24"/>
          <w:lang w:eastAsia="en-AU"/>
        </w:rPr>
      </w:pPr>
    </w:p>
    <w:p w14:paraId="2958EC72" w14:textId="69CC6845" w:rsidR="001C34F3" w:rsidRDefault="001C34F3">
      <w:pPr>
        <w:pStyle w:val="BodyText"/>
        <w:jc w:val="right"/>
        <w:rPr>
          <w:b w:val="0"/>
          <w:sz w:val="24"/>
          <w:lang w:eastAsia="en-AU"/>
        </w:rPr>
      </w:pPr>
      <w:r>
        <w:rPr>
          <w:b w:val="0"/>
          <w:sz w:val="24"/>
          <w:lang w:eastAsia="en-AU"/>
        </w:rPr>
        <w:t>Signature _________________________</w:t>
      </w:r>
    </w:p>
    <w:p w14:paraId="53739BF8" w14:textId="77777777" w:rsidR="001C34F3" w:rsidRDefault="001C34F3">
      <w:pPr>
        <w:pStyle w:val="BodyText"/>
        <w:jc w:val="left"/>
        <w:rPr>
          <w:color w:val="008000"/>
          <w:sz w:val="26"/>
        </w:rPr>
      </w:pPr>
    </w:p>
    <w:p w14:paraId="153348AC" w14:textId="2FD9DA15" w:rsidR="001C34F3" w:rsidRDefault="001C34F3">
      <w:pPr>
        <w:ind w:left="5040"/>
        <w:rPr>
          <w:sz w:val="24"/>
        </w:rPr>
      </w:pPr>
      <w:r>
        <w:rPr>
          <w:sz w:val="24"/>
        </w:rPr>
        <w:t xml:space="preserve">   Date</w:t>
      </w:r>
      <w:r w:rsidR="0024135C">
        <w:rPr>
          <w:sz w:val="24"/>
        </w:rPr>
        <w:t xml:space="preserve"> </w:t>
      </w:r>
      <w:r w:rsidR="00E854CC">
        <w:rPr>
          <w:sz w:val="24"/>
        </w:rPr>
        <w:t>2</w:t>
      </w:r>
      <w:r w:rsidR="00801EE1">
        <w:rPr>
          <w:sz w:val="24"/>
        </w:rPr>
        <w:t>2</w:t>
      </w:r>
      <w:bookmarkStart w:id="3" w:name="_GoBack"/>
      <w:bookmarkEnd w:id="3"/>
      <w:r w:rsidR="0024135C">
        <w:rPr>
          <w:sz w:val="24"/>
        </w:rPr>
        <w:t xml:space="preserve"> October 2019</w:t>
      </w:r>
    </w:p>
    <w:p w14:paraId="6B779E36" w14:textId="77777777" w:rsidR="001C34F3" w:rsidRDefault="001C34F3">
      <w:pPr>
        <w:rPr>
          <w:b/>
          <w:sz w:val="24"/>
        </w:rPr>
      </w:pPr>
    </w:p>
    <w:p w14:paraId="66FD7281" w14:textId="77777777" w:rsidR="001C34F3" w:rsidRDefault="001C34F3">
      <w:pPr>
        <w:rPr>
          <w:b/>
          <w:sz w:val="24"/>
        </w:rPr>
      </w:pPr>
      <w:r>
        <w:rPr>
          <w:b/>
          <w:sz w:val="24"/>
        </w:rPr>
        <w:t xml:space="preserve">Person who prepared this referral: </w:t>
      </w:r>
    </w:p>
    <w:p w14:paraId="241EA67E" w14:textId="288B605A" w:rsidR="001C34F3" w:rsidRDefault="001C34F3">
      <w:pPr>
        <w:spacing w:before="120"/>
        <w:rPr>
          <w:sz w:val="24"/>
        </w:rPr>
      </w:pPr>
      <w:r>
        <w:rPr>
          <w:sz w:val="24"/>
        </w:rPr>
        <w:t xml:space="preserve">I, </w:t>
      </w:r>
      <w:r w:rsidR="00F31BA9">
        <w:rPr>
          <w:sz w:val="24"/>
        </w:rPr>
        <w:t xml:space="preserve">MITCHELL DEAVES </w:t>
      </w:r>
      <w:r>
        <w:rPr>
          <w:sz w:val="24"/>
        </w:rPr>
        <w:t xml:space="preserve">(full name), </w:t>
      </w:r>
    </w:p>
    <w:p w14:paraId="46E5EB44" w14:textId="3537A358" w:rsidR="001C34F3" w:rsidRDefault="00F31BA9">
      <w:pPr>
        <w:spacing w:before="120"/>
        <w:rPr>
          <w:sz w:val="24"/>
        </w:rPr>
      </w:pPr>
      <w:r>
        <w:rPr>
          <w:b/>
          <w:noProof/>
          <w:sz w:val="24"/>
        </w:rPr>
        <w:drawing>
          <wp:anchor distT="0" distB="0" distL="114300" distR="114300" simplePos="0" relativeHeight="251659264" behindDoc="0" locked="0" layoutInCell="1" allowOverlap="1" wp14:anchorId="23F88B9C" wp14:editId="3FDDC590">
            <wp:simplePos x="0" y="0"/>
            <wp:positionH relativeFrom="margin">
              <wp:align>right</wp:align>
            </wp:positionH>
            <wp:positionV relativeFrom="paragraph">
              <wp:posOffset>427976</wp:posOffset>
            </wp:positionV>
            <wp:extent cx="1956391" cy="8475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443471.tmp"/>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56391" cy="847505"/>
                    </a:xfrm>
                    <a:prstGeom prst="rect">
                      <a:avLst/>
                    </a:prstGeom>
                  </pic:spPr>
                </pic:pic>
              </a:graphicData>
            </a:graphic>
            <wp14:sizeRelH relativeFrom="page">
              <wp14:pctWidth>0</wp14:pctWidth>
            </wp14:sizeRelH>
            <wp14:sizeRelV relativeFrom="page">
              <wp14:pctHeight>0</wp14:pctHeight>
            </wp14:sizeRelV>
          </wp:anchor>
        </w:drawing>
      </w:r>
      <w:r>
        <w:rPr>
          <w:sz w:val="24"/>
        </w:rPr>
        <w:t xml:space="preserve">Senior Environmental Planner, Biosis Pty Ltd </w:t>
      </w:r>
      <w:r w:rsidR="001C34F3">
        <w:rPr>
          <w:sz w:val="24"/>
        </w:rPr>
        <w:t>(position), confirm that the information contained in this form is, to my knowledge, true and not misleading</w:t>
      </w:r>
      <w:r w:rsidR="00731F1C">
        <w:rPr>
          <w:sz w:val="24"/>
        </w:rPr>
        <w:t xml:space="preserve">.  </w:t>
      </w:r>
    </w:p>
    <w:p w14:paraId="7D7F7215" w14:textId="77777777" w:rsidR="001C34F3" w:rsidRDefault="001C34F3">
      <w:pPr>
        <w:pStyle w:val="BodyText"/>
        <w:jc w:val="left"/>
        <w:rPr>
          <w:b w:val="0"/>
          <w:sz w:val="24"/>
          <w:lang w:eastAsia="en-AU"/>
        </w:rPr>
      </w:pPr>
    </w:p>
    <w:p w14:paraId="1D487C6D" w14:textId="7A5BF7A0" w:rsidR="001C34F3" w:rsidRDefault="001C34F3">
      <w:pPr>
        <w:pStyle w:val="BodyText"/>
        <w:jc w:val="right"/>
        <w:rPr>
          <w:b w:val="0"/>
          <w:sz w:val="24"/>
          <w:lang w:eastAsia="en-AU"/>
        </w:rPr>
      </w:pPr>
      <w:r>
        <w:rPr>
          <w:b w:val="0"/>
          <w:sz w:val="24"/>
          <w:lang w:eastAsia="en-AU"/>
        </w:rPr>
        <w:t>Signature _________________________</w:t>
      </w:r>
    </w:p>
    <w:p w14:paraId="00DA318D" w14:textId="77777777" w:rsidR="001C34F3" w:rsidRDefault="001C34F3">
      <w:pPr>
        <w:rPr>
          <w:b/>
          <w:sz w:val="24"/>
        </w:rPr>
      </w:pPr>
    </w:p>
    <w:p w14:paraId="4DAB9A6E" w14:textId="00E68FAE" w:rsidR="005954A1" w:rsidRPr="00684583" w:rsidRDefault="001C34F3" w:rsidP="00684583">
      <w:pPr>
        <w:ind w:left="5040"/>
        <w:rPr>
          <w:sz w:val="24"/>
        </w:rPr>
      </w:pPr>
      <w:r>
        <w:rPr>
          <w:sz w:val="24"/>
        </w:rPr>
        <w:t xml:space="preserve">   Date</w:t>
      </w:r>
      <w:r w:rsidR="00F31BA9">
        <w:rPr>
          <w:sz w:val="24"/>
        </w:rPr>
        <w:t xml:space="preserve"> 2</w:t>
      </w:r>
      <w:r w:rsidR="00801EE1">
        <w:rPr>
          <w:sz w:val="24"/>
        </w:rPr>
        <w:t>2</w:t>
      </w:r>
      <w:r w:rsidR="00F31BA9">
        <w:rPr>
          <w:sz w:val="24"/>
        </w:rPr>
        <w:t xml:space="preserve"> October 2019</w:t>
      </w:r>
    </w:p>
    <w:sectPr w:rsidR="005954A1" w:rsidRPr="00684583" w:rsidSect="00F93C86">
      <w:footerReference w:type="default" r:id="rId35"/>
      <w:pgSz w:w="11906" w:h="16838" w:code="9"/>
      <w:pgMar w:top="1440" w:right="1225" w:bottom="902" w:left="1797"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24FC4E" w14:textId="77777777" w:rsidR="0015668B" w:rsidRDefault="0015668B">
      <w:r>
        <w:separator/>
      </w:r>
    </w:p>
  </w:endnote>
  <w:endnote w:type="continuationSeparator" w:id="0">
    <w:p w14:paraId="6886405E" w14:textId="77777777" w:rsidR="0015668B" w:rsidRDefault="0015668B">
      <w:r>
        <w:continuationSeparator/>
      </w:r>
    </w:p>
  </w:endnote>
  <w:endnote w:type="continuationNotice" w:id="1">
    <w:p w14:paraId="62826A0E" w14:textId="77777777" w:rsidR="0015668B" w:rsidRDefault="0015668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Arial"/>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MarkPro-Ligh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37842" w14:textId="77777777" w:rsidR="0015668B" w:rsidRDefault="0015668B">
    <w:pPr>
      <w:pStyle w:val="Footer"/>
    </w:pPr>
    <w:r>
      <w:t>Version 6:  Nov 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711F0" w14:textId="77777777" w:rsidR="0015668B" w:rsidRDefault="0015668B">
    <w:pPr>
      <w:pStyle w:val="Footer"/>
    </w:pPr>
    <w:r>
      <w:t>Version 6: Nov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7BB8A" w14:textId="77777777" w:rsidR="0015668B" w:rsidRDefault="0015668B">
    <w:pPr>
      <w:pStyle w:val="Footer"/>
    </w:pPr>
    <w:r>
      <w:t>Version 6:  Nov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738E7A" w14:textId="77777777" w:rsidR="0015668B" w:rsidRDefault="0015668B">
      <w:r>
        <w:separator/>
      </w:r>
    </w:p>
  </w:footnote>
  <w:footnote w:type="continuationSeparator" w:id="0">
    <w:p w14:paraId="15C0C1FC" w14:textId="77777777" w:rsidR="0015668B" w:rsidRDefault="0015668B">
      <w:r>
        <w:continuationSeparator/>
      </w:r>
    </w:p>
  </w:footnote>
  <w:footnote w:type="continuationNotice" w:id="1">
    <w:p w14:paraId="5D76C99D" w14:textId="77777777" w:rsidR="0015668B" w:rsidRDefault="0015668B">
      <w:pPr>
        <w:spacing w:after="0"/>
      </w:pPr>
    </w:p>
  </w:footnote>
  <w:footnote w:id="2">
    <w:p w14:paraId="7BD0D4D5" w14:textId="6CEF69AC" w:rsidR="0015668B" w:rsidRDefault="0015668B">
      <w:pPr>
        <w:pStyle w:val="FootnoteText"/>
      </w:pPr>
      <w:r>
        <w:rPr>
          <w:rStyle w:val="FootnoteReference"/>
        </w:rPr>
        <w:footnoteRef/>
      </w:r>
      <w:r>
        <w:t xml:space="preserve"> Victorian Gas Planning Report (March 19) Australian Energy Market Operator (AEMO)</w:t>
      </w:r>
    </w:p>
  </w:footnote>
  <w:footnote w:id="3">
    <w:p w14:paraId="63304C43" w14:textId="77777777" w:rsidR="0015668B" w:rsidRDefault="0015668B" w:rsidP="00FC0046">
      <w:pPr>
        <w:pStyle w:val="FootnoteText"/>
      </w:pPr>
      <w:r>
        <w:rPr>
          <w:rStyle w:val="FootnoteReference"/>
        </w:rPr>
        <w:footnoteRef/>
      </w:r>
      <w:r>
        <w:t xml:space="preserve"> Victorian Gas Planning Report (March 19) Australian Energy Market Operator (AEMO)</w:t>
      </w:r>
    </w:p>
  </w:footnote>
  <w:footnote w:id="4">
    <w:p w14:paraId="5349592F" w14:textId="77777777" w:rsidR="0015668B" w:rsidRPr="006761E1" w:rsidRDefault="0015668B" w:rsidP="00C5184C">
      <w:pPr>
        <w:pStyle w:val="FootnoteText"/>
        <w:rPr>
          <w:lang w:val="en-US"/>
        </w:rPr>
      </w:pPr>
      <w:r>
        <w:rPr>
          <w:rStyle w:val="FootnoteReference"/>
        </w:rPr>
        <w:footnoteRef/>
      </w:r>
      <w:r>
        <w:t xml:space="preserve"> </w:t>
      </w:r>
      <w:r>
        <w:rPr>
          <w:lang w:val="en-US"/>
        </w:rPr>
        <w:t xml:space="preserve">It is noted that following Amendment GC28 to the Whittlesea Planning Scheme, ESO6 applies to the RCZ area. However, ESO6 has mistakenly been referenced as ESO7 in the current maps of the Whittlesea Planning Scheme.  </w:t>
      </w:r>
    </w:p>
  </w:footnote>
  <w:footnote w:id="5">
    <w:p w14:paraId="3FEF3112" w14:textId="77777777" w:rsidR="0015668B" w:rsidRPr="006761E1" w:rsidRDefault="0015668B" w:rsidP="00C5184C">
      <w:pPr>
        <w:pStyle w:val="FootnoteText"/>
        <w:rPr>
          <w:lang w:val="en-US"/>
        </w:rPr>
      </w:pPr>
      <w:r>
        <w:rPr>
          <w:rStyle w:val="FootnoteReference"/>
        </w:rPr>
        <w:footnoteRef/>
      </w:r>
      <w:r>
        <w:t xml:space="preserve"> Following Amendment CG28 to the Whittlesea Planning Scheme, ESO4 has been removed from the Amendment area including some portions of the Study Area. However, this amendment has not been reflected in the current maps of the Planning Scheme as yet. </w:t>
      </w:r>
    </w:p>
  </w:footnote>
  <w:footnote w:id="6">
    <w:p w14:paraId="3B7004B1" w14:textId="6D1AE76E" w:rsidR="0015668B" w:rsidRPr="008C5CDC" w:rsidRDefault="0015668B">
      <w:pPr>
        <w:pStyle w:val="FootnoteText"/>
        <w:rPr>
          <w:lang w:val="en-US"/>
        </w:rPr>
      </w:pPr>
      <w:r>
        <w:rPr>
          <w:rStyle w:val="FootnoteReference"/>
        </w:rPr>
        <w:footnoteRef/>
      </w:r>
      <w:r>
        <w:t xml:space="preserve"> </w:t>
      </w:r>
      <w:r w:rsidRPr="008C5CDC">
        <w:t>It is noted that following Amendment GC28 to the Whittlesea Planning Scheme, ESO6 applies to the RCZ area. However, ESO6 has mistakenly been referenced as ESO7 in the current maps of t</w:t>
      </w:r>
      <w:r>
        <w:t>he Whittlesea Planning Scheme.</w:t>
      </w:r>
    </w:p>
  </w:footnote>
  <w:footnote w:id="7">
    <w:p w14:paraId="5FBD135D" w14:textId="1C7CF464" w:rsidR="0015668B" w:rsidRPr="008C5CDC" w:rsidRDefault="0015668B" w:rsidP="008C5CDC">
      <w:pPr>
        <w:pStyle w:val="FootnoteText"/>
        <w:rPr>
          <w:lang w:val="en-US"/>
        </w:rPr>
      </w:pPr>
      <w:r>
        <w:rPr>
          <w:rStyle w:val="FootnoteReference"/>
        </w:rPr>
        <w:footnoteRef/>
      </w:r>
      <w:r>
        <w:t xml:space="preserve"> Following Amendment CG28 to the Whittlesea Planning Scheme, ESO4 has been removed from the Amendment area including some portions of the Study Area. However, this amendment has not been reflected in the current maps of the Planning Scheme as yet.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0F3AB" w14:textId="77777777" w:rsidR="0015668B" w:rsidRDefault="0015668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50D796" w14:textId="77777777" w:rsidR="0015668B" w:rsidRDefault="0015668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C9700" w14:textId="7EA6CDFE" w:rsidR="0015668B" w:rsidRDefault="0015668B">
    <w:pPr>
      <w:pStyle w:val="Header"/>
      <w:framePr w:wrap="around" w:vAnchor="text" w:hAnchor="margin" w:xAlign="right" w:y="1"/>
      <w:rPr>
        <w:rStyle w:val="PageNumber"/>
        <w:sz w:val="24"/>
      </w:rPr>
    </w:pPr>
    <w:r>
      <w:rPr>
        <w:rStyle w:val="PageNumber"/>
        <w:sz w:val="24"/>
      </w:rPr>
      <w:fldChar w:fldCharType="begin"/>
    </w:r>
    <w:r>
      <w:rPr>
        <w:rStyle w:val="PageNumber"/>
        <w:sz w:val="24"/>
      </w:rPr>
      <w:instrText xml:space="preserve">PAGE  </w:instrText>
    </w:r>
    <w:r>
      <w:rPr>
        <w:rStyle w:val="PageNumber"/>
        <w:sz w:val="24"/>
      </w:rPr>
      <w:fldChar w:fldCharType="separate"/>
    </w:r>
    <w:r w:rsidR="00801EE1">
      <w:rPr>
        <w:rStyle w:val="PageNumber"/>
        <w:noProof/>
        <w:sz w:val="24"/>
      </w:rPr>
      <w:t>84</w:t>
    </w:r>
    <w:r>
      <w:rPr>
        <w:rStyle w:val="PageNumber"/>
        <w:sz w:val="24"/>
      </w:rPr>
      <w:fldChar w:fldCharType="end"/>
    </w:r>
  </w:p>
  <w:p w14:paraId="5B49CDB7" w14:textId="77777777" w:rsidR="0015668B" w:rsidRDefault="0015668B">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43996"/>
    <w:multiLevelType w:val="singleLevel"/>
    <w:tmpl w:val="9D7C19B6"/>
    <w:lvl w:ilvl="0">
      <w:start w:val="1"/>
      <w:numFmt w:val="bullet"/>
      <w:lvlText w:val=""/>
      <w:lvlJc w:val="left"/>
      <w:pPr>
        <w:tabs>
          <w:tab w:val="num" w:pos="360"/>
        </w:tabs>
        <w:ind w:left="360" w:hanging="360"/>
      </w:pPr>
      <w:rPr>
        <w:rFonts w:ascii="Symbol" w:hAnsi="Symbol" w:hint="default"/>
        <w:sz w:val="20"/>
      </w:rPr>
    </w:lvl>
  </w:abstractNum>
  <w:abstractNum w:abstractNumId="1" w15:restartNumberingAfterBreak="0">
    <w:nsid w:val="02757A7B"/>
    <w:multiLevelType w:val="hybridMultilevel"/>
    <w:tmpl w:val="339663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985EF5"/>
    <w:multiLevelType w:val="hybridMultilevel"/>
    <w:tmpl w:val="29284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5D77DE"/>
    <w:multiLevelType w:val="hybridMultilevel"/>
    <w:tmpl w:val="7DF0F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9B7592"/>
    <w:multiLevelType w:val="hybridMultilevel"/>
    <w:tmpl w:val="78B89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DB7438"/>
    <w:multiLevelType w:val="hybridMultilevel"/>
    <w:tmpl w:val="D39E1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9E5602"/>
    <w:multiLevelType w:val="hybridMultilevel"/>
    <w:tmpl w:val="C588AB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8A63A8"/>
    <w:multiLevelType w:val="hybridMultilevel"/>
    <w:tmpl w:val="DAD6E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5775E3"/>
    <w:multiLevelType w:val="hybridMultilevel"/>
    <w:tmpl w:val="ABE28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9E1195"/>
    <w:multiLevelType w:val="hybridMultilevel"/>
    <w:tmpl w:val="41F0FB02"/>
    <w:lvl w:ilvl="0" w:tplc="658C3E6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9E1355"/>
    <w:multiLevelType w:val="hybridMultilevel"/>
    <w:tmpl w:val="A5CE3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F11DB1"/>
    <w:multiLevelType w:val="hybridMultilevel"/>
    <w:tmpl w:val="813AF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337336"/>
    <w:multiLevelType w:val="hybridMultilevel"/>
    <w:tmpl w:val="5D6ED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DE3B46"/>
    <w:multiLevelType w:val="hybridMultilevel"/>
    <w:tmpl w:val="40349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72057D"/>
    <w:multiLevelType w:val="hybridMultilevel"/>
    <w:tmpl w:val="7BBC5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730EA2"/>
    <w:multiLevelType w:val="hybridMultilevel"/>
    <w:tmpl w:val="39F4CDC4"/>
    <w:lvl w:ilvl="0" w:tplc="76529332">
      <w:start w:val="1"/>
      <w:numFmt w:val="bullet"/>
      <w:lvlText w:val=""/>
      <w:lvlJc w:val="left"/>
      <w:pPr>
        <w:ind w:left="720" w:hanging="360"/>
      </w:pPr>
      <w:rPr>
        <w:rFonts w:ascii="Symbol" w:hAnsi="Symbol" w:hint="default"/>
        <w:color w:val="00B7C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3E69E4"/>
    <w:multiLevelType w:val="hybridMultilevel"/>
    <w:tmpl w:val="6840B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CF22E5"/>
    <w:multiLevelType w:val="hybridMultilevel"/>
    <w:tmpl w:val="E09AF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41139A"/>
    <w:multiLevelType w:val="hybridMultilevel"/>
    <w:tmpl w:val="46906BB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270D526D"/>
    <w:multiLevelType w:val="singleLevel"/>
    <w:tmpl w:val="9D7C19B6"/>
    <w:lvl w:ilvl="0">
      <w:start w:val="1"/>
      <w:numFmt w:val="bullet"/>
      <w:lvlText w:val=""/>
      <w:lvlJc w:val="left"/>
      <w:pPr>
        <w:tabs>
          <w:tab w:val="num" w:pos="360"/>
        </w:tabs>
        <w:ind w:left="360" w:hanging="360"/>
      </w:pPr>
      <w:rPr>
        <w:rFonts w:ascii="Symbol" w:hAnsi="Symbol" w:hint="default"/>
        <w:sz w:val="20"/>
      </w:rPr>
    </w:lvl>
  </w:abstractNum>
  <w:abstractNum w:abstractNumId="20" w15:restartNumberingAfterBreak="0">
    <w:nsid w:val="27687E53"/>
    <w:multiLevelType w:val="hybridMultilevel"/>
    <w:tmpl w:val="F7865522"/>
    <w:lvl w:ilvl="0" w:tplc="55F4DB1A">
      <w:start w:val="1"/>
      <w:numFmt w:val="bullet"/>
      <w:lvlText w:val=""/>
      <w:lvlJc w:val="left"/>
      <w:pPr>
        <w:tabs>
          <w:tab w:val="num" w:pos="360"/>
        </w:tabs>
        <w:ind w:left="360" w:hanging="360"/>
      </w:pPr>
      <w:rPr>
        <w:rFonts w:ascii="Symbol" w:hAnsi="Symbol" w:hint="default"/>
        <w:sz w:val="20"/>
      </w:rPr>
    </w:lvl>
    <w:lvl w:ilvl="1" w:tplc="34062C8C" w:tentative="1">
      <w:start w:val="1"/>
      <w:numFmt w:val="bullet"/>
      <w:lvlText w:val="o"/>
      <w:lvlJc w:val="left"/>
      <w:pPr>
        <w:tabs>
          <w:tab w:val="num" w:pos="1440"/>
        </w:tabs>
        <w:ind w:left="1440" w:hanging="360"/>
      </w:pPr>
      <w:rPr>
        <w:rFonts w:ascii="Courier New" w:hAnsi="Courier New" w:cs="Courier New" w:hint="default"/>
      </w:rPr>
    </w:lvl>
    <w:lvl w:ilvl="2" w:tplc="5F0478B4" w:tentative="1">
      <w:start w:val="1"/>
      <w:numFmt w:val="bullet"/>
      <w:lvlText w:val=""/>
      <w:lvlJc w:val="left"/>
      <w:pPr>
        <w:tabs>
          <w:tab w:val="num" w:pos="2160"/>
        </w:tabs>
        <w:ind w:left="2160" w:hanging="360"/>
      </w:pPr>
      <w:rPr>
        <w:rFonts w:ascii="Wingdings" w:hAnsi="Wingdings" w:hint="default"/>
      </w:rPr>
    </w:lvl>
    <w:lvl w:ilvl="3" w:tplc="35042C78" w:tentative="1">
      <w:start w:val="1"/>
      <w:numFmt w:val="bullet"/>
      <w:lvlText w:val=""/>
      <w:lvlJc w:val="left"/>
      <w:pPr>
        <w:tabs>
          <w:tab w:val="num" w:pos="2880"/>
        </w:tabs>
        <w:ind w:left="2880" w:hanging="360"/>
      </w:pPr>
      <w:rPr>
        <w:rFonts w:ascii="Symbol" w:hAnsi="Symbol" w:hint="default"/>
      </w:rPr>
    </w:lvl>
    <w:lvl w:ilvl="4" w:tplc="84808CAC" w:tentative="1">
      <w:start w:val="1"/>
      <w:numFmt w:val="bullet"/>
      <w:lvlText w:val="o"/>
      <w:lvlJc w:val="left"/>
      <w:pPr>
        <w:tabs>
          <w:tab w:val="num" w:pos="3600"/>
        </w:tabs>
        <w:ind w:left="3600" w:hanging="360"/>
      </w:pPr>
      <w:rPr>
        <w:rFonts w:ascii="Courier New" w:hAnsi="Courier New" w:cs="Courier New" w:hint="default"/>
      </w:rPr>
    </w:lvl>
    <w:lvl w:ilvl="5" w:tplc="4E268782" w:tentative="1">
      <w:start w:val="1"/>
      <w:numFmt w:val="bullet"/>
      <w:lvlText w:val=""/>
      <w:lvlJc w:val="left"/>
      <w:pPr>
        <w:tabs>
          <w:tab w:val="num" w:pos="4320"/>
        </w:tabs>
        <w:ind w:left="4320" w:hanging="360"/>
      </w:pPr>
      <w:rPr>
        <w:rFonts w:ascii="Wingdings" w:hAnsi="Wingdings" w:hint="default"/>
      </w:rPr>
    </w:lvl>
    <w:lvl w:ilvl="6" w:tplc="E6DE7FF6" w:tentative="1">
      <w:start w:val="1"/>
      <w:numFmt w:val="bullet"/>
      <w:lvlText w:val=""/>
      <w:lvlJc w:val="left"/>
      <w:pPr>
        <w:tabs>
          <w:tab w:val="num" w:pos="5040"/>
        </w:tabs>
        <w:ind w:left="5040" w:hanging="360"/>
      </w:pPr>
      <w:rPr>
        <w:rFonts w:ascii="Symbol" w:hAnsi="Symbol" w:hint="default"/>
      </w:rPr>
    </w:lvl>
    <w:lvl w:ilvl="7" w:tplc="8412353C" w:tentative="1">
      <w:start w:val="1"/>
      <w:numFmt w:val="bullet"/>
      <w:lvlText w:val="o"/>
      <w:lvlJc w:val="left"/>
      <w:pPr>
        <w:tabs>
          <w:tab w:val="num" w:pos="5760"/>
        </w:tabs>
        <w:ind w:left="5760" w:hanging="360"/>
      </w:pPr>
      <w:rPr>
        <w:rFonts w:ascii="Courier New" w:hAnsi="Courier New" w:cs="Courier New" w:hint="default"/>
      </w:rPr>
    </w:lvl>
    <w:lvl w:ilvl="8" w:tplc="C616D98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864AD2"/>
    <w:multiLevelType w:val="hybridMultilevel"/>
    <w:tmpl w:val="269C7D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28F16AF2"/>
    <w:multiLevelType w:val="hybridMultilevel"/>
    <w:tmpl w:val="0FB25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9374E9B"/>
    <w:multiLevelType w:val="hybridMultilevel"/>
    <w:tmpl w:val="76CAA4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9D04039"/>
    <w:multiLevelType w:val="hybridMultilevel"/>
    <w:tmpl w:val="A148B16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DC63B6E"/>
    <w:multiLevelType w:val="hybridMultilevel"/>
    <w:tmpl w:val="3F0ADD7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6" w15:restartNumberingAfterBreak="0">
    <w:nsid w:val="30AE50D3"/>
    <w:multiLevelType w:val="hybridMultilevel"/>
    <w:tmpl w:val="C69E223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7" w15:restartNumberingAfterBreak="0">
    <w:nsid w:val="32342936"/>
    <w:multiLevelType w:val="hybridMultilevel"/>
    <w:tmpl w:val="E12AC534"/>
    <w:lvl w:ilvl="0" w:tplc="17824A18">
      <w:start w:val="1"/>
      <w:numFmt w:val="bullet"/>
      <w:pStyle w:val="TableBullet"/>
      <w:lvlText w:val=""/>
      <w:lvlJc w:val="left"/>
      <w:pPr>
        <w:ind w:left="360" w:hanging="360"/>
      </w:pPr>
      <w:rPr>
        <w:rFonts w:ascii="Symbol" w:hAnsi="Symbol" w:hint="default"/>
        <w:color w:val="00B7C5"/>
      </w:rPr>
    </w:lvl>
    <w:lvl w:ilvl="1" w:tplc="49C0A84C" w:tentative="1">
      <w:start w:val="1"/>
      <w:numFmt w:val="bullet"/>
      <w:lvlText w:val="o"/>
      <w:lvlJc w:val="left"/>
      <w:pPr>
        <w:tabs>
          <w:tab w:val="num" w:pos="1080"/>
        </w:tabs>
        <w:ind w:left="1080" w:hanging="360"/>
      </w:pPr>
      <w:rPr>
        <w:rFonts w:ascii="Courier New" w:hAnsi="Courier New" w:cs="Courier New" w:hint="default"/>
      </w:rPr>
    </w:lvl>
    <w:lvl w:ilvl="2" w:tplc="F876788E" w:tentative="1">
      <w:start w:val="1"/>
      <w:numFmt w:val="bullet"/>
      <w:lvlText w:val=""/>
      <w:lvlJc w:val="left"/>
      <w:pPr>
        <w:tabs>
          <w:tab w:val="num" w:pos="1800"/>
        </w:tabs>
        <w:ind w:left="1800" w:hanging="360"/>
      </w:pPr>
      <w:rPr>
        <w:rFonts w:ascii="Wingdings" w:hAnsi="Wingdings" w:hint="default"/>
      </w:rPr>
    </w:lvl>
    <w:lvl w:ilvl="3" w:tplc="3C7CBB3C" w:tentative="1">
      <w:start w:val="1"/>
      <w:numFmt w:val="bullet"/>
      <w:lvlText w:val=""/>
      <w:lvlJc w:val="left"/>
      <w:pPr>
        <w:tabs>
          <w:tab w:val="num" w:pos="2520"/>
        </w:tabs>
        <w:ind w:left="2520" w:hanging="360"/>
      </w:pPr>
      <w:rPr>
        <w:rFonts w:ascii="Symbol" w:hAnsi="Symbol" w:hint="default"/>
      </w:rPr>
    </w:lvl>
    <w:lvl w:ilvl="4" w:tplc="836C6B1E" w:tentative="1">
      <w:start w:val="1"/>
      <w:numFmt w:val="bullet"/>
      <w:lvlText w:val="o"/>
      <w:lvlJc w:val="left"/>
      <w:pPr>
        <w:tabs>
          <w:tab w:val="num" w:pos="3240"/>
        </w:tabs>
        <w:ind w:left="3240" w:hanging="360"/>
      </w:pPr>
      <w:rPr>
        <w:rFonts w:ascii="Courier New" w:hAnsi="Courier New" w:cs="Courier New" w:hint="default"/>
      </w:rPr>
    </w:lvl>
    <w:lvl w:ilvl="5" w:tplc="DCC4F366" w:tentative="1">
      <w:start w:val="1"/>
      <w:numFmt w:val="bullet"/>
      <w:lvlText w:val=""/>
      <w:lvlJc w:val="left"/>
      <w:pPr>
        <w:tabs>
          <w:tab w:val="num" w:pos="3960"/>
        </w:tabs>
        <w:ind w:left="3960" w:hanging="360"/>
      </w:pPr>
      <w:rPr>
        <w:rFonts w:ascii="Wingdings" w:hAnsi="Wingdings" w:hint="default"/>
      </w:rPr>
    </w:lvl>
    <w:lvl w:ilvl="6" w:tplc="2FB4767E" w:tentative="1">
      <w:start w:val="1"/>
      <w:numFmt w:val="bullet"/>
      <w:lvlText w:val=""/>
      <w:lvlJc w:val="left"/>
      <w:pPr>
        <w:tabs>
          <w:tab w:val="num" w:pos="4680"/>
        </w:tabs>
        <w:ind w:left="4680" w:hanging="360"/>
      </w:pPr>
      <w:rPr>
        <w:rFonts w:ascii="Symbol" w:hAnsi="Symbol" w:hint="default"/>
      </w:rPr>
    </w:lvl>
    <w:lvl w:ilvl="7" w:tplc="5582CAD6" w:tentative="1">
      <w:start w:val="1"/>
      <w:numFmt w:val="bullet"/>
      <w:lvlText w:val="o"/>
      <w:lvlJc w:val="left"/>
      <w:pPr>
        <w:tabs>
          <w:tab w:val="num" w:pos="5400"/>
        </w:tabs>
        <w:ind w:left="5400" w:hanging="360"/>
      </w:pPr>
      <w:rPr>
        <w:rFonts w:ascii="Courier New" w:hAnsi="Courier New" w:cs="Courier New" w:hint="default"/>
      </w:rPr>
    </w:lvl>
    <w:lvl w:ilvl="8" w:tplc="215C4D16"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32AA59A0"/>
    <w:multiLevelType w:val="hybridMultilevel"/>
    <w:tmpl w:val="7E2AA6E4"/>
    <w:lvl w:ilvl="0" w:tplc="D5246034">
      <w:start w:val="1"/>
      <w:numFmt w:val="bullet"/>
      <w:lvlText w:val=""/>
      <w:lvlJc w:val="left"/>
      <w:pPr>
        <w:tabs>
          <w:tab w:val="num" w:pos="1080"/>
        </w:tabs>
        <w:ind w:left="1080" w:hanging="360"/>
      </w:pPr>
      <w:rPr>
        <w:rFonts w:ascii="Symbol" w:hAnsi="Symbol" w:hint="default"/>
        <w:sz w:val="22"/>
        <w:szCs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4206E8A"/>
    <w:multiLevelType w:val="hybridMultilevel"/>
    <w:tmpl w:val="C8B09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5677911"/>
    <w:multiLevelType w:val="hybridMultilevel"/>
    <w:tmpl w:val="E904F7D0"/>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1" w15:restartNumberingAfterBreak="0">
    <w:nsid w:val="38DC1ACF"/>
    <w:multiLevelType w:val="hybridMultilevel"/>
    <w:tmpl w:val="78CA7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9D438CF"/>
    <w:multiLevelType w:val="hybridMultilevel"/>
    <w:tmpl w:val="3C92F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DA52EF6"/>
    <w:multiLevelType w:val="hybridMultilevel"/>
    <w:tmpl w:val="BE1A9282"/>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34" w15:restartNumberingAfterBreak="0">
    <w:nsid w:val="40000ABA"/>
    <w:multiLevelType w:val="hybridMultilevel"/>
    <w:tmpl w:val="717AD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0565934"/>
    <w:multiLevelType w:val="hybridMultilevel"/>
    <w:tmpl w:val="C2F23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B6D57C7"/>
    <w:multiLevelType w:val="hybridMultilevel"/>
    <w:tmpl w:val="60F89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BA66A04"/>
    <w:multiLevelType w:val="hybridMultilevel"/>
    <w:tmpl w:val="E0D4B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C691EC0"/>
    <w:multiLevelType w:val="hybridMultilevel"/>
    <w:tmpl w:val="E708CBA4"/>
    <w:lvl w:ilvl="0" w:tplc="76529332">
      <w:start w:val="1"/>
      <w:numFmt w:val="bullet"/>
      <w:lvlText w:val=""/>
      <w:lvlJc w:val="left"/>
      <w:pPr>
        <w:ind w:left="720" w:hanging="360"/>
      </w:pPr>
      <w:rPr>
        <w:rFonts w:ascii="Symbol" w:hAnsi="Symbol" w:hint="default"/>
        <w:color w:val="00B7C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EF60AE7"/>
    <w:multiLevelType w:val="hybridMultilevel"/>
    <w:tmpl w:val="EFC041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8EF0944"/>
    <w:multiLevelType w:val="multilevel"/>
    <w:tmpl w:val="F0C096FA"/>
    <w:lvl w:ilvl="0">
      <w:start w:val="1"/>
      <w:numFmt w:val="bullet"/>
      <w:pStyle w:val="Bullet-Main"/>
      <w:lvlText w:val=""/>
      <w:lvlJc w:val="left"/>
      <w:pPr>
        <w:ind w:left="1353" w:hanging="360"/>
      </w:pPr>
      <w:rPr>
        <w:rFonts w:ascii="Symbol" w:hAnsi="Symbol" w:hint="default"/>
        <w:color w:val="00B7C5"/>
      </w:rPr>
    </w:lvl>
    <w:lvl w:ilvl="1">
      <w:start w:val="1"/>
      <w:numFmt w:val="bullet"/>
      <w:pStyle w:val="Bullet-Sub"/>
      <w:lvlText w:val="–"/>
      <w:lvlJc w:val="left"/>
      <w:pPr>
        <w:ind w:left="1440" w:hanging="360"/>
      </w:pPr>
      <w:rPr>
        <w:rFonts w:ascii="Courier New" w:hAnsi="Courier New" w:hint="default"/>
        <w:color w:val="00B7C5"/>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A605793"/>
    <w:multiLevelType w:val="hybridMultilevel"/>
    <w:tmpl w:val="2F24D4A6"/>
    <w:lvl w:ilvl="0" w:tplc="4D32D2C6">
      <w:start w:val="1"/>
      <w:numFmt w:val="bullet"/>
      <w:pStyle w:val="bullet"/>
      <w:lvlText w:val=""/>
      <w:lvlJc w:val="left"/>
      <w:pPr>
        <w:ind w:left="502" w:hanging="360"/>
      </w:pPr>
      <w:rPr>
        <w:rFonts w:ascii="Symbol" w:hAnsi="Symbol" w:hint="default"/>
      </w:rPr>
    </w:lvl>
    <w:lvl w:ilvl="1" w:tplc="2468229A">
      <w:start w:val="1"/>
      <w:numFmt w:val="bullet"/>
      <w:lvlText w:val="-"/>
      <w:lvlJc w:val="left"/>
      <w:pPr>
        <w:ind w:left="1069"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AD85A35"/>
    <w:multiLevelType w:val="hybridMultilevel"/>
    <w:tmpl w:val="C9E844A8"/>
    <w:lvl w:ilvl="0" w:tplc="4D32D2C6">
      <w:start w:val="1"/>
      <w:numFmt w:val="bullet"/>
      <w:lvlText w:val=""/>
      <w:lvlJc w:val="left"/>
      <w:pPr>
        <w:ind w:left="720" w:hanging="360"/>
      </w:pPr>
      <w:rPr>
        <w:rFonts w:ascii="Symbol" w:hAnsi="Symbol" w:hint="default"/>
      </w:rPr>
    </w:lvl>
    <w:lvl w:ilvl="1" w:tplc="2468229A">
      <w:start w:val="1"/>
      <w:numFmt w:val="bullet"/>
      <w:lvlText w:val="-"/>
      <w:lvlJc w:val="left"/>
      <w:pPr>
        <w:ind w:left="107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02E7D34"/>
    <w:multiLevelType w:val="hybridMultilevel"/>
    <w:tmpl w:val="03B21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18D2413"/>
    <w:multiLevelType w:val="hybridMultilevel"/>
    <w:tmpl w:val="302A2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22F7A6F"/>
    <w:multiLevelType w:val="hybridMultilevel"/>
    <w:tmpl w:val="6B4E0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2726EB7"/>
    <w:multiLevelType w:val="hybridMultilevel"/>
    <w:tmpl w:val="42701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5EC6D8B"/>
    <w:multiLevelType w:val="singleLevel"/>
    <w:tmpl w:val="9D7C19B6"/>
    <w:lvl w:ilvl="0">
      <w:start w:val="1"/>
      <w:numFmt w:val="bullet"/>
      <w:lvlText w:val=""/>
      <w:lvlJc w:val="left"/>
      <w:pPr>
        <w:tabs>
          <w:tab w:val="num" w:pos="360"/>
        </w:tabs>
        <w:ind w:left="360" w:hanging="360"/>
      </w:pPr>
      <w:rPr>
        <w:rFonts w:ascii="Symbol" w:hAnsi="Symbol" w:hint="default"/>
        <w:sz w:val="20"/>
      </w:rPr>
    </w:lvl>
  </w:abstractNum>
  <w:abstractNum w:abstractNumId="48" w15:restartNumberingAfterBreak="0">
    <w:nsid w:val="6A6C6DEF"/>
    <w:multiLevelType w:val="hybridMultilevel"/>
    <w:tmpl w:val="96420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B086AC0"/>
    <w:multiLevelType w:val="hybridMultilevel"/>
    <w:tmpl w:val="42B81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70D067A"/>
    <w:multiLevelType w:val="hybridMultilevel"/>
    <w:tmpl w:val="8A729EC8"/>
    <w:lvl w:ilvl="0" w:tplc="E14224FA">
      <w:start w:val="1"/>
      <w:numFmt w:val="bullet"/>
      <w:lvlText w:val=""/>
      <w:lvlJc w:val="left"/>
      <w:pPr>
        <w:ind w:left="1004" w:hanging="360"/>
      </w:pPr>
      <w:rPr>
        <w:rFonts w:ascii="Symbol" w:hAnsi="Symbol" w:hint="default"/>
        <w:color w:val="00B7C5"/>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1" w15:restartNumberingAfterBreak="0">
    <w:nsid w:val="7AF6772C"/>
    <w:multiLevelType w:val="hybridMultilevel"/>
    <w:tmpl w:val="672C8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47"/>
  </w:num>
  <w:num w:numId="4">
    <w:abstractNumId w:val="19"/>
  </w:num>
  <w:num w:numId="5">
    <w:abstractNumId w:val="28"/>
  </w:num>
  <w:num w:numId="6">
    <w:abstractNumId w:val="41"/>
  </w:num>
  <w:num w:numId="7">
    <w:abstractNumId w:val="40"/>
  </w:num>
  <w:num w:numId="8">
    <w:abstractNumId w:val="42"/>
  </w:num>
  <w:num w:numId="9">
    <w:abstractNumId w:val="5"/>
  </w:num>
  <w:num w:numId="10">
    <w:abstractNumId w:val="43"/>
  </w:num>
  <w:num w:numId="11">
    <w:abstractNumId w:val="1"/>
  </w:num>
  <w:num w:numId="12">
    <w:abstractNumId w:val="17"/>
  </w:num>
  <w:num w:numId="13">
    <w:abstractNumId w:val="23"/>
  </w:num>
  <w:num w:numId="14">
    <w:abstractNumId w:val="27"/>
  </w:num>
  <w:num w:numId="15">
    <w:abstractNumId w:val="13"/>
  </w:num>
  <w:num w:numId="16">
    <w:abstractNumId w:val="14"/>
  </w:num>
  <w:num w:numId="17">
    <w:abstractNumId w:val="18"/>
  </w:num>
  <w:num w:numId="18">
    <w:abstractNumId w:val="51"/>
  </w:num>
  <w:num w:numId="19">
    <w:abstractNumId w:val="44"/>
  </w:num>
  <w:num w:numId="20">
    <w:abstractNumId w:val="11"/>
  </w:num>
  <w:num w:numId="21">
    <w:abstractNumId w:val="12"/>
  </w:num>
  <w:num w:numId="22">
    <w:abstractNumId w:val="4"/>
  </w:num>
  <w:num w:numId="23">
    <w:abstractNumId w:val="9"/>
  </w:num>
  <w:num w:numId="24">
    <w:abstractNumId w:val="46"/>
  </w:num>
  <w:num w:numId="25">
    <w:abstractNumId w:val="8"/>
  </w:num>
  <w:num w:numId="26">
    <w:abstractNumId w:val="7"/>
  </w:num>
  <w:num w:numId="27">
    <w:abstractNumId w:val="29"/>
  </w:num>
  <w:num w:numId="28">
    <w:abstractNumId w:val="6"/>
  </w:num>
  <w:num w:numId="29">
    <w:abstractNumId w:val="15"/>
  </w:num>
  <w:num w:numId="30">
    <w:abstractNumId w:val="10"/>
  </w:num>
  <w:num w:numId="31">
    <w:abstractNumId w:val="36"/>
  </w:num>
  <w:num w:numId="32">
    <w:abstractNumId w:val="2"/>
  </w:num>
  <w:num w:numId="33">
    <w:abstractNumId w:val="22"/>
  </w:num>
  <w:num w:numId="34">
    <w:abstractNumId w:val="45"/>
  </w:num>
  <w:num w:numId="35">
    <w:abstractNumId w:val="48"/>
  </w:num>
  <w:num w:numId="36">
    <w:abstractNumId w:val="33"/>
  </w:num>
  <w:num w:numId="37">
    <w:abstractNumId w:val="41"/>
  </w:num>
  <w:num w:numId="38">
    <w:abstractNumId w:val="35"/>
  </w:num>
  <w:num w:numId="39">
    <w:abstractNumId w:val="16"/>
  </w:num>
  <w:num w:numId="40">
    <w:abstractNumId w:val="41"/>
  </w:num>
  <w:num w:numId="41">
    <w:abstractNumId w:val="41"/>
  </w:num>
  <w:num w:numId="42">
    <w:abstractNumId w:val="32"/>
  </w:num>
  <w:num w:numId="43">
    <w:abstractNumId w:val="41"/>
  </w:num>
  <w:num w:numId="44">
    <w:abstractNumId w:val="41"/>
  </w:num>
  <w:num w:numId="45">
    <w:abstractNumId w:val="41"/>
  </w:num>
  <w:num w:numId="46">
    <w:abstractNumId w:val="50"/>
  </w:num>
  <w:num w:numId="47">
    <w:abstractNumId w:val="38"/>
  </w:num>
  <w:num w:numId="48">
    <w:abstractNumId w:val="34"/>
  </w:num>
  <w:num w:numId="49">
    <w:abstractNumId w:val="31"/>
  </w:num>
  <w:num w:numId="50">
    <w:abstractNumId w:val="39"/>
  </w:num>
  <w:num w:numId="51">
    <w:abstractNumId w:val="49"/>
  </w:num>
  <w:num w:numId="52">
    <w:abstractNumId w:val="24"/>
  </w:num>
  <w:num w:numId="53">
    <w:abstractNumId w:val="21"/>
  </w:num>
  <w:num w:numId="54">
    <w:abstractNumId w:val="26"/>
  </w:num>
  <w:num w:numId="55">
    <w:abstractNumId w:val="30"/>
  </w:num>
  <w:num w:numId="56">
    <w:abstractNumId w:val="37"/>
  </w:num>
  <w:num w:numId="57">
    <w:abstractNumId w:val="25"/>
  </w:num>
  <w:num w:numId="58">
    <w:abstractNumId w:val="40"/>
  </w:num>
  <w:num w:numId="59">
    <w:abstractNumId w:val="3"/>
  </w:num>
  <w:num w:numId="60">
    <w:abstractNumId w:val="4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4F3"/>
    <w:rsid w:val="0000130D"/>
    <w:rsid w:val="00002481"/>
    <w:rsid w:val="00003D61"/>
    <w:rsid w:val="0000603C"/>
    <w:rsid w:val="00006F1C"/>
    <w:rsid w:val="00007D57"/>
    <w:rsid w:val="00011448"/>
    <w:rsid w:val="00011AFC"/>
    <w:rsid w:val="00012C0C"/>
    <w:rsid w:val="00012CB8"/>
    <w:rsid w:val="00012DC8"/>
    <w:rsid w:val="00013D86"/>
    <w:rsid w:val="00014178"/>
    <w:rsid w:val="00014A65"/>
    <w:rsid w:val="0001597E"/>
    <w:rsid w:val="000163C7"/>
    <w:rsid w:val="0001668D"/>
    <w:rsid w:val="00020120"/>
    <w:rsid w:val="000203D5"/>
    <w:rsid w:val="0002041B"/>
    <w:rsid w:val="000206E1"/>
    <w:rsid w:val="00021618"/>
    <w:rsid w:val="00021A6B"/>
    <w:rsid w:val="00021C48"/>
    <w:rsid w:val="00021F50"/>
    <w:rsid w:val="0002334A"/>
    <w:rsid w:val="00023587"/>
    <w:rsid w:val="00025ECE"/>
    <w:rsid w:val="00030586"/>
    <w:rsid w:val="00030925"/>
    <w:rsid w:val="00031319"/>
    <w:rsid w:val="000319E9"/>
    <w:rsid w:val="00033348"/>
    <w:rsid w:val="000333D0"/>
    <w:rsid w:val="00033C04"/>
    <w:rsid w:val="0003424C"/>
    <w:rsid w:val="00035449"/>
    <w:rsid w:val="000360D0"/>
    <w:rsid w:val="000411F1"/>
    <w:rsid w:val="00041E09"/>
    <w:rsid w:val="00042E63"/>
    <w:rsid w:val="0004527B"/>
    <w:rsid w:val="00045BDD"/>
    <w:rsid w:val="000469AE"/>
    <w:rsid w:val="00046B01"/>
    <w:rsid w:val="00047832"/>
    <w:rsid w:val="00051C8C"/>
    <w:rsid w:val="000526E6"/>
    <w:rsid w:val="00052D76"/>
    <w:rsid w:val="00054120"/>
    <w:rsid w:val="000554CF"/>
    <w:rsid w:val="00057683"/>
    <w:rsid w:val="0005781E"/>
    <w:rsid w:val="00057A5F"/>
    <w:rsid w:val="00057E00"/>
    <w:rsid w:val="00057E78"/>
    <w:rsid w:val="00057EE1"/>
    <w:rsid w:val="00060235"/>
    <w:rsid w:val="0006093B"/>
    <w:rsid w:val="00061926"/>
    <w:rsid w:val="00061E54"/>
    <w:rsid w:val="00062FD9"/>
    <w:rsid w:val="00062FE7"/>
    <w:rsid w:val="00064B55"/>
    <w:rsid w:val="00065720"/>
    <w:rsid w:val="00065B11"/>
    <w:rsid w:val="0006601C"/>
    <w:rsid w:val="00067227"/>
    <w:rsid w:val="000700AF"/>
    <w:rsid w:val="0007033E"/>
    <w:rsid w:val="00072006"/>
    <w:rsid w:val="00072605"/>
    <w:rsid w:val="00073C04"/>
    <w:rsid w:val="00074133"/>
    <w:rsid w:val="00074E82"/>
    <w:rsid w:val="00074F78"/>
    <w:rsid w:val="00075C1B"/>
    <w:rsid w:val="00077122"/>
    <w:rsid w:val="00077F55"/>
    <w:rsid w:val="00080BDA"/>
    <w:rsid w:val="00080CA5"/>
    <w:rsid w:val="00080FA1"/>
    <w:rsid w:val="000828C4"/>
    <w:rsid w:val="00083202"/>
    <w:rsid w:val="00084523"/>
    <w:rsid w:val="000852B5"/>
    <w:rsid w:val="00085D2F"/>
    <w:rsid w:val="00086163"/>
    <w:rsid w:val="00087072"/>
    <w:rsid w:val="00087330"/>
    <w:rsid w:val="00087F54"/>
    <w:rsid w:val="00090AD4"/>
    <w:rsid w:val="00091E78"/>
    <w:rsid w:val="0009331B"/>
    <w:rsid w:val="00093CCC"/>
    <w:rsid w:val="00094E60"/>
    <w:rsid w:val="00095007"/>
    <w:rsid w:val="00097D43"/>
    <w:rsid w:val="00097F0C"/>
    <w:rsid w:val="00097FDF"/>
    <w:rsid w:val="000A31B1"/>
    <w:rsid w:val="000A3275"/>
    <w:rsid w:val="000A34A1"/>
    <w:rsid w:val="000A37FB"/>
    <w:rsid w:val="000A3D99"/>
    <w:rsid w:val="000A6340"/>
    <w:rsid w:val="000B1A96"/>
    <w:rsid w:val="000B2446"/>
    <w:rsid w:val="000B3C5E"/>
    <w:rsid w:val="000B48B2"/>
    <w:rsid w:val="000B5083"/>
    <w:rsid w:val="000B589C"/>
    <w:rsid w:val="000B6582"/>
    <w:rsid w:val="000B7D66"/>
    <w:rsid w:val="000C046A"/>
    <w:rsid w:val="000C04E9"/>
    <w:rsid w:val="000C0D15"/>
    <w:rsid w:val="000C4EAE"/>
    <w:rsid w:val="000C5421"/>
    <w:rsid w:val="000C545A"/>
    <w:rsid w:val="000C6C62"/>
    <w:rsid w:val="000C7B8E"/>
    <w:rsid w:val="000D1903"/>
    <w:rsid w:val="000D1E03"/>
    <w:rsid w:val="000D2772"/>
    <w:rsid w:val="000D2D6C"/>
    <w:rsid w:val="000D2E06"/>
    <w:rsid w:val="000D39B1"/>
    <w:rsid w:val="000D4F87"/>
    <w:rsid w:val="000D548A"/>
    <w:rsid w:val="000D55AD"/>
    <w:rsid w:val="000D5687"/>
    <w:rsid w:val="000E0146"/>
    <w:rsid w:val="000E210B"/>
    <w:rsid w:val="000E372C"/>
    <w:rsid w:val="000E4D1E"/>
    <w:rsid w:val="000E7D50"/>
    <w:rsid w:val="000F038B"/>
    <w:rsid w:val="000F04EB"/>
    <w:rsid w:val="000F11CD"/>
    <w:rsid w:val="000F128E"/>
    <w:rsid w:val="000F2D5B"/>
    <w:rsid w:val="000F3DD0"/>
    <w:rsid w:val="000F4282"/>
    <w:rsid w:val="000F42DC"/>
    <w:rsid w:val="000F4858"/>
    <w:rsid w:val="000F4D81"/>
    <w:rsid w:val="000F529E"/>
    <w:rsid w:val="000F572D"/>
    <w:rsid w:val="000F58D4"/>
    <w:rsid w:val="000F6026"/>
    <w:rsid w:val="000F7D15"/>
    <w:rsid w:val="00100363"/>
    <w:rsid w:val="00100691"/>
    <w:rsid w:val="0010081C"/>
    <w:rsid w:val="0010082F"/>
    <w:rsid w:val="00101FF2"/>
    <w:rsid w:val="001022B0"/>
    <w:rsid w:val="001025CB"/>
    <w:rsid w:val="00102C51"/>
    <w:rsid w:val="001034EC"/>
    <w:rsid w:val="00103F5B"/>
    <w:rsid w:val="0010408C"/>
    <w:rsid w:val="00105FE2"/>
    <w:rsid w:val="00107C60"/>
    <w:rsid w:val="0011284D"/>
    <w:rsid w:val="0011361E"/>
    <w:rsid w:val="001142E0"/>
    <w:rsid w:val="00115CA1"/>
    <w:rsid w:val="001161CB"/>
    <w:rsid w:val="001175C5"/>
    <w:rsid w:val="001178B2"/>
    <w:rsid w:val="00120A7B"/>
    <w:rsid w:val="00120C28"/>
    <w:rsid w:val="00121C1C"/>
    <w:rsid w:val="00122146"/>
    <w:rsid w:val="0012214F"/>
    <w:rsid w:val="001222C2"/>
    <w:rsid w:val="0012253F"/>
    <w:rsid w:val="00125079"/>
    <w:rsid w:val="0012643F"/>
    <w:rsid w:val="00130831"/>
    <w:rsid w:val="00131339"/>
    <w:rsid w:val="001330D0"/>
    <w:rsid w:val="00133960"/>
    <w:rsid w:val="0013435A"/>
    <w:rsid w:val="001371DD"/>
    <w:rsid w:val="00137513"/>
    <w:rsid w:val="001375C4"/>
    <w:rsid w:val="00137CD6"/>
    <w:rsid w:val="0014203C"/>
    <w:rsid w:val="00142654"/>
    <w:rsid w:val="00145376"/>
    <w:rsid w:val="00145BA4"/>
    <w:rsid w:val="001467E5"/>
    <w:rsid w:val="00146FBA"/>
    <w:rsid w:val="00147BA4"/>
    <w:rsid w:val="001506EE"/>
    <w:rsid w:val="0015094B"/>
    <w:rsid w:val="00151128"/>
    <w:rsid w:val="001518EB"/>
    <w:rsid w:val="00153781"/>
    <w:rsid w:val="00154C34"/>
    <w:rsid w:val="0015668B"/>
    <w:rsid w:val="00157290"/>
    <w:rsid w:val="00160217"/>
    <w:rsid w:val="00160DC0"/>
    <w:rsid w:val="00163128"/>
    <w:rsid w:val="00163602"/>
    <w:rsid w:val="00166276"/>
    <w:rsid w:val="00171322"/>
    <w:rsid w:val="00171362"/>
    <w:rsid w:val="0017187D"/>
    <w:rsid w:val="00172E71"/>
    <w:rsid w:val="00172E98"/>
    <w:rsid w:val="00176267"/>
    <w:rsid w:val="001817BD"/>
    <w:rsid w:val="001823F8"/>
    <w:rsid w:val="00182B3F"/>
    <w:rsid w:val="00182E5B"/>
    <w:rsid w:val="00183476"/>
    <w:rsid w:val="001835DA"/>
    <w:rsid w:val="00183C0B"/>
    <w:rsid w:val="00183FE2"/>
    <w:rsid w:val="001840D1"/>
    <w:rsid w:val="001848A2"/>
    <w:rsid w:val="001859EC"/>
    <w:rsid w:val="00185BD9"/>
    <w:rsid w:val="001861FB"/>
    <w:rsid w:val="00187097"/>
    <w:rsid w:val="00187A91"/>
    <w:rsid w:val="00187CA8"/>
    <w:rsid w:val="00190081"/>
    <w:rsid w:val="001905AC"/>
    <w:rsid w:val="00190C71"/>
    <w:rsid w:val="00191871"/>
    <w:rsid w:val="00192E80"/>
    <w:rsid w:val="00193877"/>
    <w:rsid w:val="00194966"/>
    <w:rsid w:val="001952EA"/>
    <w:rsid w:val="00196096"/>
    <w:rsid w:val="00197501"/>
    <w:rsid w:val="001978F4"/>
    <w:rsid w:val="001A0E6F"/>
    <w:rsid w:val="001A1ADB"/>
    <w:rsid w:val="001A2209"/>
    <w:rsid w:val="001A2963"/>
    <w:rsid w:val="001A38D8"/>
    <w:rsid w:val="001A3B3B"/>
    <w:rsid w:val="001A3B53"/>
    <w:rsid w:val="001A3BEE"/>
    <w:rsid w:val="001A3DD8"/>
    <w:rsid w:val="001A4E81"/>
    <w:rsid w:val="001A6BF9"/>
    <w:rsid w:val="001B13D9"/>
    <w:rsid w:val="001B220C"/>
    <w:rsid w:val="001B23D7"/>
    <w:rsid w:val="001B267B"/>
    <w:rsid w:val="001B2C94"/>
    <w:rsid w:val="001B363F"/>
    <w:rsid w:val="001B3BB3"/>
    <w:rsid w:val="001B3F36"/>
    <w:rsid w:val="001B46A4"/>
    <w:rsid w:val="001B4969"/>
    <w:rsid w:val="001B549B"/>
    <w:rsid w:val="001B557B"/>
    <w:rsid w:val="001B568F"/>
    <w:rsid w:val="001B59E9"/>
    <w:rsid w:val="001B673E"/>
    <w:rsid w:val="001B6E79"/>
    <w:rsid w:val="001B79FC"/>
    <w:rsid w:val="001C1C56"/>
    <w:rsid w:val="001C23C6"/>
    <w:rsid w:val="001C2BA6"/>
    <w:rsid w:val="001C34F3"/>
    <w:rsid w:val="001C6019"/>
    <w:rsid w:val="001C6226"/>
    <w:rsid w:val="001C62E5"/>
    <w:rsid w:val="001D0145"/>
    <w:rsid w:val="001D14E8"/>
    <w:rsid w:val="001D1B6F"/>
    <w:rsid w:val="001D21CF"/>
    <w:rsid w:val="001D22C7"/>
    <w:rsid w:val="001D2655"/>
    <w:rsid w:val="001D34DB"/>
    <w:rsid w:val="001D763D"/>
    <w:rsid w:val="001D7858"/>
    <w:rsid w:val="001D7D2D"/>
    <w:rsid w:val="001E06A7"/>
    <w:rsid w:val="001E16C1"/>
    <w:rsid w:val="001E1F71"/>
    <w:rsid w:val="001E2280"/>
    <w:rsid w:val="001E2862"/>
    <w:rsid w:val="001E30D0"/>
    <w:rsid w:val="001E3E4B"/>
    <w:rsid w:val="001E3EB8"/>
    <w:rsid w:val="001E421F"/>
    <w:rsid w:val="001E6338"/>
    <w:rsid w:val="001E6788"/>
    <w:rsid w:val="001E6E6D"/>
    <w:rsid w:val="001F11CD"/>
    <w:rsid w:val="001F2F54"/>
    <w:rsid w:val="001F2FC4"/>
    <w:rsid w:val="001F35A9"/>
    <w:rsid w:val="001F35D9"/>
    <w:rsid w:val="001F783A"/>
    <w:rsid w:val="001F7F9B"/>
    <w:rsid w:val="00200984"/>
    <w:rsid w:val="00200EA4"/>
    <w:rsid w:val="002018DA"/>
    <w:rsid w:val="00202371"/>
    <w:rsid w:val="00202778"/>
    <w:rsid w:val="00203488"/>
    <w:rsid w:val="0020440F"/>
    <w:rsid w:val="00204471"/>
    <w:rsid w:val="0020595E"/>
    <w:rsid w:val="00206DED"/>
    <w:rsid w:val="00207BED"/>
    <w:rsid w:val="00207ECC"/>
    <w:rsid w:val="00211103"/>
    <w:rsid w:val="00212DA3"/>
    <w:rsid w:val="0021572B"/>
    <w:rsid w:val="00215940"/>
    <w:rsid w:val="002163D8"/>
    <w:rsid w:val="00216D33"/>
    <w:rsid w:val="00216F2E"/>
    <w:rsid w:val="00217C33"/>
    <w:rsid w:val="002217A4"/>
    <w:rsid w:val="00221D4C"/>
    <w:rsid w:val="00221F27"/>
    <w:rsid w:val="00223136"/>
    <w:rsid w:val="0022330C"/>
    <w:rsid w:val="002246E7"/>
    <w:rsid w:val="00225287"/>
    <w:rsid w:val="00225756"/>
    <w:rsid w:val="0022578B"/>
    <w:rsid w:val="00225F0D"/>
    <w:rsid w:val="00225F23"/>
    <w:rsid w:val="00226319"/>
    <w:rsid w:val="00226CA4"/>
    <w:rsid w:val="00230ABF"/>
    <w:rsid w:val="00231E88"/>
    <w:rsid w:val="00232BA2"/>
    <w:rsid w:val="00233140"/>
    <w:rsid w:val="00234E23"/>
    <w:rsid w:val="0023594F"/>
    <w:rsid w:val="00235F94"/>
    <w:rsid w:val="00237C1B"/>
    <w:rsid w:val="00240011"/>
    <w:rsid w:val="0024135C"/>
    <w:rsid w:val="00241CA4"/>
    <w:rsid w:val="00241D62"/>
    <w:rsid w:val="0024203D"/>
    <w:rsid w:val="00243C28"/>
    <w:rsid w:val="002478D2"/>
    <w:rsid w:val="00254D7B"/>
    <w:rsid w:val="0025590B"/>
    <w:rsid w:val="00257888"/>
    <w:rsid w:val="00260219"/>
    <w:rsid w:val="0026101D"/>
    <w:rsid w:val="0026166E"/>
    <w:rsid w:val="00261B09"/>
    <w:rsid w:val="0026209C"/>
    <w:rsid w:val="002655B7"/>
    <w:rsid w:val="00265B04"/>
    <w:rsid w:val="00266993"/>
    <w:rsid w:val="00266CB2"/>
    <w:rsid w:val="00266D49"/>
    <w:rsid w:val="002676B5"/>
    <w:rsid w:val="00271274"/>
    <w:rsid w:val="00271ADE"/>
    <w:rsid w:val="00272032"/>
    <w:rsid w:val="0027215C"/>
    <w:rsid w:val="0027276B"/>
    <w:rsid w:val="00273B31"/>
    <w:rsid w:val="00275392"/>
    <w:rsid w:val="002759A6"/>
    <w:rsid w:val="00275C0C"/>
    <w:rsid w:val="00275CD8"/>
    <w:rsid w:val="00276332"/>
    <w:rsid w:val="00277B6D"/>
    <w:rsid w:val="002812AD"/>
    <w:rsid w:val="002823DA"/>
    <w:rsid w:val="00283414"/>
    <w:rsid w:val="00285E2F"/>
    <w:rsid w:val="00290547"/>
    <w:rsid w:val="00290E72"/>
    <w:rsid w:val="00290EF9"/>
    <w:rsid w:val="002922B0"/>
    <w:rsid w:val="002927BD"/>
    <w:rsid w:val="002932D2"/>
    <w:rsid w:val="00293AC6"/>
    <w:rsid w:val="00293D9F"/>
    <w:rsid w:val="00296371"/>
    <w:rsid w:val="0029642B"/>
    <w:rsid w:val="00297019"/>
    <w:rsid w:val="002A224E"/>
    <w:rsid w:val="002A3348"/>
    <w:rsid w:val="002A4356"/>
    <w:rsid w:val="002A479D"/>
    <w:rsid w:val="002A512A"/>
    <w:rsid w:val="002A513A"/>
    <w:rsid w:val="002A554B"/>
    <w:rsid w:val="002A689B"/>
    <w:rsid w:val="002A6EBA"/>
    <w:rsid w:val="002A7823"/>
    <w:rsid w:val="002A7CC3"/>
    <w:rsid w:val="002B0B89"/>
    <w:rsid w:val="002B10D9"/>
    <w:rsid w:val="002B220B"/>
    <w:rsid w:val="002B4151"/>
    <w:rsid w:val="002B4432"/>
    <w:rsid w:val="002B478D"/>
    <w:rsid w:val="002B49FB"/>
    <w:rsid w:val="002B4DE4"/>
    <w:rsid w:val="002B5920"/>
    <w:rsid w:val="002B5AB9"/>
    <w:rsid w:val="002B619C"/>
    <w:rsid w:val="002B640A"/>
    <w:rsid w:val="002B7786"/>
    <w:rsid w:val="002C150A"/>
    <w:rsid w:val="002C272B"/>
    <w:rsid w:val="002C2A8B"/>
    <w:rsid w:val="002C303D"/>
    <w:rsid w:val="002C4750"/>
    <w:rsid w:val="002C4B10"/>
    <w:rsid w:val="002C4F5F"/>
    <w:rsid w:val="002C5073"/>
    <w:rsid w:val="002C71A1"/>
    <w:rsid w:val="002D0061"/>
    <w:rsid w:val="002D0101"/>
    <w:rsid w:val="002D0FE5"/>
    <w:rsid w:val="002D5389"/>
    <w:rsid w:val="002D5F43"/>
    <w:rsid w:val="002D7F77"/>
    <w:rsid w:val="002E103F"/>
    <w:rsid w:val="002E3CB2"/>
    <w:rsid w:val="002E40AB"/>
    <w:rsid w:val="002E66E8"/>
    <w:rsid w:val="002E7F2D"/>
    <w:rsid w:val="002F18CD"/>
    <w:rsid w:val="002F1EA0"/>
    <w:rsid w:val="002F2AFB"/>
    <w:rsid w:val="002F2B4E"/>
    <w:rsid w:val="002F40D9"/>
    <w:rsid w:val="002F4E19"/>
    <w:rsid w:val="002F516D"/>
    <w:rsid w:val="002F51DA"/>
    <w:rsid w:val="002F64B7"/>
    <w:rsid w:val="002F6B14"/>
    <w:rsid w:val="003031C8"/>
    <w:rsid w:val="0030324C"/>
    <w:rsid w:val="0030488E"/>
    <w:rsid w:val="00306702"/>
    <w:rsid w:val="00306846"/>
    <w:rsid w:val="00306A33"/>
    <w:rsid w:val="00312E85"/>
    <w:rsid w:val="00313B1D"/>
    <w:rsid w:val="003140ED"/>
    <w:rsid w:val="00314815"/>
    <w:rsid w:val="00316119"/>
    <w:rsid w:val="00316D79"/>
    <w:rsid w:val="003207DC"/>
    <w:rsid w:val="00321C3C"/>
    <w:rsid w:val="00321DC3"/>
    <w:rsid w:val="00322B64"/>
    <w:rsid w:val="0032328C"/>
    <w:rsid w:val="003236FE"/>
    <w:rsid w:val="00323A33"/>
    <w:rsid w:val="00324EF3"/>
    <w:rsid w:val="00324F5D"/>
    <w:rsid w:val="00326E14"/>
    <w:rsid w:val="00326EDC"/>
    <w:rsid w:val="0032702D"/>
    <w:rsid w:val="003276FC"/>
    <w:rsid w:val="003277F9"/>
    <w:rsid w:val="00331A05"/>
    <w:rsid w:val="00331E64"/>
    <w:rsid w:val="00333203"/>
    <w:rsid w:val="003332CF"/>
    <w:rsid w:val="00333638"/>
    <w:rsid w:val="00333FCE"/>
    <w:rsid w:val="00334F55"/>
    <w:rsid w:val="0033575B"/>
    <w:rsid w:val="00335F42"/>
    <w:rsid w:val="0033641C"/>
    <w:rsid w:val="00336B4F"/>
    <w:rsid w:val="00336B55"/>
    <w:rsid w:val="00337468"/>
    <w:rsid w:val="00337B26"/>
    <w:rsid w:val="003407FE"/>
    <w:rsid w:val="003410D7"/>
    <w:rsid w:val="003415C3"/>
    <w:rsid w:val="00341697"/>
    <w:rsid w:val="003419FC"/>
    <w:rsid w:val="00343821"/>
    <w:rsid w:val="00344404"/>
    <w:rsid w:val="003448D7"/>
    <w:rsid w:val="00346903"/>
    <w:rsid w:val="00347128"/>
    <w:rsid w:val="00347B09"/>
    <w:rsid w:val="00350198"/>
    <w:rsid w:val="003514F7"/>
    <w:rsid w:val="00351D60"/>
    <w:rsid w:val="003525C1"/>
    <w:rsid w:val="00353827"/>
    <w:rsid w:val="00353E0B"/>
    <w:rsid w:val="00355FE2"/>
    <w:rsid w:val="00356BBC"/>
    <w:rsid w:val="00357FF2"/>
    <w:rsid w:val="00361083"/>
    <w:rsid w:val="0036202E"/>
    <w:rsid w:val="00362345"/>
    <w:rsid w:val="0036306A"/>
    <w:rsid w:val="00363C18"/>
    <w:rsid w:val="003644C3"/>
    <w:rsid w:val="00364D3A"/>
    <w:rsid w:val="003654D9"/>
    <w:rsid w:val="0036579A"/>
    <w:rsid w:val="003667BA"/>
    <w:rsid w:val="00366A08"/>
    <w:rsid w:val="003673A9"/>
    <w:rsid w:val="003702EC"/>
    <w:rsid w:val="003704DF"/>
    <w:rsid w:val="0037082F"/>
    <w:rsid w:val="0037167C"/>
    <w:rsid w:val="00372D68"/>
    <w:rsid w:val="00372E61"/>
    <w:rsid w:val="00372F4C"/>
    <w:rsid w:val="003735D4"/>
    <w:rsid w:val="00374122"/>
    <w:rsid w:val="0037679E"/>
    <w:rsid w:val="00380A57"/>
    <w:rsid w:val="00381A0E"/>
    <w:rsid w:val="00381C2E"/>
    <w:rsid w:val="003823EB"/>
    <w:rsid w:val="00382FB3"/>
    <w:rsid w:val="0038309D"/>
    <w:rsid w:val="003840A0"/>
    <w:rsid w:val="00385DA2"/>
    <w:rsid w:val="003860F4"/>
    <w:rsid w:val="00386E43"/>
    <w:rsid w:val="00387528"/>
    <w:rsid w:val="00387A5A"/>
    <w:rsid w:val="00390F1F"/>
    <w:rsid w:val="0039119F"/>
    <w:rsid w:val="0039136B"/>
    <w:rsid w:val="0039240D"/>
    <w:rsid w:val="00392B45"/>
    <w:rsid w:val="00393490"/>
    <w:rsid w:val="00393AC9"/>
    <w:rsid w:val="00394403"/>
    <w:rsid w:val="00394E3A"/>
    <w:rsid w:val="0039523F"/>
    <w:rsid w:val="00395958"/>
    <w:rsid w:val="00395EC5"/>
    <w:rsid w:val="003A061F"/>
    <w:rsid w:val="003A1D2F"/>
    <w:rsid w:val="003A1EA5"/>
    <w:rsid w:val="003A224E"/>
    <w:rsid w:val="003A2C3A"/>
    <w:rsid w:val="003A2EB0"/>
    <w:rsid w:val="003A3045"/>
    <w:rsid w:val="003A4970"/>
    <w:rsid w:val="003A50EC"/>
    <w:rsid w:val="003A569D"/>
    <w:rsid w:val="003A58CB"/>
    <w:rsid w:val="003A6062"/>
    <w:rsid w:val="003A626A"/>
    <w:rsid w:val="003A6EF1"/>
    <w:rsid w:val="003A7763"/>
    <w:rsid w:val="003A7B6C"/>
    <w:rsid w:val="003A7FBB"/>
    <w:rsid w:val="003B0027"/>
    <w:rsid w:val="003B3654"/>
    <w:rsid w:val="003B3A17"/>
    <w:rsid w:val="003B4E1A"/>
    <w:rsid w:val="003B5290"/>
    <w:rsid w:val="003B5E86"/>
    <w:rsid w:val="003B788E"/>
    <w:rsid w:val="003B7C6A"/>
    <w:rsid w:val="003C2BB7"/>
    <w:rsid w:val="003C3648"/>
    <w:rsid w:val="003C5D8C"/>
    <w:rsid w:val="003C6196"/>
    <w:rsid w:val="003C65B5"/>
    <w:rsid w:val="003C724E"/>
    <w:rsid w:val="003C776B"/>
    <w:rsid w:val="003C7A78"/>
    <w:rsid w:val="003D0746"/>
    <w:rsid w:val="003D0A3D"/>
    <w:rsid w:val="003D17FA"/>
    <w:rsid w:val="003D3E20"/>
    <w:rsid w:val="003D44F3"/>
    <w:rsid w:val="003D4F77"/>
    <w:rsid w:val="003D516E"/>
    <w:rsid w:val="003D70A1"/>
    <w:rsid w:val="003D7700"/>
    <w:rsid w:val="003E0664"/>
    <w:rsid w:val="003E23E3"/>
    <w:rsid w:val="003E37BB"/>
    <w:rsid w:val="003E5BC4"/>
    <w:rsid w:val="003E748F"/>
    <w:rsid w:val="003E76DD"/>
    <w:rsid w:val="003F3D6B"/>
    <w:rsid w:val="003F44D0"/>
    <w:rsid w:val="003F5601"/>
    <w:rsid w:val="003F69EC"/>
    <w:rsid w:val="00400852"/>
    <w:rsid w:val="00401EA9"/>
    <w:rsid w:val="00402E92"/>
    <w:rsid w:val="004041AC"/>
    <w:rsid w:val="0040488D"/>
    <w:rsid w:val="004068E4"/>
    <w:rsid w:val="00406BD0"/>
    <w:rsid w:val="0040796F"/>
    <w:rsid w:val="004134D3"/>
    <w:rsid w:val="00415770"/>
    <w:rsid w:val="00420584"/>
    <w:rsid w:val="00421B44"/>
    <w:rsid w:val="004265F0"/>
    <w:rsid w:val="00426B34"/>
    <w:rsid w:val="00427117"/>
    <w:rsid w:val="0042725C"/>
    <w:rsid w:val="004278AC"/>
    <w:rsid w:val="00430892"/>
    <w:rsid w:val="00430A7E"/>
    <w:rsid w:val="00430D9A"/>
    <w:rsid w:val="00431B13"/>
    <w:rsid w:val="0043671A"/>
    <w:rsid w:val="00437503"/>
    <w:rsid w:val="004375AA"/>
    <w:rsid w:val="00437BF0"/>
    <w:rsid w:val="00437CE1"/>
    <w:rsid w:val="00440D9C"/>
    <w:rsid w:val="004413E2"/>
    <w:rsid w:val="00442A93"/>
    <w:rsid w:val="00443C6C"/>
    <w:rsid w:val="00444043"/>
    <w:rsid w:val="00444103"/>
    <w:rsid w:val="004455A3"/>
    <w:rsid w:val="004504BB"/>
    <w:rsid w:val="00451EC0"/>
    <w:rsid w:val="0045235F"/>
    <w:rsid w:val="00453545"/>
    <w:rsid w:val="00454DD2"/>
    <w:rsid w:val="00454EE1"/>
    <w:rsid w:val="004563B5"/>
    <w:rsid w:val="004570DB"/>
    <w:rsid w:val="00457B5D"/>
    <w:rsid w:val="0046138D"/>
    <w:rsid w:val="00461D08"/>
    <w:rsid w:val="004626FE"/>
    <w:rsid w:val="00462BC2"/>
    <w:rsid w:val="004638E7"/>
    <w:rsid w:val="00463F6E"/>
    <w:rsid w:val="00464045"/>
    <w:rsid w:val="00465D73"/>
    <w:rsid w:val="00466DBC"/>
    <w:rsid w:val="00471D97"/>
    <w:rsid w:val="00471EBE"/>
    <w:rsid w:val="00472514"/>
    <w:rsid w:val="004727AB"/>
    <w:rsid w:val="00473EF4"/>
    <w:rsid w:val="00474B82"/>
    <w:rsid w:val="004762A4"/>
    <w:rsid w:val="00476ABF"/>
    <w:rsid w:val="004770B4"/>
    <w:rsid w:val="00480916"/>
    <w:rsid w:val="004813D2"/>
    <w:rsid w:val="0048389C"/>
    <w:rsid w:val="0048411C"/>
    <w:rsid w:val="00484F7F"/>
    <w:rsid w:val="004855C2"/>
    <w:rsid w:val="00485693"/>
    <w:rsid w:val="00486ED0"/>
    <w:rsid w:val="00487238"/>
    <w:rsid w:val="004875A0"/>
    <w:rsid w:val="0049090E"/>
    <w:rsid w:val="00491873"/>
    <w:rsid w:val="00491D53"/>
    <w:rsid w:val="004923F2"/>
    <w:rsid w:val="00492849"/>
    <w:rsid w:val="00493AAA"/>
    <w:rsid w:val="004960DA"/>
    <w:rsid w:val="00496D1B"/>
    <w:rsid w:val="00497292"/>
    <w:rsid w:val="0049735C"/>
    <w:rsid w:val="004A0E22"/>
    <w:rsid w:val="004A1547"/>
    <w:rsid w:val="004A227A"/>
    <w:rsid w:val="004A5265"/>
    <w:rsid w:val="004A6904"/>
    <w:rsid w:val="004B27F6"/>
    <w:rsid w:val="004B339A"/>
    <w:rsid w:val="004B4585"/>
    <w:rsid w:val="004B4782"/>
    <w:rsid w:val="004B5B71"/>
    <w:rsid w:val="004B69A5"/>
    <w:rsid w:val="004B73DD"/>
    <w:rsid w:val="004B7542"/>
    <w:rsid w:val="004B7698"/>
    <w:rsid w:val="004C0A8C"/>
    <w:rsid w:val="004C222A"/>
    <w:rsid w:val="004C2FB0"/>
    <w:rsid w:val="004C36DF"/>
    <w:rsid w:val="004C44D4"/>
    <w:rsid w:val="004C5188"/>
    <w:rsid w:val="004C6B30"/>
    <w:rsid w:val="004C6DC0"/>
    <w:rsid w:val="004D0FEC"/>
    <w:rsid w:val="004D106E"/>
    <w:rsid w:val="004D1577"/>
    <w:rsid w:val="004D2618"/>
    <w:rsid w:val="004D2621"/>
    <w:rsid w:val="004D270C"/>
    <w:rsid w:val="004D3B61"/>
    <w:rsid w:val="004D3BB3"/>
    <w:rsid w:val="004D40E1"/>
    <w:rsid w:val="004D4232"/>
    <w:rsid w:val="004D4CCA"/>
    <w:rsid w:val="004D5636"/>
    <w:rsid w:val="004D5800"/>
    <w:rsid w:val="004D6E71"/>
    <w:rsid w:val="004E23F5"/>
    <w:rsid w:val="004E277D"/>
    <w:rsid w:val="004E2E4F"/>
    <w:rsid w:val="004E32B9"/>
    <w:rsid w:val="004E3AB2"/>
    <w:rsid w:val="004E50DE"/>
    <w:rsid w:val="004E52C2"/>
    <w:rsid w:val="004E5997"/>
    <w:rsid w:val="004E62C4"/>
    <w:rsid w:val="004E63B1"/>
    <w:rsid w:val="004E6462"/>
    <w:rsid w:val="004F147D"/>
    <w:rsid w:val="004F3805"/>
    <w:rsid w:val="004F5BF6"/>
    <w:rsid w:val="004F6302"/>
    <w:rsid w:val="0050006E"/>
    <w:rsid w:val="0050077A"/>
    <w:rsid w:val="00500B5B"/>
    <w:rsid w:val="005014EF"/>
    <w:rsid w:val="00501DD6"/>
    <w:rsid w:val="00502963"/>
    <w:rsid w:val="00504563"/>
    <w:rsid w:val="00504779"/>
    <w:rsid w:val="00504E59"/>
    <w:rsid w:val="00505364"/>
    <w:rsid w:val="00506C0A"/>
    <w:rsid w:val="00511524"/>
    <w:rsid w:val="00511A41"/>
    <w:rsid w:val="0051209F"/>
    <w:rsid w:val="00512775"/>
    <w:rsid w:val="00512E55"/>
    <w:rsid w:val="005136B4"/>
    <w:rsid w:val="005143E6"/>
    <w:rsid w:val="00514A4B"/>
    <w:rsid w:val="00515B95"/>
    <w:rsid w:val="00516840"/>
    <w:rsid w:val="00520616"/>
    <w:rsid w:val="005211A0"/>
    <w:rsid w:val="005235A8"/>
    <w:rsid w:val="005254FD"/>
    <w:rsid w:val="00526061"/>
    <w:rsid w:val="005261B8"/>
    <w:rsid w:val="0052737B"/>
    <w:rsid w:val="0053169B"/>
    <w:rsid w:val="0053268E"/>
    <w:rsid w:val="00533C30"/>
    <w:rsid w:val="00535CBD"/>
    <w:rsid w:val="00536F56"/>
    <w:rsid w:val="0054027D"/>
    <w:rsid w:val="00540933"/>
    <w:rsid w:val="00541838"/>
    <w:rsid w:val="00542AFD"/>
    <w:rsid w:val="00543088"/>
    <w:rsid w:val="005445CF"/>
    <w:rsid w:val="00545F03"/>
    <w:rsid w:val="005469B3"/>
    <w:rsid w:val="0054780B"/>
    <w:rsid w:val="0055105B"/>
    <w:rsid w:val="0055266B"/>
    <w:rsid w:val="0055288F"/>
    <w:rsid w:val="00553214"/>
    <w:rsid w:val="005535D8"/>
    <w:rsid w:val="0055367B"/>
    <w:rsid w:val="005536C7"/>
    <w:rsid w:val="0055556D"/>
    <w:rsid w:val="00556647"/>
    <w:rsid w:val="005566CA"/>
    <w:rsid w:val="00556BD2"/>
    <w:rsid w:val="00557781"/>
    <w:rsid w:val="00561411"/>
    <w:rsid w:val="00561564"/>
    <w:rsid w:val="00562B72"/>
    <w:rsid w:val="00562BAF"/>
    <w:rsid w:val="0056519C"/>
    <w:rsid w:val="0056527F"/>
    <w:rsid w:val="00565287"/>
    <w:rsid w:val="00566469"/>
    <w:rsid w:val="005669C0"/>
    <w:rsid w:val="00567D33"/>
    <w:rsid w:val="005708B3"/>
    <w:rsid w:val="0057101A"/>
    <w:rsid w:val="00572BC9"/>
    <w:rsid w:val="0057313F"/>
    <w:rsid w:val="00573599"/>
    <w:rsid w:val="00576433"/>
    <w:rsid w:val="005768D5"/>
    <w:rsid w:val="00576FAC"/>
    <w:rsid w:val="005772E9"/>
    <w:rsid w:val="005775ED"/>
    <w:rsid w:val="00580350"/>
    <w:rsid w:val="0058058D"/>
    <w:rsid w:val="00582DA5"/>
    <w:rsid w:val="0058324B"/>
    <w:rsid w:val="005838C6"/>
    <w:rsid w:val="00583A21"/>
    <w:rsid w:val="00584036"/>
    <w:rsid w:val="00587BDD"/>
    <w:rsid w:val="00587D76"/>
    <w:rsid w:val="00587F54"/>
    <w:rsid w:val="00591121"/>
    <w:rsid w:val="00591BAC"/>
    <w:rsid w:val="00591EBA"/>
    <w:rsid w:val="0059256D"/>
    <w:rsid w:val="00593136"/>
    <w:rsid w:val="0059319D"/>
    <w:rsid w:val="00593861"/>
    <w:rsid w:val="00595092"/>
    <w:rsid w:val="0059517E"/>
    <w:rsid w:val="005954A1"/>
    <w:rsid w:val="00597652"/>
    <w:rsid w:val="00597D6D"/>
    <w:rsid w:val="005A0037"/>
    <w:rsid w:val="005A1D51"/>
    <w:rsid w:val="005A3662"/>
    <w:rsid w:val="005A4AC3"/>
    <w:rsid w:val="005A4AE1"/>
    <w:rsid w:val="005A515F"/>
    <w:rsid w:val="005A5253"/>
    <w:rsid w:val="005A5A45"/>
    <w:rsid w:val="005A6395"/>
    <w:rsid w:val="005A748D"/>
    <w:rsid w:val="005A7644"/>
    <w:rsid w:val="005A7865"/>
    <w:rsid w:val="005B0483"/>
    <w:rsid w:val="005B1A70"/>
    <w:rsid w:val="005B1C57"/>
    <w:rsid w:val="005B314B"/>
    <w:rsid w:val="005B55EC"/>
    <w:rsid w:val="005B5CBD"/>
    <w:rsid w:val="005B60F3"/>
    <w:rsid w:val="005B6257"/>
    <w:rsid w:val="005B6686"/>
    <w:rsid w:val="005B69AD"/>
    <w:rsid w:val="005B6A24"/>
    <w:rsid w:val="005B773C"/>
    <w:rsid w:val="005C413F"/>
    <w:rsid w:val="005C454F"/>
    <w:rsid w:val="005C45F8"/>
    <w:rsid w:val="005C5E90"/>
    <w:rsid w:val="005C7278"/>
    <w:rsid w:val="005C7FE9"/>
    <w:rsid w:val="005D022A"/>
    <w:rsid w:val="005D0A29"/>
    <w:rsid w:val="005D1BF9"/>
    <w:rsid w:val="005D1C14"/>
    <w:rsid w:val="005D1C59"/>
    <w:rsid w:val="005D1D41"/>
    <w:rsid w:val="005D39CC"/>
    <w:rsid w:val="005D3ADD"/>
    <w:rsid w:val="005D714C"/>
    <w:rsid w:val="005D7A52"/>
    <w:rsid w:val="005D7A57"/>
    <w:rsid w:val="005E006A"/>
    <w:rsid w:val="005E0C98"/>
    <w:rsid w:val="005E3E0A"/>
    <w:rsid w:val="005E4BC0"/>
    <w:rsid w:val="005E4DA1"/>
    <w:rsid w:val="005E4E3C"/>
    <w:rsid w:val="005F1ED3"/>
    <w:rsid w:val="005F2CB1"/>
    <w:rsid w:val="005F41FA"/>
    <w:rsid w:val="005F481D"/>
    <w:rsid w:val="005F4DE0"/>
    <w:rsid w:val="005F50EF"/>
    <w:rsid w:val="005F5A6E"/>
    <w:rsid w:val="005F623B"/>
    <w:rsid w:val="005F7396"/>
    <w:rsid w:val="005F7600"/>
    <w:rsid w:val="005F7962"/>
    <w:rsid w:val="005F7A8E"/>
    <w:rsid w:val="00600492"/>
    <w:rsid w:val="00600EF4"/>
    <w:rsid w:val="0060278E"/>
    <w:rsid w:val="0060313E"/>
    <w:rsid w:val="006045D4"/>
    <w:rsid w:val="0060465A"/>
    <w:rsid w:val="006053D0"/>
    <w:rsid w:val="0060712C"/>
    <w:rsid w:val="00607629"/>
    <w:rsid w:val="006076B5"/>
    <w:rsid w:val="006077E4"/>
    <w:rsid w:val="00610696"/>
    <w:rsid w:val="00610C4F"/>
    <w:rsid w:val="006113E5"/>
    <w:rsid w:val="00612761"/>
    <w:rsid w:val="00612D1A"/>
    <w:rsid w:val="00615243"/>
    <w:rsid w:val="00615A3D"/>
    <w:rsid w:val="00617574"/>
    <w:rsid w:val="00617677"/>
    <w:rsid w:val="006206F7"/>
    <w:rsid w:val="006213F0"/>
    <w:rsid w:val="00622E34"/>
    <w:rsid w:val="006236E5"/>
    <w:rsid w:val="00625603"/>
    <w:rsid w:val="0062594B"/>
    <w:rsid w:val="0062612B"/>
    <w:rsid w:val="00626259"/>
    <w:rsid w:val="00626FAA"/>
    <w:rsid w:val="0063092C"/>
    <w:rsid w:val="006310A6"/>
    <w:rsid w:val="006315C3"/>
    <w:rsid w:val="00631897"/>
    <w:rsid w:val="00631AC0"/>
    <w:rsid w:val="0063221A"/>
    <w:rsid w:val="00632351"/>
    <w:rsid w:val="00632B22"/>
    <w:rsid w:val="00635AEC"/>
    <w:rsid w:val="0063650C"/>
    <w:rsid w:val="00636881"/>
    <w:rsid w:val="0063698B"/>
    <w:rsid w:val="00636EE8"/>
    <w:rsid w:val="00637AB7"/>
    <w:rsid w:val="00637D06"/>
    <w:rsid w:val="0064010A"/>
    <w:rsid w:val="006423EF"/>
    <w:rsid w:val="006435FC"/>
    <w:rsid w:val="00643C71"/>
    <w:rsid w:val="006441E3"/>
    <w:rsid w:val="00644485"/>
    <w:rsid w:val="006475C4"/>
    <w:rsid w:val="00647DBE"/>
    <w:rsid w:val="00647DE0"/>
    <w:rsid w:val="006513AF"/>
    <w:rsid w:val="00653EDD"/>
    <w:rsid w:val="006540EB"/>
    <w:rsid w:val="0065577B"/>
    <w:rsid w:val="00655D3E"/>
    <w:rsid w:val="00657DCE"/>
    <w:rsid w:val="00660B53"/>
    <w:rsid w:val="00660C1A"/>
    <w:rsid w:val="006612D9"/>
    <w:rsid w:val="00661C46"/>
    <w:rsid w:val="00661FC2"/>
    <w:rsid w:val="006623C2"/>
    <w:rsid w:val="00662761"/>
    <w:rsid w:val="00663193"/>
    <w:rsid w:val="00664564"/>
    <w:rsid w:val="0066462E"/>
    <w:rsid w:val="006670E2"/>
    <w:rsid w:val="00667F86"/>
    <w:rsid w:val="006709EC"/>
    <w:rsid w:val="00671296"/>
    <w:rsid w:val="00671D15"/>
    <w:rsid w:val="006724B3"/>
    <w:rsid w:val="006740EA"/>
    <w:rsid w:val="00674DF4"/>
    <w:rsid w:val="0067664B"/>
    <w:rsid w:val="00676F02"/>
    <w:rsid w:val="0067730C"/>
    <w:rsid w:val="00677410"/>
    <w:rsid w:val="0068082F"/>
    <w:rsid w:val="00680A2A"/>
    <w:rsid w:val="00681634"/>
    <w:rsid w:val="00682379"/>
    <w:rsid w:val="00684095"/>
    <w:rsid w:val="00684583"/>
    <w:rsid w:val="006857CF"/>
    <w:rsid w:val="00686238"/>
    <w:rsid w:val="00686E6B"/>
    <w:rsid w:val="006907D3"/>
    <w:rsid w:val="006932A7"/>
    <w:rsid w:val="006947E5"/>
    <w:rsid w:val="00694D87"/>
    <w:rsid w:val="0069640E"/>
    <w:rsid w:val="00696644"/>
    <w:rsid w:val="00696CDA"/>
    <w:rsid w:val="006978C8"/>
    <w:rsid w:val="00697CC0"/>
    <w:rsid w:val="006A19E6"/>
    <w:rsid w:val="006A1AF0"/>
    <w:rsid w:val="006A2FB3"/>
    <w:rsid w:val="006A3863"/>
    <w:rsid w:val="006A4061"/>
    <w:rsid w:val="006A4E7E"/>
    <w:rsid w:val="006A58F8"/>
    <w:rsid w:val="006A622F"/>
    <w:rsid w:val="006A6859"/>
    <w:rsid w:val="006A74D0"/>
    <w:rsid w:val="006B0808"/>
    <w:rsid w:val="006B087E"/>
    <w:rsid w:val="006B1238"/>
    <w:rsid w:val="006B2B01"/>
    <w:rsid w:val="006B43C6"/>
    <w:rsid w:val="006B4419"/>
    <w:rsid w:val="006B58E7"/>
    <w:rsid w:val="006B5D5F"/>
    <w:rsid w:val="006B67FB"/>
    <w:rsid w:val="006B7C09"/>
    <w:rsid w:val="006C0D38"/>
    <w:rsid w:val="006C1024"/>
    <w:rsid w:val="006C38F6"/>
    <w:rsid w:val="006C5606"/>
    <w:rsid w:val="006C6D13"/>
    <w:rsid w:val="006C7A9F"/>
    <w:rsid w:val="006D0413"/>
    <w:rsid w:val="006D0E2A"/>
    <w:rsid w:val="006D12DD"/>
    <w:rsid w:val="006D135E"/>
    <w:rsid w:val="006D2E22"/>
    <w:rsid w:val="006D61B7"/>
    <w:rsid w:val="006D6203"/>
    <w:rsid w:val="006D685A"/>
    <w:rsid w:val="006D694C"/>
    <w:rsid w:val="006D75DA"/>
    <w:rsid w:val="006E190C"/>
    <w:rsid w:val="006E1AC8"/>
    <w:rsid w:val="006E2112"/>
    <w:rsid w:val="006E5F33"/>
    <w:rsid w:val="006E6030"/>
    <w:rsid w:val="006E719E"/>
    <w:rsid w:val="006E71DB"/>
    <w:rsid w:val="006F0280"/>
    <w:rsid w:val="006F0B21"/>
    <w:rsid w:val="006F1A26"/>
    <w:rsid w:val="006F1BDD"/>
    <w:rsid w:val="006F2AFF"/>
    <w:rsid w:val="006F4308"/>
    <w:rsid w:val="006F4411"/>
    <w:rsid w:val="006F46A9"/>
    <w:rsid w:val="006F74F0"/>
    <w:rsid w:val="0070017A"/>
    <w:rsid w:val="00701144"/>
    <w:rsid w:val="007014A2"/>
    <w:rsid w:val="0070155D"/>
    <w:rsid w:val="00703C84"/>
    <w:rsid w:val="00704D3B"/>
    <w:rsid w:val="0070502F"/>
    <w:rsid w:val="00705D14"/>
    <w:rsid w:val="00706E16"/>
    <w:rsid w:val="007129DB"/>
    <w:rsid w:val="00712C85"/>
    <w:rsid w:val="00713709"/>
    <w:rsid w:val="00714C4A"/>
    <w:rsid w:val="00714ECC"/>
    <w:rsid w:val="00715780"/>
    <w:rsid w:val="00715DB0"/>
    <w:rsid w:val="00717401"/>
    <w:rsid w:val="007179C6"/>
    <w:rsid w:val="00720340"/>
    <w:rsid w:val="007207C9"/>
    <w:rsid w:val="007218E0"/>
    <w:rsid w:val="00721ED6"/>
    <w:rsid w:val="00722A9B"/>
    <w:rsid w:val="007236F9"/>
    <w:rsid w:val="007241A6"/>
    <w:rsid w:val="007245FC"/>
    <w:rsid w:val="007247A9"/>
    <w:rsid w:val="00727330"/>
    <w:rsid w:val="00727B73"/>
    <w:rsid w:val="007309BF"/>
    <w:rsid w:val="00731562"/>
    <w:rsid w:val="00731BC3"/>
    <w:rsid w:val="00731F1C"/>
    <w:rsid w:val="007322AE"/>
    <w:rsid w:val="00734A8F"/>
    <w:rsid w:val="00735152"/>
    <w:rsid w:val="00735674"/>
    <w:rsid w:val="007368CD"/>
    <w:rsid w:val="00736ADC"/>
    <w:rsid w:val="007373BE"/>
    <w:rsid w:val="00737F66"/>
    <w:rsid w:val="00740F43"/>
    <w:rsid w:val="0074129E"/>
    <w:rsid w:val="007419CE"/>
    <w:rsid w:val="00741BC1"/>
    <w:rsid w:val="00742A6A"/>
    <w:rsid w:val="007437BB"/>
    <w:rsid w:val="007447A6"/>
    <w:rsid w:val="00745657"/>
    <w:rsid w:val="00745718"/>
    <w:rsid w:val="00746AF0"/>
    <w:rsid w:val="007479E2"/>
    <w:rsid w:val="007501C1"/>
    <w:rsid w:val="007508CF"/>
    <w:rsid w:val="00750AC3"/>
    <w:rsid w:val="00751905"/>
    <w:rsid w:val="00752903"/>
    <w:rsid w:val="00755680"/>
    <w:rsid w:val="00755D6D"/>
    <w:rsid w:val="007568A5"/>
    <w:rsid w:val="007603A3"/>
    <w:rsid w:val="007603CB"/>
    <w:rsid w:val="007649E3"/>
    <w:rsid w:val="00766B02"/>
    <w:rsid w:val="00766D4C"/>
    <w:rsid w:val="00767643"/>
    <w:rsid w:val="00767B27"/>
    <w:rsid w:val="00767D79"/>
    <w:rsid w:val="00767D98"/>
    <w:rsid w:val="00771053"/>
    <w:rsid w:val="0077196D"/>
    <w:rsid w:val="00771AB3"/>
    <w:rsid w:val="00772763"/>
    <w:rsid w:val="00774A43"/>
    <w:rsid w:val="00775281"/>
    <w:rsid w:val="00775BBD"/>
    <w:rsid w:val="00776324"/>
    <w:rsid w:val="00776D7E"/>
    <w:rsid w:val="00776F1E"/>
    <w:rsid w:val="00777C89"/>
    <w:rsid w:val="0078076F"/>
    <w:rsid w:val="00780C1D"/>
    <w:rsid w:val="00781767"/>
    <w:rsid w:val="00781809"/>
    <w:rsid w:val="00782338"/>
    <w:rsid w:val="00782AB1"/>
    <w:rsid w:val="00782FE6"/>
    <w:rsid w:val="00785314"/>
    <w:rsid w:val="007868E4"/>
    <w:rsid w:val="00786CAA"/>
    <w:rsid w:val="00790E32"/>
    <w:rsid w:val="00790FDE"/>
    <w:rsid w:val="00791A7A"/>
    <w:rsid w:val="00791E87"/>
    <w:rsid w:val="00791F5F"/>
    <w:rsid w:val="00793807"/>
    <w:rsid w:val="0079440E"/>
    <w:rsid w:val="00794C2D"/>
    <w:rsid w:val="00794E7A"/>
    <w:rsid w:val="00795601"/>
    <w:rsid w:val="007962BB"/>
    <w:rsid w:val="007972F5"/>
    <w:rsid w:val="007A0396"/>
    <w:rsid w:val="007A0520"/>
    <w:rsid w:val="007A3782"/>
    <w:rsid w:val="007A4C69"/>
    <w:rsid w:val="007A4C84"/>
    <w:rsid w:val="007A5979"/>
    <w:rsid w:val="007A5EDC"/>
    <w:rsid w:val="007A73E2"/>
    <w:rsid w:val="007A75C0"/>
    <w:rsid w:val="007A7882"/>
    <w:rsid w:val="007B18D9"/>
    <w:rsid w:val="007B231B"/>
    <w:rsid w:val="007B27A7"/>
    <w:rsid w:val="007B2B52"/>
    <w:rsid w:val="007B2D99"/>
    <w:rsid w:val="007B2ECA"/>
    <w:rsid w:val="007B3734"/>
    <w:rsid w:val="007B5186"/>
    <w:rsid w:val="007B6659"/>
    <w:rsid w:val="007B66A3"/>
    <w:rsid w:val="007B6E0F"/>
    <w:rsid w:val="007B7CBC"/>
    <w:rsid w:val="007C0600"/>
    <w:rsid w:val="007C060E"/>
    <w:rsid w:val="007C08ED"/>
    <w:rsid w:val="007C23C2"/>
    <w:rsid w:val="007C2E37"/>
    <w:rsid w:val="007C4CCC"/>
    <w:rsid w:val="007C5406"/>
    <w:rsid w:val="007C5B85"/>
    <w:rsid w:val="007C5EE3"/>
    <w:rsid w:val="007C669E"/>
    <w:rsid w:val="007C7136"/>
    <w:rsid w:val="007C720C"/>
    <w:rsid w:val="007C7D52"/>
    <w:rsid w:val="007D1F3C"/>
    <w:rsid w:val="007D26DB"/>
    <w:rsid w:val="007D339D"/>
    <w:rsid w:val="007D407E"/>
    <w:rsid w:val="007D41A7"/>
    <w:rsid w:val="007D4B64"/>
    <w:rsid w:val="007D540F"/>
    <w:rsid w:val="007D55D2"/>
    <w:rsid w:val="007D62A2"/>
    <w:rsid w:val="007D63D1"/>
    <w:rsid w:val="007D6CA6"/>
    <w:rsid w:val="007E3B28"/>
    <w:rsid w:val="007E4105"/>
    <w:rsid w:val="007E489A"/>
    <w:rsid w:val="007E50AF"/>
    <w:rsid w:val="007E56D6"/>
    <w:rsid w:val="007E7338"/>
    <w:rsid w:val="007E79CE"/>
    <w:rsid w:val="007E7A60"/>
    <w:rsid w:val="007F08E3"/>
    <w:rsid w:val="007F0BC9"/>
    <w:rsid w:val="007F28DB"/>
    <w:rsid w:val="007F2993"/>
    <w:rsid w:val="007F31A2"/>
    <w:rsid w:val="007F373F"/>
    <w:rsid w:val="007F56C2"/>
    <w:rsid w:val="007F5EB8"/>
    <w:rsid w:val="007F6558"/>
    <w:rsid w:val="007F7571"/>
    <w:rsid w:val="00801593"/>
    <w:rsid w:val="008015EC"/>
    <w:rsid w:val="00801726"/>
    <w:rsid w:val="00801EE1"/>
    <w:rsid w:val="008025B2"/>
    <w:rsid w:val="00804A5F"/>
    <w:rsid w:val="00806531"/>
    <w:rsid w:val="00807200"/>
    <w:rsid w:val="00811DB6"/>
    <w:rsid w:val="008123E3"/>
    <w:rsid w:val="00812B6B"/>
    <w:rsid w:val="008144AF"/>
    <w:rsid w:val="00816B1A"/>
    <w:rsid w:val="00816B58"/>
    <w:rsid w:val="0082008D"/>
    <w:rsid w:val="0082050C"/>
    <w:rsid w:val="0082163A"/>
    <w:rsid w:val="00821E37"/>
    <w:rsid w:val="00822180"/>
    <w:rsid w:val="00822B6C"/>
    <w:rsid w:val="0082422E"/>
    <w:rsid w:val="00824353"/>
    <w:rsid w:val="00824D4C"/>
    <w:rsid w:val="008250B5"/>
    <w:rsid w:val="0082585C"/>
    <w:rsid w:val="00826145"/>
    <w:rsid w:val="00830591"/>
    <w:rsid w:val="00832DE5"/>
    <w:rsid w:val="00833512"/>
    <w:rsid w:val="008335B1"/>
    <w:rsid w:val="00833B72"/>
    <w:rsid w:val="00833DFA"/>
    <w:rsid w:val="00834066"/>
    <w:rsid w:val="0083488C"/>
    <w:rsid w:val="00837D3A"/>
    <w:rsid w:val="008402CD"/>
    <w:rsid w:val="00840321"/>
    <w:rsid w:val="00841338"/>
    <w:rsid w:val="0084148A"/>
    <w:rsid w:val="00841D84"/>
    <w:rsid w:val="00842A2F"/>
    <w:rsid w:val="00842FA9"/>
    <w:rsid w:val="008440C5"/>
    <w:rsid w:val="0084512C"/>
    <w:rsid w:val="00845B13"/>
    <w:rsid w:val="00845F62"/>
    <w:rsid w:val="0084642D"/>
    <w:rsid w:val="0084673E"/>
    <w:rsid w:val="008468D0"/>
    <w:rsid w:val="008470DF"/>
    <w:rsid w:val="008516F3"/>
    <w:rsid w:val="00851E51"/>
    <w:rsid w:val="00852002"/>
    <w:rsid w:val="00853977"/>
    <w:rsid w:val="00853F99"/>
    <w:rsid w:val="008554A3"/>
    <w:rsid w:val="00857BB1"/>
    <w:rsid w:val="008610B6"/>
    <w:rsid w:val="0086133B"/>
    <w:rsid w:val="00862167"/>
    <w:rsid w:val="0086358D"/>
    <w:rsid w:val="0086411C"/>
    <w:rsid w:val="008641F9"/>
    <w:rsid w:val="00864AFD"/>
    <w:rsid w:val="00864D2B"/>
    <w:rsid w:val="008676DA"/>
    <w:rsid w:val="0087452C"/>
    <w:rsid w:val="00874DF6"/>
    <w:rsid w:val="00874EE0"/>
    <w:rsid w:val="00876CDA"/>
    <w:rsid w:val="0088152F"/>
    <w:rsid w:val="00882065"/>
    <w:rsid w:val="0088223E"/>
    <w:rsid w:val="00882E2E"/>
    <w:rsid w:val="00884223"/>
    <w:rsid w:val="00885EAE"/>
    <w:rsid w:val="0088753B"/>
    <w:rsid w:val="00887DE9"/>
    <w:rsid w:val="0089053D"/>
    <w:rsid w:val="00890B84"/>
    <w:rsid w:val="00890D0F"/>
    <w:rsid w:val="008926E8"/>
    <w:rsid w:val="00892D9D"/>
    <w:rsid w:val="0089307D"/>
    <w:rsid w:val="008930E0"/>
    <w:rsid w:val="00893269"/>
    <w:rsid w:val="00894E96"/>
    <w:rsid w:val="00895423"/>
    <w:rsid w:val="0089636A"/>
    <w:rsid w:val="008971FB"/>
    <w:rsid w:val="008976C6"/>
    <w:rsid w:val="008A2873"/>
    <w:rsid w:val="008A29C8"/>
    <w:rsid w:val="008A2A12"/>
    <w:rsid w:val="008A3B14"/>
    <w:rsid w:val="008A3F81"/>
    <w:rsid w:val="008A4A3E"/>
    <w:rsid w:val="008A6865"/>
    <w:rsid w:val="008A7365"/>
    <w:rsid w:val="008B0850"/>
    <w:rsid w:val="008B0C53"/>
    <w:rsid w:val="008B277F"/>
    <w:rsid w:val="008B3420"/>
    <w:rsid w:val="008B39B7"/>
    <w:rsid w:val="008B3F3F"/>
    <w:rsid w:val="008B4E08"/>
    <w:rsid w:val="008B6541"/>
    <w:rsid w:val="008B6679"/>
    <w:rsid w:val="008B6941"/>
    <w:rsid w:val="008B7592"/>
    <w:rsid w:val="008B7F7D"/>
    <w:rsid w:val="008C0D23"/>
    <w:rsid w:val="008C0D65"/>
    <w:rsid w:val="008C1B80"/>
    <w:rsid w:val="008C1D52"/>
    <w:rsid w:val="008C29BD"/>
    <w:rsid w:val="008C3AB0"/>
    <w:rsid w:val="008C487A"/>
    <w:rsid w:val="008C5384"/>
    <w:rsid w:val="008C585D"/>
    <w:rsid w:val="008C5CDC"/>
    <w:rsid w:val="008D0541"/>
    <w:rsid w:val="008D0896"/>
    <w:rsid w:val="008D11C4"/>
    <w:rsid w:val="008D4440"/>
    <w:rsid w:val="008D49A1"/>
    <w:rsid w:val="008D5166"/>
    <w:rsid w:val="008D51F8"/>
    <w:rsid w:val="008D676C"/>
    <w:rsid w:val="008D6B3B"/>
    <w:rsid w:val="008D6D94"/>
    <w:rsid w:val="008D7961"/>
    <w:rsid w:val="008E1043"/>
    <w:rsid w:val="008E1722"/>
    <w:rsid w:val="008E181F"/>
    <w:rsid w:val="008E23E1"/>
    <w:rsid w:val="008E2AAE"/>
    <w:rsid w:val="008E39A7"/>
    <w:rsid w:val="008E473F"/>
    <w:rsid w:val="008E5525"/>
    <w:rsid w:val="008E593C"/>
    <w:rsid w:val="008E65FD"/>
    <w:rsid w:val="008E6AB9"/>
    <w:rsid w:val="008E70D0"/>
    <w:rsid w:val="008E7DA9"/>
    <w:rsid w:val="008F129A"/>
    <w:rsid w:val="008F22FE"/>
    <w:rsid w:val="008F3855"/>
    <w:rsid w:val="008F3B0B"/>
    <w:rsid w:val="008F43A7"/>
    <w:rsid w:val="008F5597"/>
    <w:rsid w:val="008F739D"/>
    <w:rsid w:val="008F73E6"/>
    <w:rsid w:val="009000C0"/>
    <w:rsid w:val="009009FF"/>
    <w:rsid w:val="009010B3"/>
    <w:rsid w:val="0090144C"/>
    <w:rsid w:val="00902D5B"/>
    <w:rsid w:val="0090317D"/>
    <w:rsid w:val="009032D7"/>
    <w:rsid w:val="00907A97"/>
    <w:rsid w:val="00910D5A"/>
    <w:rsid w:val="00911248"/>
    <w:rsid w:val="00912B65"/>
    <w:rsid w:val="00914505"/>
    <w:rsid w:val="009150FC"/>
    <w:rsid w:val="00915D0C"/>
    <w:rsid w:val="00917480"/>
    <w:rsid w:val="00923119"/>
    <w:rsid w:val="00923CBD"/>
    <w:rsid w:val="0092532F"/>
    <w:rsid w:val="009262FA"/>
    <w:rsid w:val="009269D6"/>
    <w:rsid w:val="009273CB"/>
    <w:rsid w:val="0092777D"/>
    <w:rsid w:val="00930030"/>
    <w:rsid w:val="00930529"/>
    <w:rsid w:val="0093099D"/>
    <w:rsid w:val="00930A03"/>
    <w:rsid w:val="00931194"/>
    <w:rsid w:val="00931D62"/>
    <w:rsid w:val="00932351"/>
    <w:rsid w:val="00933253"/>
    <w:rsid w:val="00933A43"/>
    <w:rsid w:val="00933B7A"/>
    <w:rsid w:val="00933CE5"/>
    <w:rsid w:val="0093485A"/>
    <w:rsid w:val="00937341"/>
    <w:rsid w:val="00937D79"/>
    <w:rsid w:val="00940880"/>
    <w:rsid w:val="0094179E"/>
    <w:rsid w:val="009423D3"/>
    <w:rsid w:val="00942A92"/>
    <w:rsid w:val="0094359E"/>
    <w:rsid w:val="009436CA"/>
    <w:rsid w:val="00944EC6"/>
    <w:rsid w:val="00945F87"/>
    <w:rsid w:val="00947B35"/>
    <w:rsid w:val="00951C07"/>
    <w:rsid w:val="00952206"/>
    <w:rsid w:val="00953C9E"/>
    <w:rsid w:val="00954409"/>
    <w:rsid w:val="009551B5"/>
    <w:rsid w:val="009554FE"/>
    <w:rsid w:val="00955607"/>
    <w:rsid w:val="0095662F"/>
    <w:rsid w:val="00960F6E"/>
    <w:rsid w:val="009612DD"/>
    <w:rsid w:val="00961B01"/>
    <w:rsid w:val="009628CF"/>
    <w:rsid w:val="009637D0"/>
    <w:rsid w:val="00963F6D"/>
    <w:rsid w:val="00964307"/>
    <w:rsid w:val="0096449F"/>
    <w:rsid w:val="0096467D"/>
    <w:rsid w:val="00964AE6"/>
    <w:rsid w:val="00964CD3"/>
    <w:rsid w:val="0096593C"/>
    <w:rsid w:val="00965A05"/>
    <w:rsid w:val="00966207"/>
    <w:rsid w:val="00966655"/>
    <w:rsid w:val="009705CE"/>
    <w:rsid w:val="009713FD"/>
    <w:rsid w:val="0097170B"/>
    <w:rsid w:val="0097266B"/>
    <w:rsid w:val="009735E6"/>
    <w:rsid w:val="00975038"/>
    <w:rsid w:val="00976716"/>
    <w:rsid w:val="00976C2F"/>
    <w:rsid w:val="009770F1"/>
    <w:rsid w:val="00977195"/>
    <w:rsid w:val="00983E75"/>
    <w:rsid w:val="009859DF"/>
    <w:rsid w:val="009860E5"/>
    <w:rsid w:val="009875CE"/>
    <w:rsid w:val="00990789"/>
    <w:rsid w:val="00991516"/>
    <w:rsid w:val="0099209C"/>
    <w:rsid w:val="00992890"/>
    <w:rsid w:val="009932C5"/>
    <w:rsid w:val="00994534"/>
    <w:rsid w:val="009953E1"/>
    <w:rsid w:val="0099676A"/>
    <w:rsid w:val="009A0D35"/>
    <w:rsid w:val="009A29C7"/>
    <w:rsid w:val="009A3AB2"/>
    <w:rsid w:val="009A3BB6"/>
    <w:rsid w:val="009A53AE"/>
    <w:rsid w:val="009A5911"/>
    <w:rsid w:val="009A75BD"/>
    <w:rsid w:val="009A7DEC"/>
    <w:rsid w:val="009B05BA"/>
    <w:rsid w:val="009B11EB"/>
    <w:rsid w:val="009B241D"/>
    <w:rsid w:val="009B2AFD"/>
    <w:rsid w:val="009B398C"/>
    <w:rsid w:val="009B5AC9"/>
    <w:rsid w:val="009B692F"/>
    <w:rsid w:val="009C0DA7"/>
    <w:rsid w:val="009C1296"/>
    <w:rsid w:val="009C1E0E"/>
    <w:rsid w:val="009C2FA9"/>
    <w:rsid w:val="009C3110"/>
    <w:rsid w:val="009C3BB9"/>
    <w:rsid w:val="009C3D20"/>
    <w:rsid w:val="009C3EF5"/>
    <w:rsid w:val="009C4523"/>
    <w:rsid w:val="009C513F"/>
    <w:rsid w:val="009C51B9"/>
    <w:rsid w:val="009C5941"/>
    <w:rsid w:val="009C60AF"/>
    <w:rsid w:val="009C797A"/>
    <w:rsid w:val="009C7BEE"/>
    <w:rsid w:val="009D0080"/>
    <w:rsid w:val="009D0510"/>
    <w:rsid w:val="009D15AF"/>
    <w:rsid w:val="009D16D8"/>
    <w:rsid w:val="009D17D5"/>
    <w:rsid w:val="009D2F63"/>
    <w:rsid w:val="009D3EA7"/>
    <w:rsid w:val="009D401B"/>
    <w:rsid w:val="009D4186"/>
    <w:rsid w:val="009D4B78"/>
    <w:rsid w:val="009D4BE3"/>
    <w:rsid w:val="009D6730"/>
    <w:rsid w:val="009D6F1A"/>
    <w:rsid w:val="009D777F"/>
    <w:rsid w:val="009D7CC5"/>
    <w:rsid w:val="009E1131"/>
    <w:rsid w:val="009E1432"/>
    <w:rsid w:val="009E306B"/>
    <w:rsid w:val="009E328A"/>
    <w:rsid w:val="009E34FD"/>
    <w:rsid w:val="009E367A"/>
    <w:rsid w:val="009E3880"/>
    <w:rsid w:val="009E4EF1"/>
    <w:rsid w:val="009E5605"/>
    <w:rsid w:val="009E7ACB"/>
    <w:rsid w:val="009E7F54"/>
    <w:rsid w:val="009F074F"/>
    <w:rsid w:val="009F1769"/>
    <w:rsid w:val="009F2706"/>
    <w:rsid w:val="009F4551"/>
    <w:rsid w:val="009F6122"/>
    <w:rsid w:val="009F69EF"/>
    <w:rsid w:val="009F71A8"/>
    <w:rsid w:val="009F7EAA"/>
    <w:rsid w:val="00A01730"/>
    <w:rsid w:val="00A02093"/>
    <w:rsid w:val="00A02BE2"/>
    <w:rsid w:val="00A04C03"/>
    <w:rsid w:val="00A04DBC"/>
    <w:rsid w:val="00A052AF"/>
    <w:rsid w:val="00A054BE"/>
    <w:rsid w:val="00A103FA"/>
    <w:rsid w:val="00A13C10"/>
    <w:rsid w:val="00A13EC8"/>
    <w:rsid w:val="00A14DD9"/>
    <w:rsid w:val="00A15165"/>
    <w:rsid w:val="00A16664"/>
    <w:rsid w:val="00A173C7"/>
    <w:rsid w:val="00A1748C"/>
    <w:rsid w:val="00A17D35"/>
    <w:rsid w:val="00A225BD"/>
    <w:rsid w:val="00A2344D"/>
    <w:rsid w:val="00A23531"/>
    <w:rsid w:val="00A238D7"/>
    <w:rsid w:val="00A24404"/>
    <w:rsid w:val="00A24E3E"/>
    <w:rsid w:val="00A26EE1"/>
    <w:rsid w:val="00A307C5"/>
    <w:rsid w:val="00A31010"/>
    <w:rsid w:val="00A31083"/>
    <w:rsid w:val="00A323D2"/>
    <w:rsid w:val="00A32879"/>
    <w:rsid w:val="00A32992"/>
    <w:rsid w:val="00A32B7A"/>
    <w:rsid w:val="00A32EC3"/>
    <w:rsid w:val="00A330A6"/>
    <w:rsid w:val="00A3327A"/>
    <w:rsid w:val="00A3368A"/>
    <w:rsid w:val="00A33EE8"/>
    <w:rsid w:val="00A355B9"/>
    <w:rsid w:val="00A360F7"/>
    <w:rsid w:val="00A3664A"/>
    <w:rsid w:val="00A366E4"/>
    <w:rsid w:val="00A3684B"/>
    <w:rsid w:val="00A368BE"/>
    <w:rsid w:val="00A3794A"/>
    <w:rsid w:val="00A4015B"/>
    <w:rsid w:val="00A401CB"/>
    <w:rsid w:val="00A402AA"/>
    <w:rsid w:val="00A4062F"/>
    <w:rsid w:val="00A43687"/>
    <w:rsid w:val="00A469FC"/>
    <w:rsid w:val="00A47A3B"/>
    <w:rsid w:val="00A47BC5"/>
    <w:rsid w:val="00A50B39"/>
    <w:rsid w:val="00A51D03"/>
    <w:rsid w:val="00A52B5E"/>
    <w:rsid w:val="00A52FCF"/>
    <w:rsid w:val="00A53A44"/>
    <w:rsid w:val="00A54BB9"/>
    <w:rsid w:val="00A55E4B"/>
    <w:rsid w:val="00A56337"/>
    <w:rsid w:val="00A57055"/>
    <w:rsid w:val="00A57A1C"/>
    <w:rsid w:val="00A57BF5"/>
    <w:rsid w:val="00A57CFC"/>
    <w:rsid w:val="00A60E9B"/>
    <w:rsid w:val="00A6152A"/>
    <w:rsid w:val="00A61FD9"/>
    <w:rsid w:val="00A622AC"/>
    <w:rsid w:val="00A630A7"/>
    <w:rsid w:val="00A6335A"/>
    <w:rsid w:val="00A63F5D"/>
    <w:rsid w:val="00A65948"/>
    <w:rsid w:val="00A65BFE"/>
    <w:rsid w:val="00A65C0D"/>
    <w:rsid w:val="00A66349"/>
    <w:rsid w:val="00A70491"/>
    <w:rsid w:val="00A7125B"/>
    <w:rsid w:val="00A71D37"/>
    <w:rsid w:val="00A7256E"/>
    <w:rsid w:val="00A72721"/>
    <w:rsid w:val="00A750AE"/>
    <w:rsid w:val="00A75380"/>
    <w:rsid w:val="00A7654F"/>
    <w:rsid w:val="00A776A9"/>
    <w:rsid w:val="00A77BCC"/>
    <w:rsid w:val="00A80142"/>
    <w:rsid w:val="00A814E2"/>
    <w:rsid w:val="00A81FAD"/>
    <w:rsid w:val="00A8393D"/>
    <w:rsid w:val="00A83BA9"/>
    <w:rsid w:val="00A83C47"/>
    <w:rsid w:val="00A846D8"/>
    <w:rsid w:val="00A849D1"/>
    <w:rsid w:val="00A86037"/>
    <w:rsid w:val="00A8665A"/>
    <w:rsid w:val="00A87B2F"/>
    <w:rsid w:val="00A9010D"/>
    <w:rsid w:val="00A90881"/>
    <w:rsid w:val="00A9140E"/>
    <w:rsid w:val="00A91953"/>
    <w:rsid w:val="00A9205B"/>
    <w:rsid w:val="00A92537"/>
    <w:rsid w:val="00A92F2F"/>
    <w:rsid w:val="00A930FF"/>
    <w:rsid w:val="00A9444B"/>
    <w:rsid w:val="00A957B4"/>
    <w:rsid w:val="00A97A75"/>
    <w:rsid w:val="00A97C25"/>
    <w:rsid w:val="00AA0E0A"/>
    <w:rsid w:val="00AA0FFF"/>
    <w:rsid w:val="00AA11D8"/>
    <w:rsid w:val="00AA213B"/>
    <w:rsid w:val="00AA570D"/>
    <w:rsid w:val="00AA5FC0"/>
    <w:rsid w:val="00AA7DC4"/>
    <w:rsid w:val="00AB150F"/>
    <w:rsid w:val="00AB1516"/>
    <w:rsid w:val="00AB41FD"/>
    <w:rsid w:val="00AB4433"/>
    <w:rsid w:val="00AB4FAD"/>
    <w:rsid w:val="00AB693C"/>
    <w:rsid w:val="00AB7439"/>
    <w:rsid w:val="00AC0E6B"/>
    <w:rsid w:val="00AC1522"/>
    <w:rsid w:val="00AC221A"/>
    <w:rsid w:val="00AC24F7"/>
    <w:rsid w:val="00AC34D3"/>
    <w:rsid w:val="00AC4184"/>
    <w:rsid w:val="00AC461D"/>
    <w:rsid w:val="00AC547A"/>
    <w:rsid w:val="00AC5BC8"/>
    <w:rsid w:val="00AD09E6"/>
    <w:rsid w:val="00AD0B90"/>
    <w:rsid w:val="00AD1746"/>
    <w:rsid w:val="00AD1AD4"/>
    <w:rsid w:val="00AD1FBB"/>
    <w:rsid w:val="00AD24A6"/>
    <w:rsid w:val="00AD2B94"/>
    <w:rsid w:val="00AD488F"/>
    <w:rsid w:val="00AD50AC"/>
    <w:rsid w:val="00AD5837"/>
    <w:rsid w:val="00AD5A38"/>
    <w:rsid w:val="00AD5B03"/>
    <w:rsid w:val="00AE1345"/>
    <w:rsid w:val="00AE2D10"/>
    <w:rsid w:val="00AE2D9F"/>
    <w:rsid w:val="00AE2F52"/>
    <w:rsid w:val="00AE3203"/>
    <w:rsid w:val="00AE443F"/>
    <w:rsid w:val="00AE474F"/>
    <w:rsid w:val="00AE5FD8"/>
    <w:rsid w:val="00AF02FF"/>
    <w:rsid w:val="00AF0428"/>
    <w:rsid w:val="00AF298A"/>
    <w:rsid w:val="00AF4938"/>
    <w:rsid w:val="00AF59E7"/>
    <w:rsid w:val="00AF7869"/>
    <w:rsid w:val="00AF7E40"/>
    <w:rsid w:val="00B00780"/>
    <w:rsid w:val="00B00A62"/>
    <w:rsid w:val="00B00F08"/>
    <w:rsid w:val="00B0123C"/>
    <w:rsid w:val="00B01BB3"/>
    <w:rsid w:val="00B024D8"/>
    <w:rsid w:val="00B025F2"/>
    <w:rsid w:val="00B03B43"/>
    <w:rsid w:val="00B042C0"/>
    <w:rsid w:val="00B04A96"/>
    <w:rsid w:val="00B055D2"/>
    <w:rsid w:val="00B063A6"/>
    <w:rsid w:val="00B10886"/>
    <w:rsid w:val="00B11466"/>
    <w:rsid w:val="00B11CDA"/>
    <w:rsid w:val="00B11F85"/>
    <w:rsid w:val="00B13167"/>
    <w:rsid w:val="00B13394"/>
    <w:rsid w:val="00B13A1C"/>
    <w:rsid w:val="00B13FC7"/>
    <w:rsid w:val="00B14212"/>
    <w:rsid w:val="00B14DE5"/>
    <w:rsid w:val="00B15239"/>
    <w:rsid w:val="00B15CC5"/>
    <w:rsid w:val="00B165CA"/>
    <w:rsid w:val="00B1768E"/>
    <w:rsid w:val="00B17E44"/>
    <w:rsid w:val="00B2071D"/>
    <w:rsid w:val="00B21819"/>
    <w:rsid w:val="00B21895"/>
    <w:rsid w:val="00B22826"/>
    <w:rsid w:val="00B23C13"/>
    <w:rsid w:val="00B23C6F"/>
    <w:rsid w:val="00B247DC"/>
    <w:rsid w:val="00B3028E"/>
    <w:rsid w:val="00B31225"/>
    <w:rsid w:val="00B3148D"/>
    <w:rsid w:val="00B3175C"/>
    <w:rsid w:val="00B331C2"/>
    <w:rsid w:val="00B33FAF"/>
    <w:rsid w:val="00B34313"/>
    <w:rsid w:val="00B3493A"/>
    <w:rsid w:val="00B35B84"/>
    <w:rsid w:val="00B37D4A"/>
    <w:rsid w:val="00B37DED"/>
    <w:rsid w:val="00B4047B"/>
    <w:rsid w:val="00B40CCC"/>
    <w:rsid w:val="00B41881"/>
    <w:rsid w:val="00B41B64"/>
    <w:rsid w:val="00B42105"/>
    <w:rsid w:val="00B431B8"/>
    <w:rsid w:val="00B43F23"/>
    <w:rsid w:val="00B44671"/>
    <w:rsid w:val="00B4514F"/>
    <w:rsid w:val="00B451B6"/>
    <w:rsid w:val="00B454B5"/>
    <w:rsid w:val="00B45E3E"/>
    <w:rsid w:val="00B47C37"/>
    <w:rsid w:val="00B5113F"/>
    <w:rsid w:val="00B5287D"/>
    <w:rsid w:val="00B53917"/>
    <w:rsid w:val="00B53D34"/>
    <w:rsid w:val="00B54689"/>
    <w:rsid w:val="00B54855"/>
    <w:rsid w:val="00B55514"/>
    <w:rsid w:val="00B55BD2"/>
    <w:rsid w:val="00B56B88"/>
    <w:rsid w:val="00B56C41"/>
    <w:rsid w:val="00B57B24"/>
    <w:rsid w:val="00B61632"/>
    <w:rsid w:val="00B624BA"/>
    <w:rsid w:val="00B636AE"/>
    <w:rsid w:val="00B64DAD"/>
    <w:rsid w:val="00B64FEA"/>
    <w:rsid w:val="00B651F1"/>
    <w:rsid w:val="00B6528D"/>
    <w:rsid w:val="00B660AD"/>
    <w:rsid w:val="00B675C7"/>
    <w:rsid w:val="00B67B86"/>
    <w:rsid w:val="00B67C1E"/>
    <w:rsid w:val="00B705AF"/>
    <w:rsid w:val="00B7175C"/>
    <w:rsid w:val="00B723D7"/>
    <w:rsid w:val="00B7260B"/>
    <w:rsid w:val="00B72973"/>
    <w:rsid w:val="00B72FE1"/>
    <w:rsid w:val="00B738BD"/>
    <w:rsid w:val="00B743C5"/>
    <w:rsid w:val="00B74BF9"/>
    <w:rsid w:val="00B757C0"/>
    <w:rsid w:val="00B7580D"/>
    <w:rsid w:val="00B75EF0"/>
    <w:rsid w:val="00B7638C"/>
    <w:rsid w:val="00B7677C"/>
    <w:rsid w:val="00B7750D"/>
    <w:rsid w:val="00B80016"/>
    <w:rsid w:val="00B807BE"/>
    <w:rsid w:val="00B811BA"/>
    <w:rsid w:val="00B8120B"/>
    <w:rsid w:val="00B81B19"/>
    <w:rsid w:val="00B81FBD"/>
    <w:rsid w:val="00B8209B"/>
    <w:rsid w:val="00B829C2"/>
    <w:rsid w:val="00B82DAD"/>
    <w:rsid w:val="00B83562"/>
    <w:rsid w:val="00B84057"/>
    <w:rsid w:val="00B858D6"/>
    <w:rsid w:val="00B85D9E"/>
    <w:rsid w:val="00B867B4"/>
    <w:rsid w:val="00B921BC"/>
    <w:rsid w:val="00B92237"/>
    <w:rsid w:val="00B92702"/>
    <w:rsid w:val="00B9426A"/>
    <w:rsid w:val="00B94C58"/>
    <w:rsid w:val="00B95AC9"/>
    <w:rsid w:val="00B97496"/>
    <w:rsid w:val="00B97D13"/>
    <w:rsid w:val="00BA0828"/>
    <w:rsid w:val="00BA221D"/>
    <w:rsid w:val="00BA3078"/>
    <w:rsid w:val="00BA30C8"/>
    <w:rsid w:val="00BA3A42"/>
    <w:rsid w:val="00BB0639"/>
    <w:rsid w:val="00BB0903"/>
    <w:rsid w:val="00BB0D66"/>
    <w:rsid w:val="00BB1C3F"/>
    <w:rsid w:val="00BB2A76"/>
    <w:rsid w:val="00BB2BCE"/>
    <w:rsid w:val="00BB3B25"/>
    <w:rsid w:val="00BB3C2F"/>
    <w:rsid w:val="00BB5A3F"/>
    <w:rsid w:val="00BB7B5D"/>
    <w:rsid w:val="00BC09A2"/>
    <w:rsid w:val="00BC10B7"/>
    <w:rsid w:val="00BC144C"/>
    <w:rsid w:val="00BC334A"/>
    <w:rsid w:val="00BC3DE6"/>
    <w:rsid w:val="00BC47E0"/>
    <w:rsid w:val="00BC4A5F"/>
    <w:rsid w:val="00BC58B2"/>
    <w:rsid w:val="00BC6D92"/>
    <w:rsid w:val="00BC7AA1"/>
    <w:rsid w:val="00BC7F26"/>
    <w:rsid w:val="00BD0552"/>
    <w:rsid w:val="00BD0A60"/>
    <w:rsid w:val="00BD106E"/>
    <w:rsid w:val="00BD39E1"/>
    <w:rsid w:val="00BE003E"/>
    <w:rsid w:val="00BE1A49"/>
    <w:rsid w:val="00BE2168"/>
    <w:rsid w:val="00BE29BA"/>
    <w:rsid w:val="00BE29BC"/>
    <w:rsid w:val="00BE319C"/>
    <w:rsid w:val="00BE3335"/>
    <w:rsid w:val="00BE4158"/>
    <w:rsid w:val="00BE47CB"/>
    <w:rsid w:val="00BE5AA4"/>
    <w:rsid w:val="00BE6649"/>
    <w:rsid w:val="00BE7C37"/>
    <w:rsid w:val="00BE7CFC"/>
    <w:rsid w:val="00BF136F"/>
    <w:rsid w:val="00BF284D"/>
    <w:rsid w:val="00BF4BCA"/>
    <w:rsid w:val="00BF4CA0"/>
    <w:rsid w:val="00BF5940"/>
    <w:rsid w:val="00BF6101"/>
    <w:rsid w:val="00BF6674"/>
    <w:rsid w:val="00BF6816"/>
    <w:rsid w:val="00C0095E"/>
    <w:rsid w:val="00C01460"/>
    <w:rsid w:val="00C029AD"/>
    <w:rsid w:val="00C02BAA"/>
    <w:rsid w:val="00C041A6"/>
    <w:rsid w:val="00C0475B"/>
    <w:rsid w:val="00C05039"/>
    <w:rsid w:val="00C07467"/>
    <w:rsid w:val="00C10E64"/>
    <w:rsid w:val="00C11D87"/>
    <w:rsid w:val="00C11FE5"/>
    <w:rsid w:val="00C1679D"/>
    <w:rsid w:val="00C16BF0"/>
    <w:rsid w:val="00C170CA"/>
    <w:rsid w:val="00C20F67"/>
    <w:rsid w:val="00C21315"/>
    <w:rsid w:val="00C220D4"/>
    <w:rsid w:val="00C2213C"/>
    <w:rsid w:val="00C22142"/>
    <w:rsid w:val="00C228AF"/>
    <w:rsid w:val="00C23AB9"/>
    <w:rsid w:val="00C23DE1"/>
    <w:rsid w:val="00C23ECF"/>
    <w:rsid w:val="00C2440D"/>
    <w:rsid w:val="00C25479"/>
    <w:rsid w:val="00C25F44"/>
    <w:rsid w:val="00C26EF1"/>
    <w:rsid w:val="00C27413"/>
    <w:rsid w:val="00C27D96"/>
    <w:rsid w:val="00C30F1E"/>
    <w:rsid w:val="00C31163"/>
    <w:rsid w:val="00C317F2"/>
    <w:rsid w:val="00C32EC2"/>
    <w:rsid w:val="00C330EA"/>
    <w:rsid w:val="00C332D0"/>
    <w:rsid w:val="00C3525A"/>
    <w:rsid w:val="00C370C0"/>
    <w:rsid w:val="00C37443"/>
    <w:rsid w:val="00C37E68"/>
    <w:rsid w:val="00C421B2"/>
    <w:rsid w:val="00C429DA"/>
    <w:rsid w:val="00C43C36"/>
    <w:rsid w:val="00C46BD6"/>
    <w:rsid w:val="00C47E0D"/>
    <w:rsid w:val="00C47E82"/>
    <w:rsid w:val="00C5184C"/>
    <w:rsid w:val="00C52628"/>
    <w:rsid w:val="00C52B0B"/>
    <w:rsid w:val="00C52D9A"/>
    <w:rsid w:val="00C55A69"/>
    <w:rsid w:val="00C55AF3"/>
    <w:rsid w:val="00C5623B"/>
    <w:rsid w:val="00C57C40"/>
    <w:rsid w:val="00C57CC0"/>
    <w:rsid w:val="00C6004B"/>
    <w:rsid w:val="00C61187"/>
    <w:rsid w:val="00C61459"/>
    <w:rsid w:val="00C614F9"/>
    <w:rsid w:val="00C6158E"/>
    <w:rsid w:val="00C62BBD"/>
    <w:rsid w:val="00C62C43"/>
    <w:rsid w:val="00C6409B"/>
    <w:rsid w:val="00C64E8B"/>
    <w:rsid w:val="00C67F12"/>
    <w:rsid w:val="00C70331"/>
    <w:rsid w:val="00C71F4D"/>
    <w:rsid w:val="00C76557"/>
    <w:rsid w:val="00C76634"/>
    <w:rsid w:val="00C76C4E"/>
    <w:rsid w:val="00C77241"/>
    <w:rsid w:val="00C779AB"/>
    <w:rsid w:val="00C81817"/>
    <w:rsid w:val="00C823D2"/>
    <w:rsid w:val="00C82CC4"/>
    <w:rsid w:val="00C83896"/>
    <w:rsid w:val="00C84480"/>
    <w:rsid w:val="00C8591C"/>
    <w:rsid w:val="00C85B2B"/>
    <w:rsid w:val="00C85CB4"/>
    <w:rsid w:val="00C8706C"/>
    <w:rsid w:val="00C872AD"/>
    <w:rsid w:val="00C87358"/>
    <w:rsid w:val="00C87551"/>
    <w:rsid w:val="00C87DAC"/>
    <w:rsid w:val="00C90617"/>
    <w:rsid w:val="00C93539"/>
    <w:rsid w:val="00C93FFC"/>
    <w:rsid w:val="00C94995"/>
    <w:rsid w:val="00C97B51"/>
    <w:rsid w:val="00CA003D"/>
    <w:rsid w:val="00CA0149"/>
    <w:rsid w:val="00CA05FF"/>
    <w:rsid w:val="00CA0920"/>
    <w:rsid w:val="00CA193C"/>
    <w:rsid w:val="00CA22C7"/>
    <w:rsid w:val="00CA3789"/>
    <w:rsid w:val="00CA3E74"/>
    <w:rsid w:val="00CA61EF"/>
    <w:rsid w:val="00CA69A0"/>
    <w:rsid w:val="00CA7325"/>
    <w:rsid w:val="00CA74FC"/>
    <w:rsid w:val="00CA7D24"/>
    <w:rsid w:val="00CB0F6E"/>
    <w:rsid w:val="00CB2AC4"/>
    <w:rsid w:val="00CB2D9C"/>
    <w:rsid w:val="00CB540B"/>
    <w:rsid w:val="00CB5BA6"/>
    <w:rsid w:val="00CB658B"/>
    <w:rsid w:val="00CC1030"/>
    <w:rsid w:val="00CC12E2"/>
    <w:rsid w:val="00CC1396"/>
    <w:rsid w:val="00CC17FD"/>
    <w:rsid w:val="00CC1A79"/>
    <w:rsid w:val="00CC30D1"/>
    <w:rsid w:val="00CC460F"/>
    <w:rsid w:val="00CC5493"/>
    <w:rsid w:val="00CC6F28"/>
    <w:rsid w:val="00CD0365"/>
    <w:rsid w:val="00CD06AD"/>
    <w:rsid w:val="00CD261C"/>
    <w:rsid w:val="00CD50E0"/>
    <w:rsid w:val="00CD5707"/>
    <w:rsid w:val="00CD5722"/>
    <w:rsid w:val="00CD62B9"/>
    <w:rsid w:val="00CD7677"/>
    <w:rsid w:val="00CD7B8E"/>
    <w:rsid w:val="00CE0B0F"/>
    <w:rsid w:val="00CE1053"/>
    <w:rsid w:val="00CE148E"/>
    <w:rsid w:val="00CE14EF"/>
    <w:rsid w:val="00CE172A"/>
    <w:rsid w:val="00CE1C7B"/>
    <w:rsid w:val="00CE309A"/>
    <w:rsid w:val="00CE3186"/>
    <w:rsid w:val="00CE51CC"/>
    <w:rsid w:val="00CE5E7B"/>
    <w:rsid w:val="00CE65C6"/>
    <w:rsid w:val="00CE7D38"/>
    <w:rsid w:val="00CF0417"/>
    <w:rsid w:val="00CF1962"/>
    <w:rsid w:val="00CF3E31"/>
    <w:rsid w:val="00CF4FD0"/>
    <w:rsid w:val="00CF50E5"/>
    <w:rsid w:val="00CF5F16"/>
    <w:rsid w:val="00CF6455"/>
    <w:rsid w:val="00CF6EBE"/>
    <w:rsid w:val="00CF7193"/>
    <w:rsid w:val="00CF7404"/>
    <w:rsid w:val="00CF7A21"/>
    <w:rsid w:val="00CF7A77"/>
    <w:rsid w:val="00D03027"/>
    <w:rsid w:val="00D035F3"/>
    <w:rsid w:val="00D04A66"/>
    <w:rsid w:val="00D05CA5"/>
    <w:rsid w:val="00D0603B"/>
    <w:rsid w:val="00D1087B"/>
    <w:rsid w:val="00D10CD8"/>
    <w:rsid w:val="00D1266C"/>
    <w:rsid w:val="00D131A6"/>
    <w:rsid w:val="00D14904"/>
    <w:rsid w:val="00D169C9"/>
    <w:rsid w:val="00D170FA"/>
    <w:rsid w:val="00D175BB"/>
    <w:rsid w:val="00D23257"/>
    <w:rsid w:val="00D23698"/>
    <w:rsid w:val="00D24645"/>
    <w:rsid w:val="00D2482C"/>
    <w:rsid w:val="00D24E1E"/>
    <w:rsid w:val="00D2507C"/>
    <w:rsid w:val="00D2626F"/>
    <w:rsid w:val="00D268C1"/>
    <w:rsid w:val="00D2753D"/>
    <w:rsid w:val="00D30516"/>
    <w:rsid w:val="00D30780"/>
    <w:rsid w:val="00D3151A"/>
    <w:rsid w:val="00D32DD1"/>
    <w:rsid w:val="00D334AC"/>
    <w:rsid w:val="00D33599"/>
    <w:rsid w:val="00D33A49"/>
    <w:rsid w:val="00D34065"/>
    <w:rsid w:val="00D35328"/>
    <w:rsid w:val="00D35455"/>
    <w:rsid w:val="00D35ABB"/>
    <w:rsid w:val="00D360C0"/>
    <w:rsid w:val="00D365D1"/>
    <w:rsid w:val="00D370E9"/>
    <w:rsid w:val="00D37241"/>
    <w:rsid w:val="00D37539"/>
    <w:rsid w:val="00D41926"/>
    <w:rsid w:val="00D45674"/>
    <w:rsid w:val="00D459EF"/>
    <w:rsid w:val="00D46ED6"/>
    <w:rsid w:val="00D50A3F"/>
    <w:rsid w:val="00D5292F"/>
    <w:rsid w:val="00D54E2E"/>
    <w:rsid w:val="00D55EF0"/>
    <w:rsid w:val="00D571D8"/>
    <w:rsid w:val="00D61E0D"/>
    <w:rsid w:val="00D6540E"/>
    <w:rsid w:val="00D65796"/>
    <w:rsid w:val="00D65E0A"/>
    <w:rsid w:val="00D70986"/>
    <w:rsid w:val="00D711AD"/>
    <w:rsid w:val="00D722C1"/>
    <w:rsid w:val="00D727D9"/>
    <w:rsid w:val="00D72D13"/>
    <w:rsid w:val="00D73FD2"/>
    <w:rsid w:val="00D75CED"/>
    <w:rsid w:val="00D7682C"/>
    <w:rsid w:val="00D774E2"/>
    <w:rsid w:val="00D774F2"/>
    <w:rsid w:val="00D80EBE"/>
    <w:rsid w:val="00D82E49"/>
    <w:rsid w:val="00D83335"/>
    <w:rsid w:val="00D85246"/>
    <w:rsid w:val="00D85428"/>
    <w:rsid w:val="00D85A83"/>
    <w:rsid w:val="00D8752A"/>
    <w:rsid w:val="00D900C4"/>
    <w:rsid w:val="00D90444"/>
    <w:rsid w:val="00D917A4"/>
    <w:rsid w:val="00D91E35"/>
    <w:rsid w:val="00D92199"/>
    <w:rsid w:val="00D926FA"/>
    <w:rsid w:val="00D93821"/>
    <w:rsid w:val="00D9640C"/>
    <w:rsid w:val="00D9670D"/>
    <w:rsid w:val="00DA0284"/>
    <w:rsid w:val="00DA0BB3"/>
    <w:rsid w:val="00DA0D9A"/>
    <w:rsid w:val="00DA1421"/>
    <w:rsid w:val="00DA178E"/>
    <w:rsid w:val="00DA1ED6"/>
    <w:rsid w:val="00DA1F08"/>
    <w:rsid w:val="00DA3726"/>
    <w:rsid w:val="00DA37B9"/>
    <w:rsid w:val="00DA3E28"/>
    <w:rsid w:val="00DB1FDA"/>
    <w:rsid w:val="00DB4C40"/>
    <w:rsid w:val="00DB556B"/>
    <w:rsid w:val="00DB592C"/>
    <w:rsid w:val="00DB6027"/>
    <w:rsid w:val="00DB607F"/>
    <w:rsid w:val="00DB664B"/>
    <w:rsid w:val="00DB78BE"/>
    <w:rsid w:val="00DB7A59"/>
    <w:rsid w:val="00DB7AD3"/>
    <w:rsid w:val="00DC0341"/>
    <w:rsid w:val="00DC0806"/>
    <w:rsid w:val="00DC0C28"/>
    <w:rsid w:val="00DC2DAD"/>
    <w:rsid w:val="00DC2F8E"/>
    <w:rsid w:val="00DC3DD8"/>
    <w:rsid w:val="00DC507E"/>
    <w:rsid w:val="00DC5BE0"/>
    <w:rsid w:val="00DC727F"/>
    <w:rsid w:val="00DC79BD"/>
    <w:rsid w:val="00DD0BDE"/>
    <w:rsid w:val="00DD0F4D"/>
    <w:rsid w:val="00DD20DE"/>
    <w:rsid w:val="00DD25E5"/>
    <w:rsid w:val="00DD2D30"/>
    <w:rsid w:val="00DD317A"/>
    <w:rsid w:val="00DD422E"/>
    <w:rsid w:val="00DD453B"/>
    <w:rsid w:val="00DD486C"/>
    <w:rsid w:val="00DD4DB0"/>
    <w:rsid w:val="00DD4F2C"/>
    <w:rsid w:val="00DD5C6B"/>
    <w:rsid w:val="00DD6FBA"/>
    <w:rsid w:val="00DD72B4"/>
    <w:rsid w:val="00DD78CD"/>
    <w:rsid w:val="00DE026E"/>
    <w:rsid w:val="00DE2346"/>
    <w:rsid w:val="00DE4549"/>
    <w:rsid w:val="00DE48A7"/>
    <w:rsid w:val="00DE50D9"/>
    <w:rsid w:val="00DE71F0"/>
    <w:rsid w:val="00DE7BC9"/>
    <w:rsid w:val="00DF0D67"/>
    <w:rsid w:val="00DF22D7"/>
    <w:rsid w:val="00DF2340"/>
    <w:rsid w:val="00DF25A2"/>
    <w:rsid w:val="00DF2C87"/>
    <w:rsid w:val="00DF31FF"/>
    <w:rsid w:val="00DF3357"/>
    <w:rsid w:val="00DF366C"/>
    <w:rsid w:val="00DF460E"/>
    <w:rsid w:val="00DF48FF"/>
    <w:rsid w:val="00DF5288"/>
    <w:rsid w:val="00DF6F5E"/>
    <w:rsid w:val="00E005DD"/>
    <w:rsid w:val="00E00BF4"/>
    <w:rsid w:val="00E00DC6"/>
    <w:rsid w:val="00E01B1A"/>
    <w:rsid w:val="00E04E19"/>
    <w:rsid w:val="00E06F4E"/>
    <w:rsid w:val="00E0754E"/>
    <w:rsid w:val="00E079E5"/>
    <w:rsid w:val="00E07C6D"/>
    <w:rsid w:val="00E10AEA"/>
    <w:rsid w:val="00E1211D"/>
    <w:rsid w:val="00E13072"/>
    <w:rsid w:val="00E1427F"/>
    <w:rsid w:val="00E14AC9"/>
    <w:rsid w:val="00E14E91"/>
    <w:rsid w:val="00E1548A"/>
    <w:rsid w:val="00E167D0"/>
    <w:rsid w:val="00E16BDB"/>
    <w:rsid w:val="00E17731"/>
    <w:rsid w:val="00E204E9"/>
    <w:rsid w:val="00E20CDC"/>
    <w:rsid w:val="00E21C51"/>
    <w:rsid w:val="00E22E90"/>
    <w:rsid w:val="00E258CD"/>
    <w:rsid w:val="00E2667A"/>
    <w:rsid w:val="00E26C87"/>
    <w:rsid w:val="00E2726B"/>
    <w:rsid w:val="00E27C75"/>
    <w:rsid w:val="00E30FFD"/>
    <w:rsid w:val="00E31215"/>
    <w:rsid w:val="00E32B0E"/>
    <w:rsid w:val="00E35912"/>
    <w:rsid w:val="00E35C7D"/>
    <w:rsid w:val="00E35E83"/>
    <w:rsid w:val="00E36F3B"/>
    <w:rsid w:val="00E37680"/>
    <w:rsid w:val="00E40563"/>
    <w:rsid w:val="00E41D3D"/>
    <w:rsid w:val="00E43364"/>
    <w:rsid w:val="00E4347B"/>
    <w:rsid w:val="00E434BD"/>
    <w:rsid w:val="00E46F7C"/>
    <w:rsid w:val="00E5143D"/>
    <w:rsid w:val="00E5199D"/>
    <w:rsid w:val="00E52824"/>
    <w:rsid w:val="00E52BBD"/>
    <w:rsid w:val="00E54784"/>
    <w:rsid w:val="00E54ABE"/>
    <w:rsid w:val="00E54B70"/>
    <w:rsid w:val="00E5525F"/>
    <w:rsid w:val="00E55568"/>
    <w:rsid w:val="00E55771"/>
    <w:rsid w:val="00E55D8C"/>
    <w:rsid w:val="00E57D30"/>
    <w:rsid w:val="00E6000D"/>
    <w:rsid w:val="00E60036"/>
    <w:rsid w:val="00E61F39"/>
    <w:rsid w:val="00E64341"/>
    <w:rsid w:val="00E6448C"/>
    <w:rsid w:val="00E64495"/>
    <w:rsid w:val="00E644BA"/>
    <w:rsid w:val="00E65A3C"/>
    <w:rsid w:val="00E66D1E"/>
    <w:rsid w:val="00E67194"/>
    <w:rsid w:val="00E70D10"/>
    <w:rsid w:val="00E71024"/>
    <w:rsid w:val="00E7199F"/>
    <w:rsid w:val="00E73799"/>
    <w:rsid w:val="00E74B83"/>
    <w:rsid w:val="00E75339"/>
    <w:rsid w:val="00E75730"/>
    <w:rsid w:val="00E7580C"/>
    <w:rsid w:val="00E76C17"/>
    <w:rsid w:val="00E76F8C"/>
    <w:rsid w:val="00E76FAA"/>
    <w:rsid w:val="00E810E3"/>
    <w:rsid w:val="00E81D48"/>
    <w:rsid w:val="00E83AFC"/>
    <w:rsid w:val="00E83C58"/>
    <w:rsid w:val="00E84519"/>
    <w:rsid w:val="00E854CC"/>
    <w:rsid w:val="00E85771"/>
    <w:rsid w:val="00E85BD6"/>
    <w:rsid w:val="00E86BBF"/>
    <w:rsid w:val="00E871AE"/>
    <w:rsid w:val="00E87DE7"/>
    <w:rsid w:val="00E91093"/>
    <w:rsid w:val="00E91210"/>
    <w:rsid w:val="00E9253C"/>
    <w:rsid w:val="00E9331F"/>
    <w:rsid w:val="00E9354A"/>
    <w:rsid w:val="00E93D9E"/>
    <w:rsid w:val="00E93E1D"/>
    <w:rsid w:val="00E95277"/>
    <w:rsid w:val="00E9596F"/>
    <w:rsid w:val="00E96F4C"/>
    <w:rsid w:val="00EA2A8A"/>
    <w:rsid w:val="00EA37B5"/>
    <w:rsid w:val="00EA5A5F"/>
    <w:rsid w:val="00EA630D"/>
    <w:rsid w:val="00EA727F"/>
    <w:rsid w:val="00EA736C"/>
    <w:rsid w:val="00EA758C"/>
    <w:rsid w:val="00EB0F4D"/>
    <w:rsid w:val="00EB2071"/>
    <w:rsid w:val="00EB3291"/>
    <w:rsid w:val="00EB3D37"/>
    <w:rsid w:val="00EB7843"/>
    <w:rsid w:val="00EC06F8"/>
    <w:rsid w:val="00EC0EAB"/>
    <w:rsid w:val="00EC368E"/>
    <w:rsid w:val="00EC481F"/>
    <w:rsid w:val="00EC5091"/>
    <w:rsid w:val="00EC6204"/>
    <w:rsid w:val="00EC709D"/>
    <w:rsid w:val="00EC769F"/>
    <w:rsid w:val="00EC77B9"/>
    <w:rsid w:val="00EC7BE7"/>
    <w:rsid w:val="00ED1514"/>
    <w:rsid w:val="00ED1D4E"/>
    <w:rsid w:val="00ED2949"/>
    <w:rsid w:val="00ED35BC"/>
    <w:rsid w:val="00ED4C4A"/>
    <w:rsid w:val="00ED7A5C"/>
    <w:rsid w:val="00ED7B22"/>
    <w:rsid w:val="00EE1FE5"/>
    <w:rsid w:val="00EE3549"/>
    <w:rsid w:val="00EE435A"/>
    <w:rsid w:val="00EE57FE"/>
    <w:rsid w:val="00EE5B7B"/>
    <w:rsid w:val="00EE5CE1"/>
    <w:rsid w:val="00EE7348"/>
    <w:rsid w:val="00EE794A"/>
    <w:rsid w:val="00EF0669"/>
    <w:rsid w:val="00EF171C"/>
    <w:rsid w:val="00EF19F5"/>
    <w:rsid w:val="00EF1B43"/>
    <w:rsid w:val="00EF2821"/>
    <w:rsid w:val="00EF28BC"/>
    <w:rsid w:val="00EF39A0"/>
    <w:rsid w:val="00EF3BE9"/>
    <w:rsid w:val="00EF3C68"/>
    <w:rsid w:val="00EF44C8"/>
    <w:rsid w:val="00EF4597"/>
    <w:rsid w:val="00EF61B8"/>
    <w:rsid w:val="00F00245"/>
    <w:rsid w:val="00F00A53"/>
    <w:rsid w:val="00F0181F"/>
    <w:rsid w:val="00F01C3B"/>
    <w:rsid w:val="00F0282D"/>
    <w:rsid w:val="00F03F10"/>
    <w:rsid w:val="00F04A72"/>
    <w:rsid w:val="00F04D3D"/>
    <w:rsid w:val="00F05622"/>
    <w:rsid w:val="00F058F1"/>
    <w:rsid w:val="00F06EDF"/>
    <w:rsid w:val="00F073A0"/>
    <w:rsid w:val="00F13E41"/>
    <w:rsid w:val="00F170C2"/>
    <w:rsid w:val="00F17C1D"/>
    <w:rsid w:val="00F203C4"/>
    <w:rsid w:val="00F21C76"/>
    <w:rsid w:val="00F23A21"/>
    <w:rsid w:val="00F24AA7"/>
    <w:rsid w:val="00F26309"/>
    <w:rsid w:val="00F3175D"/>
    <w:rsid w:val="00F31BA9"/>
    <w:rsid w:val="00F32187"/>
    <w:rsid w:val="00F32711"/>
    <w:rsid w:val="00F3284F"/>
    <w:rsid w:val="00F32F36"/>
    <w:rsid w:val="00F33B41"/>
    <w:rsid w:val="00F35038"/>
    <w:rsid w:val="00F35862"/>
    <w:rsid w:val="00F35E52"/>
    <w:rsid w:val="00F36F25"/>
    <w:rsid w:val="00F402E3"/>
    <w:rsid w:val="00F422EE"/>
    <w:rsid w:val="00F42B90"/>
    <w:rsid w:val="00F42CC2"/>
    <w:rsid w:val="00F42F84"/>
    <w:rsid w:val="00F43785"/>
    <w:rsid w:val="00F43F8E"/>
    <w:rsid w:val="00F44E05"/>
    <w:rsid w:val="00F45221"/>
    <w:rsid w:val="00F46CB8"/>
    <w:rsid w:val="00F47009"/>
    <w:rsid w:val="00F47C1A"/>
    <w:rsid w:val="00F47E17"/>
    <w:rsid w:val="00F510D3"/>
    <w:rsid w:val="00F518AC"/>
    <w:rsid w:val="00F53807"/>
    <w:rsid w:val="00F53A15"/>
    <w:rsid w:val="00F55088"/>
    <w:rsid w:val="00F55179"/>
    <w:rsid w:val="00F56B87"/>
    <w:rsid w:val="00F57335"/>
    <w:rsid w:val="00F576ED"/>
    <w:rsid w:val="00F60735"/>
    <w:rsid w:val="00F60FF4"/>
    <w:rsid w:val="00F628DB"/>
    <w:rsid w:val="00F63526"/>
    <w:rsid w:val="00F64407"/>
    <w:rsid w:val="00F64F1E"/>
    <w:rsid w:val="00F65E0A"/>
    <w:rsid w:val="00F660DF"/>
    <w:rsid w:val="00F662D1"/>
    <w:rsid w:val="00F669C1"/>
    <w:rsid w:val="00F67419"/>
    <w:rsid w:val="00F679B1"/>
    <w:rsid w:val="00F67E82"/>
    <w:rsid w:val="00F70AAA"/>
    <w:rsid w:val="00F70FA7"/>
    <w:rsid w:val="00F7139A"/>
    <w:rsid w:val="00F71DCB"/>
    <w:rsid w:val="00F74961"/>
    <w:rsid w:val="00F75098"/>
    <w:rsid w:val="00F754C7"/>
    <w:rsid w:val="00F761E1"/>
    <w:rsid w:val="00F7681B"/>
    <w:rsid w:val="00F76D3D"/>
    <w:rsid w:val="00F7733C"/>
    <w:rsid w:val="00F77350"/>
    <w:rsid w:val="00F7774B"/>
    <w:rsid w:val="00F841A6"/>
    <w:rsid w:val="00F8601C"/>
    <w:rsid w:val="00F867D8"/>
    <w:rsid w:val="00F86C4A"/>
    <w:rsid w:val="00F90BB0"/>
    <w:rsid w:val="00F92735"/>
    <w:rsid w:val="00F9364C"/>
    <w:rsid w:val="00F93C86"/>
    <w:rsid w:val="00F940E8"/>
    <w:rsid w:val="00F94172"/>
    <w:rsid w:val="00F95055"/>
    <w:rsid w:val="00F95C39"/>
    <w:rsid w:val="00F9649F"/>
    <w:rsid w:val="00F9795D"/>
    <w:rsid w:val="00FA6F4C"/>
    <w:rsid w:val="00FB0E8A"/>
    <w:rsid w:val="00FB1228"/>
    <w:rsid w:val="00FB23C0"/>
    <w:rsid w:val="00FB381E"/>
    <w:rsid w:val="00FB39B9"/>
    <w:rsid w:val="00FB4D1A"/>
    <w:rsid w:val="00FB5000"/>
    <w:rsid w:val="00FB5A80"/>
    <w:rsid w:val="00FB69DA"/>
    <w:rsid w:val="00FC0028"/>
    <w:rsid w:val="00FC0046"/>
    <w:rsid w:val="00FC0882"/>
    <w:rsid w:val="00FC23DF"/>
    <w:rsid w:val="00FC2771"/>
    <w:rsid w:val="00FC39F1"/>
    <w:rsid w:val="00FC4E2C"/>
    <w:rsid w:val="00FC523C"/>
    <w:rsid w:val="00FC5D99"/>
    <w:rsid w:val="00FC74BB"/>
    <w:rsid w:val="00FC7711"/>
    <w:rsid w:val="00FC79ED"/>
    <w:rsid w:val="00FD01D3"/>
    <w:rsid w:val="00FD2363"/>
    <w:rsid w:val="00FD327B"/>
    <w:rsid w:val="00FD3E6C"/>
    <w:rsid w:val="00FD4EF1"/>
    <w:rsid w:val="00FD522A"/>
    <w:rsid w:val="00FD6DCB"/>
    <w:rsid w:val="00FD7449"/>
    <w:rsid w:val="00FD7C6C"/>
    <w:rsid w:val="00FE1BFF"/>
    <w:rsid w:val="00FE3B8E"/>
    <w:rsid w:val="00FE3CAE"/>
    <w:rsid w:val="00FE3EBE"/>
    <w:rsid w:val="00FE6CE0"/>
    <w:rsid w:val="00FE72A0"/>
    <w:rsid w:val="00FE74D1"/>
    <w:rsid w:val="00FE7FFE"/>
    <w:rsid w:val="00FF143F"/>
    <w:rsid w:val="00FF42C6"/>
    <w:rsid w:val="00FF5014"/>
    <w:rsid w:val="00FF528E"/>
    <w:rsid w:val="00FF586D"/>
    <w:rsid w:val="00FF637B"/>
    <w:rsid w:val="00FF7869"/>
    <w:rsid w:val="00FF7C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4337"/>
    <o:shapelayout v:ext="edit">
      <o:idmap v:ext="edit" data="1"/>
    </o:shapelayout>
  </w:shapeDefaults>
  <w:decimalSymbol w:val="."/>
  <w:listSeparator w:val=","/>
  <w14:docId w14:val="6F8E4BD5"/>
  <w15:chartTrackingRefBased/>
  <w15:docId w15:val="{7BB0CA0A-4557-4D3F-B56D-E89FB22B3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uiPriority="20"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6B3B"/>
    <w:pPr>
      <w:spacing w:after="120"/>
    </w:pPr>
    <w:rPr>
      <w:rFonts w:ascii="Arial" w:hAnsi="Arial"/>
    </w:rPr>
  </w:style>
  <w:style w:type="paragraph" w:styleId="Heading1">
    <w:name w:val="heading 1"/>
    <w:basedOn w:val="Normal"/>
    <w:next w:val="Normal"/>
    <w:qFormat/>
    <w:pPr>
      <w:keepNext/>
      <w:ind w:left="3600"/>
      <w:outlineLvl w:val="0"/>
    </w:pPr>
    <w:rPr>
      <w:b/>
    </w:rPr>
  </w:style>
  <w:style w:type="paragraph" w:styleId="Heading2">
    <w:name w:val="heading 2"/>
    <w:basedOn w:val="Normal"/>
    <w:next w:val="Normal"/>
    <w:qFormat/>
    <w:pPr>
      <w:keepNext/>
      <w:tabs>
        <w:tab w:val="left" w:pos="2904"/>
        <w:tab w:val="left" w:pos="3907"/>
        <w:tab w:val="left" w:pos="4910"/>
        <w:tab w:val="left" w:pos="5913"/>
        <w:tab w:val="left" w:pos="6916"/>
      </w:tabs>
      <w:ind w:left="331"/>
      <w:outlineLvl w:val="1"/>
    </w:pPr>
    <w:rPr>
      <w:b/>
    </w:rPr>
  </w:style>
  <w:style w:type="paragraph" w:styleId="Heading3">
    <w:name w:val="heading 3"/>
    <w:basedOn w:val="Normal"/>
    <w:next w:val="Normal"/>
    <w:qFormat/>
    <w:rsid w:val="00CB658B"/>
    <w:pPr>
      <w:keepNext/>
      <w:outlineLvl w:val="2"/>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Pr>
      <w:b/>
    </w:rPr>
  </w:style>
  <w:style w:type="paragraph" w:styleId="ListBullet">
    <w:name w:val="List Bullet"/>
    <w:basedOn w:val="Normal"/>
    <w:autoRedefine/>
    <w:rsid w:val="005F50EF"/>
    <w:pPr>
      <w:jc w:val="both"/>
    </w:pPr>
    <w:rPr>
      <w:b/>
      <w:sz w:val="22"/>
    </w:rPr>
  </w:style>
  <w:style w:type="paragraph" w:styleId="BalloonText">
    <w:name w:val="Balloon Text"/>
    <w:basedOn w:val="Normal"/>
    <w:semiHidden/>
    <w:rPr>
      <w:rFonts w:ascii="Tahoma" w:hAnsi="Tahoma" w:cs="Tahoma"/>
      <w:sz w:val="16"/>
      <w:szCs w:val="16"/>
      <w:lang w:eastAsia="en-US"/>
    </w:rPr>
  </w:style>
  <w:style w:type="paragraph" w:styleId="BodyText">
    <w:name w:val="Body Text"/>
    <w:basedOn w:val="Normal"/>
    <w:pPr>
      <w:jc w:val="center"/>
    </w:pPr>
    <w:rPr>
      <w:b/>
      <w:bCs/>
      <w:sz w:val="28"/>
      <w:szCs w:val="28"/>
      <w:lang w:eastAsia="en-US"/>
    </w:rPr>
  </w:style>
  <w:style w:type="paragraph" w:customStyle="1" w:styleId="DraftHeading3">
    <w:name w:val="Draft Heading 3"/>
    <w:basedOn w:val="Normal"/>
    <w:next w:val="Normal"/>
    <w:pPr>
      <w:overflowPunct w:val="0"/>
      <w:autoSpaceDE w:val="0"/>
      <w:autoSpaceDN w:val="0"/>
      <w:adjustRightInd w:val="0"/>
      <w:spacing w:before="120"/>
      <w:textAlignment w:val="baseline"/>
    </w:pPr>
    <w:rPr>
      <w:sz w:val="24"/>
      <w:szCs w:val="24"/>
      <w:lang w:eastAsia="en-US"/>
    </w:rPr>
  </w:style>
  <w:style w:type="paragraph" w:styleId="BodyText2">
    <w:name w:val="Body Text 2"/>
    <w:basedOn w:val="Normal"/>
    <w:pPr>
      <w:jc w:val="both"/>
    </w:pPr>
    <w:rPr>
      <w:sz w:val="24"/>
      <w:szCs w:val="24"/>
      <w:lang w:eastAsia="en-US"/>
    </w:rPr>
  </w:style>
  <w:style w:type="paragraph" w:styleId="ListBullet2">
    <w:name w:val="List Bullet 2"/>
    <w:basedOn w:val="Normal"/>
    <w:autoRedefine/>
    <w:pPr>
      <w:jc w:val="both"/>
    </w:pPr>
  </w:style>
  <w:style w:type="paragraph" w:styleId="BodyTextIndent">
    <w:name w:val="Body Text Indent"/>
    <w:basedOn w:val="Normal"/>
    <w:pPr>
      <w:spacing w:line="240" w:lineRule="atLeast"/>
      <w:ind w:left="720"/>
    </w:pPr>
    <w:rPr>
      <w:b/>
    </w:rPr>
  </w:style>
  <w:style w:type="character" w:styleId="CommentReference">
    <w:name w:val="annotation reference"/>
    <w:rPr>
      <w:sz w:val="16"/>
      <w:szCs w:val="16"/>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P1">
    <w:name w:val="P1"/>
    <w:aliases w:val="(a),note(para),na,paragraph (a)"/>
    <w:basedOn w:val="Normal"/>
    <w:pPr>
      <w:tabs>
        <w:tab w:val="right" w:pos="1191"/>
        <w:tab w:val="left" w:pos="1644"/>
      </w:tabs>
      <w:spacing w:before="60" w:line="260" w:lineRule="exact"/>
      <w:ind w:left="1418" w:hanging="1418"/>
      <w:jc w:val="both"/>
    </w:pPr>
    <w:rPr>
      <w:sz w:val="24"/>
      <w:lang w:eastAsia="en-US"/>
    </w:rPr>
  </w:style>
  <w:style w:type="character" w:styleId="PageNumber">
    <w:name w:val="page number"/>
    <w:basedOn w:val="DefaultParagraphFont"/>
  </w:style>
  <w:style w:type="character" w:styleId="Hyperlink">
    <w:name w:val="Hyperlink"/>
    <w:rPr>
      <w:color w:val="0000FF"/>
      <w:u w:val="single"/>
    </w:rPr>
  </w:style>
  <w:style w:type="paragraph" w:styleId="CommentText">
    <w:name w:val="annotation text"/>
    <w:basedOn w:val="Normal"/>
    <w:link w:val="CommentTextChar"/>
    <w:rsid w:val="007C669E"/>
  </w:style>
  <w:style w:type="character" w:customStyle="1" w:styleId="CommentTextChar">
    <w:name w:val="Comment Text Char"/>
    <w:basedOn w:val="DefaultParagraphFont"/>
    <w:link w:val="CommentText"/>
    <w:rsid w:val="007C669E"/>
  </w:style>
  <w:style w:type="paragraph" w:styleId="CommentSubject">
    <w:name w:val="annotation subject"/>
    <w:basedOn w:val="CommentText"/>
    <w:next w:val="CommentText"/>
    <w:link w:val="CommentSubjectChar"/>
    <w:rsid w:val="007C669E"/>
    <w:rPr>
      <w:b/>
      <w:bCs/>
    </w:rPr>
  </w:style>
  <w:style w:type="character" w:customStyle="1" w:styleId="CommentSubjectChar">
    <w:name w:val="Comment Subject Char"/>
    <w:link w:val="CommentSubject"/>
    <w:rsid w:val="007C669E"/>
    <w:rPr>
      <w:b/>
      <w:bCs/>
    </w:rPr>
  </w:style>
  <w:style w:type="table" w:styleId="TableGrid">
    <w:name w:val="Table Grid"/>
    <w:basedOn w:val="TableNormal"/>
    <w:rsid w:val="00476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ata">
    <w:name w:val="Table Data"/>
    <w:basedOn w:val="Normal"/>
    <w:qFormat/>
    <w:rsid w:val="009F4551"/>
    <w:pPr>
      <w:widowControl w:val="0"/>
      <w:tabs>
        <w:tab w:val="left" w:pos="0"/>
      </w:tabs>
      <w:autoSpaceDE w:val="0"/>
      <w:autoSpaceDN w:val="0"/>
      <w:adjustRightInd w:val="0"/>
      <w:spacing w:after="40" w:line="280" w:lineRule="atLeast"/>
    </w:pPr>
    <w:rPr>
      <w:rFonts w:cs="Open Sans"/>
      <w:spacing w:val="-4"/>
      <w:szCs w:val="18"/>
      <w:lang w:eastAsia="en-US"/>
    </w:rPr>
  </w:style>
  <w:style w:type="paragraph" w:customStyle="1" w:styleId="TableHeader">
    <w:name w:val="Table Header"/>
    <w:basedOn w:val="Normal"/>
    <w:qFormat/>
    <w:rsid w:val="0002334A"/>
    <w:pPr>
      <w:keepNext/>
      <w:shd w:val="clear" w:color="auto" w:fill="DD4D04"/>
      <w:tabs>
        <w:tab w:val="left" w:pos="0"/>
      </w:tabs>
    </w:pPr>
    <w:rPr>
      <w:rFonts w:ascii="Open Sans" w:hAnsi="Open Sans" w:cs="Open Sans"/>
      <w:b/>
      <w:color w:val="FFFFFF"/>
      <w:spacing w:val="-4"/>
      <w:sz w:val="18"/>
      <w:szCs w:val="22"/>
      <w:lang w:eastAsia="en-US"/>
    </w:rPr>
  </w:style>
  <w:style w:type="table" w:customStyle="1" w:styleId="BiosisTable">
    <w:name w:val="Biosis Table"/>
    <w:basedOn w:val="TableNormal"/>
    <w:uiPriority w:val="99"/>
    <w:rsid w:val="0002334A"/>
    <w:rPr>
      <w:rFonts w:ascii="Open Sans" w:hAnsi="Open Sans"/>
      <w:spacing w:val="-4"/>
      <w:sz w:val="18"/>
      <w:szCs w:val="16"/>
      <w:lang w:eastAsia="en-US"/>
    </w:rPr>
    <w:tblPr>
      <w:tblOverlap w:val="never"/>
      <w:tblStyleRowBandSize w:val="1"/>
      <w:tblBorders>
        <w:insideH w:val="single" w:sz="8" w:space="0" w:color="FFFFFF"/>
        <w:insideV w:val="single" w:sz="8" w:space="0" w:color="FFFFFF"/>
      </w:tblBorders>
      <w:tblCellMar>
        <w:top w:w="57" w:type="dxa"/>
        <w:left w:w="57" w:type="dxa"/>
        <w:bottom w:w="57" w:type="dxa"/>
        <w:right w:w="57" w:type="dxa"/>
      </w:tblCellMar>
    </w:tblPr>
    <w:tcPr>
      <w:shd w:val="clear" w:color="auto" w:fill="F2F2F2"/>
      <w:tcMar>
        <w:top w:w="57" w:type="dxa"/>
        <w:left w:w="85" w:type="dxa"/>
        <w:bottom w:w="57" w:type="dxa"/>
        <w:right w:w="85" w:type="dxa"/>
      </w:tcMar>
    </w:tcPr>
    <w:tblStylePr w:type="firstRow">
      <w:pPr>
        <w:wordWrap/>
        <w:spacing w:beforeLines="0" w:beforeAutospacing="0" w:afterLines="0" w:afterAutospacing="0" w:line="240" w:lineRule="auto"/>
      </w:pPr>
      <w:rPr>
        <w:rFonts w:ascii="Open Sans" w:hAnsi="Open Sans"/>
        <w:b w:val="0"/>
        <w:bCs w:val="0"/>
        <w:i w:val="0"/>
        <w:iCs w:val="0"/>
        <w:color w:val="F2F2F2"/>
        <w:spacing w:val="-4"/>
        <w:sz w:val="18"/>
        <w:szCs w:val="22"/>
      </w:rPr>
      <w:tblPr/>
      <w:tcPr>
        <w:tcBorders>
          <w:top w:val="nil"/>
          <w:left w:val="nil"/>
          <w:bottom w:val="nil"/>
          <w:right w:val="nil"/>
          <w:insideH w:val="nil"/>
          <w:insideV w:val="nil"/>
          <w:tl2br w:val="nil"/>
          <w:tr2bl w:val="nil"/>
        </w:tcBorders>
        <w:shd w:val="clear" w:color="auto" w:fill="DD4D04"/>
      </w:tcPr>
    </w:tblStylePr>
    <w:tblStylePr w:type="lastRow">
      <w:rPr>
        <w:rFonts w:ascii="Open Sans" w:hAnsi="Open Sans"/>
        <w:b/>
        <w:bCs/>
        <w:i w:val="0"/>
        <w:iCs w:val="0"/>
        <w:color w:val="auto"/>
      </w:rPr>
      <w:tblPr/>
      <w:tcPr>
        <w:shd w:val="clear" w:color="auto" w:fill="E6E6E6"/>
      </w:tcPr>
    </w:tblStylePr>
    <w:tblStylePr w:type="firstCol">
      <w:rPr>
        <w:rFonts w:ascii="Open Sans" w:hAnsi="Open Sans"/>
        <w:b/>
        <w:bCs/>
        <w:i w:val="0"/>
        <w:iCs w:val="0"/>
        <w:spacing w:val="-4"/>
        <w:w w:val="100"/>
        <w:sz w:val="18"/>
      </w:rPr>
      <w:tblPr/>
      <w:tcPr>
        <w:shd w:val="clear" w:color="auto" w:fill="E6E6E6"/>
      </w:tcPr>
    </w:tblStylePr>
    <w:tblStylePr w:type="band1Horz">
      <w:rPr>
        <w:rFonts w:ascii="Open Sans" w:hAnsi="Open Sans"/>
        <w:sz w:val="18"/>
      </w:rPr>
    </w:tblStylePr>
    <w:tblStylePr w:type="band2Horz">
      <w:rPr>
        <w:rFonts w:ascii="Open Sans" w:hAnsi="Open Sans"/>
        <w:color w:val="auto"/>
        <w:sz w:val="18"/>
      </w:rPr>
    </w:tblStylePr>
  </w:style>
  <w:style w:type="character" w:styleId="Strong">
    <w:name w:val="Strong"/>
    <w:qFormat/>
    <w:rsid w:val="008D6D94"/>
    <w:rPr>
      <w:b/>
      <w:bCs/>
    </w:rPr>
  </w:style>
  <w:style w:type="paragraph" w:customStyle="1" w:styleId="bullet">
    <w:name w:val="bullet"/>
    <w:basedOn w:val="Normal"/>
    <w:link w:val="bulletChar"/>
    <w:qFormat/>
    <w:rsid w:val="008D6D94"/>
    <w:pPr>
      <w:numPr>
        <w:numId w:val="6"/>
      </w:numPr>
    </w:pPr>
  </w:style>
  <w:style w:type="paragraph" w:styleId="Caption">
    <w:name w:val="caption"/>
    <w:basedOn w:val="Normal"/>
    <w:next w:val="Normal"/>
    <w:unhideWhenUsed/>
    <w:qFormat/>
    <w:rsid w:val="005954A1"/>
    <w:rPr>
      <w:b/>
      <w:bCs/>
    </w:rPr>
  </w:style>
  <w:style w:type="character" w:customStyle="1" w:styleId="bulletChar">
    <w:name w:val="bullet Char"/>
    <w:link w:val="bullet"/>
    <w:rsid w:val="008D6D94"/>
    <w:rPr>
      <w:rFonts w:ascii="Arial" w:hAnsi="Arial"/>
    </w:rPr>
  </w:style>
  <w:style w:type="paragraph" w:styleId="Revision">
    <w:name w:val="Revision"/>
    <w:hidden/>
    <w:uiPriority w:val="99"/>
    <w:semiHidden/>
    <w:rsid w:val="006E719E"/>
    <w:rPr>
      <w:rFonts w:ascii="Arial" w:hAnsi="Arial"/>
    </w:rPr>
  </w:style>
  <w:style w:type="paragraph" w:customStyle="1" w:styleId="Bullet-Main">
    <w:name w:val="Bullet - Main"/>
    <w:basedOn w:val="Normal"/>
    <w:link w:val="Bullet-MainChar"/>
    <w:qFormat/>
    <w:rsid w:val="00F0282D"/>
    <w:pPr>
      <w:numPr>
        <w:numId w:val="7"/>
      </w:numPr>
      <w:spacing w:after="140" w:line="280" w:lineRule="atLeast"/>
      <w:ind w:left="648"/>
    </w:pPr>
    <w:rPr>
      <w:rFonts w:ascii="Open Sans" w:hAnsi="Open Sans"/>
      <w:spacing w:val="-4"/>
      <w:szCs w:val="18"/>
      <w:lang w:eastAsia="en-US"/>
    </w:rPr>
  </w:style>
  <w:style w:type="paragraph" w:customStyle="1" w:styleId="Bullet-Sub">
    <w:name w:val="Bullet - Sub"/>
    <w:basedOn w:val="Normal"/>
    <w:qFormat/>
    <w:rsid w:val="00F0282D"/>
    <w:pPr>
      <w:numPr>
        <w:ilvl w:val="1"/>
        <w:numId w:val="7"/>
      </w:numPr>
      <w:tabs>
        <w:tab w:val="num" w:pos="1429"/>
      </w:tabs>
      <w:spacing w:after="140" w:line="280" w:lineRule="atLeast"/>
      <w:ind w:left="1224" w:hanging="720"/>
    </w:pPr>
    <w:rPr>
      <w:rFonts w:ascii="Open Sans" w:hAnsi="Open Sans"/>
      <w:spacing w:val="-4"/>
      <w:szCs w:val="18"/>
      <w:lang w:eastAsia="en-US"/>
    </w:rPr>
  </w:style>
  <w:style w:type="character" w:customStyle="1" w:styleId="Bullet-MainChar">
    <w:name w:val="Bullet - Main Char"/>
    <w:link w:val="Bullet-Main"/>
    <w:rsid w:val="00F0282D"/>
    <w:rPr>
      <w:rFonts w:ascii="Open Sans" w:hAnsi="Open Sans"/>
      <w:spacing w:val="-4"/>
      <w:szCs w:val="18"/>
      <w:lang w:eastAsia="en-US"/>
    </w:rPr>
  </w:style>
  <w:style w:type="character" w:styleId="FootnoteReference">
    <w:name w:val="footnote reference"/>
    <w:rsid w:val="00322B64"/>
    <w:rPr>
      <w:rFonts w:cs="Times New Roman"/>
      <w:spacing w:val="0"/>
      <w:w w:val="100"/>
      <w:position w:val="0"/>
      <w:vertAlign w:val="superscript"/>
    </w:rPr>
  </w:style>
  <w:style w:type="paragraph" w:styleId="FootnoteText">
    <w:name w:val="footnote text"/>
    <w:basedOn w:val="Normal"/>
    <w:link w:val="FootnoteTextChar"/>
    <w:rsid w:val="00322B64"/>
    <w:pPr>
      <w:tabs>
        <w:tab w:val="left" w:pos="360"/>
      </w:tabs>
      <w:spacing w:after="0"/>
    </w:pPr>
    <w:rPr>
      <w:rFonts w:ascii="Open Sans" w:hAnsi="Open Sans"/>
      <w:sz w:val="18"/>
      <w:lang w:eastAsia="en-US"/>
    </w:rPr>
  </w:style>
  <w:style w:type="character" w:customStyle="1" w:styleId="FootnoteTextChar">
    <w:name w:val="Footnote Text Char"/>
    <w:link w:val="FootnoteText"/>
    <w:rsid w:val="00322B64"/>
    <w:rPr>
      <w:rFonts w:ascii="Open Sans" w:hAnsi="Open Sans"/>
      <w:sz w:val="18"/>
      <w:lang w:eastAsia="en-US"/>
    </w:rPr>
  </w:style>
  <w:style w:type="paragraph" w:customStyle="1" w:styleId="TableDataIndented">
    <w:name w:val="Table Data Indented"/>
    <w:basedOn w:val="TableData"/>
    <w:qFormat/>
    <w:rsid w:val="00336B55"/>
    <w:pPr>
      <w:spacing w:after="0"/>
      <w:ind w:left="284"/>
    </w:pPr>
    <w:rPr>
      <w:bCs/>
    </w:rPr>
  </w:style>
  <w:style w:type="paragraph" w:styleId="ListParagraph">
    <w:name w:val="List Paragraph"/>
    <w:aliases w:val="NFP GP Bulleted List,List Paragraph1,Recommendation,List Paragraph11,Bullet List,number List,#List Paragraph"/>
    <w:basedOn w:val="Normal"/>
    <w:link w:val="ListParagraphChar"/>
    <w:uiPriority w:val="34"/>
    <w:qFormat/>
    <w:rsid w:val="008971FB"/>
    <w:pPr>
      <w:spacing w:after="240"/>
      <w:ind w:left="720"/>
      <w:contextualSpacing/>
    </w:pPr>
    <w:rPr>
      <w:rFonts w:ascii="Calibri" w:hAnsi="Calibri"/>
      <w:szCs w:val="24"/>
      <w:lang w:eastAsia="en-US"/>
    </w:rPr>
  </w:style>
  <w:style w:type="character" w:customStyle="1" w:styleId="ListParagraphChar">
    <w:name w:val="List Paragraph Char"/>
    <w:aliases w:val="NFP GP Bulleted List Char,List Paragraph1 Char,Recommendation Char,List Paragraph11 Char,Bullet List Char,number List Char,#List Paragraph Char"/>
    <w:link w:val="ListParagraph"/>
    <w:uiPriority w:val="34"/>
    <w:rsid w:val="008971FB"/>
    <w:rPr>
      <w:rFonts w:ascii="Calibri" w:hAnsi="Calibri"/>
      <w:szCs w:val="24"/>
      <w:lang w:eastAsia="en-US"/>
    </w:rPr>
  </w:style>
  <w:style w:type="paragraph" w:customStyle="1" w:styleId="TableBullet">
    <w:name w:val="Table Bullet"/>
    <w:basedOn w:val="Normal"/>
    <w:qFormat/>
    <w:rsid w:val="007368CD"/>
    <w:pPr>
      <w:numPr>
        <w:numId w:val="14"/>
      </w:numPr>
      <w:tabs>
        <w:tab w:val="num" w:pos="360"/>
      </w:tabs>
      <w:spacing w:before="40" w:after="40"/>
      <w:ind w:left="200" w:hanging="200"/>
    </w:pPr>
    <w:rPr>
      <w:rFonts w:ascii="Open Sans" w:hAnsi="Open Sans" w:cs="Arial"/>
      <w:spacing w:val="-4"/>
      <w:sz w:val="18"/>
      <w:lang w:eastAsia="en-US"/>
    </w:rPr>
  </w:style>
  <w:style w:type="character" w:styleId="FollowedHyperlink">
    <w:name w:val="FollowedHyperlink"/>
    <w:rsid w:val="00AD1FBB"/>
    <w:rPr>
      <w:color w:val="954F72"/>
      <w:u w:val="single"/>
    </w:rPr>
  </w:style>
  <w:style w:type="table" w:styleId="TableProfessional">
    <w:name w:val="Table Professional"/>
    <w:basedOn w:val="TableNormal"/>
    <w:rsid w:val="00F77350"/>
    <w:pPr>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lainText">
    <w:name w:val="Plain Text"/>
    <w:basedOn w:val="Normal"/>
    <w:link w:val="PlainTextChar"/>
    <w:uiPriority w:val="99"/>
    <w:unhideWhenUsed/>
    <w:rsid w:val="007B6659"/>
    <w:pPr>
      <w:spacing w:after="0"/>
    </w:pPr>
    <w:rPr>
      <w:rFonts w:ascii="Calibri" w:eastAsia="Calibri" w:hAnsi="Calibri" w:cs="Calibri"/>
      <w:sz w:val="22"/>
      <w:szCs w:val="22"/>
      <w:lang w:eastAsia="en-US"/>
    </w:rPr>
  </w:style>
  <w:style w:type="character" w:customStyle="1" w:styleId="PlainTextChar">
    <w:name w:val="Plain Text Char"/>
    <w:link w:val="PlainText"/>
    <w:uiPriority w:val="99"/>
    <w:rsid w:val="007B6659"/>
    <w:rPr>
      <w:rFonts w:ascii="Calibri" w:eastAsia="Calibri" w:hAnsi="Calibri" w:cs="Calibri"/>
      <w:sz w:val="22"/>
      <w:szCs w:val="22"/>
      <w:lang w:eastAsia="en-US"/>
    </w:rPr>
  </w:style>
  <w:style w:type="character" w:styleId="Emphasis">
    <w:name w:val="Emphasis"/>
    <w:uiPriority w:val="20"/>
    <w:qFormat/>
    <w:rsid w:val="002D0FE5"/>
    <w:rPr>
      <w:b/>
      <w:bCs/>
      <w:i w:val="0"/>
      <w:iCs w:val="0"/>
    </w:rPr>
  </w:style>
  <w:style w:type="character" w:customStyle="1" w:styleId="st1">
    <w:name w:val="st1"/>
    <w:rsid w:val="002D0FE5"/>
  </w:style>
  <w:style w:type="character" w:customStyle="1" w:styleId="lrzxr">
    <w:name w:val="lrzxr"/>
    <w:rsid w:val="00B042C0"/>
  </w:style>
  <w:style w:type="paragraph" w:customStyle="1" w:styleId="Default">
    <w:name w:val="Default"/>
    <w:uiPriority w:val="99"/>
    <w:rsid w:val="005708B3"/>
    <w:pPr>
      <w:autoSpaceDE w:val="0"/>
      <w:autoSpaceDN w:val="0"/>
      <w:adjustRightInd w:val="0"/>
    </w:pPr>
    <w:rPr>
      <w:rFonts w:ascii="MarkPro-Light" w:hAnsi="MarkPro-Light" w:cs="MarkPro-Light"/>
      <w:color w:val="000000"/>
      <w:sz w:val="24"/>
      <w:szCs w:val="24"/>
    </w:rPr>
  </w:style>
  <w:style w:type="paragraph" w:customStyle="1" w:styleId="Pa2">
    <w:name w:val="Pa2"/>
    <w:basedOn w:val="Default"/>
    <w:next w:val="Default"/>
    <w:uiPriority w:val="99"/>
    <w:rsid w:val="005708B3"/>
    <w:pPr>
      <w:spacing w:line="181" w:lineRule="atLeast"/>
    </w:pPr>
    <w:rPr>
      <w:rFonts w:cs="Times New Roman"/>
      <w:color w:val="auto"/>
    </w:rPr>
  </w:style>
  <w:style w:type="character" w:customStyle="1" w:styleId="FooterChar">
    <w:name w:val="Footer Char"/>
    <w:basedOn w:val="DefaultParagraphFont"/>
    <w:link w:val="Footer"/>
    <w:uiPriority w:val="99"/>
    <w:rsid w:val="00C22142"/>
    <w:rPr>
      <w:rFonts w:ascii="Arial" w:hAnsi="Arial"/>
    </w:rPr>
  </w:style>
  <w:style w:type="paragraph" w:styleId="TOC2">
    <w:name w:val="toc 2"/>
    <w:basedOn w:val="Normal"/>
    <w:next w:val="Normal"/>
    <w:uiPriority w:val="39"/>
    <w:rsid w:val="00F761E1"/>
    <w:pPr>
      <w:tabs>
        <w:tab w:val="left" w:pos="1123"/>
        <w:tab w:val="right" w:leader="dot" w:pos="9778"/>
      </w:tabs>
      <w:spacing w:before="60" w:after="60" w:line="280" w:lineRule="atLeast"/>
      <w:ind w:left="1124" w:right="720" w:hanging="562"/>
    </w:pPr>
    <w:rPr>
      <w:rFonts w:ascii="Open Sans" w:eastAsiaTheme="minorEastAsia" w:hAnsi="Open Sans" w:cstheme="minorBidi"/>
      <w:noProof/>
      <w:spacing w:val="-4"/>
      <w:szCs w:val="22"/>
      <w:lang w:eastAsia="en-US"/>
    </w:rPr>
  </w:style>
  <w:style w:type="paragraph" w:customStyle="1" w:styleId="TableCaption">
    <w:name w:val="Table Caption"/>
    <w:basedOn w:val="Normal"/>
    <w:qFormat/>
    <w:locked/>
    <w:rsid w:val="001C2BA6"/>
    <w:pPr>
      <w:spacing w:after="140" w:line="280" w:lineRule="atLeast"/>
    </w:pPr>
    <w:rPr>
      <w:rFonts w:ascii="Open Sans" w:hAnsi="Open Sans" w:cstheme="minorBidi"/>
      <w:b/>
      <w:spacing w:val="-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325236">
      <w:bodyDiv w:val="1"/>
      <w:marLeft w:val="0"/>
      <w:marRight w:val="0"/>
      <w:marTop w:val="0"/>
      <w:marBottom w:val="0"/>
      <w:divBdr>
        <w:top w:val="none" w:sz="0" w:space="0" w:color="auto"/>
        <w:left w:val="none" w:sz="0" w:space="0" w:color="auto"/>
        <w:bottom w:val="none" w:sz="0" w:space="0" w:color="auto"/>
        <w:right w:val="none" w:sz="0" w:space="0" w:color="auto"/>
      </w:divBdr>
    </w:div>
    <w:div w:id="213351378">
      <w:bodyDiv w:val="1"/>
      <w:marLeft w:val="0"/>
      <w:marRight w:val="0"/>
      <w:marTop w:val="0"/>
      <w:marBottom w:val="0"/>
      <w:divBdr>
        <w:top w:val="none" w:sz="0" w:space="0" w:color="auto"/>
        <w:left w:val="none" w:sz="0" w:space="0" w:color="auto"/>
        <w:bottom w:val="none" w:sz="0" w:space="0" w:color="auto"/>
        <w:right w:val="none" w:sz="0" w:space="0" w:color="auto"/>
      </w:divBdr>
    </w:div>
    <w:div w:id="260527480">
      <w:bodyDiv w:val="1"/>
      <w:marLeft w:val="0"/>
      <w:marRight w:val="0"/>
      <w:marTop w:val="0"/>
      <w:marBottom w:val="0"/>
      <w:divBdr>
        <w:top w:val="none" w:sz="0" w:space="0" w:color="auto"/>
        <w:left w:val="none" w:sz="0" w:space="0" w:color="auto"/>
        <w:bottom w:val="none" w:sz="0" w:space="0" w:color="auto"/>
        <w:right w:val="none" w:sz="0" w:space="0" w:color="auto"/>
      </w:divBdr>
    </w:div>
    <w:div w:id="377701588">
      <w:bodyDiv w:val="1"/>
      <w:marLeft w:val="0"/>
      <w:marRight w:val="0"/>
      <w:marTop w:val="0"/>
      <w:marBottom w:val="0"/>
      <w:divBdr>
        <w:top w:val="none" w:sz="0" w:space="0" w:color="auto"/>
        <w:left w:val="none" w:sz="0" w:space="0" w:color="auto"/>
        <w:bottom w:val="none" w:sz="0" w:space="0" w:color="auto"/>
        <w:right w:val="none" w:sz="0" w:space="0" w:color="auto"/>
      </w:divBdr>
    </w:div>
    <w:div w:id="395862748">
      <w:bodyDiv w:val="1"/>
      <w:marLeft w:val="0"/>
      <w:marRight w:val="0"/>
      <w:marTop w:val="0"/>
      <w:marBottom w:val="0"/>
      <w:divBdr>
        <w:top w:val="none" w:sz="0" w:space="0" w:color="auto"/>
        <w:left w:val="none" w:sz="0" w:space="0" w:color="auto"/>
        <w:bottom w:val="none" w:sz="0" w:space="0" w:color="auto"/>
        <w:right w:val="none" w:sz="0" w:space="0" w:color="auto"/>
      </w:divBdr>
    </w:div>
    <w:div w:id="649406718">
      <w:bodyDiv w:val="1"/>
      <w:marLeft w:val="0"/>
      <w:marRight w:val="0"/>
      <w:marTop w:val="0"/>
      <w:marBottom w:val="0"/>
      <w:divBdr>
        <w:top w:val="none" w:sz="0" w:space="0" w:color="auto"/>
        <w:left w:val="none" w:sz="0" w:space="0" w:color="auto"/>
        <w:bottom w:val="none" w:sz="0" w:space="0" w:color="auto"/>
        <w:right w:val="none" w:sz="0" w:space="0" w:color="auto"/>
      </w:divBdr>
    </w:div>
    <w:div w:id="667369612">
      <w:bodyDiv w:val="1"/>
      <w:marLeft w:val="0"/>
      <w:marRight w:val="0"/>
      <w:marTop w:val="0"/>
      <w:marBottom w:val="0"/>
      <w:divBdr>
        <w:top w:val="none" w:sz="0" w:space="0" w:color="auto"/>
        <w:left w:val="none" w:sz="0" w:space="0" w:color="auto"/>
        <w:bottom w:val="none" w:sz="0" w:space="0" w:color="auto"/>
        <w:right w:val="none" w:sz="0" w:space="0" w:color="auto"/>
      </w:divBdr>
    </w:div>
    <w:div w:id="678897075">
      <w:bodyDiv w:val="1"/>
      <w:marLeft w:val="0"/>
      <w:marRight w:val="0"/>
      <w:marTop w:val="0"/>
      <w:marBottom w:val="0"/>
      <w:divBdr>
        <w:top w:val="none" w:sz="0" w:space="0" w:color="auto"/>
        <w:left w:val="none" w:sz="0" w:space="0" w:color="auto"/>
        <w:bottom w:val="none" w:sz="0" w:space="0" w:color="auto"/>
        <w:right w:val="none" w:sz="0" w:space="0" w:color="auto"/>
      </w:divBdr>
    </w:div>
    <w:div w:id="703167609">
      <w:bodyDiv w:val="1"/>
      <w:marLeft w:val="0"/>
      <w:marRight w:val="0"/>
      <w:marTop w:val="0"/>
      <w:marBottom w:val="0"/>
      <w:divBdr>
        <w:top w:val="none" w:sz="0" w:space="0" w:color="auto"/>
        <w:left w:val="none" w:sz="0" w:space="0" w:color="auto"/>
        <w:bottom w:val="none" w:sz="0" w:space="0" w:color="auto"/>
        <w:right w:val="none" w:sz="0" w:space="0" w:color="auto"/>
      </w:divBdr>
    </w:div>
    <w:div w:id="755202718">
      <w:bodyDiv w:val="1"/>
      <w:marLeft w:val="0"/>
      <w:marRight w:val="0"/>
      <w:marTop w:val="0"/>
      <w:marBottom w:val="0"/>
      <w:divBdr>
        <w:top w:val="none" w:sz="0" w:space="0" w:color="auto"/>
        <w:left w:val="none" w:sz="0" w:space="0" w:color="auto"/>
        <w:bottom w:val="none" w:sz="0" w:space="0" w:color="auto"/>
        <w:right w:val="none" w:sz="0" w:space="0" w:color="auto"/>
      </w:divBdr>
    </w:div>
    <w:div w:id="864487676">
      <w:bodyDiv w:val="1"/>
      <w:marLeft w:val="0"/>
      <w:marRight w:val="0"/>
      <w:marTop w:val="0"/>
      <w:marBottom w:val="0"/>
      <w:divBdr>
        <w:top w:val="none" w:sz="0" w:space="0" w:color="auto"/>
        <w:left w:val="none" w:sz="0" w:space="0" w:color="auto"/>
        <w:bottom w:val="none" w:sz="0" w:space="0" w:color="auto"/>
        <w:right w:val="none" w:sz="0" w:space="0" w:color="auto"/>
      </w:divBdr>
    </w:div>
    <w:div w:id="898593782">
      <w:bodyDiv w:val="1"/>
      <w:marLeft w:val="0"/>
      <w:marRight w:val="0"/>
      <w:marTop w:val="0"/>
      <w:marBottom w:val="0"/>
      <w:divBdr>
        <w:top w:val="none" w:sz="0" w:space="0" w:color="auto"/>
        <w:left w:val="none" w:sz="0" w:space="0" w:color="auto"/>
        <w:bottom w:val="none" w:sz="0" w:space="0" w:color="auto"/>
        <w:right w:val="none" w:sz="0" w:space="0" w:color="auto"/>
      </w:divBdr>
    </w:div>
    <w:div w:id="1017465373">
      <w:bodyDiv w:val="1"/>
      <w:marLeft w:val="0"/>
      <w:marRight w:val="0"/>
      <w:marTop w:val="0"/>
      <w:marBottom w:val="0"/>
      <w:divBdr>
        <w:top w:val="none" w:sz="0" w:space="0" w:color="auto"/>
        <w:left w:val="none" w:sz="0" w:space="0" w:color="auto"/>
        <w:bottom w:val="none" w:sz="0" w:space="0" w:color="auto"/>
        <w:right w:val="none" w:sz="0" w:space="0" w:color="auto"/>
      </w:divBdr>
    </w:div>
    <w:div w:id="1051614973">
      <w:bodyDiv w:val="1"/>
      <w:marLeft w:val="0"/>
      <w:marRight w:val="0"/>
      <w:marTop w:val="0"/>
      <w:marBottom w:val="0"/>
      <w:divBdr>
        <w:top w:val="none" w:sz="0" w:space="0" w:color="auto"/>
        <w:left w:val="none" w:sz="0" w:space="0" w:color="auto"/>
        <w:bottom w:val="none" w:sz="0" w:space="0" w:color="auto"/>
        <w:right w:val="none" w:sz="0" w:space="0" w:color="auto"/>
      </w:divBdr>
    </w:div>
    <w:div w:id="1086537240">
      <w:bodyDiv w:val="1"/>
      <w:marLeft w:val="0"/>
      <w:marRight w:val="0"/>
      <w:marTop w:val="0"/>
      <w:marBottom w:val="0"/>
      <w:divBdr>
        <w:top w:val="none" w:sz="0" w:space="0" w:color="auto"/>
        <w:left w:val="none" w:sz="0" w:space="0" w:color="auto"/>
        <w:bottom w:val="none" w:sz="0" w:space="0" w:color="auto"/>
        <w:right w:val="none" w:sz="0" w:space="0" w:color="auto"/>
      </w:divBdr>
    </w:div>
    <w:div w:id="1152523258">
      <w:bodyDiv w:val="1"/>
      <w:marLeft w:val="0"/>
      <w:marRight w:val="0"/>
      <w:marTop w:val="0"/>
      <w:marBottom w:val="0"/>
      <w:divBdr>
        <w:top w:val="none" w:sz="0" w:space="0" w:color="auto"/>
        <w:left w:val="none" w:sz="0" w:space="0" w:color="auto"/>
        <w:bottom w:val="none" w:sz="0" w:space="0" w:color="auto"/>
        <w:right w:val="none" w:sz="0" w:space="0" w:color="auto"/>
      </w:divBdr>
    </w:div>
    <w:div w:id="1171262135">
      <w:bodyDiv w:val="1"/>
      <w:marLeft w:val="0"/>
      <w:marRight w:val="0"/>
      <w:marTop w:val="0"/>
      <w:marBottom w:val="0"/>
      <w:divBdr>
        <w:top w:val="none" w:sz="0" w:space="0" w:color="auto"/>
        <w:left w:val="none" w:sz="0" w:space="0" w:color="auto"/>
        <w:bottom w:val="none" w:sz="0" w:space="0" w:color="auto"/>
        <w:right w:val="none" w:sz="0" w:space="0" w:color="auto"/>
      </w:divBdr>
      <w:divsChild>
        <w:div w:id="610354026">
          <w:marLeft w:val="720"/>
          <w:marRight w:val="0"/>
          <w:marTop w:val="0"/>
          <w:marBottom w:val="140"/>
          <w:divBdr>
            <w:top w:val="none" w:sz="0" w:space="0" w:color="auto"/>
            <w:left w:val="none" w:sz="0" w:space="0" w:color="auto"/>
            <w:bottom w:val="none" w:sz="0" w:space="0" w:color="auto"/>
            <w:right w:val="none" w:sz="0" w:space="0" w:color="auto"/>
          </w:divBdr>
        </w:div>
        <w:div w:id="1070616660">
          <w:marLeft w:val="720"/>
          <w:marRight w:val="0"/>
          <w:marTop w:val="0"/>
          <w:marBottom w:val="140"/>
          <w:divBdr>
            <w:top w:val="none" w:sz="0" w:space="0" w:color="auto"/>
            <w:left w:val="none" w:sz="0" w:space="0" w:color="auto"/>
            <w:bottom w:val="none" w:sz="0" w:space="0" w:color="auto"/>
            <w:right w:val="none" w:sz="0" w:space="0" w:color="auto"/>
          </w:divBdr>
        </w:div>
        <w:div w:id="1956715993">
          <w:marLeft w:val="720"/>
          <w:marRight w:val="0"/>
          <w:marTop w:val="0"/>
          <w:marBottom w:val="140"/>
          <w:divBdr>
            <w:top w:val="none" w:sz="0" w:space="0" w:color="auto"/>
            <w:left w:val="none" w:sz="0" w:space="0" w:color="auto"/>
            <w:bottom w:val="none" w:sz="0" w:space="0" w:color="auto"/>
            <w:right w:val="none" w:sz="0" w:space="0" w:color="auto"/>
          </w:divBdr>
        </w:div>
      </w:divsChild>
    </w:div>
    <w:div w:id="1331759089">
      <w:bodyDiv w:val="1"/>
      <w:marLeft w:val="0"/>
      <w:marRight w:val="0"/>
      <w:marTop w:val="0"/>
      <w:marBottom w:val="0"/>
      <w:divBdr>
        <w:top w:val="none" w:sz="0" w:space="0" w:color="auto"/>
        <w:left w:val="none" w:sz="0" w:space="0" w:color="auto"/>
        <w:bottom w:val="none" w:sz="0" w:space="0" w:color="auto"/>
        <w:right w:val="none" w:sz="0" w:space="0" w:color="auto"/>
      </w:divBdr>
    </w:div>
    <w:div w:id="1336806959">
      <w:bodyDiv w:val="1"/>
      <w:marLeft w:val="0"/>
      <w:marRight w:val="0"/>
      <w:marTop w:val="0"/>
      <w:marBottom w:val="0"/>
      <w:divBdr>
        <w:top w:val="none" w:sz="0" w:space="0" w:color="auto"/>
        <w:left w:val="none" w:sz="0" w:space="0" w:color="auto"/>
        <w:bottom w:val="none" w:sz="0" w:space="0" w:color="auto"/>
        <w:right w:val="none" w:sz="0" w:space="0" w:color="auto"/>
      </w:divBdr>
    </w:div>
    <w:div w:id="1382559516">
      <w:bodyDiv w:val="1"/>
      <w:marLeft w:val="0"/>
      <w:marRight w:val="0"/>
      <w:marTop w:val="0"/>
      <w:marBottom w:val="0"/>
      <w:divBdr>
        <w:top w:val="none" w:sz="0" w:space="0" w:color="auto"/>
        <w:left w:val="none" w:sz="0" w:space="0" w:color="auto"/>
        <w:bottom w:val="none" w:sz="0" w:space="0" w:color="auto"/>
        <w:right w:val="none" w:sz="0" w:space="0" w:color="auto"/>
      </w:divBdr>
    </w:div>
    <w:div w:id="1437405634">
      <w:bodyDiv w:val="1"/>
      <w:marLeft w:val="0"/>
      <w:marRight w:val="0"/>
      <w:marTop w:val="0"/>
      <w:marBottom w:val="0"/>
      <w:divBdr>
        <w:top w:val="none" w:sz="0" w:space="0" w:color="auto"/>
        <w:left w:val="none" w:sz="0" w:space="0" w:color="auto"/>
        <w:bottom w:val="none" w:sz="0" w:space="0" w:color="auto"/>
        <w:right w:val="none" w:sz="0" w:space="0" w:color="auto"/>
      </w:divBdr>
    </w:div>
    <w:div w:id="1603874647">
      <w:bodyDiv w:val="1"/>
      <w:marLeft w:val="0"/>
      <w:marRight w:val="0"/>
      <w:marTop w:val="0"/>
      <w:marBottom w:val="0"/>
      <w:divBdr>
        <w:top w:val="none" w:sz="0" w:space="0" w:color="auto"/>
        <w:left w:val="none" w:sz="0" w:space="0" w:color="auto"/>
        <w:bottom w:val="none" w:sz="0" w:space="0" w:color="auto"/>
        <w:right w:val="none" w:sz="0" w:space="0" w:color="auto"/>
      </w:divBdr>
    </w:div>
    <w:div w:id="1732583444">
      <w:bodyDiv w:val="1"/>
      <w:marLeft w:val="0"/>
      <w:marRight w:val="0"/>
      <w:marTop w:val="0"/>
      <w:marBottom w:val="0"/>
      <w:divBdr>
        <w:top w:val="none" w:sz="0" w:space="0" w:color="auto"/>
        <w:left w:val="none" w:sz="0" w:space="0" w:color="auto"/>
        <w:bottom w:val="none" w:sz="0" w:space="0" w:color="auto"/>
        <w:right w:val="none" w:sz="0" w:space="0" w:color="auto"/>
      </w:divBdr>
    </w:div>
    <w:div w:id="1842089057">
      <w:bodyDiv w:val="1"/>
      <w:marLeft w:val="0"/>
      <w:marRight w:val="0"/>
      <w:marTop w:val="0"/>
      <w:marBottom w:val="0"/>
      <w:divBdr>
        <w:top w:val="none" w:sz="0" w:space="0" w:color="auto"/>
        <w:left w:val="none" w:sz="0" w:space="0" w:color="auto"/>
        <w:bottom w:val="none" w:sz="0" w:space="0" w:color="auto"/>
        <w:right w:val="none" w:sz="0" w:space="0" w:color="auto"/>
      </w:divBdr>
    </w:div>
    <w:div w:id="1881547840">
      <w:bodyDiv w:val="1"/>
      <w:marLeft w:val="0"/>
      <w:marRight w:val="0"/>
      <w:marTop w:val="0"/>
      <w:marBottom w:val="0"/>
      <w:divBdr>
        <w:top w:val="none" w:sz="0" w:space="0" w:color="auto"/>
        <w:left w:val="none" w:sz="0" w:space="0" w:color="auto"/>
        <w:bottom w:val="none" w:sz="0" w:space="0" w:color="auto"/>
        <w:right w:val="none" w:sz="0" w:space="0" w:color="auto"/>
      </w:divBdr>
    </w:div>
    <w:div w:id="1985889529">
      <w:bodyDiv w:val="1"/>
      <w:marLeft w:val="0"/>
      <w:marRight w:val="0"/>
      <w:marTop w:val="0"/>
      <w:marBottom w:val="0"/>
      <w:divBdr>
        <w:top w:val="none" w:sz="0" w:space="0" w:color="auto"/>
        <w:left w:val="none" w:sz="0" w:space="0" w:color="auto"/>
        <w:bottom w:val="none" w:sz="0" w:space="0" w:color="auto"/>
        <w:right w:val="none" w:sz="0" w:space="0" w:color="auto"/>
      </w:divBdr>
      <w:divsChild>
        <w:div w:id="778649908">
          <w:marLeft w:val="0"/>
          <w:marRight w:val="0"/>
          <w:marTop w:val="100"/>
          <w:marBottom w:val="100"/>
          <w:divBdr>
            <w:top w:val="none" w:sz="0" w:space="0" w:color="auto"/>
            <w:left w:val="none" w:sz="0" w:space="0" w:color="auto"/>
            <w:bottom w:val="none" w:sz="0" w:space="0" w:color="auto"/>
            <w:right w:val="none" w:sz="0" w:space="0" w:color="auto"/>
          </w:divBdr>
          <w:divsChild>
            <w:div w:id="1519344037">
              <w:marLeft w:val="0"/>
              <w:marRight w:val="0"/>
              <w:marTop w:val="0"/>
              <w:marBottom w:val="0"/>
              <w:divBdr>
                <w:top w:val="none" w:sz="0" w:space="0" w:color="auto"/>
                <w:left w:val="none" w:sz="0" w:space="0" w:color="auto"/>
                <w:bottom w:val="none" w:sz="0" w:space="0" w:color="auto"/>
                <w:right w:val="none" w:sz="0" w:space="0" w:color="auto"/>
              </w:divBdr>
              <w:divsChild>
                <w:div w:id="1246453322">
                  <w:marLeft w:val="0"/>
                  <w:marRight w:val="0"/>
                  <w:marTop w:val="0"/>
                  <w:marBottom w:val="0"/>
                  <w:divBdr>
                    <w:top w:val="none" w:sz="0" w:space="0" w:color="auto"/>
                    <w:left w:val="none" w:sz="0" w:space="0" w:color="auto"/>
                    <w:bottom w:val="none" w:sz="0" w:space="0" w:color="auto"/>
                    <w:right w:val="none" w:sz="0" w:space="0" w:color="auto"/>
                  </w:divBdr>
                  <w:divsChild>
                    <w:div w:id="365372287">
                      <w:marLeft w:val="0"/>
                      <w:marRight w:val="0"/>
                      <w:marTop w:val="0"/>
                      <w:marBottom w:val="0"/>
                      <w:divBdr>
                        <w:top w:val="none" w:sz="0" w:space="0" w:color="auto"/>
                        <w:left w:val="none" w:sz="0" w:space="0" w:color="auto"/>
                        <w:bottom w:val="none" w:sz="0" w:space="0" w:color="auto"/>
                        <w:right w:val="none" w:sz="0" w:space="0" w:color="auto"/>
                      </w:divBdr>
                      <w:divsChild>
                        <w:div w:id="423115954">
                          <w:marLeft w:val="0"/>
                          <w:marRight w:val="0"/>
                          <w:marTop w:val="0"/>
                          <w:marBottom w:val="0"/>
                          <w:divBdr>
                            <w:top w:val="none" w:sz="0" w:space="0" w:color="auto"/>
                            <w:left w:val="none" w:sz="0" w:space="0" w:color="auto"/>
                            <w:bottom w:val="none" w:sz="0" w:space="0" w:color="auto"/>
                            <w:right w:val="none" w:sz="0" w:space="0" w:color="auto"/>
                          </w:divBdr>
                          <w:divsChild>
                            <w:div w:id="2085297645">
                              <w:marLeft w:val="0"/>
                              <w:marRight w:val="0"/>
                              <w:marTop w:val="0"/>
                              <w:marBottom w:val="0"/>
                              <w:divBdr>
                                <w:top w:val="none" w:sz="0" w:space="0" w:color="auto"/>
                                <w:left w:val="none" w:sz="0" w:space="0" w:color="auto"/>
                                <w:bottom w:val="none" w:sz="0" w:space="0" w:color="auto"/>
                                <w:right w:val="none" w:sz="0" w:space="0" w:color="auto"/>
                              </w:divBdr>
                              <w:divsChild>
                                <w:div w:id="658122127">
                                  <w:marLeft w:val="0"/>
                                  <w:marRight w:val="0"/>
                                  <w:marTop w:val="0"/>
                                  <w:marBottom w:val="0"/>
                                  <w:divBdr>
                                    <w:top w:val="none" w:sz="0" w:space="0" w:color="auto"/>
                                    <w:left w:val="none" w:sz="0" w:space="0" w:color="auto"/>
                                    <w:bottom w:val="none" w:sz="0" w:space="0" w:color="auto"/>
                                    <w:right w:val="none" w:sz="0" w:space="0" w:color="auto"/>
                                  </w:divBdr>
                                  <w:divsChild>
                                    <w:div w:id="370421591">
                                      <w:marLeft w:val="0"/>
                                      <w:marRight w:val="0"/>
                                      <w:marTop w:val="0"/>
                                      <w:marBottom w:val="0"/>
                                      <w:divBdr>
                                        <w:top w:val="none" w:sz="0" w:space="0" w:color="auto"/>
                                        <w:left w:val="none" w:sz="0" w:space="0" w:color="auto"/>
                                        <w:bottom w:val="none" w:sz="0" w:space="0" w:color="auto"/>
                                        <w:right w:val="none" w:sz="0" w:space="0" w:color="auto"/>
                                      </w:divBdr>
                                      <w:divsChild>
                                        <w:div w:id="1759057945">
                                          <w:marLeft w:val="0"/>
                                          <w:marRight w:val="0"/>
                                          <w:marTop w:val="0"/>
                                          <w:marBottom w:val="0"/>
                                          <w:divBdr>
                                            <w:top w:val="none" w:sz="0" w:space="0" w:color="auto"/>
                                            <w:left w:val="none" w:sz="0" w:space="0" w:color="auto"/>
                                            <w:bottom w:val="none" w:sz="0" w:space="0" w:color="auto"/>
                                            <w:right w:val="none" w:sz="0" w:space="0" w:color="auto"/>
                                          </w:divBdr>
                                          <w:divsChild>
                                            <w:div w:id="2042583566">
                                              <w:marLeft w:val="0"/>
                                              <w:marRight w:val="0"/>
                                              <w:marTop w:val="0"/>
                                              <w:marBottom w:val="0"/>
                                              <w:divBdr>
                                                <w:top w:val="none" w:sz="0" w:space="0" w:color="auto"/>
                                                <w:left w:val="none" w:sz="0" w:space="0" w:color="auto"/>
                                                <w:bottom w:val="none" w:sz="0" w:space="0" w:color="auto"/>
                                                <w:right w:val="none" w:sz="0" w:space="0" w:color="auto"/>
                                              </w:divBdr>
                                              <w:divsChild>
                                                <w:div w:id="1629966768">
                                                  <w:marLeft w:val="0"/>
                                                  <w:marRight w:val="0"/>
                                                  <w:marTop w:val="0"/>
                                                  <w:marBottom w:val="300"/>
                                                  <w:divBdr>
                                                    <w:top w:val="single" w:sz="6" w:space="14" w:color="E3E3E3"/>
                                                    <w:left w:val="single" w:sz="6" w:space="14" w:color="E3E3E3"/>
                                                    <w:bottom w:val="single" w:sz="6" w:space="14" w:color="E3E3E3"/>
                                                    <w:right w:val="single" w:sz="6" w:space="14" w:color="E3E3E3"/>
                                                  </w:divBdr>
                                                  <w:divsChild>
                                                    <w:div w:id="59989508">
                                                      <w:marLeft w:val="0"/>
                                                      <w:marRight w:val="0"/>
                                                      <w:marTop w:val="0"/>
                                                      <w:marBottom w:val="0"/>
                                                      <w:divBdr>
                                                        <w:top w:val="none" w:sz="0" w:space="0" w:color="auto"/>
                                                        <w:left w:val="none" w:sz="0" w:space="0" w:color="auto"/>
                                                        <w:bottom w:val="none" w:sz="0" w:space="0" w:color="auto"/>
                                                        <w:right w:val="none" w:sz="0" w:space="0" w:color="auto"/>
                                                      </w:divBdr>
                                                      <w:divsChild>
                                                        <w:div w:id="55948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4.tmp"/><Relationship Id="rId7" Type="http://schemas.openxmlformats.org/officeDocument/2006/relationships/styles" Target="styles.xml"/><Relationship Id="rId12" Type="http://schemas.openxmlformats.org/officeDocument/2006/relationships/hyperlink" Target="mailto:ees.referrals@delwp.vic.gov.au"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hyperlink" Target="https://www.epa.vic.gov.au/our-work/publications/publication/1996/february/48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hyperlink" Target="https://www.epa.vic.gov.au/about-us/legislation"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hyperlink" Target="https://www.apa.com.au/about-apa/our-projects/western-outer-ring-mai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hyperlink" Target="https://www.environment.vic.gov.au/biodiversity/bioregions-and-evc-benchmarks" TargetMode="External"/><Relationship Id="rId30" Type="http://schemas.openxmlformats.org/officeDocument/2006/relationships/image" Target="media/image11.pn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roperty_x0020_Name xmlns="963dbc66-50b2-4b63-8df5-2169a0ca442c" xsi:nil="true"/>
    <Lot_x0020_on_x0020_Plan xmlns="963dbc66-50b2-4b63-8df5-2169a0ca442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72A9DB8D97AF1459B274DED9FE1C193" ma:contentTypeVersion="2" ma:contentTypeDescription="Create a new document." ma:contentTypeScope="" ma:versionID="3d60651228723588db67e6752bfac3a8">
  <xsd:schema xmlns:xsd="http://www.w3.org/2001/XMLSchema" xmlns:xs="http://www.w3.org/2001/XMLSchema" xmlns:p="http://schemas.microsoft.com/office/2006/metadata/properties" xmlns:ns2="963dbc66-50b2-4b63-8df5-2169a0ca442c" targetNamespace="http://schemas.microsoft.com/office/2006/metadata/properties" ma:root="true" ma:fieldsID="1a6a0c908f3f6884329569a731d96ed7" ns2:_="">
    <xsd:import namespace="963dbc66-50b2-4b63-8df5-2169a0ca442c"/>
    <xsd:element name="properties">
      <xsd:complexType>
        <xsd:sequence>
          <xsd:element name="documentManagement">
            <xsd:complexType>
              <xsd:all>
                <xsd:element ref="ns2:Property_x0020_Name" minOccurs="0"/>
                <xsd:element ref="ns2:Lot_x0020_on_x0020_Pl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dbc66-50b2-4b63-8df5-2169a0ca442c" elementFormDefault="qualified">
    <xsd:import namespace="http://schemas.microsoft.com/office/2006/documentManagement/types"/>
    <xsd:import namespace="http://schemas.microsoft.com/office/infopath/2007/PartnerControls"/>
    <xsd:element name="Property_x0020_Name" ma:index="8" nillable="true" ma:displayName="Property Owner Name" ma:internalName="Property_x0020_Name">
      <xsd:simpleType>
        <xsd:restriction base="dms:Text">
          <xsd:maxLength value="255"/>
        </xsd:restriction>
      </xsd:simpleType>
    </xsd:element>
    <xsd:element name="Lot_x0020_on_x0020_Plan" ma:index="9" nillable="true" ma:displayName="Lot on Plan" ma:internalName="Lot_x0020_on_x0020_Pl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239E1-BF25-4538-B0D7-9E793EC94285}">
  <ds:schemaRefs>
    <ds:schemaRef ds:uri="http://schemas.microsoft.com/office/2006/metadata/longProperties"/>
  </ds:schemaRefs>
</ds:datastoreItem>
</file>

<file path=customXml/itemProps2.xml><?xml version="1.0" encoding="utf-8"?>
<ds:datastoreItem xmlns:ds="http://schemas.openxmlformats.org/officeDocument/2006/customXml" ds:itemID="{69A659ED-C79A-4525-BDA8-943D0133EE1D}">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963dbc66-50b2-4b63-8df5-2169a0ca442c"/>
    <ds:schemaRef ds:uri="http://www.w3.org/XML/1998/namespace"/>
    <ds:schemaRef ds:uri="http://purl.org/dc/elements/1.1/"/>
  </ds:schemaRefs>
</ds:datastoreItem>
</file>

<file path=customXml/itemProps3.xml><?xml version="1.0" encoding="utf-8"?>
<ds:datastoreItem xmlns:ds="http://schemas.openxmlformats.org/officeDocument/2006/customXml" ds:itemID="{A5753286-3029-4CC5-91B3-7178C6552173}">
  <ds:schemaRefs>
    <ds:schemaRef ds:uri="http://schemas.microsoft.com/sharepoint/v3/contenttype/forms"/>
  </ds:schemaRefs>
</ds:datastoreItem>
</file>

<file path=customXml/itemProps4.xml><?xml version="1.0" encoding="utf-8"?>
<ds:datastoreItem xmlns:ds="http://schemas.openxmlformats.org/officeDocument/2006/customXml" ds:itemID="{1A889DA9-D41D-4B12-A383-0487D96C5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dbc66-50b2-4b63-8df5-2169a0ca44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8D59EAA-09DF-456A-804D-43D396BF5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86</Pages>
  <Words>32866</Words>
  <Characters>187339</Characters>
  <Application>Microsoft Office Word</Application>
  <DocSecurity>0</DocSecurity>
  <Lines>1561</Lines>
  <Paragraphs>439</Paragraphs>
  <ScaleCrop>false</ScaleCrop>
  <HeadingPairs>
    <vt:vector size="2" baseType="variant">
      <vt:variant>
        <vt:lpstr>Title</vt:lpstr>
      </vt:variant>
      <vt:variant>
        <vt:i4>1</vt:i4>
      </vt:variant>
    </vt:vector>
  </HeadingPairs>
  <TitlesOfParts>
    <vt:vector size="1" baseType="lpstr">
      <vt:lpstr>REFERRAL FORM</vt:lpstr>
    </vt:vector>
  </TitlesOfParts>
  <Company>CenITex</Company>
  <LinksUpToDate>false</LinksUpToDate>
  <CharactersWithSpaces>219766</CharactersWithSpaces>
  <SharedDoc>false</SharedDoc>
  <HLinks>
    <vt:vector size="6" baseType="variant">
      <vt:variant>
        <vt:i4>1900645</vt:i4>
      </vt:variant>
      <vt:variant>
        <vt:i4>0</vt:i4>
      </vt:variant>
      <vt:variant>
        <vt:i4>0</vt:i4>
      </vt:variant>
      <vt:variant>
        <vt:i4>5</vt:i4>
      </vt:variant>
      <vt:variant>
        <vt:lpwstr>mailto:ees.referrals@delwp.vic.gov.au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REFERRAL FORM</dc:title>
  <dc:subject/>
  <dc:creator>Alison Taylor</dc:creator>
  <cp:keywords/>
  <dc:description/>
  <cp:lastModifiedBy>White, Michelle</cp:lastModifiedBy>
  <cp:revision>3</cp:revision>
  <cp:lastPrinted>2019-08-29T22:43:00Z</cp:lastPrinted>
  <dcterms:created xsi:type="dcterms:W3CDTF">2019-10-21T21:49:00Z</dcterms:created>
  <dcterms:modified xsi:type="dcterms:W3CDTF">2019-10-21T21:54:00Z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0x010100172A9DB8D97AF1459B274DED9FE1C193</vt:lpwstr>
  </property>
</Properties>
</file>