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Ref321993811"/>
    <w:bookmarkStart w:id="1" w:name="_Ref326056887"/>
    <w:bookmarkStart w:id="2" w:name="_Toc329779006"/>
    <w:bookmarkStart w:id="3" w:name="_GoBack"/>
    <w:bookmarkEnd w:id="3"/>
    <w:p w:rsidR="00F53BA5" w:rsidRPr="009A4AE1" w:rsidRDefault="00F53BA5" w:rsidP="00D93A9D">
      <w:pPr>
        <w:pStyle w:val="Client"/>
        <w:ind w:left="0"/>
        <w:rPr>
          <w:rFonts w:cs="Arial"/>
        </w:rPr>
      </w:pPr>
      <w:r w:rsidRPr="009A4AE1">
        <w:rPr>
          <w:rFonts w:cs="Arial"/>
        </w:rPr>
        <w:fldChar w:fldCharType="begin"/>
      </w:r>
      <w:r w:rsidRPr="009A4AE1">
        <w:rPr>
          <w:rFonts w:cs="Arial"/>
        </w:rPr>
        <w:instrText xml:space="preserve"> DOCPROPERTY "Client"  \* MERGEFORMAT </w:instrText>
      </w:r>
      <w:r w:rsidRPr="009A4AE1">
        <w:rPr>
          <w:rFonts w:cs="Arial"/>
        </w:rPr>
        <w:fldChar w:fldCharType="separate"/>
      </w:r>
      <w:r w:rsidRPr="009A4AE1">
        <w:rPr>
          <w:rFonts w:cs="Arial"/>
        </w:rPr>
        <w:t>Linking Melbourne Authority</w:t>
      </w:r>
      <w:r w:rsidRPr="009A4AE1">
        <w:rPr>
          <w:rFonts w:cs="Arial"/>
        </w:rPr>
        <w:fldChar w:fldCharType="end"/>
      </w:r>
    </w:p>
    <w:p w:rsidR="00F53BA5" w:rsidRPr="009A4AE1" w:rsidRDefault="005C30CF" w:rsidP="00D93A9D">
      <w:pPr>
        <w:pStyle w:val="Project"/>
        <w:ind w:left="0"/>
      </w:pPr>
      <w:r>
        <w:fldChar w:fldCharType="begin"/>
      </w:r>
      <w:r>
        <w:instrText xml:space="preserve"> DOCPROPERTY "Project"  \* MERGEFORMAT </w:instrText>
      </w:r>
      <w:r>
        <w:fldChar w:fldCharType="separate"/>
      </w:r>
      <w:r w:rsidR="00F53BA5" w:rsidRPr="009A4AE1">
        <w:t>East West Link</w:t>
      </w:r>
      <w:r>
        <w:fldChar w:fldCharType="end"/>
      </w:r>
      <w:r w:rsidR="00F53BA5" w:rsidRPr="009A4AE1">
        <w:t>, Eastern section</w:t>
      </w:r>
    </w:p>
    <w:p w:rsidR="00F53BA5" w:rsidRPr="009A4AE1" w:rsidRDefault="00F53BA5" w:rsidP="00741050">
      <w:pPr>
        <w:pStyle w:val="Subject"/>
        <w:rPr>
          <w:rFonts w:cs="Arial"/>
        </w:rPr>
      </w:pPr>
      <w:r w:rsidRPr="009A4AE1">
        <w:rPr>
          <w:rFonts w:cs="Arial"/>
        </w:rPr>
        <w:t>Project Proposal</w:t>
      </w:r>
    </w:p>
    <w:p w:rsidR="00F53BA5" w:rsidRPr="009A4AE1" w:rsidRDefault="00B2656F" w:rsidP="00D93A9D">
      <w:pPr>
        <w:pStyle w:val="DocDate"/>
        <w:rPr>
          <w:rFonts w:cs="Arial"/>
        </w:rPr>
      </w:pPr>
      <w:r>
        <w:rPr>
          <w:rFonts w:cs="Arial"/>
        </w:rPr>
        <w:t>May</w:t>
      </w:r>
      <w:r w:rsidRPr="009A4AE1">
        <w:rPr>
          <w:rFonts w:cs="Arial"/>
        </w:rPr>
        <w:t xml:space="preserve"> </w:t>
      </w:r>
      <w:r w:rsidR="00F53BA5" w:rsidRPr="009A4AE1">
        <w:rPr>
          <w:rFonts w:cs="Arial"/>
        </w:rPr>
        <w:t xml:space="preserve">2013 </w:t>
      </w:r>
    </w:p>
    <w:p w:rsidR="00F53BA5" w:rsidRPr="009A4AE1" w:rsidRDefault="00F53BA5">
      <w:pPr>
        <w:pStyle w:val="DocDate"/>
        <w:rPr>
          <w:rFonts w:cs="Arial"/>
        </w:rPr>
      </w:pPr>
    </w:p>
    <w:p w:rsidR="00F53BA5" w:rsidRPr="00E77558" w:rsidRDefault="00F53BA5">
      <w:pPr>
        <w:pStyle w:val="DocDate"/>
        <w:rPr>
          <w:rFonts w:cs="Arial"/>
          <w:color w:val="FF0000"/>
        </w:rPr>
        <w:sectPr w:rsidR="00F53BA5" w:rsidRPr="00E77558">
          <w:headerReference w:type="even" r:id="rId9"/>
          <w:headerReference w:type="default" r:id="rId10"/>
          <w:footerReference w:type="even" r:id="rId11"/>
          <w:footerReference w:type="default" r:id="rId12"/>
          <w:headerReference w:type="first" r:id="rId13"/>
          <w:footerReference w:type="first" r:id="rId14"/>
          <w:pgSz w:w="11906" w:h="16838" w:code="9"/>
          <w:pgMar w:top="5812" w:right="907" w:bottom="3686" w:left="5103" w:header="709" w:footer="709" w:gutter="0"/>
          <w:cols w:space="720"/>
        </w:sectPr>
      </w:pPr>
    </w:p>
    <w:p w:rsidR="00F53BA5" w:rsidRPr="009A4AE1" w:rsidRDefault="00F53BA5" w:rsidP="00B91E18">
      <w:pPr>
        <w:rPr>
          <w:rFonts w:ascii="Arial" w:hAnsi="Arial" w:cs="Arial"/>
        </w:rPr>
      </w:pPr>
      <w:bookmarkStart w:id="4" w:name="insertpoint"/>
      <w:bookmarkEnd w:id="4"/>
    </w:p>
    <w:p w:rsidR="00F53BA5" w:rsidRPr="009A4AE1" w:rsidRDefault="00F53BA5" w:rsidP="009A4AE1">
      <w:pPr>
        <w:pStyle w:val="Contents"/>
        <w:spacing w:after="240"/>
        <w:rPr>
          <w:rFonts w:cs="Arial"/>
        </w:rPr>
      </w:pPr>
      <w:r w:rsidRPr="009A4AE1">
        <w:rPr>
          <w:rFonts w:cs="Arial"/>
        </w:rPr>
        <w:t>Contents</w:t>
      </w:r>
    </w:p>
    <w:p w:rsidR="00F53BA5" w:rsidRPr="009A4AE1" w:rsidRDefault="00F53BA5" w:rsidP="009A4AE1">
      <w:pPr>
        <w:pStyle w:val="TOC1"/>
        <w:tabs>
          <w:tab w:val="clear" w:pos="7371"/>
          <w:tab w:val="right" w:pos="8505"/>
        </w:tabs>
        <w:spacing w:after="0"/>
        <w:rPr>
          <w:rFonts w:cs="Arial"/>
          <w:szCs w:val="24"/>
          <w:lang w:eastAsia="en-AU"/>
        </w:rPr>
      </w:pPr>
      <w:r w:rsidRPr="009A4AE1">
        <w:rPr>
          <w:rFonts w:cs="Arial"/>
          <w:b/>
        </w:rPr>
        <w:fldChar w:fldCharType="begin"/>
      </w:r>
      <w:r w:rsidRPr="009A4AE1">
        <w:rPr>
          <w:rFonts w:cs="Arial"/>
          <w:b/>
        </w:rPr>
        <w:instrText xml:space="preserve"> TOC \o "1-2" \z \t "Section Break,1,Section Contents,2" </w:instrText>
      </w:r>
      <w:r w:rsidRPr="009A4AE1">
        <w:rPr>
          <w:rFonts w:cs="Arial"/>
          <w:b/>
        </w:rPr>
        <w:fldChar w:fldCharType="separate"/>
      </w:r>
      <w:r w:rsidRPr="009A4AE1">
        <w:rPr>
          <w:rFonts w:cs="Arial"/>
        </w:rPr>
        <w:t>1.</w:t>
      </w:r>
      <w:r w:rsidRPr="009A4AE1">
        <w:rPr>
          <w:rFonts w:cs="Arial"/>
          <w:szCs w:val="24"/>
          <w:lang w:eastAsia="en-AU"/>
        </w:rPr>
        <w:tab/>
      </w:r>
      <w:r w:rsidRPr="009A4AE1">
        <w:rPr>
          <w:rFonts w:cs="Arial"/>
        </w:rPr>
        <w:t>Description of the Declared Project</w:t>
      </w:r>
      <w:r w:rsidRPr="009A4AE1">
        <w:rPr>
          <w:rFonts w:cs="Arial"/>
          <w:webHidden/>
        </w:rPr>
        <w:tab/>
      </w:r>
      <w:r w:rsidRPr="009A4AE1">
        <w:rPr>
          <w:rFonts w:cs="Arial"/>
          <w:webHidden/>
        </w:rPr>
        <w:fldChar w:fldCharType="begin"/>
      </w:r>
      <w:r w:rsidRPr="009A4AE1">
        <w:rPr>
          <w:rFonts w:cs="Arial"/>
          <w:webHidden/>
        </w:rPr>
        <w:instrText xml:space="preserve"> PAGEREF _Toc347760448 \h </w:instrText>
      </w:r>
      <w:r w:rsidRPr="009A4AE1">
        <w:rPr>
          <w:rFonts w:cs="Arial"/>
          <w:webHidden/>
        </w:rPr>
      </w:r>
      <w:r w:rsidRPr="009A4AE1">
        <w:rPr>
          <w:rFonts w:cs="Arial"/>
          <w:webHidden/>
        </w:rPr>
        <w:fldChar w:fldCharType="separate"/>
      </w:r>
      <w:r w:rsidR="00A54D61">
        <w:rPr>
          <w:rFonts w:cs="Arial"/>
          <w:webHidden/>
        </w:rPr>
        <w:t>6</w:t>
      </w:r>
      <w:r w:rsidRPr="009A4AE1">
        <w:rPr>
          <w:rFonts w:cs="Arial"/>
          <w:webHidden/>
        </w:rPr>
        <w:fldChar w:fldCharType="end"/>
      </w:r>
    </w:p>
    <w:p w:rsidR="00F53BA5" w:rsidRPr="009A4AE1" w:rsidRDefault="00F53BA5" w:rsidP="009A4AE1">
      <w:pPr>
        <w:pStyle w:val="TOC2"/>
        <w:tabs>
          <w:tab w:val="clear" w:pos="7371"/>
          <w:tab w:val="right" w:pos="8505"/>
        </w:tabs>
        <w:spacing w:after="0"/>
        <w:rPr>
          <w:rFonts w:cs="Arial"/>
          <w:sz w:val="24"/>
          <w:szCs w:val="24"/>
          <w:lang w:eastAsia="en-AU"/>
        </w:rPr>
      </w:pPr>
      <w:r w:rsidRPr="009A4AE1">
        <w:rPr>
          <w:rFonts w:cs="Arial"/>
        </w:rPr>
        <w:t>1.1</w:t>
      </w:r>
      <w:r w:rsidRPr="009A4AE1">
        <w:rPr>
          <w:rFonts w:cs="Arial"/>
          <w:sz w:val="24"/>
          <w:szCs w:val="24"/>
          <w:lang w:eastAsia="en-AU"/>
        </w:rPr>
        <w:tab/>
      </w:r>
      <w:r w:rsidRPr="009A4AE1">
        <w:rPr>
          <w:rFonts w:cs="Arial"/>
        </w:rPr>
        <w:t>Particulars of the Proponent</w:t>
      </w:r>
      <w:r w:rsidRPr="009A4AE1">
        <w:rPr>
          <w:rFonts w:cs="Arial"/>
          <w:webHidden/>
        </w:rPr>
        <w:tab/>
      </w:r>
      <w:r w:rsidRPr="009A4AE1">
        <w:rPr>
          <w:rFonts w:cs="Arial"/>
          <w:webHidden/>
        </w:rPr>
        <w:fldChar w:fldCharType="begin"/>
      </w:r>
      <w:r w:rsidRPr="009A4AE1">
        <w:rPr>
          <w:rFonts w:cs="Arial"/>
          <w:webHidden/>
        </w:rPr>
        <w:instrText xml:space="preserve"> PAGEREF _Toc347760449 \h </w:instrText>
      </w:r>
      <w:r w:rsidRPr="009A4AE1">
        <w:rPr>
          <w:rFonts w:cs="Arial"/>
          <w:webHidden/>
        </w:rPr>
      </w:r>
      <w:r w:rsidRPr="009A4AE1">
        <w:rPr>
          <w:rFonts w:cs="Arial"/>
          <w:webHidden/>
        </w:rPr>
        <w:fldChar w:fldCharType="separate"/>
      </w:r>
      <w:r w:rsidR="00A54D61">
        <w:rPr>
          <w:rFonts w:cs="Arial"/>
          <w:webHidden/>
        </w:rPr>
        <w:t>6</w:t>
      </w:r>
      <w:r w:rsidRPr="009A4AE1">
        <w:rPr>
          <w:rFonts w:cs="Arial"/>
          <w:webHidden/>
        </w:rPr>
        <w:fldChar w:fldCharType="end"/>
      </w:r>
    </w:p>
    <w:p w:rsidR="00F53BA5" w:rsidRPr="009A4AE1" w:rsidRDefault="00F53BA5" w:rsidP="009A4AE1">
      <w:pPr>
        <w:pStyle w:val="TOC2"/>
        <w:tabs>
          <w:tab w:val="clear" w:pos="7371"/>
          <w:tab w:val="right" w:pos="8505"/>
        </w:tabs>
        <w:spacing w:after="0"/>
        <w:rPr>
          <w:rFonts w:cs="Arial"/>
          <w:sz w:val="24"/>
          <w:szCs w:val="24"/>
          <w:lang w:eastAsia="en-AU"/>
        </w:rPr>
      </w:pPr>
      <w:r w:rsidRPr="009A4AE1">
        <w:rPr>
          <w:rFonts w:cs="Arial"/>
        </w:rPr>
        <w:t>1.2</w:t>
      </w:r>
      <w:r w:rsidRPr="009A4AE1">
        <w:rPr>
          <w:rFonts w:cs="Arial"/>
          <w:sz w:val="24"/>
          <w:szCs w:val="24"/>
          <w:lang w:eastAsia="en-AU"/>
        </w:rPr>
        <w:tab/>
      </w:r>
      <w:r w:rsidRPr="009A4AE1">
        <w:rPr>
          <w:rFonts w:cs="Arial"/>
        </w:rPr>
        <w:t>Title, purpose and project objectives</w:t>
      </w:r>
      <w:r w:rsidRPr="009A4AE1">
        <w:rPr>
          <w:rFonts w:cs="Arial"/>
          <w:webHidden/>
        </w:rPr>
        <w:tab/>
      </w:r>
      <w:r w:rsidRPr="009A4AE1">
        <w:rPr>
          <w:rFonts w:cs="Arial"/>
          <w:webHidden/>
        </w:rPr>
        <w:fldChar w:fldCharType="begin"/>
      </w:r>
      <w:r w:rsidRPr="009A4AE1">
        <w:rPr>
          <w:rFonts w:cs="Arial"/>
          <w:webHidden/>
        </w:rPr>
        <w:instrText xml:space="preserve"> PAGEREF _Toc347760450 \h </w:instrText>
      </w:r>
      <w:r w:rsidRPr="009A4AE1">
        <w:rPr>
          <w:rFonts w:cs="Arial"/>
          <w:webHidden/>
        </w:rPr>
      </w:r>
      <w:r w:rsidRPr="009A4AE1">
        <w:rPr>
          <w:rFonts w:cs="Arial"/>
          <w:webHidden/>
        </w:rPr>
        <w:fldChar w:fldCharType="separate"/>
      </w:r>
      <w:r w:rsidR="00A54D61">
        <w:rPr>
          <w:rFonts w:cs="Arial"/>
          <w:webHidden/>
        </w:rPr>
        <w:t>6</w:t>
      </w:r>
      <w:r w:rsidRPr="009A4AE1">
        <w:rPr>
          <w:rFonts w:cs="Arial"/>
          <w:webHidden/>
        </w:rPr>
        <w:fldChar w:fldCharType="end"/>
      </w:r>
    </w:p>
    <w:p w:rsidR="00F53BA5" w:rsidRPr="009A4AE1" w:rsidRDefault="00F53BA5" w:rsidP="009A4AE1">
      <w:pPr>
        <w:pStyle w:val="TOC2"/>
        <w:tabs>
          <w:tab w:val="clear" w:pos="7371"/>
          <w:tab w:val="right" w:pos="8505"/>
        </w:tabs>
        <w:spacing w:after="0"/>
        <w:rPr>
          <w:rFonts w:cs="Arial"/>
          <w:sz w:val="24"/>
          <w:szCs w:val="24"/>
          <w:lang w:eastAsia="en-AU"/>
        </w:rPr>
      </w:pPr>
      <w:r w:rsidRPr="009A4AE1">
        <w:rPr>
          <w:rFonts w:cs="Arial"/>
        </w:rPr>
        <w:t>1.3</w:t>
      </w:r>
      <w:r w:rsidRPr="009A4AE1">
        <w:rPr>
          <w:rFonts w:cs="Arial"/>
          <w:sz w:val="24"/>
          <w:szCs w:val="24"/>
          <w:lang w:eastAsia="en-AU"/>
        </w:rPr>
        <w:tab/>
      </w:r>
      <w:r w:rsidRPr="009A4AE1">
        <w:rPr>
          <w:rFonts w:cs="Arial"/>
        </w:rPr>
        <w:t>Strategic context and project need</w:t>
      </w:r>
      <w:r w:rsidRPr="009A4AE1">
        <w:rPr>
          <w:rFonts w:cs="Arial"/>
          <w:webHidden/>
        </w:rPr>
        <w:tab/>
      </w:r>
      <w:r w:rsidRPr="009A4AE1">
        <w:rPr>
          <w:rFonts w:cs="Arial"/>
          <w:webHidden/>
        </w:rPr>
        <w:fldChar w:fldCharType="begin"/>
      </w:r>
      <w:r w:rsidRPr="009A4AE1">
        <w:rPr>
          <w:rFonts w:cs="Arial"/>
          <w:webHidden/>
        </w:rPr>
        <w:instrText xml:space="preserve"> PAGEREF _Toc347760451 \h </w:instrText>
      </w:r>
      <w:r w:rsidRPr="009A4AE1">
        <w:rPr>
          <w:rFonts w:cs="Arial"/>
          <w:webHidden/>
        </w:rPr>
      </w:r>
      <w:r w:rsidRPr="009A4AE1">
        <w:rPr>
          <w:rFonts w:cs="Arial"/>
          <w:webHidden/>
        </w:rPr>
        <w:fldChar w:fldCharType="separate"/>
      </w:r>
      <w:r w:rsidR="00A54D61">
        <w:rPr>
          <w:rFonts w:cs="Arial"/>
          <w:webHidden/>
        </w:rPr>
        <w:t>7</w:t>
      </w:r>
      <w:r w:rsidRPr="009A4AE1">
        <w:rPr>
          <w:rFonts w:cs="Arial"/>
          <w:webHidden/>
        </w:rPr>
        <w:fldChar w:fldCharType="end"/>
      </w:r>
    </w:p>
    <w:p w:rsidR="00F53BA5" w:rsidRPr="009A4AE1" w:rsidRDefault="00F53BA5" w:rsidP="009A4AE1">
      <w:pPr>
        <w:pStyle w:val="TOC2"/>
        <w:tabs>
          <w:tab w:val="clear" w:pos="7371"/>
          <w:tab w:val="right" w:pos="8505"/>
        </w:tabs>
        <w:spacing w:after="0"/>
        <w:rPr>
          <w:rFonts w:cs="Arial"/>
          <w:sz w:val="24"/>
          <w:szCs w:val="24"/>
          <w:lang w:eastAsia="en-AU"/>
        </w:rPr>
      </w:pPr>
      <w:r w:rsidRPr="009A4AE1">
        <w:rPr>
          <w:rFonts w:cs="Arial"/>
        </w:rPr>
        <w:t>1.4</w:t>
      </w:r>
      <w:r w:rsidRPr="009A4AE1">
        <w:rPr>
          <w:rFonts w:cs="Arial"/>
          <w:sz w:val="24"/>
          <w:szCs w:val="24"/>
          <w:lang w:eastAsia="en-AU"/>
        </w:rPr>
        <w:tab/>
      </w:r>
      <w:r w:rsidRPr="009A4AE1">
        <w:rPr>
          <w:rFonts w:cs="Arial"/>
        </w:rPr>
        <w:t>Project components</w:t>
      </w:r>
      <w:r w:rsidRPr="009A4AE1">
        <w:rPr>
          <w:rFonts w:cs="Arial"/>
          <w:webHidden/>
        </w:rPr>
        <w:tab/>
      </w:r>
      <w:r w:rsidRPr="009A4AE1">
        <w:rPr>
          <w:rFonts w:cs="Arial"/>
          <w:webHidden/>
        </w:rPr>
        <w:fldChar w:fldCharType="begin"/>
      </w:r>
      <w:r w:rsidRPr="009A4AE1">
        <w:rPr>
          <w:rFonts w:cs="Arial"/>
          <w:webHidden/>
        </w:rPr>
        <w:instrText xml:space="preserve"> PAGEREF _Toc347760452 \h </w:instrText>
      </w:r>
      <w:r w:rsidRPr="009A4AE1">
        <w:rPr>
          <w:rFonts w:cs="Arial"/>
          <w:webHidden/>
        </w:rPr>
      </w:r>
      <w:r w:rsidRPr="009A4AE1">
        <w:rPr>
          <w:rFonts w:cs="Arial"/>
          <w:webHidden/>
        </w:rPr>
        <w:fldChar w:fldCharType="separate"/>
      </w:r>
      <w:r w:rsidR="00A54D61">
        <w:rPr>
          <w:rFonts w:cs="Arial"/>
          <w:webHidden/>
        </w:rPr>
        <w:t>8</w:t>
      </w:r>
      <w:r w:rsidRPr="009A4AE1">
        <w:rPr>
          <w:rFonts w:cs="Arial"/>
          <w:webHidden/>
        </w:rPr>
        <w:fldChar w:fldCharType="end"/>
      </w:r>
    </w:p>
    <w:p w:rsidR="00F53BA5" w:rsidRPr="009A4AE1" w:rsidRDefault="00F53BA5" w:rsidP="009A4AE1">
      <w:pPr>
        <w:pStyle w:val="TOC2"/>
        <w:tabs>
          <w:tab w:val="clear" w:pos="7371"/>
          <w:tab w:val="right" w:pos="8505"/>
        </w:tabs>
        <w:spacing w:after="0"/>
        <w:rPr>
          <w:rFonts w:cs="Arial"/>
          <w:sz w:val="24"/>
          <w:szCs w:val="24"/>
          <w:lang w:eastAsia="en-AU"/>
        </w:rPr>
      </w:pPr>
      <w:r w:rsidRPr="009A4AE1">
        <w:rPr>
          <w:rFonts w:cs="Arial"/>
        </w:rPr>
        <w:t>1.5</w:t>
      </w:r>
      <w:r w:rsidRPr="009A4AE1">
        <w:rPr>
          <w:rFonts w:cs="Arial"/>
          <w:sz w:val="24"/>
          <w:szCs w:val="24"/>
          <w:lang w:eastAsia="en-AU"/>
        </w:rPr>
        <w:tab/>
      </w:r>
      <w:r w:rsidRPr="009A4AE1">
        <w:rPr>
          <w:rFonts w:cs="Arial"/>
        </w:rPr>
        <w:t>Ancillary or subsidiary activities</w:t>
      </w:r>
      <w:r w:rsidRPr="009A4AE1">
        <w:rPr>
          <w:rFonts w:cs="Arial"/>
          <w:webHidden/>
        </w:rPr>
        <w:tab/>
      </w:r>
      <w:r w:rsidRPr="009A4AE1">
        <w:rPr>
          <w:rFonts w:cs="Arial"/>
          <w:webHidden/>
        </w:rPr>
        <w:fldChar w:fldCharType="begin"/>
      </w:r>
      <w:r w:rsidRPr="009A4AE1">
        <w:rPr>
          <w:rFonts w:cs="Arial"/>
          <w:webHidden/>
        </w:rPr>
        <w:instrText xml:space="preserve"> PAGEREF _Toc347760453 \h </w:instrText>
      </w:r>
      <w:r w:rsidRPr="009A4AE1">
        <w:rPr>
          <w:rFonts w:cs="Arial"/>
          <w:webHidden/>
        </w:rPr>
      </w:r>
      <w:r w:rsidRPr="009A4AE1">
        <w:rPr>
          <w:rFonts w:cs="Arial"/>
          <w:webHidden/>
        </w:rPr>
        <w:fldChar w:fldCharType="separate"/>
      </w:r>
      <w:r w:rsidR="00A54D61">
        <w:rPr>
          <w:rFonts w:cs="Arial"/>
          <w:webHidden/>
        </w:rPr>
        <w:t>8</w:t>
      </w:r>
      <w:r w:rsidRPr="009A4AE1">
        <w:rPr>
          <w:rFonts w:cs="Arial"/>
          <w:webHidden/>
        </w:rPr>
        <w:fldChar w:fldCharType="end"/>
      </w:r>
    </w:p>
    <w:p w:rsidR="00F53BA5" w:rsidRPr="009A4AE1" w:rsidRDefault="00F53BA5" w:rsidP="009A4AE1">
      <w:pPr>
        <w:pStyle w:val="TOC2"/>
        <w:tabs>
          <w:tab w:val="clear" w:pos="7371"/>
          <w:tab w:val="right" w:pos="8505"/>
        </w:tabs>
        <w:spacing w:after="0"/>
        <w:rPr>
          <w:rFonts w:cs="Arial"/>
          <w:sz w:val="24"/>
          <w:szCs w:val="24"/>
          <w:lang w:eastAsia="en-AU"/>
        </w:rPr>
      </w:pPr>
      <w:r w:rsidRPr="009A4AE1">
        <w:rPr>
          <w:rFonts w:cs="Arial"/>
        </w:rPr>
        <w:t>1.6</w:t>
      </w:r>
      <w:r w:rsidRPr="009A4AE1">
        <w:rPr>
          <w:rFonts w:cs="Arial"/>
          <w:sz w:val="24"/>
          <w:szCs w:val="24"/>
          <w:lang w:eastAsia="en-AU"/>
        </w:rPr>
        <w:tab/>
      </w:r>
      <w:r w:rsidRPr="009A4AE1">
        <w:rPr>
          <w:rFonts w:cs="Arial"/>
        </w:rPr>
        <w:t>Proposed project program</w:t>
      </w:r>
      <w:r w:rsidRPr="009A4AE1">
        <w:rPr>
          <w:rFonts w:cs="Arial"/>
          <w:webHidden/>
        </w:rPr>
        <w:tab/>
      </w:r>
      <w:r w:rsidRPr="009A4AE1">
        <w:rPr>
          <w:rFonts w:cs="Arial"/>
          <w:webHidden/>
        </w:rPr>
        <w:fldChar w:fldCharType="begin"/>
      </w:r>
      <w:r w:rsidRPr="009A4AE1">
        <w:rPr>
          <w:rFonts w:cs="Arial"/>
          <w:webHidden/>
        </w:rPr>
        <w:instrText xml:space="preserve"> PAGEREF _Toc347760454 \h </w:instrText>
      </w:r>
      <w:r w:rsidRPr="009A4AE1">
        <w:rPr>
          <w:rFonts w:cs="Arial"/>
          <w:webHidden/>
        </w:rPr>
      </w:r>
      <w:r w:rsidRPr="009A4AE1">
        <w:rPr>
          <w:rFonts w:cs="Arial"/>
          <w:webHidden/>
        </w:rPr>
        <w:fldChar w:fldCharType="separate"/>
      </w:r>
      <w:r w:rsidR="00A54D61">
        <w:rPr>
          <w:rFonts w:cs="Arial"/>
          <w:webHidden/>
        </w:rPr>
        <w:t>8</w:t>
      </w:r>
      <w:r w:rsidRPr="009A4AE1">
        <w:rPr>
          <w:rFonts w:cs="Arial"/>
          <w:webHidden/>
        </w:rPr>
        <w:fldChar w:fldCharType="end"/>
      </w:r>
    </w:p>
    <w:p w:rsidR="00F53BA5" w:rsidRPr="009A4AE1" w:rsidRDefault="00F53BA5" w:rsidP="009A4AE1">
      <w:pPr>
        <w:pStyle w:val="TOC2"/>
        <w:tabs>
          <w:tab w:val="clear" w:pos="7371"/>
          <w:tab w:val="right" w:pos="8505"/>
        </w:tabs>
        <w:spacing w:after="0"/>
        <w:rPr>
          <w:rFonts w:cs="Arial"/>
          <w:sz w:val="24"/>
          <w:szCs w:val="24"/>
          <w:lang w:eastAsia="en-AU"/>
        </w:rPr>
      </w:pPr>
      <w:r w:rsidRPr="009A4AE1">
        <w:rPr>
          <w:rFonts w:cs="Arial"/>
        </w:rPr>
        <w:t>1.7</w:t>
      </w:r>
      <w:r w:rsidRPr="009A4AE1">
        <w:rPr>
          <w:rFonts w:cs="Arial"/>
          <w:sz w:val="24"/>
          <w:szCs w:val="24"/>
          <w:lang w:eastAsia="en-AU"/>
        </w:rPr>
        <w:tab/>
      </w:r>
      <w:r w:rsidRPr="009A4AE1">
        <w:rPr>
          <w:rFonts w:cs="Arial"/>
        </w:rPr>
        <w:t>Project delivery approach</w:t>
      </w:r>
      <w:r w:rsidRPr="009A4AE1">
        <w:rPr>
          <w:rFonts w:cs="Arial"/>
          <w:webHidden/>
        </w:rPr>
        <w:tab/>
      </w:r>
      <w:r w:rsidRPr="009A4AE1">
        <w:rPr>
          <w:rFonts w:cs="Arial"/>
          <w:webHidden/>
        </w:rPr>
        <w:fldChar w:fldCharType="begin"/>
      </w:r>
      <w:r w:rsidRPr="009A4AE1">
        <w:rPr>
          <w:rFonts w:cs="Arial"/>
          <w:webHidden/>
        </w:rPr>
        <w:instrText xml:space="preserve"> PAGEREF _Toc347760455 \h </w:instrText>
      </w:r>
      <w:r w:rsidRPr="009A4AE1">
        <w:rPr>
          <w:rFonts w:cs="Arial"/>
          <w:webHidden/>
        </w:rPr>
      </w:r>
      <w:r w:rsidRPr="009A4AE1">
        <w:rPr>
          <w:rFonts w:cs="Arial"/>
          <w:webHidden/>
        </w:rPr>
        <w:fldChar w:fldCharType="separate"/>
      </w:r>
      <w:r w:rsidR="00A54D61">
        <w:rPr>
          <w:rFonts w:cs="Arial"/>
          <w:webHidden/>
        </w:rPr>
        <w:t>9</w:t>
      </w:r>
      <w:r w:rsidRPr="009A4AE1">
        <w:rPr>
          <w:rFonts w:cs="Arial"/>
          <w:webHidden/>
        </w:rPr>
        <w:fldChar w:fldCharType="end"/>
      </w:r>
    </w:p>
    <w:p w:rsidR="00F53BA5" w:rsidRPr="009A4AE1" w:rsidRDefault="00F53BA5" w:rsidP="009A4AE1">
      <w:pPr>
        <w:pStyle w:val="TOC1"/>
        <w:tabs>
          <w:tab w:val="clear" w:pos="7371"/>
          <w:tab w:val="right" w:pos="8505"/>
        </w:tabs>
        <w:spacing w:after="0"/>
        <w:rPr>
          <w:rFonts w:cs="Arial"/>
          <w:szCs w:val="24"/>
          <w:lang w:eastAsia="en-AU"/>
        </w:rPr>
      </w:pPr>
      <w:r w:rsidRPr="009A4AE1">
        <w:rPr>
          <w:rFonts w:cs="Arial"/>
        </w:rPr>
        <w:t>2.</w:t>
      </w:r>
      <w:r w:rsidRPr="009A4AE1">
        <w:rPr>
          <w:rFonts w:cs="Arial"/>
          <w:szCs w:val="24"/>
          <w:lang w:eastAsia="en-AU"/>
        </w:rPr>
        <w:tab/>
      </w:r>
      <w:r w:rsidRPr="009A4AE1">
        <w:rPr>
          <w:rFonts w:cs="Arial"/>
        </w:rPr>
        <w:t>Project design</w:t>
      </w:r>
      <w:r w:rsidRPr="009A4AE1">
        <w:rPr>
          <w:rFonts w:cs="Arial"/>
          <w:webHidden/>
        </w:rPr>
        <w:tab/>
      </w:r>
      <w:r w:rsidRPr="009A4AE1">
        <w:rPr>
          <w:rFonts w:cs="Arial"/>
          <w:webHidden/>
        </w:rPr>
        <w:fldChar w:fldCharType="begin"/>
      </w:r>
      <w:r w:rsidRPr="009A4AE1">
        <w:rPr>
          <w:rFonts w:cs="Arial"/>
          <w:webHidden/>
        </w:rPr>
        <w:instrText xml:space="preserve"> PAGEREF _Toc347760456 \h </w:instrText>
      </w:r>
      <w:r w:rsidRPr="009A4AE1">
        <w:rPr>
          <w:rFonts w:cs="Arial"/>
          <w:webHidden/>
        </w:rPr>
      </w:r>
      <w:r w:rsidRPr="009A4AE1">
        <w:rPr>
          <w:rFonts w:cs="Arial"/>
          <w:webHidden/>
        </w:rPr>
        <w:fldChar w:fldCharType="separate"/>
      </w:r>
      <w:r w:rsidR="00A54D61">
        <w:rPr>
          <w:rFonts w:cs="Arial"/>
          <w:webHidden/>
        </w:rPr>
        <w:t>10</w:t>
      </w:r>
      <w:r w:rsidRPr="009A4AE1">
        <w:rPr>
          <w:rFonts w:cs="Arial"/>
          <w:webHidden/>
        </w:rPr>
        <w:fldChar w:fldCharType="end"/>
      </w:r>
    </w:p>
    <w:p w:rsidR="00F53BA5" w:rsidRPr="009A4AE1" w:rsidRDefault="00F53BA5" w:rsidP="009A4AE1">
      <w:pPr>
        <w:pStyle w:val="TOC2"/>
        <w:tabs>
          <w:tab w:val="clear" w:pos="7371"/>
          <w:tab w:val="right" w:pos="8505"/>
        </w:tabs>
        <w:spacing w:after="0"/>
        <w:rPr>
          <w:rFonts w:cs="Arial"/>
          <w:sz w:val="24"/>
          <w:szCs w:val="24"/>
          <w:lang w:eastAsia="en-AU"/>
        </w:rPr>
      </w:pPr>
      <w:r w:rsidRPr="009A4AE1">
        <w:rPr>
          <w:rFonts w:cs="Arial"/>
        </w:rPr>
        <w:t>2.1</w:t>
      </w:r>
      <w:r w:rsidRPr="009A4AE1">
        <w:rPr>
          <w:rFonts w:cs="Arial"/>
          <w:sz w:val="24"/>
          <w:szCs w:val="24"/>
          <w:lang w:eastAsia="en-AU"/>
        </w:rPr>
        <w:tab/>
      </w:r>
      <w:r w:rsidRPr="009A4AE1">
        <w:rPr>
          <w:rFonts w:cs="Arial"/>
        </w:rPr>
        <w:t>Outline description of works</w:t>
      </w:r>
      <w:r w:rsidRPr="009A4AE1">
        <w:rPr>
          <w:rFonts w:cs="Arial"/>
          <w:webHidden/>
        </w:rPr>
        <w:tab/>
      </w:r>
      <w:r w:rsidRPr="009A4AE1">
        <w:rPr>
          <w:rFonts w:cs="Arial"/>
          <w:webHidden/>
        </w:rPr>
        <w:fldChar w:fldCharType="begin"/>
      </w:r>
      <w:r w:rsidRPr="009A4AE1">
        <w:rPr>
          <w:rFonts w:cs="Arial"/>
          <w:webHidden/>
        </w:rPr>
        <w:instrText xml:space="preserve"> PAGEREF _Toc347760457 \h </w:instrText>
      </w:r>
      <w:r w:rsidRPr="009A4AE1">
        <w:rPr>
          <w:rFonts w:cs="Arial"/>
          <w:webHidden/>
        </w:rPr>
      </w:r>
      <w:r w:rsidRPr="009A4AE1">
        <w:rPr>
          <w:rFonts w:cs="Arial"/>
          <w:webHidden/>
        </w:rPr>
        <w:fldChar w:fldCharType="separate"/>
      </w:r>
      <w:r w:rsidR="00A54D61">
        <w:rPr>
          <w:rFonts w:cs="Arial"/>
          <w:webHidden/>
        </w:rPr>
        <w:t>10</w:t>
      </w:r>
      <w:r w:rsidRPr="009A4AE1">
        <w:rPr>
          <w:rFonts w:cs="Arial"/>
          <w:webHidden/>
        </w:rPr>
        <w:fldChar w:fldCharType="end"/>
      </w:r>
    </w:p>
    <w:p w:rsidR="00F53BA5" w:rsidRPr="009A4AE1" w:rsidRDefault="00F53BA5" w:rsidP="009A4AE1">
      <w:pPr>
        <w:pStyle w:val="TOC2"/>
        <w:tabs>
          <w:tab w:val="clear" w:pos="7371"/>
          <w:tab w:val="right" w:pos="8505"/>
        </w:tabs>
        <w:spacing w:after="0"/>
        <w:rPr>
          <w:rFonts w:cs="Arial"/>
          <w:sz w:val="24"/>
          <w:szCs w:val="24"/>
          <w:lang w:eastAsia="en-AU"/>
        </w:rPr>
      </w:pPr>
      <w:r w:rsidRPr="009A4AE1">
        <w:rPr>
          <w:rFonts w:cs="Arial"/>
        </w:rPr>
        <w:t>2.2</w:t>
      </w:r>
      <w:r w:rsidRPr="009A4AE1">
        <w:rPr>
          <w:rFonts w:cs="Arial"/>
          <w:sz w:val="24"/>
          <w:szCs w:val="24"/>
          <w:lang w:eastAsia="en-AU"/>
        </w:rPr>
        <w:tab/>
      </w:r>
      <w:r w:rsidRPr="009A4AE1">
        <w:rPr>
          <w:rFonts w:cs="Arial"/>
        </w:rPr>
        <w:t>Design parameters</w:t>
      </w:r>
      <w:r w:rsidRPr="009A4AE1">
        <w:rPr>
          <w:rFonts w:cs="Arial"/>
          <w:webHidden/>
        </w:rPr>
        <w:tab/>
      </w:r>
      <w:r w:rsidRPr="009A4AE1">
        <w:rPr>
          <w:rFonts w:cs="Arial"/>
          <w:webHidden/>
        </w:rPr>
        <w:fldChar w:fldCharType="begin"/>
      </w:r>
      <w:r w:rsidRPr="009A4AE1">
        <w:rPr>
          <w:rFonts w:cs="Arial"/>
          <w:webHidden/>
        </w:rPr>
        <w:instrText xml:space="preserve"> PAGEREF _Toc347760458 \h </w:instrText>
      </w:r>
      <w:r w:rsidRPr="009A4AE1">
        <w:rPr>
          <w:rFonts w:cs="Arial"/>
          <w:webHidden/>
        </w:rPr>
      </w:r>
      <w:r w:rsidRPr="009A4AE1">
        <w:rPr>
          <w:rFonts w:cs="Arial"/>
          <w:webHidden/>
        </w:rPr>
        <w:fldChar w:fldCharType="separate"/>
      </w:r>
      <w:r w:rsidR="00A54D61">
        <w:rPr>
          <w:rFonts w:cs="Arial"/>
          <w:webHidden/>
        </w:rPr>
        <w:t>10</w:t>
      </w:r>
      <w:r w:rsidRPr="009A4AE1">
        <w:rPr>
          <w:rFonts w:cs="Arial"/>
          <w:webHidden/>
        </w:rPr>
        <w:fldChar w:fldCharType="end"/>
      </w:r>
    </w:p>
    <w:p w:rsidR="00F53BA5" w:rsidRPr="009A4AE1" w:rsidRDefault="00F53BA5" w:rsidP="009A4AE1">
      <w:pPr>
        <w:pStyle w:val="TOC2"/>
        <w:tabs>
          <w:tab w:val="clear" w:pos="7371"/>
          <w:tab w:val="right" w:pos="8505"/>
        </w:tabs>
        <w:spacing w:after="0"/>
        <w:rPr>
          <w:rFonts w:cs="Arial"/>
          <w:sz w:val="24"/>
          <w:szCs w:val="24"/>
          <w:lang w:eastAsia="en-AU"/>
        </w:rPr>
      </w:pPr>
      <w:r w:rsidRPr="009A4AE1">
        <w:rPr>
          <w:rFonts w:cs="Arial"/>
        </w:rPr>
        <w:t>2.3</w:t>
      </w:r>
      <w:r w:rsidRPr="009A4AE1">
        <w:rPr>
          <w:rFonts w:cs="Arial"/>
          <w:sz w:val="24"/>
          <w:szCs w:val="24"/>
          <w:lang w:eastAsia="en-AU"/>
        </w:rPr>
        <w:tab/>
      </w:r>
      <w:r w:rsidRPr="009A4AE1">
        <w:rPr>
          <w:rFonts w:cs="Arial"/>
        </w:rPr>
        <w:t>Environmental performance parameters</w:t>
      </w:r>
      <w:r w:rsidRPr="009A4AE1">
        <w:rPr>
          <w:rFonts w:cs="Arial"/>
          <w:webHidden/>
        </w:rPr>
        <w:tab/>
      </w:r>
      <w:r w:rsidRPr="009A4AE1">
        <w:rPr>
          <w:rFonts w:cs="Arial"/>
          <w:webHidden/>
        </w:rPr>
        <w:fldChar w:fldCharType="begin"/>
      </w:r>
      <w:r w:rsidRPr="009A4AE1">
        <w:rPr>
          <w:rFonts w:cs="Arial"/>
          <w:webHidden/>
        </w:rPr>
        <w:instrText xml:space="preserve"> PAGEREF _Toc347760459 \h </w:instrText>
      </w:r>
      <w:r w:rsidRPr="009A4AE1">
        <w:rPr>
          <w:rFonts w:cs="Arial"/>
          <w:webHidden/>
        </w:rPr>
      </w:r>
      <w:r w:rsidRPr="009A4AE1">
        <w:rPr>
          <w:rFonts w:cs="Arial"/>
          <w:webHidden/>
        </w:rPr>
        <w:fldChar w:fldCharType="separate"/>
      </w:r>
      <w:r w:rsidR="00A54D61">
        <w:rPr>
          <w:rFonts w:cs="Arial"/>
          <w:webHidden/>
        </w:rPr>
        <w:t>11</w:t>
      </w:r>
      <w:r w:rsidRPr="009A4AE1">
        <w:rPr>
          <w:rFonts w:cs="Arial"/>
          <w:webHidden/>
        </w:rPr>
        <w:fldChar w:fldCharType="end"/>
      </w:r>
    </w:p>
    <w:p w:rsidR="00F53BA5" w:rsidRPr="009A4AE1" w:rsidRDefault="00F53BA5" w:rsidP="009A4AE1">
      <w:pPr>
        <w:pStyle w:val="TOC1"/>
        <w:tabs>
          <w:tab w:val="clear" w:pos="7371"/>
          <w:tab w:val="right" w:pos="8505"/>
        </w:tabs>
        <w:spacing w:after="0"/>
        <w:rPr>
          <w:rFonts w:cs="Arial"/>
          <w:szCs w:val="24"/>
          <w:lang w:eastAsia="en-AU"/>
        </w:rPr>
      </w:pPr>
      <w:r w:rsidRPr="009A4AE1">
        <w:rPr>
          <w:rFonts w:cs="Arial"/>
        </w:rPr>
        <w:t>3.</w:t>
      </w:r>
      <w:r w:rsidRPr="009A4AE1">
        <w:rPr>
          <w:rFonts w:cs="Arial"/>
          <w:szCs w:val="24"/>
          <w:lang w:eastAsia="en-AU"/>
        </w:rPr>
        <w:tab/>
      </w:r>
      <w:r w:rsidRPr="009A4AE1">
        <w:rPr>
          <w:rFonts w:cs="Arial"/>
        </w:rPr>
        <w:t>Project alternatives</w:t>
      </w:r>
      <w:r w:rsidRPr="009A4AE1">
        <w:rPr>
          <w:rFonts w:cs="Arial"/>
          <w:webHidden/>
        </w:rPr>
        <w:tab/>
      </w:r>
      <w:r w:rsidRPr="009A4AE1">
        <w:rPr>
          <w:rFonts w:cs="Arial"/>
          <w:webHidden/>
        </w:rPr>
        <w:fldChar w:fldCharType="begin"/>
      </w:r>
      <w:r w:rsidRPr="009A4AE1">
        <w:rPr>
          <w:rFonts w:cs="Arial"/>
          <w:webHidden/>
        </w:rPr>
        <w:instrText xml:space="preserve"> PAGEREF _Toc347760460 \h </w:instrText>
      </w:r>
      <w:r w:rsidRPr="009A4AE1">
        <w:rPr>
          <w:rFonts w:cs="Arial"/>
          <w:webHidden/>
        </w:rPr>
      </w:r>
      <w:r w:rsidRPr="009A4AE1">
        <w:rPr>
          <w:rFonts w:cs="Arial"/>
          <w:webHidden/>
        </w:rPr>
        <w:fldChar w:fldCharType="separate"/>
      </w:r>
      <w:r w:rsidR="00A54D61">
        <w:rPr>
          <w:rFonts w:cs="Arial"/>
          <w:webHidden/>
        </w:rPr>
        <w:t>13</w:t>
      </w:r>
      <w:r w:rsidRPr="009A4AE1">
        <w:rPr>
          <w:rFonts w:cs="Arial"/>
          <w:webHidden/>
        </w:rPr>
        <w:fldChar w:fldCharType="end"/>
      </w:r>
    </w:p>
    <w:p w:rsidR="00F53BA5" w:rsidRPr="009A4AE1" w:rsidRDefault="00F53BA5" w:rsidP="009A4AE1">
      <w:pPr>
        <w:pStyle w:val="TOC2"/>
        <w:tabs>
          <w:tab w:val="clear" w:pos="7371"/>
          <w:tab w:val="right" w:pos="8505"/>
        </w:tabs>
        <w:spacing w:after="0"/>
        <w:rPr>
          <w:rFonts w:cs="Arial"/>
          <w:sz w:val="24"/>
          <w:szCs w:val="24"/>
          <w:lang w:eastAsia="en-AU"/>
        </w:rPr>
      </w:pPr>
      <w:r w:rsidRPr="009A4AE1">
        <w:rPr>
          <w:rFonts w:cs="Arial"/>
        </w:rPr>
        <w:t>3.1</w:t>
      </w:r>
      <w:r w:rsidRPr="009A4AE1">
        <w:rPr>
          <w:rFonts w:cs="Arial"/>
          <w:sz w:val="24"/>
          <w:szCs w:val="24"/>
          <w:lang w:eastAsia="en-AU"/>
        </w:rPr>
        <w:tab/>
      </w:r>
      <w:r w:rsidRPr="009A4AE1">
        <w:rPr>
          <w:rFonts w:cs="Arial"/>
        </w:rPr>
        <w:t>Alternatives considered to date</w:t>
      </w:r>
      <w:r w:rsidRPr="009A4AE1">
        <w:rPr>
          <w:rFonts w:cs="Arial"/>
          <w:webHidden/>
        </w:rPr>
        <w:tab/>
      </w:r>
      <w:r w:rsidRPr="009A4AE1">
        <w:rPr>
          <w:rFonts w:cs="Arial"/>
          <w:webHidden/>
        </w:rPr>
        <w:fldChar w:fldCharType="begin"/>
      </w:r>
      <w:r w:rsidRPr="009A4AE1">
        <w:rPr>
          <w:rFonts w:cs="Arial"/>
          <w:webHidden/>
        </w:rPr>
        <w:instrText xml:space="preserve"> PAGEREF _Toc347760461 \h </w:instrText>
      </w:r>
      <w:r w:rsidRPr="009A4AE1">
        <w:rPr>
          <w:rFonts w:cs="Arial"/>
          <w:webHidden/>
        </w:rPr>
      </w:r>
      <w:r w:rsidRPr="009A4AE1">
        <w:rPr>
          <w:rFonts w:cs="Arial"/>
          <w:webHidden/>
        </w:rPr>
        <w:fldChar w:fldCharType="separate"/>
      </w:r>
      <w:r w:rsidR="00A54D61">
        <w:rPr>
          <w:rFonts w:cs="Arial"/>
          <w:webHidden/>
        </w:rPr>
        <w:t>13</w:t>
      </w:r>
      <w:r w:rsidRPr="009A4AE1">
        <w:rPr>
          <w:rFonts w:cs="Arial"/>
          <w:webHidden/>
        </w:rPr>
        <w:fldChar w:fldCharType="end"/>
      </w:r>
    </w:p>
    <w:p w:rsidR="00F53BA5" w:rsidRPr="009A4AE1" w:rsidRDefault="00F53BA5" w:rsidP="009A4AE1">
      <w:pPr>
        <w:pStyle w:val="TOC2"/>
        <w:tabs>
          <w:tab w:val="clear" w:pos="7371"/>
          <w:tab w:val="right" w:pos="8505"/>
        </w:tabs>
        <w:spacing w:after="0"/>
        <w:rPr>
          <w:rFonts w:cs="Arial"/>
          <w:sz w:val="24"/>
          <w:szCs w:val="24"/>
          <w:lang w:eastAsia="en-AU"/>
        </w:rPr>
      </w:pPr>
      <w:r w:rsidRPr="009A4AE1">
        <w:rPr>
          <w:rFonts w:cs="Arial"/>
        </w:rPr>
        <w:t>3.2</w:t>
      </w:r>
      <w:r w:rsidRPr="009A4AE1">
        <w:rPr>
          <w:rFonts w:cs="Arial"/>
          <w:sz w:val="24"/>
          <w:szCs w:val="24"/>
          <w:lang w:eastAsia="en-AU"/>
        </w:rPr>
        <w:tab/>
      </w:r>
      <w:r w:rsidRPr="009A4AE1">
        <w:rPr>
          <w:rFonts w:cs="Arial"/>
        </w:rPr>
        <w:t>Alternatives to be taken through the statutory assessment process</w:t>
      </w:r>
      <w:r w:rsidRPr="009A4AE1">
        <w:rPr>
          <w:rFonts w:cs="Arial"/>
          <w:webHidden/>
        </w:rPr>
        <w:tab/>
      </w:r>
      <w:r w:rsidRPr="009A4AE1">
        <w:rPr>
          <w:rFonts w:cs="Arial"/>
          <w:webHidden/>
        </w:rPr>
        <w:fldChar w:fldCharType="begin"/>
      </w:r>
      <w:r w:rsidRPr="009A4AE1">
        <w:rPr>
          <w:rFonts w:cs="Arial"/>
          <w:webHidden/>
        </w:rPr>
        <w:instrText xml:space="preserve"> PAGEREF _Toc347760463 \h </w:instrText>
      </w:r>
      <w:r w:rsidRPr="009A4AE1">
        <w:rPr>
          <w:rFonts w:cs="Arial"/>
          <w:webHidden/>
        </w:rPr>
      </w:r>
      <w:r w:rsidRPr="009A4AE1">
        <w:rPr>
          <w:rFonts w:cs="Arial"/>
          <w:webHidden/>
        </w:rPr>
        <w:fldChar w:fldCharType="separate"/>
      </w:r>
      <w:r w:rsidR="00A54D61">
        <w:rPr>
          <w:rFonts w:cs="Arial"/>
          <w:webHidden/>
        </w:rPr>
        <w:t>13</w:t>
      </w:r>
      <w:r w:rsidRPr="009A4AE1">
        <w:rPr>
          <w:rFonts w:cs="Arial"/>
          <w:webHidden/>
        </w:rPr>
        <w:fldChar w:fldCharType="end"/>
      </w:r>
    </w:p>
    <w:p w:rsidR="00F53BA5" w:rsidRPr="009A4AE1" w:rsidRDefault="00F53BA5" w:rsidP="009A4AE1">
      <w:pPr>
        <w:pStyle w:val="TOC1"/>
        <w:tabs>
          <w:tab w:val="clear" w:pos="7371"/>
          <w:tab w:val="right" w:pos="8505"/>
        </w:tabs>
        <w:spacing w:after="0"/>
        <w:rPr>
          <w:rFonts w:cs="Arial"/>
          <w:szCs w:val="24"/>
          <w:lang w:eastAsia="en-AU"/>
        </w:rPr>
      </w:pPr>
      <w:r w:rsidRPr="009A4AE1">
        <w:rPr>
          <w:rFonts w:cs="Arial"/>
        </w:rPr>
        <w:t>4.</w:t>
      </w:r>
      <w:r w:rsidRPr="009A4AE1">
        <w:rPr>
          <w:rFonts w:cs="Arial"/>
          <w:szCs w:val="24"/>
          <w:lang w:eastAsia="en-AU"/>
        </w:rPr>
        <w:tab/>
      </w:r>
      <w:r w:rsidRPr="009A4AE1">
        <w:rPr>
          <w:rFonts w:cs="Arial"/>
        </w:rPr>
        <w:t>Description of Indicative Corridor</w:t>
      </w:r>
      <w:r w:rsidRPr="009A4AE1">
        <w:rPr>
          <w:rFonts w:cs="Arial"/>
          <w:webHidden/>
        </w:rPr>
        <w:tab/>
      </w:r>
      <w:r w:rsidRPr="009A4AE1">
        <w:rPr>
          <w:rFonts w:cs="Arial"/>
          <w:webHidden/>
        </w:rPr>
        <w:fldChar w:fldCharType="begin"/>
      </w:r>
      <w:r w:rsidRPr="009A4AE1">
        <w:rPr>
          <w:rFonts w:cs="Arial"/>
          <w:webHidden/>
        </w:rPr>
        <w:instrText xml:space="preserve"> PAGEREF _Toc347760464 \h </w:instrText>
      </w:r>
      <w:r w:rsidRPr="009A4AE1">
        <w:rPr>
          <w:rFonts w:cs="Arial"/>
          <w:webHidden/>
        </w:rPr>
      </w:r>
      <w:r w:rsidRPr="009A4AE1">
        <w:rPr>
          <w:rFonts w:cs="Arial"/>
          <w:webHidden/>
        </w:rPr>
        <w:fldChar w:fldCharType="separate"/>
      </w:r>
      <w:r w:rsidR="00A54D61">
        <w:rPr>
          <w:rFonts w:cs="Arial"/>
          <w:webHidden/>
        </w:rPr>
        <w:t>14</w:t>
      </w:r>
      <w:r w:rsidRPr="009A4AE1">
        <w:rPr>
          <w:rFonts w:cs="Arial"/>
          <w:webHidden/>
        </w:rPr>
        <w:fldChar w:fldCharType="end"/>
      </w:r>
    </w:p>
    <w:p w:rsidR="00F53BA5" w:rsidRPr="009A4AE1" w:rsidRDefault="00F53BA5" w:rsidP="009A4AE1">
      <w:pPr>
        <w:pStyle w:val="TOC1"/>
        <w:tabs>
          <w:tab w:val="clear" w:pos="7371"/>
          <w:tab w:val="right" w:pos="8505"/>
        </w:tabs>
        <w:spacing w:after="0"/>
        <w:rPr>
          <w:rFonts w:cs="Arial"/>
          <w:szCs w:val="24"/>
          <w:lang w:eastAsia="en-AU"/>
        </w:rPr>
      </w:pPr>
      <w:r w:rsidRPr="009A4AE1">
        <w:rPr>
          <w:rFonts w:cs="Arial"/>
        </w:rPr>
        <w:t>5.</w:t>
      </w:r>
      <w:r w:rsidRPr="009A4AE1">
        <w:rPr>
          <w:rFonts w:cs="Arial"/>
          <w:szCs w:val="24"/>
          <w:lang w:eastAsia="en-AU"/>
        </w:rPr>
        <w:tab/>
      </w:r>
      <w:r w:rsidRPr="009A4AE1">
        <w:rPr>
          <w:rFonts w:cs="Arial"/>
        </w:rPr>
        <w:t>Description of the Existing Environment</w:t>
      </w:r>
      <w:r w:rsidRPr="009A4AE1">
        <w:rPr>
          <w:rFonts w:cs="Arial"/>
          <w:webHidden/>
        </w:rPr>
        <w:tab/>
      </w:r>
      <w:r w:rsidRPr="009A4AE1">
        <w:rPr>
          <w:rFonts w:cs="Arial"/>
          <w:webHidden/>
        </w:rPr>
        <w:fldChar w:fldCharType="begin"/>
      </w:r>
      <w:r w:rsidRPr="009A4AE1">
        <w:rPr>
          <w:rFonts w:cs="Arial"/>
          <w:webHidden/>
        </w:rPr>
        <w:instrText xml:space="preserve"> PAGEREF _Toc347760465 \h </w:instrText>
      </w:r>
      <w:r w:rsidRPr="009A4AE1">
        <w:rPr>
          <w:rFonts w:cs="Arial"/>
          <w:webHidden/>
        </w:rPr>
      </w:r>
      <w:r w:rsidRPr="009A4AE1">
        <w:rPr>
          <w:rFonts w:cs="Arial"/>
          <w:webHidden/>
        </w:rPr>
        <w:fldChar w:fldCharType="separate"/>
      </w:r>
      <w:r w:rsidR="00A54D61">
        <w:rPr>
          <w:rFonts w:cs="Arial"/>
          <w:webHidden/>
        </w:rPr>
        <w:t>15</w:t>
      </w:r>
      <w:r w:rsidRPr="009A4AE1">
        <w:rPr>
          <w:rFonts w:cs="Arial"/>
          <w:webHidden/>
        </w:rPr>
        <w:fldChar w:fldCharType="end"/>
      </w:r>
    </w:p>
    <w:p w:rsidR="00F53BA5" w:rsidRPr="009A4AE1" w:rsidRDefault="00F53BA5" w:rsidP="009A4AE1">
      <w:pPr>
        <w:pStyle w:val="TOC2"/>
        <w:tabs>
          <w:tab w:val="clear" w:pos="7371"/>
          <w:tab w:val="right" w:pos="8505"/>
        </w:tabs>
        <w:spacing w:after="0"/>
        <w:rPr>
          <w:rFonts w:cs="Arial"/>
          <w:sz w:val="24"/>
          <w:szCs w:val="24"/>
          <w:lang w:eastAsia="en-AU"/>
        </w:rPr>
      </w:pPr>
      <w:r w:rsidRPr="009A4AE1">
        <w:rPr>
          <w:rFonts w:cs="Arial"/>
        </w:rPr>
        <w:t>5.1</w:t>
      </w:r>
      <w:r w:rsidRPr="009A4AE1">
        <w:rPr>
          <w:rFonts w:cs="Arial"/>
          <w:sz w:val="24"/>
          <w:szCs w:val="24"/>
          <w:lang w:eastAsia="en-AU"/>
        </w:rPr>
        <w:tab/>
      </w:r>
      <w:r w:rsidRPr="009A4AE1">
        <w:rPr>
          <w:rFonts w:cs="Arial"/>
        </w:rPr>
        <w:t>Gradient</w:t>
      </w:r>
      <w:r w:rsidRPr="009A4AE1">
        <w:rPr>
          <w:rFonts w:cs="Arial"/>
          <w:webHidden/>
        </w:rPr>
        <w:tab/>
      </w:r>
      <w:r w:rsidRPr="009A4AE1">
        <w:rPr>
          <w:rFonts w:cs="Arial"/>
          <w:webHidden/>
        </w:rPr>
        <w:fldChar w:fldCharType="begin"/>
      </w:r>
      <w:r w:rsidRPr="009A4AE1">
        <w:rPr>
          <w:rFonts w:cs="Arial"/>
          <w:webHidden/>
        </w:rPr>
        <w:instrText xml:space="preserve"> PAGEREF _Toc347760466 \h </w:instrText>
      </w:r>
      <w:r w:rsidRPr="009A4AE1">
        <w:rPr>
          <w:rFonts w:cs="Arial"/>
          <w:webHidden/>
        </w:rPr>
      </w:r>
      <w:r w:rsidRPr="009A4AE1">
        <w:rPr>
          <w:rFonts w:cs="Arial"/>
          <w:webHidden/>
        </w:rPr>
        <w:fldChar w:fldCharType="separate"/>
      </w:r>
      <w:r w:rsidR="00A54D61">
        <w:rPr>
          <w:rFonts w:cs="Arial"/>
          <w:webHidden/>
        </w:rPr>
        <w:t>15</w:t>
      </w:r>
      <w:r w:rsidRPr="009A4AE1">
        <w:rPr>
          <w:rFonts w:cs="Arial"/>
          <w:webHidden/>
        </w:rPr>
        <w:fldChar w:fldCharType="end"/>
      </w:r>
    </w:p>
    <w:p w:rsidR="00F53BA5" w:rsidRPr="009A4AE1" w:rsidRDefault="00F53BA5" w:rsidP="009A4AE1">
      <w:pPr>
        <w:pStyle w:val="TOC2"/>
        <w:tabs>
          <w:tab w:val="clear" w:pos="7371"/>
          <w:tab w:val="right" w:pos="8505"/>
        </w:tabs>
        <w:spacing w:after="0"/>
        <w:rPr>
          <w:rFonts w:cs="Arial"/>
          <w:sz w:val="24"/>
          <w:szCs w:val="24"/>
          <w:lang w:eastAsia="en-AU"/>
        </w:rPr>
      </w:pPr>
      <w:r w:rsidRPr="009A4AE1">
        <w:rPr>
          <w:rFonts w:cs="Arial"/>
        </w:rPr>
        <w:t>5.2</w:t>
      </w:r>
      <w:r w:rsidRPr="009A4AE1">
        <w:rPr>
          <w:rFonts w:cs="Arial"/>
          <w:sz w:val="24"/>
          <w:szCs w:val="24"/>
          <w:lang w:eastAsia="en-AU"/>
        </w:rPr>
        <w:tab/>
      </w:r>
      <w:r w:rsidRPr="009A4AE1">
        <w:rPr>
          <w:rFonts w:cs="Arial"/>
        </w:rPr>
        <w:t>Soils and Geology</w:t>
      </w:r>
      <w:r w:rsidRPr="009A4AE1">
        <w:rPr>
          <w:rFonts w:cs="Arial"/>
          <w:webHidden/>
        </w:rPr>
        <w:tab/>
      </w:r>
      <w:r w:rsidRPr="009A4AE1">
        <w:rPr>
          <w:rFonts w:cs="Arial"/>
          <w:webHidden/>
        </w:rPr>
        <w:fldChar w:fldCharType="begin"/>
      </w:r>
      <w:r w:rsidRPr="009A4AE1">
        <w:rPr>
          <w:rFonts w:cs="Arial"/>
          <w:webHidden/>
        </w:rPr>
        <w:instrText xml:space="preserve"> PAGEREF _Toc347760467 \h </w:instrText>
      </w:r>
      <w:r w:rsidRPr="009A4AE1">
        <w:rPr>
          <w:rFonts w:cs="Arial"/>
          <w:webHidden/>
        </w:rPr>
      </w:r>
      <w:r w:rsidRPr="009A4AE1">
        <w:rPr>
          <w:rFonts w:cs="Arial"/>
          <w:webHidden/>
        </w:rPr>
        <w:fldChar w:fldCharType="separate"/>
      </w:r>
      <w:r w:rsidR="00A54D61">
        <w:rPr>
          <w:rFonts w:cs="Arial"/>
          <w:webHidden/>
        </w:rPr>
        <w:t>15</w:t>
      </w:r>
      <w:r w:rsidRPr="009A4AE1">
        <w:rPr>
          <w:rFonts w:cs="Arial"/>
          <w:webHidden/>
        </w:rPr>
        <w:fldChar w:fldCharType="end"/>
      </w:r>
    </w:p>
    <w:p w:rsidR="00F53BA5" w:rsidRPr="009A4AE1" w:rsidRDefault="00F53BA5" w:rsidP="009A4AE1">
      <w:pPr>
        <w:pStyle w:val="TOC2"/>
        <w:tabs>
          <w:tab w:val="clear" w:pos="7371"/>
          <w:tab w:val="right" w:pos="8505"/>
        </w:tabs>
        <w:spacing w:after="0"/>
        <w:rPr>
          <w:rFonts w:cs="Arial"/>
          <w:sz w:val="24"/>
          <w:szCs w:val="24"/>
          <w:lang w:eastAsia="en-AU"/>
        </w:rPr>
      </w:pPr>
      <w:r w:rsidRPr="009A4AE1">
        <w:rPr>
          <w:rFonts w:cs="Arial"/>
        </w:rPr>
        <w:t>5.3</w:t>
      </w:r>
      <w:r w:rsidRPr="009A4AE1">
        <w:rPr>
          <w:rFonts w:cs="Arial"/>
          <w:sz w:val="24"/>
          <w:szCs w:val="24"/>
          <w:lang w:eastAsia="en-AU"/>
        </w:rPr>
        <w:tab/>
      </w:r>
      <w:r w:rsidRPr="009A4AE1">
        <w:rPr>
          <w:rFonts w:cs="Arial"/>
        </w:rPr>
        <w:t>Waterways</w:t>
      </w:r>
      <w:r w:rsidRPr="009A4AE1">
        <w:rPr>
          <w:rFonts w:cs="Arial"/>
          <w:webHidden/>
        </w:rPr>
        <w:tab/>
      </w:r>
      <w:r w:rsidRPr="009A4AE1">
        <w:rPr>
          <w:rFonts w:cs="Arial"/>
          <w:webHidden/>
        </w:rPr>
        <w:fldChar w:fldCharType="begin"/>
      </w:r>
      <w:r w:rsidRPr="009A4AE1">
        <w:rPr>
          <w:rFonts w:cs="Arial"/>
          <w:webHidden/>
        </w:rPr>
        <w:instrText xml:space="preserve"> PAGEREF _Toc347760468 \h </w:instrText>
      </w:r>
      <w:r w:rsidRPr="009A4AE1">
        <w:rPr>
          <w:rFonts w:cs="Arial"/>
          <w:webHidden/>
        </w:rPr>
      </w:r>
      <w:r w:rsidRPr="009A4AE1">
        <w:rPr>
          <w:rFonts w:cs="Arial"/>
          <w:webHidden/>
        </w:rPr>
        <w:fldChar w:fldCharType="separate"/>
      </w:r>
      <w:r w:rsidR="00A54D61">
        <w:rPr>
          <w:rFonts w:cs="Arial"/>
          <w:webHidden/>
        </w:rPr>
        <w:t>16</w:t>
      </w:r>
      <w:r w:rsidRPr="009A4AE1">
        <w:rPr>
          <w:rFonts w:cs="Arial"/>
          <w:webHidden/>
        </w:rPr>
        <w:fldChar w:fldCharType="end"/>
      </w:r>
    </w:p>
    <w:p w:rsidR="00F53BA5" w:rsidRPr="009A4AE1" w:rsidRDefault="00F53BA5" w:rsidP="009A4AE1">
      <w:pPr>
        <w:pStyle w:val="TOC2"/>
        <w:tabs>
          <w:tab w:val="clear" w:pos="7371"/>
          <w:tab w:val="right" w:pos="8505"/>
        </w:tabs>
        <w:spacing w:after="0"/>
        <w:rPr>
          <w:rFonts w:cs="Arial"/>
          <w:sz w:val="24"/>
          <w:szCs w:val="24"/>
          <w:lang w:eastAsia="en-AU"/>
        </w:rPr>
      </w:pPr>
      <w:r w:rsidRPr="009A4AE1">
        <w:rPr>
          <w:rFonts w:cs="Arial"/>
        </w:rPr>
        <w:t>5.4</w:t>
      </w:r>
      <w:r w:rsidRPr="009A4AE1">
        <w:rPr>
          <w:rFonts w:cs="Arial"/>
          <w:sz w:val="24"/>
          <w:szCs w:val="24"/>
          <w:lang w:eastAsia="en-AU"/>
        </w:rPr>
        <w:tab/>
      </w:r>
      <w:r w:rsidRPr="009A4AE1">
        <w:rPr>
          <w:rFonts w:cs="Arial"/>
        </w:rPr>
        <w:t>Flora and fauna</w:t>
      </w:r>
      <w:r w:rsidRPr="009A4AE1">
        <w:rPr>
          <w:rFonts w:cs="Arial"/>
          <w:webHidden/>
        </w:rPr>
        <w:tab/>
      </w:r>
      <w:r w:rsidRPr="009A4AE1">
        <w:rPr>
          <w:rFonts w:cs="Arial"/>
          <w:webHidden/>
        </w:rPr>
        <w:fldChar w:fldCharType="begin"/>
      </w:r>
      <w:r w:rsidRPr="009A4AE1">
        <w:rPr>
          <w:rFonts w:cs="Arial"/>
          <w:webHidden/>
        </w:rPr>
        <w:instrText xml:space="preserve"> PAGEREF _Toc347760469 \h </w:instrText>
      </w:r>
      <w:r w:rsidRPr="009A4AE1">
        <w:rPr>
          <w:rFonts w:cs="Arial"/>
          <w:webHidden/>
        </w:rPr>
      </w:r>
      <w:r w:rsidRPr="009A4AE1">
        <w:rPr>
          <w:rFonts w:cs="Arial"/>
          <w:webHidden/>
        </w:rPr>
        <w:fldChar w:fldCharType="separate"/>
      </w:r>
      <w:r w:rsidR="00A54D61">
        <w:rPr>
          <w:rFonts w:cs="Arial"/>
          <w:webHidden/>
        </w:rPr>
        <w:t>17</w:t>
      </w:r>
      <w:r w:rsidRPr="009A4AE1">
        <w:rPr>
          <w:rFonts w:cs="Arial"/>
          <w:webHidden/>
        </w:rPr>
        <w:fldChar w:fldCharType="end"/>
      </w:r>
    </w:p>
    <w:p w:rsidR="00F53BA5" w:rsidRPr="009A4AE1" w:rsidRDefault="00F53BA5" w:rsidP="009A4AE1">
      <w:pPr>
        <w:pStyle w:val="TOC2"/>
        <w:tabs>
          <w:tab w:val="clear" w:pos="7371"/>
          <w:tab w:val="right" w:pos="8505"/>
        </w:tabs>
        <w:spacing w:after="0"/>
        <w:rPr>
          <w:rFonts w:cs="Arial"/>
          <w:sz w:val="24"/>
          <w:szCs w:val="24"/>
          <w:lang w:eastAsia="en-AU"/>
        </w:rPr>
      </w:pPr>
      <w:r w:rsidRPr="009A4AE1">
        <w:rPr>
          <w:rFonts w:cs="Arial"/>
        </w:rPr>
        <w:t>5.5</w:t>
      </w:r>
      <w:r w:rsidRPr="009A4AE1">
        <w:rPr>
          <w:rFonts w:cs="Arial"/>
          <w:sz w:val="24"/>
          <w:szCs w:val="24"/>
          <w:lang w:eastAsia="en-AU"/>
        </w:rPr>
        <w:tab/>
      </w:r>
      <w:r w:rsidRPr="009A4AE1">
        <w:rPr>
          <w:rFonts w:cs="Arial"/>
        </w:rPr>
        <w:t>Land Contamination</w:t>
      </w:r>
      <w:r w:rsidRPr="009A4AE1">
        <w:rPr>
          <w:rFonts w:cs="Arial"/>
          <w:webHidden/>
        </w:rPr>
        <w:tab/>
      </w:r>
      <w:r w:rsidRPr="009A4AE1">
        <w:rPr>
          <w:rFonts w:cs="Arial"/>
          <w:webHidden/>
        </w:rPr>
        <w:fldChar w:fldCharType="begin"/>
      </w:r>
      <w:r w:rsidRPr="009A4AE1">
        <w:rPr>
          <w:rFonts w:cs="Arial"/>
          <w:webHidden/>
        </w:rPr>
        <w:instrText xml:space="preserve"> PAGEREF _Toc347760470 \h </w:instrText>
      </w:r>
      <w:r w:rsidRPr="009A4AE1">
        <w:rPr>
          <w:rFonts w:cs="Arial"/>
          <w:webHidden/>
        </w:rPr>
      </w:r>
      <w:r w:rsidRPr="009A4AE1">
        <w:rPr>
          <w:rFonts w:cs="Arial"/>
          <w:webHidden/>
        </w:rPr>
        <w:fldChar w:fldCharType="separate"/>
      </w:r>
      <w:r w:rsidR="00A54D61">
        <w:rPr>
          <w:rFonts w:cs="Arial"/>
          <w:webHidden/>
        </w:rPr>
        <w:t>19</w:t>
      </w:r>
      <w:r w:rsidRPr="009A4AE1">
        <w:rPr>
          <w:rFonts w:cs="Arial"/>
          <w:webHidden/>
        </w:rPr>
        <w:fldChar w:fldCharType="end"/>
      </w:r>
    </w:p>
    <w:p w:rsidR="00F53BA5" w:rsidRPr="009A4AE1" w:rsidRDefault="00F53BA5" w:rsidP="009A4AE1">
      <w:pPr>
        <w:pStyle w:val="TOC2"/>
        <w:tabs>
          <w:tab w:val="clear" w:pos="7371"/>
          <w:tab w:val="right" w:pos="8505"/>
        </w:tabs>
        <w:spacing w:after="0"/>
        <w:rPr>
          <w:rFonts w:cs="Arial"/>
          <w:sz w:val="24"/>
          <w:szCs w:val="24"/>
          <w:lang w:eastAsia="en-AU"/>
        </w:rPr>
      </w:pPr>
      <w:r w:rsidRPr="009A4AE1">
        <w:rPr>
          <w:rFonts w:cs="Arial"/>
        </w:rPr>
        <w:t>5.6</w:t>
      </w:r>
      <w:r w:rsidRPr="009A4AE1">
        <w:rPr>
          <w:rFonts w:cs="Arial"/>
          <w:sz w:val="24"/>
          <w:szCs w:val="24"/>
          <w:lang w:eastAsia="en-AU"/>
        </w:rPr>
        <w:tab/>
      </w:r>
      <w:r w:rsidRPr="009A4AE1">
        <w:rPr>
          <w:rFonts w:cs="Arial"/>
        </w:rPr>
        <w:t>Social and community</w:t>
      </w:r>
      <w:r w:rsidRPr="009A4AE1">
        <w:rPr>
          <w:rFonts w:cs="Arial"/>
          <w:webHidden/>
        </w:rPr>
        <w:tab/>
      </w:r>
      <w:r w:rsidRPr="009A4AE1">
        <w:rPr>
          <w:rFonts w:cs="Arial"/>
          <w:webHidden/>
        </w:rPr>
        <w:fldChar w:fldCharType="begin"/>
      </w:r>
      <w:r w:rsidRPr="009A4AE1">
        <w:rPr>
          <w:rFonts w:cs="Arial"/>
          <w:webHidden/>
        </w:rPr>
        <w:instrText xml:space="preserve"> PAGEREF _Toc347760471 \h </w:instrText>
      </w:r>
      <w:r w:rsidRPr="009A4AE1">
        <w:rPr>
          <w:rFonts w:cs="Arial"/>
          <w:webHidden/>
        </w:rPr>
      </w:r>
      <w:r w:rsidRPr="009A4AE1">
        <w:rPr>
          <w:rFonts w:cs="Arial"/>
          <w:webHidden/>
        </w:rPr>
        <w:fldChar w:fldCharType="separate"/>
      </w:r>
      <w:r w:rsidR="00A54D61">
        <w:rPr>
          <w:rFonts w:cs="Arial"/>
          <w:webHidden/>
        </w:rPr>
        <w:t>19</w:t>
      </w:r>
      <w:r w:rsidRPr="009A4AE1">
        <w:rPr>
          <w:rFonts w:cs="Arial"/>
          <w:webHidden/>
        </w:rPr>
        <w:fldChar w:fldCharType="end"/>
      </w:r>
    </w:p>
    <w:p w:rsidR="00F53BA5" w:rsidRPr="009A4AE1" w:rsidRDefault="00F53BA5" w:rsidP="009A4AE1">
      <w:pPr>
        <w:pStyle w:val="TOC2"/>
        <w:tabs>
          <w:tab w:val="clear" w:pos="7371"/>
          <w:tab w:val="right" w:pos="8505"/>
        </w:tabs>
        <w:spacing w:after="0"/>
        <w:rPr>
          <w:rFonts w:cs="Arial"/>
          <w:sz w:val="24"/>
          <w:szCs w:val="24"/>
          <w:lang w:eastAsia="en-AU"/>
        </w:rPr>
      </w:pPr>
      <w:r w:rsidRPr="009A4AE1">
        <w:rPr>
          <w:rFonts w:cs="Arial"/>
        </w:rPr>
        <w:t>5.8</w:t>
      </w:r>
      <w:r w:rsidRPr="009A4AE1">
        <w:rPr>
          <w:rFonts w:cs="Arial"/>
          <w:sz w:val="24"/>
          <w:szCs w:val="24"/>
          <w:lang w:eastAsia="en-AU"/>
        </w:rPr>
        <w:tab/>
      </w:r>
      <w:r w:rsidRPr="009A4AE1">
        <w:rPr>
          <w:rFonts w:cs="Arial"/>
        </w:rPr>
        <w:t>Aboriginal cultural heritage</w:t>
      </w:r>
      <w:r w:rsidRPr="009A4AE1">
        <w:rPr>
          <w:rFonts w:cs="Arial"/>
          <w:webHidden/>
        </w:rPr>
        <w:tab/>
      </w:r>
      <w:r w:rsidRPr="009A4AE1">
        <w:rPr>
          <w:rFonts w:cs="Arial"/>
          <w:webHidden/>
        </w:rPr>
        <w:fldChar w:fldCharType="begin"/>
      </w:r>
      <w:r w:rsidRPr="009A4AE1">
        <w:rPr>
          <w:rFonts w:cs="Arial"/>
          <w:webHidden/>
        </w:rPr>
        <w:instrText xml:space="preserve"> PAGEREF _Toc347760472 \h </w:instrText>
      </w:r>
      <w:r w:rsidRPr="009A4AE1">
        <w:rPr>
          <w:rFonts w:cs="Arial"/>
          <w:webHidden/>
        </w:rPr>
      </w:r>
      <w:r w:rsidRPr="009A4AE1">
        <w:rPr>
          <w:rFonts w:cs="Arial"/>
          <w:webHidden/>
        </w:rPr>
        <w:fldChar w:fldCharType="separate"/>
      </w:r>
      <w:r w:rsidR="00A54D61">
        <w:rPr>
          <w:rFonts w:cs="Arial"/>
          <w:webHidden/>
        </w:rPr>
        <w:t>22</w:t>
      </w:r>
      <w:r w:rsidRPr="009A4AE1">
        <w:rPr>
          <w:rFonts w:cs="Arial"/>
          <w:webHidden/>
        </w:rPr>
        <w:fldChar w:fldCharType="end"/>
      </w:r>
    </w:p>
    <w:p w:rsidR="00F53BA5" w:rsidRPr="009A4AE1" w:rsidRDefault="00F53BA5" w:rsidP="009A4AE1">
      <w:pPr>
        <w:pStyle w:val="TOC2"/>
        <w:tabs>
          <w:tab w:val="clear" w:pos="7371"/>
          <w:tab w:val="right" w:pos="8505"/>
        </w:tabs>
        <w:spacing w:after="0"/>
        <w:rPr>
          <w:rFonts w:cs="Arial"/>
          <w:sz w:val="24"/>
          <w:szCs w:val="24"/>
          <w:lang w:eastAsia="en-AU"/>
        </w:rPr>
      </w:pPr>
      <w:r w:rsidRPr="009A4AE1">
        <w:rPr>
          <w:rFonts w:cs="Arial"/>
        </w:rPr>
        <w:t>5.9</w:t>
      </w:r>
      <w:r w:rsidRPr="009A4AE1">
        <w:rPr>
          <w:rFonts w:cs="Arial"/>
          <w:sz w:val="24"/>
          <w:szCs w:val="24"/>
          <w:lang w:eastAsia="en-AU"/>
        </w:rPr>
        <w:tab/>
      </w:r>
      <w:r w:rsidRPr="009A4AE1">
        <w:rPr>
          <w:rFonts w:cs="Arial"/>
        </w:rPr>
        <w:t>European cultural heritage</w:t>
      </w:r>
      <w:r w:rsidRPr="009A4AE1">
        <w:rPr>
          <w:rFonts w:cs="Arial"/>
          <w:webHidden/>
        </w:rPr>
        <w:tab/>
      </w:r>
      <w:r w:rsidRPr="009A4AE1">
        <w:rPr>
          <w:rFonts w:cs="Arial"/>
          <w:webHidden/>
        </w:rPr>
        <w:fldChar w:fldCharType="begin"/>
      </w:r>
      <w:r w:rsidRPr="009A4AE1">
        <w:rPr>
          <w:rFonts w:cs="Arial"/>
          <w:webHidden/>
        </w:rPr>
        <w:instrText xml:space="preserve"> PAGEREF _Toc347760473 \h </w:instrText>
      </w:r>
      <w:r w:rsidRPr="009A4AE1">
        <w:rPr>
          <w:rFonts w:cs="Arial"/>
          <w:webHidden/>
        </w:rPr>
      </w:r>
      <w:r w:rsidRPr="009A4AE1">
        <w:rPr>
          <w:rFonts w:cs="Arial"/>
          <w:webHidden/>
        </w:rPr>
        <w:fldChar w:fldCharType="separate"/>
      </w:r>
      <w:r w:rsidR="00A54D61">
        <w:rPr>
          <w:rFonts w:cs="Arial"/>
          <w:webHidden/>
        </w:rPr>
        <w:t>22</w:t>
      </w:r>
      <w:r w:rsidRPr="009A4AE1">
        <w:rPr>
          <w:rFonts w:cs="Arial"/>
          <w:webHidden/>
        </w:rPr>
        <w:fldChar w:fldCharType="end"/>
      </w:r>
    </w:p>
    <w:p w:rsidR="00F53BA5" w:rsidRPr="009A4AE1" w:rsidRDefault="00F53BA5" w:rsidP="009A4AE1">
      <w:pPr>
        <w:pStyle w:val="TOC2"/>
        <w:tabs>
          <w:tab w:val="clear" w:pos="7371"/>
          <w:tab w:val="right" w:pos="8505"/>
        </w:tabs>
        <w:spacing w:after="0"/>
        <w:rPr>
          <w:rFonts w:cs="Arial"/>
          <w:sz w:val="24"/>
          <w:szCs w:val="24"/>
          <w:lang w:eastAsia="en-AU"/>
        </w:rPr>
      </w:pPr>
      <w:r w:rsidRPr="009A4AE1">
        <w:rPr>
          <w:rFonts w:cs="Arial"/>
        </w:rPr>
        <w:t>5.10</w:t>
      </w:r>
      <w:r w:rsidRPr="009A4AE1">
        <w:rPr>
          <w:rFonts w:cs="Arial"/>
          <w:sz w:val="24"/>
          <w:szCs w:val="24"/>
          <w:lang w:eastAsia="en-AU"/>
        </w:rPr>
        <w:tab/>
      </w:r>
      <w:r w:rsidRPr="009A4AE1">
        <w:rPr>
          <w:rFonts w:cs="Arial"/>
        </w:rPr>
        <w:t>Commercial and Business</w:t>
      </w:r>
      <w:r w:rsidRPr="009A4AE1">
        <w:rPr>
          <w:rFonts w:cs="Arial"/>
          <w:webHidden/>
        </w:rPr>
        <w:tab/>
      </w:r>
      <w:r w:rsidRPr="009A4AE1">
        <w:rPr>
          <w:rFonts w:cs="Arial"/>
          <w:webHidden/>
        </w:rPr>
        <w:fldChar w:fldCharType="begin"/>
      </w:r>
      <w:r w:rsidRPr="009A4AE1">
        <w:rPr>
          <w:rFonts w:cs="Arial"/>
          <w:webHidden/>
        </w:rPr>
        <w:instrText xml:space="preserve"> PAGEREF _Toc347760474 \h </w:instrText>
      </w:r>
      <w:r w:rsidRPr="009A4AE1">
        <w:rPr>
          <w:rFonts w:cs="Arial"/>
          <w:webHidden/>
        </w:rPr>
      </w:r>
      <w:r w:rsidRPr="009A4AE1">
        <w:rPr>
          <w:rFonts w:cs="Arial"/>
          <w:webHidden/>
        </w:rPr>
        <w:fldChar w:fldCharType="separate"/>
      </w:r>
      <w:r w:rsidR="00A54D61">
        <w:rPr>
          <w:rFonts w:cs="Arial"/>
          <w:webHidden/>
        </w:rPr>
        <w:t>23</w:t>
      </w:r>
      <w:r w:rsidRPr="009A4AE1">
        <w:rPr>
          <w:rFonts w:cs="Arial"/>
          <w:webHidden/>
        </w:rPr>
        <w:fldChar w:fldCharType="end"/>
      </w:r>
    </w:p>
    <w:p w:rsidR="00F53BA5" w:rsidRPr="009A4AE1" w:rsidRDefault="00F53BA5" w:rsidP="009A4AE1">
      <w:pPr>
        <w:pStyle w:val="TOC1"/>
        <w:tabs>
          <w:tab w:val="clear" w:pos="7371"/>
          <w:tab w:val="right" w:pos="8505"/>
        </w:tabs>
        <w:spacing w:after="0"/>
        <w:rPr>
          <w:rFonts w:cs="Arial"/>
          <w:szCs w:val="24"/>
          <w:lang w:eastAsia="en-AU"/>
        </w:rPr>
      </w:pPr>
      <w:r w:rsidRPr="009A4AE1">
        <w:rPr>
          <w:rFonts w:cs="Arial"/>
        </w:rPr>
        <w:t>6.</w:t>
      </w:r>
      <w:r w:rsidRPr="009A4AE1">
        <w:rPr>
          <w:rFonts w:cs="Arial"/>
          <w:szCs w:val="24"/>
          <w:lang w:eastAsia="en-AU"/>
        </w:rPr>
        <w:tab/>
      </w:r>
      <w:r w:rsidRPr="009A4AE1">
        <w:rPr>
          <w:rFonts w:cs="Arial"/>
        </w:rPr>
        <w:t>Potential impacts on the existing environment</w:t>
      </w:r>
      <w:r w:rsidRPr="009A4AE1">
        <w:rPr>
          <w:rFonts w:cs="Arial"/>
          <w:webHidden/>
        </w:rPr>
        <w:tab/>
      </w:r>
      <w:r w:rsidRPr="009A4AE1">
        <w:rPr>
          <w:rFonts w:cs="Arial"/>
          <w:webHidden/>
        </w:rPr>
        <w:fldChar w:fldCharType="begin"/>
      </w:r>
      <w:r w:rsidRPr="009A4AE1">
        <w:rPr>
          <w:rFonts w:cs="Arial"/>
          <w:webHidden/>
        </w:rPr>
        <w:instrText xml:space="preserve"> PAGEREF _Toc347760475 \h </w:instrText>
      </w:r>
      <w:r w:rsidRPr="009A4AE1">
        <w:rPr>
          <w:rFonts w:cs="Arial"/>
          <w:webHidden/>
        </w:rPr>
      </w:r>
      <w:r w:rsidRPr="009A4AE1">
        <w:rPr>
          <w:rFonts w:cs="Arial"/>
          <w:webHidden/>
        </w:rPr>
        <w:fldChar w:fldCharType="separate"/>
      </w:r>
      <w:r w:rsidR="00A54D61">
        <w:rPr>
          <w:rFonts w:cs="Arial"/>
          <w:webHidden/>
        </w:rPr>
        <w:t>24</w:t>
      </w:r>
      <w:r w:rsidRPr="009A4AE1">
        <w:rPr>
          <w:rFonts w:cs="Arial"/>
          <w:webHidden/>
        </w:rPr>
        <w:fldChar w:fldCharType="end"/>
      </w:r>
    </w:p>
    <w:p w:rsidR="00F53BA5" w:rsidRPr="009A4AE1" w:rsidRDefault="00F53BA5" w:rsidP="009A4AE1">
      <w:pPr>
        <w:pStyle w:val="TOC2"/>
        <w:tabs>
          <w:tab w:val="clear" w:pos="7371"/>
          <w:tab w:val="right" w:pos="8505"/>
        </w:tabs>
        <w:spacing w:after="0"/>
        <w:rPr>
          <w:rFonts w:cs="Arial"/>
          <w:sz w:val="24"/>
          <w:szCs w:val="24"/>
          <w:lang w:eastAsia="en-AU"/>
        </w:rPr>
      </w:pPr>
      <w:r w:rsidRPr="009A4AE1">
        <w:rPr>
          <w:rFonts w:cs="Arial"/>
        </w:rPr>
        <w:t>6.1</w:t>
      </w:r>
      <w:r w:rsidRPr="009A4AE1">
        <w:rPr>
          <w:rFonts w:cs="Arial"/>
          <w:sz w:val="24"/>
          <w:szCs w:val="24"/>
          <w:lang w:eastAsia="en-AU"/>
        </w:rPr>
        <w:tab/>
      </w:r>
      <w:r w:rsidRPr="009A4AE1">
        <w:rPr>
          <w:rFonts w:cs="Arial"/>
        </w:rPr>
        <w:t>Preliminary environmental issues screening</w:t>
      </w:r>
      <w:r w:rsidRPr="009A4AE1">
        <w:rPr>
          <w:rFonts w:cs="Arial"/>
          <w:webHidden/>
        </w:rPr>
        <w:tab/>
      </w:r>
      <w:r w:rsidRPr="009A4AE1">
        <w:rPr>
          <w:rFonts w:cs="Arial"/>
          <w:webHidden/>
        </w:rPr>
        <w:fldChar w:fldCharType="begin"/>
      </w:r>
      <w:r w:rsidRPr="009A4AE1">
        <w:rPr>
          <w:rFonts w:cs="Arial"/>
          <w:webHidden/>
        </w:rPr>
        <w:instrText xml:space="preserve"> PAGEREF _Toc347760476 \h </w:instrText>
      </w:r>
      <w:r w:rsidRPr="009A4AE1">
        <w:rPr>
          <w:rFonts w:cs="Arial"/>
          <w:webHidden/>
        </w:rPr>
      </w:r>
      <w:r w:rsidRPr="009A4AE1">
        <w:rPr>
          <w:rFonts w:cs="Arial"/>
          <w:webHidden/>
        </w:rPr>
        <w:fldChar w:fldCharType="separate"/>
      </w:r>
      <w:r w:rsidR="00A54D61">
        <w:rPr>
          <w:rFonts w:cs="Arial"/>
          <w:webHidden/>
        </w:rPr>
        <w:t>24</w:t>
      </w:r>
      <w:r w:rsidRPr="009A4AE1">
        <w:rPr>
          <w:rFonts w:cs="Arial"/>
          <w:webHidden/>
        </w:rPr>
        <w:fldChar w:fldCharType="end"/>
      </w:r>
    </w:p>
    <w:p w:rsidR="00F53BA5" w:rsidRPr="009A4AE1" w:rsidRDefault="00F53BA5" w:rsidP="009A4AE1">
      <w:pPr>
        <w:pStyle w:val="TOC2"/>
        <w:tabs>
          <w:tab w:val="clear" w:pos="7371"/>
          <w:tab w:val="right" w:pos="8505"/>
        </w:tabs>
        <w:spacing w:after="0"/>
        <w:rPr>
          <w:rFonts w:cs="Arial"/>
          <w:sz w:val="24"/>
          <w:szCs w:val="24"/>
          <w:lang w:eastAsia="en-AU"/>
        </w:rPr>
      </w:pPr>
      <w:r w:rsidRPr="009A4AE1">
        <w:rPr>
          <w:rFonts w:cs="Arial"/>
        </w:rPr>
        <w:t>6.2</w:t>
      </w:r>
      <w:r w:rsidRPr="009A4AE1">
        <w:rPr>
          <w:rFonts w:cs="Arial"/>
          <w:sz w:val="24"/>
          <w:szCs w:val="24"/>
          <w:lang w:eastAsia="en-AU"/>
        </w:rPr>
        <w:tab/>
      </w:r>
      <w:r w:rsidRPr="009A4AE1">
        <w:rPr>
          <w:rFonts w:cs="Arial"/>
        </w:rPr>
        <w:t>Methodology</w:t>
      </w:r>
      <w:r w:rsidRPr="009A4AE1">
        <w:rPr>
          <w:rFonts w:cs="Arial"/>
          <w:webHidden/>
        </w:rPr>
        <w:tab/>
      </w:r>
      <w:r w:rsidRPr="009A4AE1">
        <w:rPr>
          <w:rFonts w:cs="Arial"/>
          <w:webHidden/>
        </w:rPr>
        <w:fldChar w:fldCharType="begin"/>
      </w:r>
      <w:r w:rsidRPr="009A4AE1">
        <w:rPr>
          <w:rFonts w:cs="Arial"/>
          <w:webHidden/>
        </w:rPr>
        <w:instrText xml:space="preserve"> PAGEREF _Toc347760477 \h </w:instrText>
      </w:r>
      <w:r w:rsidRPr="009A4AE1">
        <w:rPr>
          <w:rFonts w:cs="Arial"/>
          <w:webHidden/>
        </w:rPr>
      </w:r>
      <w:r w:rsidRPr="009A4AE1">
        <w:rPr>
          <w:rFonts w:cs="Arial"/>
          <w:webHidden/>
        </w:rPr>
        <w:fldChar w:fldCharType="separate"/>
      </w:r>
      <w:r w:rsidR="00A54D61">
        <w:rPr>
          <w:rFonts w:cs="Arial"/>
          <w:webHidden/>
        </w:rPr>
        <w:t>24</w:t>
      </w:r>
      <w:r w:rsidRPr="009A4AE1">
        <w:rPr>
          <w:rFonts w:cs="Arial"/>
          <w:webHidden/>
        </w:rPr>
        <w:fldChar w:fldCharType="end"/>
      </w:r>
    </w:p>
    <w:p w:rsidR="00F53BA5" w:rsidRPr="009A4AE1" w:rsidRDefault="00F53BA5" w:rsidP="009A4AE1">
      <w:pPr>
        <w:pStyle w:val="TOC2"/>
        <w:tabs>
          <w:tab w:val="clear" w:pos="7371"/>
          <w:tab w:val="right" w:pos="8505"/>
        </w:tabs>
        <w:spacing w:after="0"/>
        <w:rPr>
          <w:rFonts w:cs="Arial"/>
          <w:webHidden/>
        </w:rPr>
      </w:pPr>
      <w:r w:rsidRPr="009A4AE1">
        <w:rPr>
          <w:rFonts w:cs="Arial"/>
        </w:rPr>
        <w:t>6.3</w:t>
      </w:r>
      <w:r w:rsidRPr="009A4AE1">
        <w:rPr>
          <w:rFonts w:cs="Arial"/>
          <w:sz w:val="24"/>
          <w:szCs w:val="24"/>
          <w:lang w:eastAsia="en-AU"/>
        </w:rPr>
        <w:tab/>
      </w:r>
      <w:r w:rsidRPr="009A4AE1">
        <w:rPr>
          <w:rFonts w:cs="Arial"/>
        </w:rPr>
        <w:t>Results</w:t>
      </w:r>
      <w:r w:rsidRPr="009A4AE1">
        <w:rPr>
          <w:rFonts w:cs="Arial"/>
          <w:webHidden/>
        </w:rPr>
        <w:tab/>
      </w:r>
      <w:r w:rsidRPr="009A4AE1">
        <w:rPr>
          <w:rFonts w:cs="Arial"/>
          <w:webHidden/>
        </w:rPr>
        <w:fldChar w:fldCharType="begin"/>
      </w:r>
      <w:r w:rsidRPr="009A4AE1">
        <w:rPr>
          <w:rFonts w:cs="Arial"/>
          <w:webHidden/>
        </w:rPr>
        <w:instrText xml:space="preserve"> PAGEREF _Toc347760478 \h </w:instrText>
      </w:r>
      <w:r w:rsidRPr="009A4AE1">
        <w:rPr>
          <w:rFonts w:cs="Arial"/>
          <w:webHidden/>
        </w:rPr>
      </w:r>
      <w:r w:rsidRPr="009A4AE1">
        <w:rPr>
          <w:rFonts w:cs="Arial"/>
          <w:webHidden/>
        </w:rPr>
        <w:fldChar w:fldCharType="separate"/>
      </w:r>
      <w:r w:rsidR="00A54D61">
        <w:rPr>
          <w:rFonts w:cs="Arial"/>
          <w:webHidden/>
        </w:rPr>
        <w:t>25</w:t>
      </w:r>
      <w:r w:rsidRPr="009A4AE1">
        <w:rPr>
          <w:rFonts w:cs="Arial"/>
          <w:webHidden/>
        </w:rPr>
        <w:fldChar w:fldCharType="end"/>
      </w:r>
    </w:p>
    <w:p w:rsidR="00F53BA5" w:rsidRPr="009A4AE1" w:rsidRDefault="00F53BA5" w:rsidP="009A4AE1">
      <w:pPr>
        <w:pStyle w:val="TOC1"/>
        <w:tabs>
          <w:tab w:val="clear" w:pos="7371"/>
          <w:tab w:val="right" w:pos="8505"/>
        </w:tabs>
        <w:spacing w:after="0"/>
        <w:rPr>
          <w:rFonts w:cs="Arial"/>
          <w:szCs w:val="24"/>
          <w:lang w:eastAsia="en-AU"/>
        </w:rPr>
      </w:pPr>
      <w:r w:rsidRPr="009A4AE1">
        <w:rPr>
          <w:rFonts w:cs="Arial"/>
        </w:rPr>
        <w:t>7.</w:t>
      </w:r>
      <w:r w:rsidRPr="009A4AE1">
        <w:rPr>
          <w:rFonts w:cs="Arial"/>
          <w:szCs w:val="24"/>
          <w:lang w:eastAsia="en-AU"/>
        </w:rPr>
        <w:tab/>
      </w:r>
      <w:r w:rsidRPr="009A4AE1">
        <w:rPr>
          <w:rFonts w:cs="Arial"/>
        </w:rPr>
        <w:t>Applicable Statutory Approvals</w:t>
      </w:r>
      <w:r w:rsidRPr="009A4AE1">
        <w:rPr>
          <w:rFonts w:cs="Arial"/>
          <w:webHidden/>
        </w:rPr>
        <w:tab/>
      </w:r>
      <w:r w:rsidRPr="009A4AE1">
        <w:rPr>
          <w:rFonts w:cs="Arial"/>
          <w:webHidden/>
        </w:rPr>
        <w:fldChar w:fldCharType="begin"/>
      </w:r>
      <w:r w:rsidRPr="009A4AE1">
        <w:rPr>
          <w:rFonts w:cs="Arial"/>
          <w:webHidden/>
        </w:rPr>
        <w:instrText xml:space="preserve"> PAGEREF _Toc347760479 \h </w:instrText>
      </w:r>
      <w:r w:rsidRPr="009A4AE1">
        <w:rPr>
          <w:rFonts w:cs="Arial"/>
          <w:webHidden/>
        </w:rPr>
      </w:r>
      <w:r w:rsidRPr="009A4AE1">
        <w:rPr>
          <w:rFonts w:cs="Arial"/>
          <w:webHidden/>
        </w:rPr>
        <w:fldChar w:fldCharType="separate"/>
      </w:r>
      <w:r w:rsidR="00A54D61">
        <w:rPr>
          <w:rFonts w:cs="Arial"/>
          <w:webHidden/>
        </w:rPr>
        <w:t>47</w:t>
      </w:r>
      <w:r w:rsidRPr="009A4AE1">
        <w:rPr>
          <w:rFonts w:cs="Arial"/>
          <w:webHidden/>
        </w:rPr>
        <w:fldChar w:fldCharType="end"/>
      </w:r>
    </w:p>
    <w:p w:rsidR="00F53BA5" w:rsidRPr="009A4AE1" w:rsidRDefault="00F53BA5" w:rsidP="009A4AE1">
      <w:pPr>
        <w:pStyle w:val="TOC2"/>
        <w:tabs>
          <w:tab w:val="clear" w:pos="7371"/>
          <w:tab w:val="right" w:pos="8505"/>
        </w:tabs>
        <w:spacing w:after="0"/>
        <w:rPr>
          <w:rFonts w:cs="Arial"/>
          <w:sz w:val="24"/>
          <w:szCs w:val="24"/>
          <w:lang w:eastAsia="en-AU"/>
        </w:rPr>
      </w:pPr>
      <w:r w:rsidRPr="009A4AE1">
        <w:rPr>
          <w:rFonts w:cs="Arial"/>
        </w:rPr>
        <w:t>7.1</w:t>
      </w:r>
      <w:r w:rsidRPr="009A4AE1">
        <w:rPr>
          <w:rFonts w:cs="Arial"/>
          <w:sz w:val="24"/>
          <w:szCs w:val="24"/>
          <w:lang w:eastAsia="en-AU"/>
        </w:rPr>
        <w:tab/>
      </w:r>
      <w:r w:rsidRPr="009A4AE1">
        <w:rPr>
          <w:rFonts w:cs="Arial"/>
        </w:rPr>
        <w:t>State Approvals</w:t>
      </w:r>
      <w:r w:rsidRPr="009A4AE1">
        <w:rPr>
          <w:rFonts w:cs="Arial"/>
          <w:webHidden/>
        </w:rPr>
        <w:tab/>
      </w:r>
      <w:r w:rsidRPr="009A4AE1">
        <w:rPr>
          <w:rFonts w:cs="Arial"/>
          <w:webHidden/>
        </w:rPr>
        <w:fldChar w:fldCharType="begin"/>
      </w:r>
      <w:r w:rsidRPr="009A4AE1">
        <w:rPr>
          <w:rFonts w:cs="Arial"/>
          <w:webHidden/>
        </w:rPr>
        <w:instrText xml:space="preserve"> PAGEREF _Toc347760480 \h </w:instrText>
      </w:r>
      <w:r w:rsidRPr="009A4AE1">
        <w:rPr>
          <w:rFonts w:cs="Arial"/>
          <w:webHidden/>
        </w:rPr>
      </w:r>
      <w:r w:rsidRPr="009A4AE1">
        <w:rPr>
          <w:rFonts w:cs="Arial"/>
          <w:webHidden/>
        </w:rPr>
        <w:fldChar w:fldCharType="separate"/>
      </w:r>
      <w:r w:rsidR="00A54D61">
        <w:rPr>
          <w:rFonts w:cs="Arial"/>
          <w:webHidden/>
        </w:rPr>
        <w:t>47</w:t>
      </w:r>
      <w:r w:rsidRPr="009A4AE1">
        <w:rPr>
          <w:rFonts w:cs="Arial"/>
          <w:webHidden/>
        </w:rPr>
        <w:fldChar w:fldCharType="end"/>
      </w:r>
    </w:p>
    <w:p w:rsidR="00F53BA5" w:rsidRPr="009A4AE1" w:rsidRDefault="00F53BA5" w:rsidP="009A4AE1">
      <w:pPr>
        <w:pStyle w:val="TOC2"/>
        <w:tabs>
          <w:tab w:val="clear" w:pos="7371"/>
          <w:tab w:val="right" w:pos="8505"/>
        </w:tabs>
        <w:spacing w:after="0"/>
        <w:rPr>
          <w:rFonts w:cs="Arial"/>
          <w:sz w:val="24"/>
          <w:szCs w:val="24"/>
          <w:lang w:eastAsia="en-AU"/>
        </w:rPr>
      </w:pPr>
      <w:r w:rsidRPr="009A4AE1">
        <w:rPr>
          <w:rFonts w:cs="Arial"/>
        </w:rPr>
        <w:t>7.2</w:t>
      </w:r>
      <w:r w:rsidRPr="009A4AE1">
        <w:rPr>
          <w:rFonts w:cs="Arial"/>
          <w:sz w:val="24"/>
          <w:szCs w:val="24"/>
          <w:lang w:eastAsia="en-AU"/>
        </w:rPr>
        <w:tab/>
      </w:r>
      <w:r w:rsidRPr="009A4AE1">
        <w:rPr>
          <w:rFonts w:cs="Arial"/>
        </w:rPr>
        <w:t>Commonwealth approvals</w:t>
      </w:r>
      <w:r w:rsidRPr="009A4AE1">
        <w:rPr>
          <w:rFonts w:cs="Arial"/>
          <w:webHidden/>
        </w:rPr>
        <w:tab/>
      </w:r>
      <w:r w:rsidRPr="009A4AE1">
        <w:rPr>
          <w:rFonts w:cs="Arial"/>
          <w:webHidden/>
        </w:rPr>
        <w:fldChar w:fldCharType="begin"/>
      </w:r>
      <w:r w:rsidRPr="009A4AE1">
        <w:rPr>
          <w:rFonts w:cs="Arial"/>
          <w:webHidden/>
        </w:rPr>
        <w:instrText xml:space="preserve"> PAGEREF _Toc347760481 \h </w:instrText>
      </w:r>
      <w:r w:rsidRPr="009A4AE1">
        <w:rPr>
          <w:rFonts w:cs="Arial"/>
          <w:webHidden/>
        </w:rPr>
      </w:r>
      <w:r w:rsidRPr="009A4AE1">
        <w:rPr>
          <w:rFonts w:cs="Arial"/>
          <w:webHidden/>
        </w:rPr>
        <w:fldChar w:fldCharType="separate"/>
      </w:r>
      <w:r w:rsidR="00A54D61">
        <w:rPr>
          <w:rFonts w:cs="Arial"/>
          <w:webHidden/>
        </w:rPr>
        <w:t>48</w:t>
      </w:r>
      <w:r w:rsidRPr="009A4AE1">
        <w:rPr>
          <w:rFonts w:cs="Arial"/>
          <w:webHidden/>
        </w:rPr>
        <w:fldChar w:fldCharType="end"/>
      </w:r>
    </w:p>
    <w:p w:rsidR="00F53BA5" w:rsidRPr="009A4AE1" w:rsidRDefault="00F53BA5" w:rsidP="009A4AE1">
      <w:pPr>
        <w:pStyle w:val="TOC1"/>
        <w:tabs>
          <w:tab w:val="clear" w:pos="7371"/>
          <w:tab w:val="right" w:pos="8505"/>
        </w:tabs>
        <w:spacing w:after="0"/>
        <w:rPr>
          <w:rFonts w:cs="Arial"/>
          <w:szCs w:val="24"/>
          <w:lang w:eastAsia="en-AU"/>
        </w:rPr>
      </w:pPr>
      <w:r w:rsidRPr="009A4AE1">
        <w:rPr>
          <w:rFonts w:cs="Arial"/>
        </w:rPr>
        <w:lastRenderedPageBreak/>
        <w:t>8.</w:t>
      </w:r>
      <w:r w:rsidRPr="009A4AE1">
        <w:rPr>
          <w:rFonts w:cs="Arial"/>
          <w:szCs w:val="24"/>
          <w:lang w:eastAsia="en-AU"/>
        </w:rPr>
        <w:tab/>
      </w:r>
      <w:r w:rsidRPr="009A4AE1">
        <w:rPr>
          <w:rFonts w:cs="Arial"/>
        </w:rPr>
        <w:t>Outline of further studies</w:t>
      </w:r>
      <w:r w:rsidRPr="009A4AE1">
        <w:rPr>
          <w:rFonts w:cs="Arial"/>
          <w:webHidden/>
        </w:rPr>
        <w:tab/>
      </w:r>
      <w:r w:rsidRPr="009A4AE1">
        <w:rPr>
          <w:rFonts w:cs="Arial"/>
          <w:webHidden/>
        </w:rPr>
        <w:fldChar w:fldCharType="begin"/>
      </w:r>
      <w:r w:rsidRPr="009A4AE1">
        <w:rPr>
          <w:rFonts w:cs="Arial"/>
          <w:webHidden/>
        </w:rPr>
        <w:instrText xml:space="preserve"> PAGEREF _Toc347760482 \h </w:instrText>
      </w:r>
      <w:r w:rsidRPr="009A4AE1">
        <w:rPr>
          <w:rFonts w:cs="Arial"/>
          <w:webHidden/>
        </w:rPr>
      </w:r>
      <w:r w:rsidRPr="009A4AE1">
        <w:rPr>
          <w:rFonts w:cs="Arial"/>
          <w:webHidden/>
        </w:rPr>
        <w:fldChar w:fldCharType="separate"/>
      </w:r>
      <w:r w:rsidR="00A54D61">
        <w:rPr>
          <w:rFonts w:cs="Arial"/>
          <w:webHidden/>
        </w:rPr>
        <w:t>49</w:t>
      </w:r>
      <w:r w:rsidRPr="009A4AE1">
        <w:rPr>
          <w:rFonts w:cs="Arial"/>
          <w:webHidden/>
        </w:rPr>
        <w:fldChar w:fldCharType="end"/>
      </w:r>
    </w:p>
    <w:p w:rsidR="00F53BA5" w:rsidRPr="009A4AE1" w:rsidRDefault="00F53BA5" w:rsidP="009A4AE1">
      <w:pPr>
        <w:pStyle w:val="TOC2"/>
        <w:tabs>
          <w:tab w:val="clear" w:pos="7371"/>
          <w:tab w:val="right" w:pos="8505"/>
        </w:tabs>
        <w:spacing w:after="0"/>
        <w:rPr>
          <w:rFonts w:cs="Arial"/>
          <w:sz w:val="24"/>
          <w:szCs w:val="24"/>
          <w:lang w:eastAsia="en-AU"/>
        </w:rPr>
      </w:pPr>
      <w:r w:rsidRPr="009A4AE1">
        <w:rPr>
          <w:rFonts w:cs="Arial"/>
        </w:rPr>
        <w:t>8.1</w:t>
      </w:r>
      <w:r w:rsidRPr="009A4AE1">
        <w:rPr>
          <w:rFonts w:cs="Arial"/>
          <w:sz w:val="24"/>
          <w:szCs w:val="24"/>
          <w:lang w:eastAsia="en-AU"/>
        </w:rPr>
        <w:tab/>
      </w:r>
      <w:r w:rsidRPr="009A4AE1">
        <w:rPr>
          <w:rFonts w:cs="Arial"/>
        </w:rPr>
        <w:t>State/Metropolitan benefits</w:t>
      </w:r>
      <w:r w:rsidRPr="009A4AE1">
        <w:rPr>
          <w:rFonts w:cs="Arial"/>
          <w:webHidden/>
        </w:rPr>
        <w:tab/>
      </w:r>
      <w:r w:rsidRPr="009A4AE1">
        <w:rPr>
          <w:rFonts w:cs="Arial"/>
          <w:webHidden/>
        </w:rPr>
        <w:fldChar w:fldCharType="begin"/>
      </w:r>
      <w:r w:rsidRPr="009A4AE1">
        <w:rPr>
          <w:rFonts w:cs="Arial"/>
          <w:webHidden/>
        </w:rPr>
        <w:instrText xml:space="preserve"> PAGEREF _Toc347760483 \h </w:instrText>
      </w:r>
      <w:r w:rsidRPr="009A4AE1">
        <w:rPr>
          <w:rFonts w:cs="Arial"/>
          <w:webHidden/>
        </w:rPr>
      </w:r>
      <w:r w:rsidRPr="009A4AE1">
        <w:rPr>
          <w:rFonts w:cs="Arial"/>
          <w:webHidden/>
        </w:rPr>
        <w:fldChar w:fldCharType="separate"/>
      </w:r>
      <w:r w:rsidR="00A54D61">
        <w:rPr>
          <w:rFonts w:cs="Arial"/>
          <w:webHidden/>
        </w:rPr>
        <w:t>49</w:t>
      </w:r>
      <w:r w:rsidRPr="009A4AE1">
        <w:rPr>
          <w:rFonts w:cs="Arial"/>
          <w:webHidden/>
        </w:rPr>
        <w:fldChar w:fldCharType="end"/>
      </w:r>
    </w:p>
    <w:p w:rsidR="00F53BA5" w:rsidRPr="009A4AE1" w:rsidRDefault="00F53BA5" w:rsidP="009A4AE1">
      <w:pPr>
        <w:pStyle w:val="TOC2"/>
        <w:tabs>
          <w:tab w:val="clear" w:pos="7371"/>
          <w:tab w:val="right" w:pos="8505"/>
        </w:tabs>
        <w:spacing w:after="0"/>
        <w:rPr>
          <w:rFonts w:cs="Arial"/>
          <w:sz w:val="24"/>
          <w:szCs w:val="24"/>
          <w:lang w:eastAsia="en-AU"/>
        </w:rPr>
      </w:pPr>
      <w:r w:rsidRPr="009A4AE1">
        <w:rPr>
          <w:rFonts w:cs="Arial"/>
        </w:rPr>
        <w:t>8.2</w:t>
      </w:r>
      <w:r w:rsidRPr="009A4AE1">
        <w:rPr>
          <w:rFonts w:cs="Arial"/>
          <w:sz w:val="24"/>
          <w:szCs w:val="24"/>
          <w:lang w:eastAsia="en-AU"/>
        </w:rPr>
        <w:tab/>
      </w:r>
      <w:r w:rsidRPr="009A4AE1">
        <w:rPr>
          <w:rFonts w:cs="Arial"/>
        </w:rPr>
        <w:t>Regional level impacts</w:t>
      </w:r>
      <w:r w:rsidRPr="009A4AE1">
        <w:rPr>
          <w:rFonts w:cs="Arial"/>
          <w:webHidden/>
        </w:rPr>
        <w:tab/>
      </w:r>
      <w:r w:rsidRPr="009A4AE1">
        <w:rPr>
          <w:rFonts w:cs="Arial"/>
          <w:webHidden/>
        </w:rPr>
        <w:fldChar w:fldCharType="begin"/>
      </w:r>
      <w:r w:rsidRPr="009A4AE1">
        <w:rPr>
          <w:rFonts w:cs="Arial"/>
          <w:webHidden/>
        </w:rPr>
        <w:instrText xml:space="preserve"> PAGEREF _Toc347760484 \h </w:instrText>
      </w:r>
      <w:r w:rsidRPr="009A4AE1">
        <w:rPr>
          <w:rFonts w:cs="Arial"/>
          <w:webHidden/>
        </w:rPr>
      </w:r>
      <w:r w:rsidRPr="009A4AE1">
        <w:rPr>
          <w:rFonts w:cs="Arial"/>
          <w:webHidden/>
        </w:rPr>
        <w:fldChar w:fldCharType="separate"/>
      </w:r>
      <w:r w:rsidR="00A54D61">
        <w:rPr>
          <w:rFonts w:cs="Arial"/>
          <w:webHidden/>
        </w:rPr>
        <w:t>49</w:t>
      </w:r>
      <w:r w:rsidRPr="009A4AE1">
        <w:rPr>
          <w:rFonts w:cs="Arial"/>
          <w:webHidden/>
        </w:rPr>
        <w:fldChar w:fldCharType="end"/>
      </w:r>
    </w:p>
    <w:p w:rsidR="00F53BA5" w:rsidRPr="009A4AE1" w:rsidRDefault="00F53BA5" w:rsidP="009A4AE1">
      <w:pPr>
        <w:pStyle w:val="TOC2"/>
        <w:tabs>
          <w:tab w:val="clear" w:pos="7371"/>
          <w:tab w:val="right" w:pos="8505"/>
        </w:tabs>
        <w:spacing w:after="0"/>
        <w:rPr>
          <w:rFonts w:cs="Arial"/>
          <w:sz w:val="24"/>
          <w:szCs w:val="24"/>
          <w:lang w:eastAsia="en-AU"/>
        </w:rPr>
      </w:pPr>
      <w:r w:rsidRPr="009A4AE1">
        <w:rPr>
          <w:rFonts w:cs="Arial"/>
        </w:rPr>
        <w:t>8.3</w:t>
      </w:r>
      <w:r w:rsidRPr="009A4AE1">
        <w:rPr>
          <w:rFonts w:cs="Arial"/>
          <w:sz w:val="24"/>
          <w:szCs w:val="24"/>
          <w:lang w:eastAsia="en-AU"/>
        </w:rPr>
        <w:tab/>
      </w:r>
      <w:r w:rsidRPr="009A4AE1">
        <w:rPr>
          <w:rFonts w:cs="Arial"/>
        </w:rPr>
        <w:t>Precinct Level Impacts</w:t>
      </w:r>
      <w:r w:rsidRPr="009A4AE1">
        <w:rPr>
          <w:rFonts w:cs="Arial"/>
          <w:webHidden/>
        </w:rPr>
        <w:tab/>
      </w:r>
      <w:r w:rsidRPr="009A4AE1">
        <w:rPr>
          <w:rFonts w:cs="Arial"/>
          <w:webHidden/>
        </w:rPr>
        <w:fldChar w:fldCharType="begin"/>
      </w:r>
      <w:r w:rsidRPr="009A4AE1">
        <w:rPr>
          <w:rFonts w:cs="Arial"/>
          <w:webHidden/>
        </w:rPr>
        <w:instrText xml:space="preserve"> PAGEREF _Toc347760485 \h </w:instrText>
      </w:r>
      <w:r w:rsidRPr="009A4AE1">
        <w:rPr>
          <w:rFonts w:cs="Arial"/>
          <w:webHidden/>
        </w:rPr>
      </w:r>
      <w:r w:rsidRPr="009A4AE1">
        <w:rPr>
          <w:rFonts w:cs="Arial"/>
          <w:webHidden/>
        </w:rPr>
        <w:fldChar w:fldCharType="separate"/>
      </w:r>
      <w:r w:rsidR="00A54D61">
        <w:rPr>
          <w:rFonts w:cs="Arial"/>
          <w:webHidden/>
        </w:rPr>
        <w:t>52</w:t>
      </w:r>
      <w:r w:rsidRPr="009A4AE1">
        <w:rPr>
          <w:rFonts w:cs="Arial"/>
          <w:webHidden/>
        </w:rPr>
        <w:fldChar w:fldCharType="end"/>
      </w:r>
    </w:p>
    <w:p w:rsidR="00F53BA5" w:rsidRPr="009A4AE1" w:rsidRDefault="00F53BA5" w:rsidP="009A4AE1">
      <w:pPr>
        <w:pStyle w:val="TOC2"/>
        <w:tabs>
          <w:tab w:val="clear" w:pos="7371"/>
          <w:tab w:val="right" w:pos="8505"/>
        </w:tabs>
        <w:spacing w:after="0"/>
        <w:rPr>
          <w:rFonts w:cs="Arial"/>
          <w:sz w:val="24"/>
          <w:szCs w:val="24"/>
          <w:lang w:eastAsia="en-AU"/>
        </w:rPr>
      </w:pPr>
      <w:r w:rsidRPr="009A4AE1">
        <w:rPr>
          <w:rFonts w:cs="Arial"/>
        </w:rPr>
        <w:t>8.4</w:t>
      </w:r>
      <w:r w:rsidRPr="009A4AE1">
        <w:rPr>
          <w:rFonts w:cs="Arial"/>
          <w:sz w:val="24"/>
          <w:szCs w:val="24"/>
          <w:lang w:eastAsia="en-AU"/>
        </w:rPr>
        <w:tab/>
      </w:r>
      <w:r w:rsidRPr="009A4AE1">
        <w:rPr>
          <w:rFonts w:cs="Arial"/>
        </w:rPr>
        <w:t>Environmental management during construction &amp; operation</w:t>
      </w:r>
      <w:r w:rsidRPr="009A4AE1">
        <w:rPr>
          <w:rFonts w:cs="Arial"/>
          <w:webHidden/>
        </w:rPr>
        <w:tab/>
      </w:r>
      <w:r w:rsidRPr="009A4AE1">
        <w:rPr>
          <w:rFonts w:cs="Arial"/>
          <w:webHidden/>
        </w:rPr>
        <w:fldChar w:fldCharType="begin"/>
      </w:r>
      <w:r w:rsidRPr="009A4AE1">
        <w:rPr>
          <w:rFonts w:cs="Arial"/>
          <w:webHidden/>
        </w:rPr>
        <w:instrText xml:space="preserve"> PAGEREF _Toc347760486 \h </w:instrText>
      </w:r>
      <w:r w:rsidRPr="009A4AE1">
        <w:rPr>
          <w:rFonts w:cs="Arial"/>
          <w:webHidden/>
        </w:rPr>
      </w:r>
      <w:r w:rsidRPr="009A4AE1">
        <w:rPr>
          <w:rFonts w:cs="Arial"/>
          <w:webHidden/>
        </w:rPr>
        <w:fldChar w:fldCharType="separate"/>
      </w:r>
      <w:r w:rsidR="00A54D61">
        <w:rPr>
          <w:rFonts w:cs="Arial"/>
          <w:webHidden/>
        </w:rPr>
        <w:t>58</w:t>
      </w:r>
      <w:r w:rsidRPr="009A4AE1">
        <w:rPr>
          <w:rFonts w:cs="Arial"/>
          <w:webHidden/>
        </w:rPr>
        <w:fldChar w:fldCharType="end"/>
      </w:r>
    </w:p>
    <w:p w:rsidR="00F53BA5" w:rsidRPr="009A4AE1" w:rsidRDefault="00F53BA5" w:rsidP="009A4AE1">
      <w:pPr>
        <w:pStyle w:val="TOC1"/>
        <w:tabs>
          <w:tab w:val="clear" w:pos="7371"/>
          <w:tab w:val="right" w:pos="8505"/>
        </w:tabs>
        <w:spacing w:after="0"/>
        <w:rPr>
          <w:rFonts w:cs="Arial"/>
          <w:szCs w:val="24"/>
          <w:lang w:eastAsia="en-AU"/>
        </w:rPr>
      </w:pPr>
      <w:r w:rsidRPr="009A4AE1">
        <w:rPr>
          <w:rFonts w:cs="Arial"/>
        </w:rPr>
        <w:t>9.</w:t>
      </w:r>
      <w:r w:rsidRPr="009A4AE1">
        <w:rPr>
          <w:rFonts w:cs="Arial"/>
          <w:szCs w:val="24"/>
          <w:lang w:eastAsia="en-AU"/>
        </w:rPr>
        <w:tab/>
      </w:r>
      <w:r w:rsidRPr="009A4AE1">
        <w:rPr>
          <w:rFonts w:cs="Arial"/>
        </w:rPr>
        <w:t>Communications and stakeholder engagement</w:t>
      </w:r>
      <w:r w:rsidRPr="009A4AE1">
        <w:rPr>
          <w:rFonts w:cs="Arial"/>
          <w:webHidden/>
        </w:rPr>
        <w:tab/>
      </w:r>
      <w:r w:rsidRPr="009A4AE1">
        <w:rPr>
          <w:rFonts w:cs="Arial"/>
          <w:webHidden/>
        </w:rPr>
        <w:fldChar w:fldCharType="begin"/>
      </w:r>
      <w:r w:rsidRPr="009A4AE1">
        <w:rPr>
          <w:rFonts w:cs="Arial"/>
          <w:webHidden/>
        </w:rPr>
        <w:instrText xml:space="preserve"> PAGEREF _Toc347760487 \h </w:instrText>
      </w:r>
      <w:r w:rsidRPr="009A4AE1">
        <w:rPr>
          <w:rFonts w:cs="Arial"/>
          <w:webHidden/>
        </w:rPr>
      </w:r>
      <w:r w:rsidRPr="009A4AE1">
        <w:rPr>
          <w:rFonts w:cs="Arial"/>
          <w:webHidden/>
        </w:rPr>
        <w:fldChar w:fldCharType="separate"/>
      </w:r>
      <w:r w:rsidR="00A54D61">
        <w:rPr>
          <w:rFonts w:cs="Arial"/>
          <w:webHidden/>
        </w:rPr>
        <w:t>60</w:t>
      </w:r>
      <w:r w:rsidRPr="009A4AE1">
        <w:rPr>
          <w:rFonts w:cs="Arial"/>
          <w:webHidden/>
        </w:rPr>
        <w:fldChar w:fldCharType="end"/>
      </w:r>
    </w:p>
    <w:p w:rsidR="00F53BA5" w:rsidRPr="009A4AE1" w:rsidRDefault="00F53BA5" w:rsidP="009A4AE1">
      <w:pPr>
        <w:pStyle w:val="TOC2"/>
        <w:tabs>
          <w:tab w:val="clear" w:pos="7371"/>
          <w:tab w:val="right" w:pos="8505"/>
        </w:tabs>
        <w:spacing w:after="0"/>
        <w:rPr>
          <w:rFonts w:cs="Arial"/>
          <w:sz w:val="24"/>
          <w:szCs w:val="24"/>
          <w:lang w:eastAsia="en-AU"/>
        </w:rPr>
      </w:pPr>
      <w:r w:rsidRPr="009A4AE1">
        <w:rPr>
          <w:rFonts w:cs="Arial"/>
        </w:rPr>
        <w:t>9.1</w:t>
      </w:r>
      <w:r w:rsidRPr="009A4AE1">
        <w:rPr>
          <w:rFonts w:cs="Arial"/>
          <w:sz w:val="24"/>
          <w:szCs w:val="24"/>
          <w:lang w:eastAsia="en-AU"/>
        </w:rPr>
        <w:tab/>
      </w:r>
      <w:r w:rsidRPr="009A4AE1">
        <w:rPr>
          <w:rFonts w:cs="Arial"/>
        </w:rPr>
        <w:t>Consultation completed to date</w:t>
      </w:r>
      <w:r w:rsidRPr="009A4AE1">
        <w:rPr>
          <w:rFonts w:cs="Arial"/>
          <w:webHidden/>
        </w:rPr>
        <w:tab/>
      </w:r>
      <w:r w:rsidRPr="009A4AE1">
        <w:rPr>
          <w:rFonts w:cs="Arial"/>
          <w:webHidden/>
        </w:rPr>
        <w:fldChar w:fldCharType="begin"/>
      </w:r>
      <w:r w:rsidRPr="009A4AE1">
        <w:rPr>
          <w:rFonts w:cs="Arial"/>
          <w:webHidden/>
        </w:rPr>
        <w:instrText xml:space="preserve"> PAGEREF _Toc347760488 \h </w:instrText>
      </w:r>
      <w:r w:rsidRPr="009A4AE1">
        <w:rPr>
          <w:rFonts w:cs="Arial"/>
          <w:webHidden/>
        </w:rPr>
      </w:r>
      <w:r w:rsidRPr="009A4AE1">
        <w:rPr>
          <w:rFonts w:cs="Arial"/>
          <w:webHidden/>
        </w:rPr>
        <w:fldChar w:fldCharType="separate"/>
      </w:r>
      <w:r w:rsidR="00A54D61">
        <w:rPr>
          <w:rFonts w:cs="Arial"/>
          <w:webHidden/>
        </w:rPr>
        <w:t>60</w:t>
      </w:r>
      <w:r w:rsidRPr="009A4AE1">
        <w:rPr>
          <w:rFonts w:cs="Arial"/>
          <w:webHidden/>
        </w:rPr>
        <w:fldChar w:fldCharType="end"/>
      </w:r>
    </w:p>
    <w:p w:rsidR="00F53BA5" w:rsidRPr="009A4AE1" w:rsidRDefault="00F53BA5" w:rsidP="009A4AE1">
      <w:pPr>
        <w:pStyle w:val="TOC2"/>
        <w:tabs>
          <w:tab w:val="clear" w:pos="7371"/>
          <w:tab w:val="right" w:pos="8505"/>
        </w:tabs>
        <w:spacing w:after="0"/>
        <w:rPr>
          <w:rFonts w:cs="Arial"/>
          <w:sz w:val="24"/>
          <w:szCs w:val="24"/>
          <w:lang w:eastAsia="en-AU"/>
        </w:rPr>
      </w:pPr>
      <w:r w:rsidRPr="009A4AE1">
        <w:rPr>
          <w:rFonts w:cs="Arial"/>
        </w:rPr>
        <w:t>9.2</w:t>
      </w:r>
      <w:r w:rsidRPr="009A4AE1">
        <w:rPr>
          <w:rFonts w:cs="Arial"/>
          <w:sz w:val="24"/>
          <w:szCs w:val="24"/>
          <w:lang w:eastAsia="en-AU"/>
        </w:rPr>
        <w:tab/>
      </w:r>
      <w:r w:rsidRPr="009A4AE1">
        <w:rPr>
          <w:rFonts w:cs="Arial"/>
        </w:rPr>
        <w:t>Project Community Engagement Strategy</w:t>
      </w:r>
      <w:r w:rsidRPr="009A4AE1">
        <w:rPr>
          <w:rFonts w:cs="Arial"/>
          <w:webHidden/>
        </w:rPr>
        <w:tab/>
      </w:r>
      <w:r w:rsidRPr="009A4AE1">
        <w:rPr>
          <w:rFonts w:cs="Arial"/>
          <w:webHidden/>
        </w:rPr>
        <w:fldChar w:fldCharType="begin"/>
      </w:r>
      <w:r w:rsidRPr="009A4AE1">
        <w:rPr>
          <w:rFonts w:cs="Arial"/>
          <w:webHidden/>
        </w:rPr>
        <w:instrText xml:space="preserve"> PAGEREF _Toc347760489 \h </w:instrText>
      </w:r>
      <w:r w:rsidRPr="009A4AE1">
        <w:rPr>
          <w:rFonts w:cs="Arial"/>
          <w:webHidden/>
        </w:rPr>
      </w:r>
      <w:r w:rsidRPr="009A4AE1">
        <w:rPr>
          <w:rFonts w:cs="Arial"/>
          <w:webHidden/>
        </w:rPr>
        <w:fldChar w:fldCharType="separate"/>
      </w:r>
      <w:r w:rsidR="00A54D61">
        <w:rPr>
          <w:rFonts w:cs="Arial"/>
          <w:webHidden/>
        </w:rPr>
        <w:t>60</w:t>
      </w:r>
      <w:r w:rsidRPr="009A4AE1">
        <w:rPr>
          <w:rFonts w:cs="Arial"/>
          <w:webHidden/>
        </w:rPr>
        <w:fldChar w:fldCharType="end"/>
      </w:r>
    </w:p>
    <w:p w:rsidR="00F53BA5" w:rsidRPr="009A4AE1" w:rsidRDefault="00F53BA5" w:rsidP="009A4AE1">
      <w:pPr>
        <w:pStyle w:val="ContentsLabels"/>
        <w:tabs>
          <w:tab w:val="decimal" w:pos="8505"/>
        </w:tabs>
        <w:spacing w:after="0"/>
        <w:rPr>
          <w:rFonts w:cs="Arial"/>
        </w:rPr>
      </w:pPr>
      <w:r w:rsidRPr="009A4AE1">
        <w:rPr>
          <w:rFonts w:cs="Arial"/>
          <w:b/>
        </w:rPr>
        <w:fldChar w:fldCharType="end"/>
      </w:r>
      <w:r w:rsidRPr="009A4AE1">
        <w:rPr>
          <w:rFonts w:cs="Arial"/>
        </w:rPr>
        <w:t>Table Index</w:t>
      </w:r>
    </w:p>
    <w:p w:rsidR="00F53BA5" w:rsidRPr="009A4AE1" w:rsidRDefault="00F53BA5" w:rsidP="008F4AF1">
      <w:pPr>
        <w:pStyle w:val="TableofFigures"/>
        <w:tabs>
          <w:tab w:val="clear" w:pos="7371"/>
          <w:tab w:val="decimal" w:pos="8505"/>
        </w:tabs>
        <w:rPr>
          <w:rFonts w:cs="Arial"/>
          <w:sz w:val="24"/>
          <w:szCs w:val="24"/>
          <w:lang w:eastAsia="en-AU"/>
        </w:rPr>
      </w:pPr>
      <w:r w:rsidRPr="009A4AE1">
        <w:rPr>
          <w:rFonts w:cs="Arial"/>
        </w:rPr>
        <w:fldChar w:fldCharType="begin"/>
      </w:r>
      <w:r w:rsidRPr="009A4AE1">
        <w:rPr>
          <w:rFonts w:cs="Arial"/>
        </w:rPr>
        <w:instrText xml:space="preserve"> TOC \z \t "Caption Table" \c "Table" </w:instrText>
      </w:r>
      <w:r w:rsidRPr="009A4AE1">
        <w:rPr>
          <w:rFonts w:cs="Arial"/>
        </w:rPr>
        <w:fldChar w:fldCharType="separate"/>
      </w:r>
      <w:r w:rsidRPr="009A4AE1">
        <w:rPr>
          <w:rFonts w:cs="Arial"/>
        </w:rPr>
        <w:t>Table 1</w:t>
      </w:r>
      <w:r w:rsidRPr="009A4AE1">
        <w:rPr>
          <w:rFonts w:cs="Arial"/>
          <w:sz w:val="24"/>
          <w:szCs w:val="24"/>
          <w:lang w:eastAsia="en-AU"/>
        </w:rPr>
        <w:tab/>
      </w:r>
      <w:r w:rsidRPr="009A4AE1">
        <w:rPr>
          <w:rFonts w:cs="Arial"/>
        </w:rPr>
        <w:t>The Proponent</w:t>
      </w:r>
      <w:r w:rsidRPr="009A4AE1">
        <w:rPr>
          <w:rFonts w:cs="Arial"/>
          <w:webHidden/>
        </w:rPr>
        <w:tab/>
      </w:r>
      <w:r w:rsidRPr="009A4AE1">
        <w:rPr>
          <w:rFonts w:cs="Arial"/>
          <w:webHidden/>
        </w:rPr>
        <w:fldChar w:fldCharType="begin"/>
      </w:r>
      <w:r w:rsidRPr="009A4AE1">
        <w:rPr>
          <w:rFonts w:cs="Arial"/>
          <w:webHidden/>
        </w:rPr>
        <w:instrText xml:space="preserve"> PAGEREF _Toc334523657 \h </w:instrText>
      </w:r>
      <w:r w:rsidRPr="009A4AE1">
        <w:rPr>
          <w:rFonts w:cs="Arial"/>
          <w:webHidden/>
        </w:rPr>
      </w:r>
      <w:r w:rsidRPr="009A4AE1">
        <w:rPr>
          <w:rFonts w:cs="Arial"/>
          <w:webHidden/>
        </w:rPr>
        <w:fldChar w:fldCharType="separate"/>
      </w:r>
      <w:r w:rsidR="00A54D61">
        <w:rPr>
          <w:rFonts w:cs="Arial"/>
          <w:webHidden/>
        </w:rPr>
        <w:t>6</w:t>
      </w:r>
      <w:r w:rsidRPr="009A4AE1">
        <w:rPr>
          <w:rFonts w:cs="Arial"/>
          <w:webHidden/>
        </w:rPr>
        <w:fldChar w:fldCharType="end"/>
      </w:r>
    </w:p>
    <w:p w:rsidR="00F53BA5" w:rsidRPr="009A4AE1" w:rsidRDefault="00F53BA5" w:rsidP="008F4AF1">
      <w:pPr>
        <w:pStyle w:val="TableofFigures"/>
        <w:tabs>
          <w:tab w:val="clear" w:pos="7371"/>
          <w:tab w:val="decimal" w:pos="8505"/>
        </w:tabs>
        <w:rPr>
          <w:rFonts w:cs="Arial"/>
          <w:sz w:val="24"/>
          <w:szCs w:val="24"/>
          <w:lang w:eastAsia="en-AU"/>
        </w:rPr>
      </w:pPr>
      <w:r w:rsidRPr="009A4AE1">
        <w:rPr>
          <w:rFonts w:cs="Arial"/>
        </w:rPr>
        <w:t>Table 2</w:t>
      </w:r>
      <w:r w:rsidRPr="009A4AE1">
        <w:rPr>
          <w:rFonts w:cs="Arial"/>
          <w:sz w:val="24"/>
          <w:szCs w:val="24"/>
          <w:lang w:eastAsia="en-AU"/>
        </w:rPr>
        <w:tab/>
      </w:r>
      <w:r w:rsidRPr="009A4AE1">
        <w:rPr>
          <w:rFonts w:cs="Arial"/>
        </w:rPr>
        <w:t>Indicative Planning and Environmental Approvals Schedule</w:t>
      </w:r>
      <w:r w:rsidRPr="009A4AE1">
        <w:rPr>
          <w:rFonts w:cs="Arial"/>
          <w:webHidden/>
        </w:rPr>
        <w:tab/>
      </w:r>
      <w:r w:rsidRPr="009A4AE1">
        <w:rPr>
          <w:rFonts w:cs="Arial"/>
          <w:webHidden/>
        </w:rPr>
        <w:fldChar w:fldCharType="begin"/>
      </w:r>
      <w:r w:rsidRPr="009A4AE1">
        <w:rPr>
          <w:rFonts w:cs="Arial"/>
          <w:webHidden/>
        </w:rPr>
        <w:instrText xml:space="preserve"> PAGEREF _Toc334523658 \h </w:instrText>
      </w:r>
      <w:r w:rsidRPr="009A4AE1">
        <w:rPr>
          <w:rFonts w:cs="Arial"/>
          <w:webHidden/>
        </w:rPr>
      </w:r>
      <w:r w:rsidRPr="009A4AE1">
        <w:rPr>
          <w:rFonts w:cs="Arial"/>
          <w:webHidden/>
        </w:rPr>
        <w:fldChar w:fldCharType="separate"/>
      </w:r>
      <w:r w:rsidR="00A54D61">
        <w:rPr>
          <w:rFonts w:cs="Arial"/>
          <w:webHidden/>
        </w:rPr>
        <w:t>9</w:t>
      </w:r>
      <w:r w:rsidRPr="009A4AE1">
        <w:rPr>
          <w:rFonts w:cs="Arial"/>
          <w:webHidden/>
        </w:rPr>
        <w:fldChar w:fldCharType="end"/>
      </w:r>
    </w:p>
    <w:p w:rsidR="00F53BA5" w:rsidRPr="009A4AE1" w:rsidRDefault="00F53BA5" w:rsidP="008F4AF1">
      <w:pPr>
        <w:pStyle w:val="TableofFigures"/>
        <w:tabs>
          <w:tab w:val="clear" w:pos="7371"/>
          <w:tab w:val="decimal" w:pos="8505"/>
        </w:tabs>
        <w:rPr>
          <w:rFonts w:cs="Arial"/>
          <w:sz w:val="24"/>
          <w:szCs w:val="24"/>
          <w:lang w:eastAsia="en-AU"/>
        </w:rPr>
      </w:pPr>
      <w:r w:rsidRPr="009A4AE1">
        <w:rPr>
          <w:rFonts w:cs="Arial"/>
        </w:rPr>
        <w:t>Table 3</w:t>
      </w:r>
      <w:r w:rsidRPr="009A4AE1">
        <w:rPr>
          <w:rFonts w:cs="Arial"/>
          <w:sz w:val="24"/>
          <w:szCs w:val="24"/>
          <w:lang w:eastAsia="en-AU"/>
        </w:rPr>
        <w:tab/>
      </w:r>
      <w:r w:rsidRPr="009A4AE1">
        <w:rPr>
          <w:rFonts w:cs="Arial"/>
        </w:rPr>
        <w:t>Road Type, Design Speed and Posted Speed Limit</w:t>
      </w:r>
      <w:r w:rsidRPr="009A4AE1">
        <w:rPr>
          <w:rFonts w:cs="Arial"/>
          <w:webHidden/>
        </w:rPr>
        <w:tab/>
      </w:r>
      <w:r w:rsidRPr="009A4AE1">
        <w:rPr>
          <w:rFonts w:cs="Arial"/>
          <w:webHidden/>
        </w:rPr>
        <w:fldChar w:fldCharType="begin"/>
      </w:r>
      <w:r w:rsidRPr="009A4AE1">
        <w:rPr>
          <w:rFonts w:cs="Arial"/>
          <w:webHidden/>
        </w:rPr>
        <w:instrText xml:space="preserve"> PAGEREF _Toc334523659 \h </w:instrText>
      </w:r>
      <w:r w:rsidRPr="009A4AE1">
        <w:rPr>
          <w:rFonts w:cs="Arial"/>
          <w:webHidden/>
        </w:rPr>
      </w:r>
      <w:r w:rsidRPr="009A4AE1">
        <w:rPr>
          <w:rFonts w:cs="Arial"/>
          <w:webHidden/>
        </w:rPr>
        <w:fldChar w:fldCharType="separate"/>
      </w:r>
      <w:r w:rsidR="00A54D61">
        <w:rPr>
          <w:rFonts w:cs="Arial"/>
          <w:webHidden/>
        </w:rPr>
        <w:t>11</w:t>
      </w:r>
      <w:r w:rsidRPr="009A4AE1">
        <w:rPr>
          <w:rFonts w:cs="Arial"/>
          <w:webHidden/>
        </w:rPr>
        <w:fldChar w:fldCharType="end"/>
      </w:r>
    </w:p>
    <w:p w:rsidR="00F53BA5" w:rsidRPr="009A4AE1" w:rsidRDefault="00F53BA5" w:rsidP="008F4AF1">
      <w:pPr>
        <w:pStyle w:val="TableofFigures"/>
        <w:tabs>
          <w:tab w:val="clear" w:pos="7371"/>
          <w:tab w:val="decimal" w:pos="8505"/>
        </w:tabs>
        <w:rPr>
          <w:rFonts w:cs="Arial"/>
          <w:sz w:val="24"/>
          <w:szCs w:val="24"/>
          <w:lang w:eastAsia="en-AU"/>
        </w:rPr>
      </w:pPr>
      <w:r w:rsidRPr="009A4AE1">
        <w:rPr>
          <w:rFonts w:cs="Arial"/>
        </w:rPr>
        <w:t>Table 4</w:t>
      </w:r>
      <w:r w:rsidRPr="009A4AE1">
        <w:rPr>
          <w:rFonts w:cs="Arial"/>
          <w:sz w:val="24"/>
          <w:szCs w:val="24"/>
          <w:lang w:eastAsia="en-AU"/>
        </w:rPr>
        <w:tab/>
      </w:r>
      <w:r w:rsidRPr="009A4AE1">
        <w:rPr>
          <w:rFonts w:cs="Arial"/>
        </w:rPr>
        <w:t>Sites of geomorphological importance for the investigation area</w:t>
      </w:r>
      <w:r w:rsidRPr="009A4AE1">
        <w:rPr>
          <w:rFonts w:cs="Arial"/>
          <w:webHidden/>
        </w:rPr>
        <w:tab/>
      </w:r>
      <w:r w:rsidRPr="009A4AE1">
        <w:rPr>
          <w:rFonts w:cs="Arial"/>
          <w:webHidden/>
        </w:rPr>
        <w:fldChar w:fldCharType="begin"/>
      </w:r>
      <w:r w:rsidRPr="009A4AE1">
        <w:rPr>
          <w:rFonts w:cs="Arial"/>
          <w:webHidden/>
        </w:rPr>
        <w:instrText xml:space="preserve"> PAGEREF _Toc334523660 \h </w:instrText>
      </w:r>
      <w:r w:rsidRPr="009A4AE1">
        <w:rPr>
          <w:rFonts w:cs="Arial"/>
          <w:webHidden/>
        </w:rPr>
      </w:r>
      <w:r w:rsidRPr="009A4AE1">
        <w:rPr>
          <w:rFonts w:cs="Arial"/>
          <w:webHidden/>
        </w:rPr>
        <w:fldChar w:fldCharType="separate"/>
      </w:r>
      <w:r w:rsidR="00A54D61">
        <w:rPr>
          <w:rFonts w:cs="Arial"/>
          <w:webHidden/>
        </w:rPr>
        <w:t>15</w:t>
      </w:r>
      <w:r w:rsidRPr="009A4AE1">
        <w:rPr>
          <w:rFonts w:cs="Arial"/>
          <w:webHidden/>
        </w:rPr>
        <w:fldChar w:fldCharType="end"/>
      </w:r>
    </w:p>
    <w:p w:rsidR="00F53BA5" w:rsidRPr="009A4AE1" w:rsidRDefault="00F53BA5" w:rsidP="008F4AF1">
      <w:pPr>
        <w:pStyle w:val="TableofFigures"/>
        <w:tabs>
          <w:tab w:val="clear" w:pos="7371"/>
          <w:tab w:val="decimal" w:pos="8505"/>
        </w:tabs>
        <w:rPr>
          <w:rFonts w:cs="Arial"/>
          <w:sz w:val="24"/>
          <w:szCs w:val="24"/>
          <w:lang w:eastAsia="en-AU"/>
        </w:rPr>
      </w:pPr>
      <w:r w:rsidRPr="009A4AE1">
        <w:rPr>
          <w:rFonts w:cs="Arial"/>
        </w:rPr>
        <w:t>Table 5</w:t>
      </w:r>
      <w:r w:rsidRPr="009A4AE1">
        <w:rPr>
          <w:rFonts w:cs="Arial"/>
          <w:sz w:val="24"/>
          <w:szCs w:val="24"/>
          <w:lang w:eastAsia="en-AU"/>
        </w:rPr>
        <w:tab/>
      </w:r>
      <w:r w:rsidRPr="009A4AE1">
        <w:rPr>
          <w:rFonts w:cs="Arial"/>
        </w:rPr>
        <w:t>Zone and Overlay Controls within the indicative corridor</w:t>
      </w:r>
      <w:r w:rsidRPr="009A4AE1">
        <w:rPr>
          <w:rFonts w:cs="Arial"/>
          <w:webHidden/>
        </w:rPr>
        <w:tab/>
      </w:r>
      <w:r w:rsidRPr="009A4AE1">
        <w:rPr>
          <w:rFonts w:cs="Arial"/>
          <w:webHidden/>
        </w:rPr>
        <w:fldChar w:fldCharType="begin"/>
      </w:r>
      <w:r w:rsidRPr="009A4AE1">
        <w:rPr>
          <w:rFonts w:cs="Arial"/>
          <w:webHidden/>
        </w:rPr>
        <w:instrText xml:space="preserve"> PAGEREF _Toc334523661 \h </w:instrText>
      </w:r>
      <w:r w:rsidRPr="009A4AE1">
        <w:rPr>
          <w:rFonts w:cs="Arial"/>
          <w:webHidden/>
        </w:rPr>
      </w:r>
      <w:r w:rsidRPr="009A4AE1">
        <w:rPr>
          <w:rFonts w:cs="Arial"/>
          <w:webHidden/>
        </w:rPr>
        <w:fldChar w:fldCharType="separate"/>
      </w:r>
      <w:r w:rsidR="00A54D61">
        <w:rPr>
          <w:rFonts w:cs="Arial"/>
          <w:webHidden/>
        </w:rPr>
        <w:t>21</w:t>
      </w:r>
      <w:r w:rsidRPr="009A4AE1">
        <w:rPr>
          <w:rFonts w:cs="Arial"/>
          <w:webHidden/>
        </w:rPr>
        <w:fldChar w:fldCharType="end"/>
      </w:r>
    </w:p>
    <w:p w:rsidR="00F53BA5" w:rsidRPr="009A4AE1" w:rsidRDefault="00F53BA5" w:rsidP="008F4AF1">
      <w:pPr>
        <w:pStyle w:val="TableofFigures"/>
        <w:tabs>
          <w:tab w:val="clear" w:pos="7371"/>
          <w:tab w:val="decimal" w:pos="8505"/>
          <w:tab w:val="decimal" w:pos="8647"/>
        </w:tabs>
        <w:rPr>
          <w:rFonts w:cs="Arial"/>
          <w:sz w:val="24"/>
          <w:szCs w:val="24"/>
          <w:lang w:eastAsia="en-AU"/>
        </w:rPr>
      </w:pPr>
      <w:r w:rsidRPr="009A4AE1">
        <w:rPr>
          <w:rFonts w:cs="Arial"/>
        </w:rPr>
        <w:t>Table 6</w:t>
      </w:r>
      <w:r w:rsidRPr="009A4AE1">
        <w:rPr>
          <w:rFonts w:cs="Arial"/>
          <w:sz w:val="24"/>
          <w:szCs w:val="24"/>
          <w:lang w:eastAsia="en-AU"/>
        </w:rPr>
        <w:tab/>
      </w:r>
      <w:r w:rsidRPr="009A4AE1">
        <w:rPr>
          <w:rFonts w:cs="Arial"/>
        </w:rPr>
        <w:t>Investigation Categories</w:t>
      </w:r>
      <w:r w:rsidRPr="009A4AE1">
        <w:rPr>
          <w:rFonts w:cs="Arial"/>
          <w:webHidden/>
        </w:rPr>
        <w:tab/>
      </w:r>
      <w:r w:rsidRPr="009A4AE1">
        <w:rPr>
          <w:rFonts w:cs="Arial"/>
          <w:webHidden/>
        </w:rPr>
        <w:fldChar w:fldCharType="begin"/>
      </w:r>
      <w:r w:rsidRPr="009A4AE1">
        <w:rPr>
          <w:rFonts w:cs="Arial"/>
          <w:webHidden/>
        </w:rPr>
        <w:instrText xml:space="preserve"> PAGEREF _Toc334523662 \h </w:instrText>
      </w:r>
      <w:r w:rsidRPr="009A4AE1">
        <w:rPr>
          <w:rFonts w:cs="Arial"/>
          <w:webHidden/>
        </w:rPr>
      </w:r>
      <w:r w:rsidRPr="009A4AE1">
        <w:rPr>
          <w:rFonts w:cs="Arial"/>
          <w:webHidden/>
        </w:rPr>
        <w:fldChar w:fldCharType="separate"/>
      </w:r>
      <w:r w:rsidR="00A54D61">
        <w:rPr>
          <w:rFonts w:cs="Arial"/>
          <w:webHidden/>
        </w:rPr>
        <w:t>25</w:t>
      </w:r>
      <w:r w:rsidRPr="009A4AE1">
        <w:rPr>
          <w:rFonts w:cs="Arial"/>
          <w:webHidden/>
        </w:rPr>
        <w:fldChar w:fldCharType="end"/>
      </w:r>
    </w:p>
    <w:p w:rsidR="00F53BA5" w:rsidRPr="009A4AE1" w:rsidRDefault="00F53BA5" w:rsidP="008F4AF1">
      <w:pPr>
        <w:pStyle w:val="TableofFigures"/>
        <w:tabs>
          <w:tab w:val="clear" w:pos="7371"/>
          <w:tab w:val="decimal" w:pos="8505"/>
        </w:tabs>
        <w:rPr>
          <w:rFonts w:cs="Arial"/>
          <w:sz w:val="24"/>
          <w:szCs w:val="24"/>
          <w:lang w:eastAsia="en-AU"/>
        </w:rPr>
      </w:pPr>
      <w:r w:rsidRPr="009A4AE1">
        <w:rPr>
          <w:rFonts w:cs="Arial"/>
        </w:rPr>
        <w:t>Table 7</w:t>
      </w:r>
      <w:r w:rsidRPr="009A4AE1">
        <w:rPr>
          <w:rFonts w:cs="Arial"/>
          <w:sz w:val="24"/>
          <w:szCs w:val="24"/>
          <w:lang w:eastAsia="en-AU"/>
        </w:rPr>
        <w:tab/>
      </w:r>
      <w:r w:rsidRPr="009A4AE1">
        <w:rPr>
          <w:rFonts w:cs="Arial"/>
        </w:rPr>
        <w:t>Issues Screening - Part A: Eastern Freeway to CityLink</w:t>
      </w:r>
      <w:r w:rsidRPr="009A4AE1">
        <w:rPr>
          <w:rFonts w:cs="Arial"/>
          <w:webHidden/>
        </w:rPr>
        <w:tab/>
      </w:r>
      <w:r w:rsidRPr="009A4AE1">
        <w:rPr>
          <w:rFonts w:cs="Arial"/>
          <w:webHidden/>
        </w:rPr>
        <w:fldChar w:fldCharType="begin"/>
      </w:r>
      <w:r w:rsidRPr="009A4AE1">
        <w:rPr>
          <w:rFonts w:cs="Arial"/>
          <w:webHidden/>
        </w:rPr>
        <w:instrText xml:space="preserve"> PAGEREF _Toc334523663 \h </w:instrText>
      </w:r>
      <w:r w:rsidRPr="009A4AE1">
        <w:rPr>
          <w:rFonts w:cs="Arial"/>
          <w:webHidden/>
        </w:rPr>
      </w:r>
      <w:r w:rsidRPr="009A4AE1">
        <w:rPr>
          <w:rFonts w:cs="Arial"/>
          <w:webHidden/>
        </w:rPr>
        <w:fldChar w:fldCharType="separate"/>
      </w:r>
      <w:r w:rsidR="00A54D61">
        <w:rPr>
          <w:rFonts w:cs="Arial"/>
          <w:webHidden/>
        </w:rPr>
        <w:t>26</w:t>
      </w:r>
      <w:r w:rsidRPr="009A4AE1">
        <w:rPr>
          <w:rFonts w:cs="Arial"/>
          <w:webHidden/>
        </w:rPr>
        <w:fldChar w:fldCharType="end"/>
      </w:r>
    </w:p>
    <w:p w:rsidR="00F53BA5" w:rsidRPr="009A4AE1" w:rsidRDefault="00F53BA5" w:rsidP="008F4AF1">
      <w:pPr>
        <w:pStyle w:val="TableofFigures"/>
        <w:tabs>
          <w:tab w:val="clear" w:pos="7371"/>
          <w:tab w:val="decimal" w:pos="8505"/>
        </w:tabs>
        <w:rPr>
          <w:rFonts w:cs="Arial"/>
          <w:sz w:val="24"/>
          <w:szCs w:val="24"/>
          <w:lang w:eastAsia="en-AU"/>
        </w:rPr>
      </w:pPr>
      <w:r w:rsidRPr="009A4AE1">
        <w:rPr>
          <w:rFonts w:cs="Arial"/>
        </w:rPr>
        <w:t>Table 8</w:t>
      </w:r>
      <w:r w:rsidRPr="009A4AE1">
        <w:rPr>
          <w:rFonts w:cs="Arial"/>
          <w:sz w:val="24"/>
          <w:szCs w:val="24"/>
          <w:lang w:eastAsia="en-AU"/>
        </w:rPr>
        <w:tab/>
      </w:r>
      <w:r w:rsidRPr="009A4AE1">
        <w:rPr>
          <w:rFonts w:cs="Arial"/>
        </w:rPr>
        <w:t>Issues Screening - Part B: CityLink to the Port of Melbourne</w:t>
      </w:r>
      <w:r w:rsidRPr="009A4AE1">
        <w:rPr>
          <w:rFonts w:cs="Arial"/>
          <w:webHidden/>
        </w:rPr>
        <w:tab/>
      </w:r>
      <w:r w:rsidRPr="009A4AE1">
        <w:rPr>
          <w:rFonts w:cs="Arial"/>
          <w:webHidden/>
        </w:rPr>
        <w:fldChar w:fldCharType="begin"/>
      </w:r>
      <w:r w:rsidRPr="009A4AE1">
        <w:rPr>
          <w:rFonts w:cs="Arial"/>
          <w:webHidden/>
        </w:rPr>
        <w:instrText xml:space="preserve"> PAGEREF _Toc334523664 \h </w:instrText>
      </w:r>
      <w:r w:rsidRPr="009A4AE1">
        <w:rPr>
          <w:rFonts w:cs="Arial"/>
          <w:webHidden/>
        </w:rPr>
      </w:r>
      <w:r w:rsidRPr="009A4AE1">
        <w:rPr>
          <w:rFonts w:cs="Arial"/>
          <w:webHidden/>
        </w:rPr>
        <w:fldChar w:fldCharType="separate"/>
      </w:r>
      <w:r w:rsidR="00A54D61">
        <w:rPr>
          <w:rFonts w:cs="Arial"/>
          <w:webHidden/>
        </w:rPr>
        <w:t>39</w:t>
      </w:r>
      <w:r w:rsidRPr="009A4AE1">
        <w:rPr>
          <w:rFonts w:cs="Arial"/>
          <w:webHidden/>
        </w:rPr>
        <w:fldChar w:fldCharType="end"/>
      </w:r>
    </w:p>
    <w:p w:rsidR="00F53BA5" w:rsidRPr="009A4AE1" w:rsidRDefault="00F53BA5" w:rsidP="008F4AF1">
      <w:pPr>
        <w:pStyle w:val="TableofFigures"/>
        <w:tabs>
          <w:tab w:val="clear" w:pos="7371"/>
          <w:tab w:val="decimal" w:pos="8505"/>
        </w:tabs>
        <w:rPr>
          <w:rFonts w:cs="Arial"/>
          <w:sz w:val="24"/>
          <w:szCs w:val="24"/>
          <w:lang w:eastAsia="en-AU"/>
        </w:rPr>
      </w:pPr>
      <w:r w:rsidRPr="009A4AE1">
        <w:rPr>
          <w:rFonts w:cs="Arial"/>
        </w:rPr>
        <w:t>Table 9</w:t>
      </w:r>
      <w:r w:rsidRPr="009A4AE1">
        <w:rPr>
          <w:rFonts w:cs="Arial"/>
          <w:sz w:val="24"/>
          <w:szCs w:val="24"/>
          <w:lang w:eastAsia="en-AU"/>
        </w:rPr>
        <w:tab/>
      </w:r>
      <w:r w:rsidRPr="009A4AE1">
        <w:rPr>
          <w:rFonts w:cs="Arial"/>
        </w:rPr>
        <w:t>Applicable approvals under the MTPF Act</w:t>
      </w:r>
      <w:r w:rsidRPr="009A4AE1">
        <w:rPr>
          <w:rFonts w:cs="Arial"/>
          <w:webHidden/>
        </w:rPr>
        <w:tab/>
      </w:r>
      <w:r w:rsidRPr="009A4AE1">
        <w:rPr>
          <w:rFonts w:cs="Arial"/>
          <w:webHidden/>
        </w:rPr>
        <w:fldChar w:fldCharType="begin"/>
      </w:r>
      <w:r w:rsidRPr="009A4AE1">
        <w:rPr>
          <w:rFonts w:cs="Arial"/>
          <w:webHidden/>
        </w:rPr>
        <w:instrText xml:space="preserve"> PAGEREF _Toc334523665 \h </w:instrText>
      </w:r>
      <w:r w:rsidRPr="009A4AE1">
        <w:rPr>
          <w:rFonts w:cs="Arial"/>
          <w:webHidden/>
        </w:rPr>
      </w:r>
      <w:r w:rsidRPr="009A4AE1">
        <w:rPr>
          <w:rFonts w:cs="Arial"/>
          <w:webHidden/>
        </w:rPr>
        <w:fldChar w:fldCharType="separate"/>
      </w:r>
      <w:r w:rsidR="00A54D61">
        <w:rPr>
          <w:rFonts w:cs="Arial"/>
          <w:webHidden/>
        </w:rPr>
        <w:t>47</w:t>
      </w:r>
      <w:r w:rsidRPr="009A4AE1">
        <w:rPr>
          <w:rFonts w:cs="Arial"/>
          <w:webHidden/>
        </w:rPr>
        <w:fldChar w:fldCharType="end"/>
      </w:r>
    </w:p>
    <w:p w:rsidR="00F53BA5" w:rsidRPr="009A4AE1" w:rsidRDefault="00F53BA5" w:rsidP="008F4AF1">
      <w:pPr>
        <w:pStyle w:val="ContentsLabels"/>
        <w:tabs>
          <w:tab w:val="decimal" w:pos="8505"/>
        </w:tabs>
        <w:rPr>
          <w:rFonts w:cs="Arial"/>
        </w:rPr>
      </w:pPr>
      <w:r w:rsidRPr="009A4AE1">
        <w:rPr>
          <w:rFonts w:cs="Arial"/>
        </w:rPr>
        <w:fldChar w:fldCharType="end"/>
      </w:r>
      <w:r w:rsidRPr="009A4AE1">
        <w:rPr>
          <w:rFonts w:cs="Arial"/>
        </w:rPr>
        <w:t>Figure Index</w:t>
      </w:r>
    </w:p>
    <w:p w:rsidR="00F53BA5" w:rsidRPr="009A4AE1" w:rsidRDefault="00F53BA5" w:rsidP="009A4AE1">
      <w:pPr>
        <w:pStyle w:val="TableofFigures"/>
        <w:rPr>
          <w:rFonts w:cs="Arial"/>
        </w:rPr>
      </w:pPr>
      <w:r w:rsidRPr="009A4AE1">
        <w:rPr>
          <w:rFonts w:cs="Arial"/>
        </w:rPr>
        <w:fldChar w:fldCharType="begin"/>
      </w:r>
      <w:r w:rsidRPr="009A4AE1">
        <w:rPr>
          <w:rFonts w:cs="Arial"/>
        </w:rPr>
        <w:instrText xml:space="preserve"> TOC \z \c "Figure" </w:instrText>
      </w:r>
      <w:r w:rsidRPr="009A4AE1">
        <w:rPr>
          <w:rFonts w:cs="Arial"/>
        </w:rPr>
        <w:fldChar w:fldCharType="separate"/>
      </w:r>
      <w:r w:rsidRPr="009A4AE1">
        <w:rPr>
          <w:rFonts w:cs="Arial"/>
        </w:rPr>
        <w:t>Figure 1: East West Link Regional Context</w:t>
      </w:r>
    </w:p>
    <w:p w:rsidR="00F53BA5" w:rsidRPr="009A4AE1" w:rsidRDefault="00F53BA5" w:rsidP="009A4AE1">
      <w:pPr>
        <w:pStyle w:val="TableofFigures"/>
        <w:rPr>
          <w:rFonts w:cs="Arial"/>
          <w:sz w:val="24"/>
          <w:szCs w:val="24"/>
          <w:lang w:eastAsia="en-AU"/>
        </w:rPr>
      </w:pPr>
      <w:r w:rsidRPr="009A4AE1">
        <w:rPr>
          <w:rFonts w:cs="Arial"/>
        </w:rPr>
        <w:t>Figure 2: Indicative Corridor</w:t>
      </w:r>
    </w:p>
    <w:p w:rsidR="00F53BA5" w:rsidRPr="009A4AE1" w:rsidRDefault="00F53BA5" w:rsidP="009A4AE1">
      <w:pPr>
        <w:pStyle w:val="TableofFigures"/>
        <w:rPr>
          <w:rFonts w:cs="Arial"/>
        </w:rPr>
      </w:pPr>
      <w:r w:rsidRPr="009A4AE1">
        <w:rPr>
          <w:rFonts w:cs="Arial"/>
        </w:rPr>
        <w:t>Figure 3: Existing Land Uses of Interest</w:t>
      </w:r>
    </w:p>
    <w:p w:rsidR="00F53BA5" w:rsidRPr="009A4AE1" w:rsidRDefault="00F53BA5" w:rsidP="009A4AE1">
      <w:pPr>
        <w:pStyle w:val="TableofFigures"/>
        <w:rPr>
          <w:rFonts w:cs="Arial"/>
        </w:rPr>
      </w:pPr>
      <w:r w:rsidRPr="009A4AE1">
        <w:rPr>
          <w:rFonts w:cs="Arial"/>
        </w:rPr>
        <w:t>Figure 4: Water Resources</w:t>
      </w:r>
    </w:p>
    <w:p w:rsidR="00F53BA5" w:rsidRPr="009A4AE1" w:rsidRDefault="00F53BA5" w:rsidP="009A4AE1">
      <w:pPr>
        <w:pStyle w:val="TableofFigures"/>
        <w:rPr>
          <w:rFonts w:cs="Arial"/>
        </w:rPr>
      </w:pPr>
      <w:r w:rsidRPr="009A4AE1">
        <w:rPr>
          <w:rFonts w:cs="Arial"/>
        </w:rPr>
        <w:t>Figure 5: Areas of Potential Environmental Sensitivity</w:t>
      </w:r>
    </w:p>
    <w:p w:rsidR="00F53BA5" w:rsidRPr="009A4AE1" w:rsidRDefault="00F53BA5" w:rsidP="009A4AE1">
      <w:pPr>
        <w:pStyle w:val="TableofFigures"/>
        <w:rPr>
          <w:rFonts w:cs="Arial"/>
        </w:rPr>
      </w:pPr>
      <w:r w:rsidRPr="009A4AE1">
        <w:rPr>
          <w:rFonts w:cs="Arial"/>
        </w:rPr>
        <w:t>Figure 6: Potential Land Contamination Constraints</w:t>
      </w:r>
    </w:p>
    <w:p w:rsidR="00F53BA5" w:rsidRPr="009A4AE1" w:rsidRDefault="00F53BA5" w:rsidP="009A4AE1">
      <w:pPr>
        <w:pStyle w:val="TableofFigures"/>
        <w:rPr>
          <w:rFonts w:cs="Arial"/>
        </w:rPr>
      </w:pPr>
      <w:r w:rsidRPr="009A4AE1">
        <w:rPr>
          <w:rFonts w:cs="Arial"/>
        </w:rPr>
        <w:t>Figure 7: Land Use Zoning</w:t>
      </w:r>
    </w:p>
    <w:p w:rsidR="00F53BA5" w:rsidRPr="009A4AE1" w:rsidRDefault="00F53BA5" w:rsidP="009A4AE1">
      <w:pPr>
        <w:pStyle w:val="TableofFigures"/>
        <w:rPr>
          <w:rFonts w:cs="Arial"/>
        </w:rPr>
      </w:pPr>
      <w:r w:rsidRPr="009A4AE1">
        <w:rPr>
          <w:rFonts w:cs="Arial"/>
        </w:rPr>
        <w:t>Figure 8: Land Use Overlays</w:t>
      </w:r>
    </w:p>
    <w:p w:rsidR="00F53BA5" w:rsidRPr="009A4AE1" w:rsidRDefault="00F53BA5" w:rsidP="009A4AE1">
      <w:pPr>
        <w:pStyle w:val="TableofFigures"/>
        <w:rPr>
          <w:rFonts w:cs="Arial"/>
        </w:rPr>
      </w:pPr>
      <w:r w:rsidRPr="009A4AE1">
        <w:rPr>
          <w:rFonts w:cs="Arial"/>
        </w:rPr>
        <w:t>Figure 9: European Cultural Heritage Places</w:t>
      </w:r>
    </w:p>
    <w:p w:rsidR="00F53BA5" w:rsidRPr="009A4AE1" w:rsidRDefault="00F53BA5" w:rsidP="009A4AE1">
      <w:pPr>
        <w:pStyle w:val="ContentsLabels"/>
        <w:rPr>
          <w:rFonts w:cs="Arial"/>
        </w:rPr>
      </w:pPr>
      <w:r w:rsidRPr="009A4AE1">
        <w:rPr>
          <w:rFonts w:cs="Arial"/>
        </w:rPr>
        <w:fldChar w:fldCharType="end"/>
      </w:r>
      <w:r w:rsidRPr="009A4AE1">
        <w:rPr>
          <w:rFonts w:cs="Arial"/>
        </w:rPr>
        <w:t>Appendices</w:t>
      </w:r>
    </w:p>
    <w:p w:rsidR="00F53BA5" w:rsidRPr="009A4AE1" w:rsidRDefault="00F53BA5" w:rsidP="006B14B2">
      <w:pPr>
        <w:pStyle w:val="TOC9"/>
        <w:tabs>
          <w:tab w:val="clear" w:pos="567"/>
          <w:tab w:val="num" w:pos="1134"/>
        </w:tabs>
        <w:ind w:firstLine="0"/>
        <w:rPr>
          <w:rFonts w:cs="Arial"/>
          <w:sz w:val="24"/>
          <w:szCs w:val="24"/>
          <w:lang w:eastAsia="en-AU"/>
        </w:rPr>
      </w:pPr>
      <w:r w:rsidRPr="009A4AE1">
        <w:rPr>
          <w:rFonts w:cs="Arial"/>
        </w:rPr>
        <w:fldChar w:fldCharType="begin"/>
      </w:r>
      <w:r w:rsidRPr="009A4AE1">
        <w:rPr>
          <w:rFonts w:cs="Arial"/>
        </w:rPr>
        <w:instrText xml:space="preserve"> TOC \n \p " " \z \t "Appendix Heading,9" </w:instrText>
      </w:r>
      <w:r w:rsidRPr="009A4AE1">
        <w:rPr>
          <w:rFonts w:cs="Arial"/>
        </w:rPr>
        <w:fldChar w:fldCharType="separate"/>
      </w:r>
      <w:r w:rsidRPr="009A4AE1">
        <w:rPr>
          <w:rFonts w:cs="Arial"/>
        </w:rPr>
        <w:t xml:space="preserve">Preliminary Flora and Fauna Assessment Report (PB, </w:t>
      </w:r>
      <w:r>
        <w:rPr>
          <w:rFonts w:cs="Arial"/>
        </w:rPr>
        <w:t>2013</w:t>
      </w:r>
      <w:r w:rsidRPr="009A4AE1">
        <w:rPr>
          <w:rFonts w:cs="Arial"/>
        </w:rPr>
        <w:t>)</w:t>
      </w:r>
    </w:p>
    <w:p w:rsidR="00F53BA5" w:rsidRPr="009A4AE1" w:rsidRDefault="00F53BA5" w:rsidP="006B14B2">
      <w:pPr>
        <w:pStyle w:val="TOC9"/>
        <w:tabs>
          <w:tab w:val="clear" w:pos="567"/>
          <w:tab w:val="num" w:pos="1134"/>
        </w:tabs>
        <w:ind w:firstLine="0"/>
        <w:rPr>
          <w:rFonts w:cs="Arial"/>
          <w:sz w:val="24"/>
          <w:szCs w:val="24"/>
          <w:lang w:eastAsia="en-AU"/>
        </w:rPr>
      </w:pPr>
      <w:r w:rsidRPr="009A4AE1">
        <w:rPr>
          <w:rFonts w:cs="Arial"/>
        </w:rPr>
        <w:t xml:space="preserve">Preliminary Land Use Report (GHD, </w:t>
      </w:r>
      <w:r>
        <w:rPr>
          <w:rFonts w:cs="Arial"/>
        </w:rPr>
        <w:t>2013</w:t>
      </w:r>
      <w:r w:rsidRPr="009A4AE1">
        <w:rPr>
          <w:rFonts w:cs="Arial"/>
        </w:rPr>
        <w:t>)</w:t>
      </w:r>
    </w:p>
    <w:p w:rsidR="00F53BA5" w:rsidRPr="009A4AE1" w:rsidRDefault="00F53BA5" w:rsidP="006B14B2">
      <w:pPr>
        <w:pStyle w:val="TOC9"/>
        <w:tabs>
          <w:tab w:val="clear" w:pos="567"/>
          <w:tab w:val="num" w:pos="1134"/>
        </w:tabs>
        <w:ind w:firstLine="0"/>
        <w:rPr>
          <w:rFonts w:cs="Arial"/>
          <w:sz w:val="24"/>
          <w:szCs w:val="24"/>
          <w:lang w:eastAsia="en-AU"/>
        </w:rPr>
      </w:pPr>
      <w:r w:rsidRPr="009A4AE1">
        <w:rPr>
          <w:rFonts w:cs="Arial"/>
        </w:rPr>
        <w:t xml:space="preserve">Desktop European Cultural Heritage Database Assessment Report (PB, </w:t>
      </w:r>
      <w:r>
        <w:rPr>
          <w:rFonts w:cs="Arial"/>
        </w:rPr>
        <w:t>2013</w:t>
      </w:r>
      <w:r w:rsidRPr="009A4AE1">
        <w:rPr>
          <w:rFonts w:cs="Arial"/>
        </w:rPr>
        <w:t>)</w:t>
      </w:r>
    </w:p>
    <w:p w:rsidR="00F53BA5" w:rsidRPr="009A4AE1" w:rsidRDefault="00F53BA5" w:rsidP="006B14B2">
      <w:pPr>
        <w:pStyle w:val="Body"/>
        <w:tabs>
          <w:tab w:val="num" w:pos="1134"/>
        </w:tabs>
        <w:rPr>
          <w:rFonts w:cs="Arial"/>
        </w:rPr>
        <w:sectPr w:rsidR="00F53BA5" w:rsidRPr="009A4AE1" w:rsidSect="00604C08">
          <w:footerReference w:type="default" r:id="rId15"/>
          <w:footerReference w:type="first" r:id="rId16"/>
          <w:pgSz w:w="11906" w:h="16838"/>
          <w:pgMar w:top="1979" w:right="566" w:bottom="1440" w:left="1797" w:header="709" w:footer="709" w:gutter="0"/>
          <w:pgNumType w:start="1"/>
          <w:cols w:space="708"/>
          <w:titlePg/>
          <w:docGrid w:linePitch="360"/>
        </w:sectPr>
      </w:pPr>
      <w:r w:rsidRPr="009A4AE1">
        <w:rPr>
          <w:rFonts w:cs="Arial"/>
        </w:rPr>
        <w:fldChar w:fldCharType="end"/>
      </w:r>
    </w:p>
    <w:p w:rsidR="00F53BA5" w:rsidRPr="009A4AE1" w:rsidRDefault="00F53BA5" w:rsidP="00460980">
      <w:pPr>
        <w:jc w:val="center"/>
        <w:rPr>
          <w:rFonts w:ascii="Arial" w:hAnsi="Arial" w:cs="Arial"/>
          <w:color w:val="auto"/>
          <w:sz w:val="24"/>
          <w:szCs w:val="24"/>
        </w:rPr>
      </w:pPr>
    </w:p>
    <w:p w:rsidR="00F53BA5" w:rsidRPr="009A4AE1" w:rsidRDefault="00F53BA5" w:rsidP="00460980">
      <w:pPr>
        <w:jc w:val="center"/>
        <w:rPr>
          <w:rFonts w:ascii="Arial" w:hAnsi="Arial" w:cs="Arial"/>
          <w:color w:val="auto"/>
          <w:sz w:val="24"/>
          <w:szCs w:val="24"/>
        </w:rPr>
      </w:pPr>
    </w:p>
    <w:p w:rsidR="00F53BA5" w:rsidRPr="009A4AE1" w:rsidRDefault="00F53BA5" w:rsidP="00460980">
      <w:pPr>
        <w:jc w:val="center"/>
        <w:rPr>
          <w:rFonts w:ascii="Arial" w:hAnsi="Arial" w:cs="Arial"/>
          <w:color w:val="auto"/>
          <w:sz w:val="24"/>
          <w:szCs w:val="24"/>
        </w:rPr>
      </w:pPr>
      <w:r w:rsidRPr="009A4AE1">
        <w:rPr>
          <w:rFonts w:ascii="Arial" w:hAnsi="Arial" w:cs="Arial"/>
          <w:color w:val="auto"/>
          <w:sz w:val="24"/>
          <w:szCs w:val="24"/>
        </w:rPr>
        <w:t>PREFACE</w:t>
      </w:r>
    </w:p>
    <w:p w:rsidR="00F53BA5" w:rsidRPr="009A4AE1" w:rsidRDefault="00F53BA5" w:rsidP="003B706D">
      <w:pPr>
        <w:jc w:val="center"/>
        <w:rPr>
          <w:rFonts w:ascii="Arial" w:hAnsi="Arial" w:cs="Arial"/>
          <w:color w:val="auto"/>
          <w:sz w:val="24"/>
          <w:szCs w:val="24"/>
        </w:rPr>
      </w:pPr>
    </w:p>
    <w:p w:rsidR="00F53BA5" w:rsidRPr="009A4AE1" w:rsidRDefault="00F53BA5" w:rsidP="003B706D">
      <w:pPr>
        <w:jc w:val="center"/>
        <w:rPr>
          <w:rFonts w:ascii="Arial" w:hAnsi="Arial" w:cs="Arial"/>
          <w:color w:val="auto"/>
          <w:sz w:val="24"/>
          <w:szCs w:val="24"/>
        </w:rPr>
      </w:pPr>
    </w:p>
    <w:p w:rsidR="00F53BA5" w:rsidRPr="009A4AE1" w:rsidRDefault="00F53BA5" w:rsidP="00460980">
      <w:pPr>
        <w:pStyle w:val="Body"/>
        <w:rPr>
          <w:rFonts w:cs="Arial"/>
        </w:rPr>
      </w:pPr>
      <w:r w:rsidRPr="009A4AE1">
        <w:rPr>
          <w:rFonts w:cs="Arial"/>
        </w:rPr>
        <w:t xml:space="preserve">The Eastern section of East West Link (the project) would involve construction and operation of a new freeway standard road link from the end of the Eastern Freeway to </w:t>
      </w:r>
      <w:proofErr w:type="spellStart"/>
      <w:r w:rsidRPr="009A4AE1">
        <w:rPr>
          <w:rFonts w:cs="Arial"/>
        </w:rPr>
        <w:t>CityLink</w:t>
      </w:r>
      <w:proofErr w:type="spellEnd"/>
      <w:r w:rsidRPr="009A4AE1">
        <w:rPr>
          <w:rFonts w:cs="Arial"/>
        </w:rPr>
        <w:t xml:space="preserve"> generally along Alexandra Parade corridor, with a further southerly connection to the </w:t>
      </w:r>
      <w:smartTag w:uri="urn:schemas-microsoft-com:office:smarttags" w:element="PlaceType">
        <w:smartTag w:uri="urn:schemas-microsoft-com:office:smarttags" w:element="place">
          <w:r w:rsidRPr="009A4AE1">
            <w:rPr>
              <w:rFonts w:cs="Arial"/>
            </w:rPr>
            <w:t>Port</w:t>
          </w:r>
        </w:smartTag>
        <w:r w:rsidRPr="009A4AE1">
          <w:rPr>
            <w:rFonts w:cs="Arial"/>
          </w:rPr>
          <w:t xml:space="preserve"> of </w:t>
        </w:r>
        <w:smartTag w:uri="urn:schemas-microsoft-com:office:smarttags" w:element="PlaceName">
          <w:r w:rsidRPr="009A4AE1">
            <w:rPr>
              <w:rFonts w:cs="Arial"/>
            </w:rPr>
            <w:t>Melbourne</w:t>
          </w:r>
        </w:smartTag>
      </w:smartTag>
      <w:r w:rsidRPr="009A4AE1">
        <w:rPr>
          <w:rFonts w:cs="Arial"/>
        </w:rPr>
        <w:t xml:space="preserve"> area.</w:t>
      </w:r>
    </w:p>
    <w:p w:rsidR="00F53BA5" w:rsidRPr="009A4AE1" w:rsidRDefault="00F53BA5" w:rsidP="00460980">
      <w:pPr>
        <w:pStyle w:val="Body"/>
        <w:rPr>
          <w:rFonts w:cs="Arial"/>
        </w:rPr>
      </w:pPr>
      <w:r w:rsidRPr="009A4AE1">
        <w:rPr>
          <w:rFonts w:cs="Arial"/>
        </w:rPr>
        <w:t>The timing, delivery and funding for the project are subject to future decisions by the Victorian Government. Linking Melbourne Authority is the project Proponent for planning and construction of East West Link, Eastern section.</w:t>
      </w:r>
    </w:p>
    <w:p w:rsidR="00F53BA5" w:rsidRPr="009A4AE1" w:rsidRDefault="00F53BA5" w:rsidP="00460980">
      <w:pPr>
        <w:pStyle w:val="Body"/>
        <w:rPr>
          <w:rFonts w:cs="Arial"/>
        </w:rPr>
      </w:pPr>
      <w:r w:rsidRPr="009A4AE1">
        <w:rPr>
          <w:rFonts w:cs="Arial"/>
        </w:rPr>
        <w:t xml:space="preserve">East West Link, Eastern section was declared as a major transport project under the </w:t>
      </w:r>
      <w:r w:rsidRPr="009A4AE1">
        <w:rPr>
          <w:rFonts w:cs="Arial"/>
          <w:i/>
        </w:rPr>
        <w:t>Major Transport Projects Facilitation Act 2009</w:t>
      </w:r>
      <w:r w:rsidRPr="009A4AE1">
        <w:rPr>
          <w:rFonts w:cs="Arial"/>
        </w:rPr>
        <w:t xml:space="preserve"> (MTPF Act) on 19 December 2012. This Project Proposal has been prepared in accordance with the MTPF Act to inform the Minister for Planning’s decisions on the required assessment process (either Comprehensive Impact Statement or Impact Management Plan) and the nature and extent of investigations to be undertaken for the project.</w:t>
      </w:r>
    </w:p>
    <w:p w:rsidR="00F53BA5" w:rsidRPr="009A4AE1" w:rsidRDefault="00F53BA5" w:rsidP="00460980">
      <w:pPr>
        <w:pStyle w:val="Body"/>
        <w:rPr>
          <w:rFonts w:cs="Arial"/>
        </w:rPr>
      </w:pPr>
      <w:r w:rsidRPr="009A4AE1">
        <w:rPr>
          <w:rFonts w:cs="Arial"/>
        </w:rPr>
        <w:t>A list of key project terminology is located on the next page of this submission.</w:t>
      </w:r>
    </w:p>
    <w:p w:rsidR="00F53BA5" w:rsidRPr="009A4AE1" w:rsidRDefault="00F53BA5">
      <w:pPr>
        <w:pStyle w:val="Body"/>
        <w:rPr>
          <w:rFonts w:cs="Arial"/>
          <w:noProof/>
        </w:rPr>
      </w:pPr>
    </w:p>
    <w:p w:rsidR="00F53BA5" w:rsidRPr="009A4AE1" w:rsidRDefault="00F53BA5">
      <w:pPr>
        <w:pStyle w:val="Body"/>
        <w:rPr>
          <w:rFonts w:cs="Arial"/>
          <w:noProof/>
        </w:rPr>
        <w:sectPr w:rsidR="00F53BA5" w:rsidRPr="009A4AE1" w:rsidSect="008F4AF1">
          <w:pgSz w:w="11906" w:h="16838"/>
          <w:pgMar w:top="1977" w:right="424" w:bottom="1440" w:left="1800" w:header="708" w:footer="708" w:gutter="0"/>
          <w:pgNumType w:start="4"/>
          <w:cols w:space="708"/>
          <w:docGrid w:linePitch="360"/>
        </w:sectPr>
      </w:pPr>
    </w:p>
    <w:p w:rsidR="00F53BA5" w:rsidRPr="009A4AE1" w:rsidRDefault="00F53BA5" w:rsidP="003B706D">
      <w:pPr>
        <w:jc w:val="center"/>
        <w:rPr>
          <w:rFonts w:ascii="Arial" w:hAnsi="Arial" w:cs="Arial"/>
          <w:color w:val="auto"/>
          <w:sz w:val="24"/>
          <w:szCs w:val="24"/>
        </w:rPr>
      </w:pPr>
      <w:bookmarkStart w:id="5" w:name="TextBody"/>
      <w:bookmarkStart w:id="6" w:name="_Toc321319422"/>
      <w:bookmarkEnd w:id="5"/>
    </w:p>
    <w:p w:rsidR="00F53BA5" w:rsidRPr="009A4AE1" w:rsidRDefault="00F53BA5" w:rsidP="003B706D">
      <w:pPr>
        <w:jc w:val="center"/>
        <w:rPr>
          <w:rFonts w:ascii="Arial" w:hAnsi="Arial" w:cs="Arial"/>
          <w:color w:val="auto"/>
          <w:sz w:val="24"/>
          <w:szCs w:val="24"/>
        </w:rPr>
      </w:pPr>
    </w:p>
    <w:p w:rsidR="00F53BA5" w:rsidRPr="009A4AE1" w:rsidRDefault="00F53BA5" w:rsidP="003B706D">
      <w:pPr>
        <w:jc w:val="center"/>
        <w:rPr>
          <w:rFonts w:ascii="Arial" w:hAnsi="Arial" w:cs="Arial"/>
          <w:color w:val="auto"/>
          <w:sz w:val="24"/>
          <w:szCs w:val="24"/>
        </w:rPr>
      </w:pPr>
      <w:r w:rsidRPr="009A4AE1">
        <w:rPr>
          <w:rFonts w:ascii="Arial" w:hAnsi="Arial" w:cs="Arial"/>
          <w:color w:val="auto"/>
          <w:sz w:val="24"/>
          <w:szCs w:val="24"/>
        </w:rPr>
        <w:t>Terminology</w:t>
      </w:r>
    </w:p>
    <w:p w:rsidR="00F53BA5" w:rsidRPr="009A4AE1" w:rsidRDefault="00F53BA5" w:rsidP="003B706D">
      <w:pPr>
        <w:jc w:val="center"/>
        <w:rPr>
          <w:rFonts w:ascii="Arial" w:hAnsi="Arial" w:cs="Arial"/>
          <w:color w:val="auto"/>
          <w:sz w:val="24"/>
          <w:szCs w:val="24"/>
        </w:rPr>
      </w:pPr>
    </w:p>
    <w:p w:rsidR="00F53BA5" w:rsidRPr="009A4AE1" w:rsidRDefault="00F53BA5" w:rsidP="003B706D">
      <w:pPr>
        <w:jc w:val="center"/>
        <w:rPr>
          <w:rFonts w:ascii="Arial" w:hAnsi="Arial" w:cs="Arial"/>
          <w:color w:val="auto"/>
          <w:sz w:val="24"/>
          <w:szCs w:val="24"/>
        </w:rPr>
      </w:pPr>
    </w:p>
    <w:p w:rsidR="00F53BA5" w:rsidRPr="009A4AE1" w:rsidRDefault="00F53BA5" w:rsidP="003B706D">
      <w:pPr>
        <w:jc w:val="center"/>
        <w:rPr>
          <w:rFonts w:ascii="Arial" w:hAnsi="Arial" w:cs="Arial"/>
          <w:color w:val="auto"/>
          <w:sz w:val="24"/>
          <w:szCs w:val="24"/>
        </w:rPr>
      </w:pPr>
    </w:p>
    <w:p w:rsidR="00F53BA5" w:rsidRPr="009A4AE1" w:rsidRDefault="00F53BA5" w:rsidP="003B706D">
      <w:pPr>
        <w:pStyle w:val="Body"/>
        <w:rPr>
          <w:rFonts w:cs="Arial"/>
        </w:rPr>
      </w:pPr>
    </w:p>
    <w:tbl>
      <w:tblPr>
        <w:tblW w:w="0" w:type="auto"/>
        <w:tblBorders>
          <w:top w:val="single" w:sz="4" w:space="0" w:color="auto"/>
          <w:bottom w:val="single" w:sz="18" w:space="0" w:color="auto"/>
          <w:insideH w:val="single" w:sz="4" w:space="0" w:color="auto"/>
        </w:tblBorders>
        <w:tblLook w:val="00A0" w:firstRow="1" w:lastRow="0" w:firstColumn="1" w:lastColumn="0" w:noHBand="0" w:noVBand="0"/>
      </w:tblPr>
      <w:tblGrid>
        <w:gridCol w:w="2943"/>
        <w:gridCol w:w="5579"/>
      </w:tblGrid>
      <w:tr w:rsidR="00F53BA5" w:rsidRPr="009A4AE1" w:rsidTr="00974226">
        <w:tc>
          <w:tcPr>
            <w:tcW w:w="2943" w:type="dxa"/>
          </w:tcPr>
          <w:p w:rsidR="00F53BA5" w:rsidRPr="009A4AE1" w:rsidRDefault="00F53BA5" w:rsidP="00974226">
            <w:pPr>
              <w:pStyle w:val="TableHead"/>
              <w:rPr>
                <w:rFonts w:cs="Arial"/>
              </w:rPr>
            </w:pPr>
            <w:r w:rsidRPr="009A4AE1">
              <w:rPr>
                <w:rFonts w:cs="Arial"/>
              </w:rPr>
              <w:t>East West Link (EWL)</w:t>
            </w:r>
          </w:p>
        </w:tc>
        <w:tc>
          <w:tcPr>
            <w:tcW w:w="5579" w:type="dxa"/>
          </w:tcPr>
          <w:p w:rsidR="00F53BA5" w:rsidRPr="009A4AE1" w:rsidRDefault="00F53BA5" w:rsidP="00974226">
            <w:pPr>
              <w:pStyle w:val="TableBody"/>
              <w:rPr>
                <w:rFonts w:cs="Arial"/>
              </w:rPr>
            </w:pPr>
            <w:r w:rsidRPr="009A4AE1">
              <w:rPr>
                <w:rFonts w:cs="Arial"/>
              </w:rPr>
              <w:t>The entire East West Link extending from the Eastern Freeway at Hoddle Street to the Western Ring Road at Sunshine West.</w:t>
            </w:r>
          </w:p>
        </w:tc>
      </w:tr>
      <w:tr w:rsidR="00F53BA5" w:rsidRPr="009A4AE1" w:rsidTr="00C233B5">
        <w:tblPrEx>
          <w:tblBorders>
            <w:top w:val="none" w:sz="0" w:space="0" w:color="auto"/>
            <w:bottom w:val="none" w:sz="0" w:space="0" w:color="auto"/>
            <w:insideH w:val="none" w:sz="0" w:space="0" w:color="auto"/>
          </w:tblBorders>
        </w:tblPrEx>
        <w:tc>
          <w:tcPr>
            <w:tcW w:w="2943" w:type="dxa"/>
            <w:tcBorders>
              <w:top w:val="single" w:sz="4" w:space="0" w:color="auto"/>
              <w:bottom w:val="single" w:sz="4" w:space="0" w:color="auto"/>
            </w:tcBorders>
          </w:tcPr>
          <w:p w:rsidR="00F53BA5" w:rsidRPr="009A4AE1" w:rsidRDefault="00F53BA5" w:rsidP="00974226">
            <w:pPr>
              <w:pStyle w:val="TableHead"/>
              <w:rPr>
                <w:rFonts w:cs="Arial"/>
              </w:rPr>
            </w:pPr>
            <w:r w:rsidRPr="009A4AE1">
              <w:rPr>
                <w:rFonts w:cs="Arial"/>
              </w:rPr>
              <w:t>The Eastern section of the East West Link (the project)</w:t>
            </w:r>
          </w:p>
        </w:tc>
        <w:tc>
          <w:tcPr>
            <w:tcW w:w="5579" w:type="dxa"/>
            <w:tcBorders>
              <w:top w:val="single" w:sz="4" w:space="0" w:color="auto"/>
              <w:bottom w:val="single" w:sz="4" w:space="0" w:color="auto"/>
            </w:tcBorders>
          </w:tcPr>
          <w:p w:rsidR="00F53BA5" w:rsidRPr="009A4AE1" w:rsidRDefault="00F53BA5" w:rsidP="00974226">
            <w:pPr>
              <w:pStyle w:val="TableBody"/>
              <w:rPr>
                <w:rFonts w:cs="Arial"/>
                <w:b/>
                <w:i/>
              </w:rPr>
            </w:pPr>
            <w:r w:rsidRPr="009A4AE1">
              <w:rPr>
                <w:rFonts w:cs="Arial"/>
              </w:rPr>
              <w:t xml:space="preserve">The Eastern section of the EWL, being the proposed freeway standard link between the Eastern Freeway and the </w:t>
            </w:r>
            <w:proofErr w:type="spellStart"/>
            <w:r w:rsidRPr="009A4AE1">
              <w:rPr>
                <w:rFonts w:cs="Arial"/>
              </w:rPr>
              <w:t>CityLink</w:t>
            </w:r>
            <w:proofErr w:type="spellEnd"/>
            <w:r w:rsidRPr="009A4AE1">
              <w:rPr>
                <w:rFonts w:cs="Arial"/>
              </w:rPr>
              <w:t xml:space="preserve">, generally along Alexandra Parade corridor, with a further southerly connection to the </w:t>
            </w:r>
            <w:smartTag w:uri="urn:schemas-microsoft-com:office:smarttags" w:element="PlaceType">
              <w:smartTag w:uri="urn:schemas-microsoft-com:office:smarttags" w:element="place">
                <w:r w:rsidRPr="009A4AE1">
                  <w:rPr>
                    <w:rFonts w:cs="Arial"/>
                  </w:rPr>
                  <w:t>Port</w:t>
                </w:r>
              </w:smartTag>
              <w:r w:rsidRPr="009A4AE1">
                <w:rPr>
                  <w:rFonts w:cs="Arial"/>
                </w:rPr>
                <w:t xml:space="preserve"> of </w:t>
              </w:r>
              <w:smartTag w:uri="urn:schemas-microsoft-com:office:smarttags" w:element="PlaceName">
                <w:r w:rsidRPr="009A4AE1">
                  <w:rPr>
                    <w:rFonts w:cs="Arial"/>
                  </w:rPr>
                  <w:t>Melbourne</w:t>
                </w:r>
              </w:smartTag>
            </w:smartTag>
            <w:r w:rsidRPr="009A4AE1">
              <w:rPr>
                <w:rFonts w:cs="Arial"/>
              </w:rPr>
              <w:t xml:space="preserve"> area.</w:t>
            </w:r>
          </w:p>
        </w:tc>
      </w:tr>
      <w:tr w:rsidR="00F53BA5" w:rsidRPr="009A4AE1" w:rsidTr="00C233B5">
        <w:tblPrEx>
          <w:tblBorders>
            <w:top w:val="none" w:sz="0" w:space="0" w:color="auto"/>
            <w:bottom w:val="none" w:sz="0" w:space="0" w:color="auto"/>
            <w:insideH w:val="none" w:sz="0" w:space="0" w:color="auto"/>
          </w:tblBorders>
        </w:tblPrEx>
        <w:tc>
          <w:tcPr>
            <w:tcW w:w="2943" w:type="dxa"/>
            <w:tcBorders>
              <w:top w:val="single" w:sz="4" w:space="0" w:color="auto"/>
            </w:tcBorders>
          </w:tcPr>
          <w:p w:rsidR="00F53BA5" w:rsidRPr="009A4AE1" w:rsidRDefault="00F53BA5" w:rsidP="00974226">
            <w:pPr>
              <w:pStyle w:val="TableHead"/>
              <w:rPr>
                <w:rFonts w:cs="Arial"/>
              </w:rPr>
            </w:pPr>
            <w:r w:rsidRPr="009A4AE1">
              <w:rPr>
                <w:rFonts w:cs="Arial"/>
              </w:rPr>
              <w:t>Part A</w:t>
            </w:r>
          </w:p>
        </w:tc>
        <w:tc>
          <w:tcPr>
            <w:tcW w:w="5579" w:type="dxa"/>
            <w:tcBorders>
              <w:top w:val="single" w:sz="4" w:space="0" w:color="auto"/>
            </w:tcBorders>
          </w:tcPr>
          <w:p w:rsidR="00F53BA5" w:rsidRPr="009A4AE1" w:rsidRDefault="00F53BA5" w:rsidP="00974226">
            <w:pPr>
              <w:pStyle w:val="TableBody"/>
              <w:rPr>
                <w:rFonts w:cs="Arial"/>
              </w:rPr>
            </w:pPr>
            <w:r w:rsidRPr="009A4AE1">
              <w:rPr>
                <w:rFonts w:cs="Arial"/>
              </w:rPr>
              <w:t xml:space="preserve">Eastern Freeway to </w:t>
            </w:r>
            <w:proofErr w:type="spellStart"/>
            <w:r w:rsidRPr="009A4AE1">
              <w:rPr>
                <w:rFonts w:cs="Arial"/>
              </w:rPr>
              <w:t>CityLink</w:t>
            </w:r>
            <w:proofErr w:type="spellEnd"/>
            <w:r w:rsidRPr="009A4AE1">
              <w:rPr>
                <w:rFonts w:cs="Arial"/>
              </w:rPr>
              <w:t xml:space="preserve"> </w:t>
            </w:r>
          </w:p>
        </w:tc>
      </w:tr>
      <w:tr w:rsidR="00F53BA5" w:rsidRPr="009A4AE1" w:rsidTr="00C579A0">
        <w:tblPrEx>
          <w:tblBorders>
            <w:top w:val="none" w:sz="0" w:space="0" w:color="auto"/>
            <w:bottom w:val="none" w:sz="0" w:space="0" w:color="auto"/>
            <w:insideH w:val="none" w:sz="0" w:space="0" w:color="auto"/>
          </w:tblBorders>
        </w:tblPrEx>
        <w:tc>
          <w:tcPr>
            <w:tcW w:w="2943" w:type="dxa"/>
          </w:tcPr>
          <w:p w:rsidR="00F53BA5" w:rsidRPr="009A4AE1" w:rsidRDefault="00F53BA5" w:rsidP="00974226">
            <w:pPr>
              <w:pStyle w:val="TableHead"/>
              <w:rPr>
                <w:rFonts w:cs="Arial"/>
              </w:rPr>
            </w:pPr>
            <w:r w:rsidRPr="009A4AE1">
              <w:rPr>
                <w:rFonts w:cs="Arial"/>
              </w:rPr>
              <w:t>Part B</w:t>
            </w:r>
          </w:p>
        </w:tc>
        <w:tc>
          <w:tcPr>
            <w:tcW w:w="5579" w:type="dxa"/>
          </w:tcPr>
          <w:p w:rsidR="00F53BA5" w:rsidRPr="009A4AE1" w:rsidRDefault="00F53BA5" w:rsidP="00974226">
            <w:pPr>
              <w:pStyle w:val="TableBody"/>
              <w:rPr>
                <w:rFonts w:cs="Arial"/>
              </w:rPr>
            </w:pPr>
            <w:proofErr w:type="spellStart"/>
            <w:r w:rsidRPr="009A4AE1">
              <w:rPr>
                <w:rFonts w:cs="Arial"/>
              </w:rPr>
              <w:t>CityLink</w:t>
            </w:r>
            <w:proofErr w:type="spellEnd"/>
            <w:r w:rsidRPr="009A4AE1">
              <w:rPr>
                <w:rFonts w:cs="Arial"/>
              </w:rPr>
              <w:t xml:space="preserve"> to the </w:t>
            </w:r>
            <w:smartTag w:uri="urn:schemas-microsoft-com:office:smarttags" w:element="PlaceType">
              <w:smartTag w:uri="urn:schemas-microsoft-com:office:smarttags" w:element="place">
                <w:r w:rsidRPr="009A4AE1">
                  <w:rPr>
                    <w:rFonts w:cs="Arial"/>
                  </w:rPr>
                  <w:t>Port</w:t>
                </w:r>
              </w:smartTag>
              <w:r w:rsidRPr="009A4AE1">
                <w:rPr>
                  <w:rFonts w:cs="Arial"/>
                </w:rPr>
                <w:t xml:space="preserve"> of </w:t>
              </w:r>
              <w:smartTag w:uri="urn:schemas-microsoft-com:office:smarttags" w:element="PlaceName">
                <w:r w:rsidRPr="009A4AE1">
                  <w:rPr>
                    <w:rFonts w:cs="Arial"/>
                  </w:rPr>
                  <w:t>Melbourne</w:t>
                </w:r>
              </w:smartTag>
            </w:smartTag>
            <w:r w:rsidRPr="009A4AE1">
              <w:rPr>
                <w:rFonts w:cs="Arial"/>
              </w:rPr>
              <w:t xml:space="preserve"> area, where it would interface with the Western Section.</w:t>
            </w:r>
          </w:p>
        </w:tc>
      </w:tr>
      <w:tr w:rsidR="00F53BA5" w:rsidRPr="009A4AE1" w:rsidTr="00974226">
        <w:tc>
          <w:tcPr>
            <w:tcW w:w="2943" w:type="dxa"/>
            <w:tcBorders>
              <w:bottom w:val="single" w:sz="18" w:space="0" w:color="auto"/>
            </w:tcBorders>
          </w:tcPr>
          <w:p w:rsidR="00F53BA5" w:rsidRPr="009A4AE1" w:rsidRDefault="00F53BA5" w:rsidP="00974226">
            <w:pPr>
              <w:pStyle w:val="TableHead"/>
              <w:rPr>
                <w:rFonts w:cs="Arial"/>
              </w:rPr>
            </w:pPr>
            <w:r w:rsidRPr="009A4AE1">
              <w:rPr>
                <w:rFonts w:cs="Arial"/>
              </w:rPr>
              <w:t>Western section</w:t>
            </w:r>
          </w:p>
          <w:p w:rsidR="00F53BA5" w:rsidRPr="009A4AE1" w:rsidRDefault="00F53BA5" w:rsidP="00974226">
            <w:pPr>
              <w:pStyle w:val="TableHead"/>
              <w:rPr>
                <w:rFonts w:cs="Arial"/>
                <w:b w:val="0"/>
              </w:rPr>
            </w:pPr>
            <w:r w:rsidRPr="009A4AE1">
              <w:rPr>
                <w:rFonts w:cs="Arial"/>
                <w:b w:val="0"/>
              </w:rPr>
              <w:t>(not part of this assessment)</w:t>
            </w:r>
          </w:p>
        </w:tc>
        <w:tc>
          <w:tcPr>
            <w:tcW w:w="5579" w:type="dxa"/>
            <w:tcBorders>
              <w:bottom w:val="single" w:sz="18" w:space="0" w:color="auto"/>
            </w:tcBorders>
          </w:tcPr>
          <w:p w:rsidR="00F53BA5" w:rsidRPr="009A4AE1" w:rsidRDefault="00F53BA5" w:rsidP="00974226">
            <w:pPr>
              <w:pStyle w:val="TableBody"/>
              <w:rPr>
                <w:rFonts w:cs="Arial"/>
              </w:rPr>
            </w:pPr>
            <w:r w:rsidRPr="009A4AE1">
              <w:rPr>
                <w:rFonts w:cs="Arial"/>
              </w:rPr>
              <w:t xml:space="preserve">The Western section of the EWL (previously known, and declared under the MTPF Act, as </w:t>
            </w:r>
            <w:proofErr w:type="spellStart"/>
            <w:r w:rsidRPr="009A4AE1">
              <w:rPr>
                <w:rFonts w:cs="Arial"/>
              </w:rPr>
              <w:t>WestLink</w:t>
            </w:r>
            <w:proofErr w:type="spellEnd"/>
            <w:r w:rsidRPr="009A4AE1">
              <w:rPr>
                <w:rFonts w:cs="Arial"/>
              </w:rPr>
              <w:t xml:space="preserve">), extending from the </w:t>
            </w:r>
            <w:smartTag w:uri="urn:schemas-microsoft-com:office:smarttags" w:element="PlaceType">
              <w:smartTag w:uri="urn:schemas-microsoft-com:office:smarttags" w:element="place">
                <w:r w:rsidRPr="009A4AE1">
                  <w:rPr>
                    <w:rFonts w:cs="Arial"/>
                  </w:rPr>
                  <w:t>Port</w:t>
                </w:r>
              </w:smartTag>
              <w:r w:rsidRPr="009A4AE1">
                <w:rPr>
                  <w:rFonts w:cs="Arial"/>
                </w:rPr>
                <w:t xml:space="preserve"> of </w:t>
              </w:r>
              <w:smartTag w:uri="urn:schemas-microsoft-com:office:smarttags" w:element="PlaceName">
                <w:r w:rsidRPr="009A4AE1">
                  <w:rPr>
                    <w:rFonts w:cs="Arial"/>
                  </w:rPr>
                  <w:t>Melbourne</w:t>
                </w:r>
              </w:smartTag>
            </w:smartTag>
            <w:r w:rsidRPr="009A4AE1">
              <w:rPr>
                <w:rFonts w:cs="Arial"/>
              </w:rPr>
              <w:t xml:space="preserve"> area to the </w:t>
            </w:r>
            <w:smartTag w:uri="urn:schemas-microsoft-com:office:smarttags" w:element="address">
              <w:smartTag w:uri="urn:schemas-microsoft-com:office:smarttags" w:element="Street">
                <w:r w:rsidRPr="009A4AE1">
                  <w:rPr>
                    <w:rFonts w:cs="Arial"/>
                  </w:rPr>
                  <w:t>Western Ring Road</w:t>
                </w:r>
              </w:smartTag>
            </w:smartTag>
          </w:p>
        </w:tc>
      </w:tr>
    </w:tbl>
    <w:p w:rsidR="00F53BA5" w:rsidRPr="009A4AE1" w:rsidRDefault="00F53BA5" w:rsidP="003B706D">
      <w:pPr>
        <w:pStyle w:val="Body"/>
        <w:rPr>
          <w:rFonts w:cs="Arial"/>
        </w:rPr>
      </w:pPr>
    </w:p>
    <w:p w:rsidR="00F53BA5" w:rsidRDefault="00F53BA5" w:rsidP="00750563">
      <w:pPr>
        <w:pStyle w:val="Heading1"/>
        <w:numPr>
          <w:ilvl w:val="0"/>
          <w:numId w:val="15"/>
        </w:numPr>
        <w:ind w:left="850" w:hanging="850"/>
        <w:rPr>
          <w:rFonts w:cs="Arial"/>
        </w:rPr>
      </w:pPr>
      <w:bookmarkStart w:id="7" w:name="_Toc347760448"/>
      <w:r w:rsidRPr="009A4AE1">
        <w:rPr>
          <w:rFonts w:cs="Arial"/>
        </w:rPr>
        <w:lastRenderedPageBreak/>
        <w:t>Description of the Declared Project</w:t>
      </w:r>
      <w:bookmarkEnd w:id="6"/>
      <w:bookmarkEnd w:id="7"/>
    </w:p>
    <w:p w:rsidR="00F53BA5" w:rsidRPr="009A4AE1" w:rsidRDefault="00F53BA5" w:rsidP="00610F59">
      <w:pPr>
        <w:pStyle w:val="Heading2"/>
        <w:numPr>
          <w:ilvl w:val="1"/>
          <w:numId w:val="15"/>
        </w:numPr>
        <w:rPr>
          <w:rFonts w:cs="Arial"/>
        </w:rPr>
      </w:pPr>
      <w:bookmarkStart w:id="8" w:name="_Toc321319423"/>
      <w:bookmarkStart w:id="9" w:name="_Toc347760449"/>
      <w:r w:rsidRPr="009A4AE1">
        <w:rPr>
          <w:rFonts w:cs="Arial"/>
        </w:rPr>
        <w:t>Particulars of the Proponent</w:t>
      </w:r>
      <w:bookmarkEnd w:id="8"/>
      <w:bookmarkEnd w:id="9"/>
    </w:p>
    <w:p w:rsidR="00F53BA5" w:rsidRPr="009A4AE1" w:rsidRDefault="00F53BA5" w:rsidP="00A80B52">
      <w:pPr>
        <w:pStyle w:val="CaptionTable"/>
      </w:pPr>
      <w:bookmarkStart w:id="10" w:name="_Toc334523657"/>
      <w:r w:rsidRPr="009A4AE1">
        <w:t xml:space="preserve">Table </w:t>
      </w:r>
      <w:r w:rsidR="005C30CF">
        <w:fldChar w:fldCharType="begin"/>
      </w:r>
      <w:r w:rsidR="005C30CF">
        <w:instrText xml:space="preserve"> SEQ Table \* ARABIC </w:instrText>
      </w:r>
      <w:r w:rsidR="005C30CF">
        <w:fldChar w:fldCharType="separate"/>
      </w:r>
      <w:r w:rsidR="00A54D61">
        <w:rPr>
          <w:noProof/>
        </w:rPr>
        <w:t>1</w:t>
      </w:r>
      <w:r w:rsidR="005C30CF">
        <w:rPr>
          <w:noProof/>
        </w:rPr>
        <w:fldChar w:fldCharType="end"/>
      </w:r>
      <w:r w:rsidRPr="009A4AE1">
        <w:tab/>
        <w:t>The Proponent</w:t>
      </w:r>
      <w:bookmarkEnd w:id="10"/>
    </w:p>
    <w:tbl>
      <w:tblPr>
        <w:tblW w:w="4874" w:type="pct"/>
        <w:tblInd w:w="113"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3532"/>
        <w:gridCol w:w="5978"/>
      </w:tblGrid>
      <w:tr w:rsidR="00F53BA5" w:rsidRPr="009A4AE1" w:rsidTr="00A80B52">
        <w:trPr>
          <w:cantSplit/>
          <w:trHeight w:val="500"/>
        </w:trPr>
        <w:tc>
          <w:tcPr>
            <w:tcW w:w="3085" w:type="dxa"/>
            <w:tcBorders>
              <w:top w:val="nil"/>
            </w:tcBorders>
            <w:noWrap/>
            <w:vAlign w:val="center"/>
          </w:tcPr>
          <w:p w:rsidR="00F53BA5" w:rsidRPr="009A4AE1" w:rsidRDefault="00F53BA5" w:rsidP="00A80B52">
            <w:pPr>
              <w:pStyle w:val="TableHead"/>
              <w:rPr>
                <w:rFonts w:cs="Arial"/>
              </w:rPr>
            </w:pPr>
            <w:r w:rsidRPr="009A4AE1">
              <w:rPr>
                <w:rFonts w:cs="Arial"/>
              </w:rPr>
              <w:t>Name of proponent:</w:t>
            </w:r>
          </w:p>
        </w:tc>
        <w:tc>
          <w:tcPr>
            <w:tcW w:w="5222" w:type="dxa"/>
            <w:tcBorders>
              <w:top w:val="nil"/>
            </w:tcBorders>
            <w:noWrap/>
            <w:vAlign w:val="center"/>
          </w:tcPr>
          <w:p w:rsidR="00F53BA5" w:rsidRPr="009A4AE1" w:rsidRDefault="00F53BA5" w:rsidP="00A80B52">
            <w:pPr>
              <w:pStyle w:val="TableHead"/>
              <w:rPr>
                <w:rFonts w:cs="Arial"/>
              </w:rPr>
            </w:pPr>
            <w:r w:rsidRPr="009A4AE1">
              <w:rPr>
                <w:rFonts w:cs="Arial"/>
              </w:rPr>
              <w:t xml:space="preserve">Linking </w:t>
            </w:r>
            <w:smartTag w:uri="urn:schemas-microsoft-com:office:smarttags" w:element="City">
              <w:smartTag w:uri="urn:schemas-microsoft-com:office:smarttags" w:element="place">
                <w:r w:rsidRPr="009A4AE1">
                  <w:rPr>
                    <w:rFonts w:cs="Arial"/>
                  </w:rPr>
                  <w:t>Melbourne</w:t>
                </w:r>
              </w:smartTag>
            </w:smartTag>
            <w:r w:rsidRPr="009A4AE1">
              <w:rPr>
                <w:rFonts w:cs="Arial"/>
              </w:rPr>
              <w:t xml:space="preserve"> Authority (LMA)</w:t>
            </w:r>
          </w:p>
        </w:tc>
      </w:tr>
      <w:tr w:rsidR="00F53BA5" w:rsidRPr="009A4AE1" w:rsidTr="00A80B52">
        <w:trPr>
          <w:cantSplit/>
          <w:trHeight w:val="702"/>
        </w:trPr>
        <w:tc>
          <w:tcPr>
            <w:tcW w:w="3085" w:type="dxa"/>
            <w:noWrap/>
            <w:vAlign w:val="center"/>
          </w:tcPr>
          <w:p w:rsidR="00F53BA5" w:rsidRPr="009A4AE1" w:rsidRDefault="00F53BA5" w:rsidP="00A80B52">
            <w:pPr>
              <w:pStyle w:val="TableBody"/>
              <w:rPr>
                <w:rFonts w:cs="Arial"/>
              </w:rPr>
            </w:pPr>
            <w:r w:rsidRPr="009A4AE1">
              <w:rPr>
                <w:rFonts w:cs="Arial"/>
              </w:rPr>
              <w:t>Authorised person for proponent:</w:t>
            </w:r>
          </w:p>
        </w:tc>
        <w:tc>
          <w:tcPr>
            <w:tcW w:w="5222" w:type="dxa"/>
            <w:noWrap/>
            <w:vAlign w:val="center"/>
          </w:tcPr>
          <w:p w:rsidR="00F53BA5" w:rsidRPr="009A4AE1" w:rsidRDefault="00F53BA5" w:rsidP="00A80B52">
            <w:pPr>
              <w:pStyle w:val="TableBody"/>
              <w:rPr>
                <w:rFonts w:cs="Arial"/>
              </w:rPr>
            </w:pPr>
            <w:r w:rsidRPr="009A4AE1">
              <w:rPr>
                <w:rFonts w:cs="Arial"/>
              </w:rPr>
              <w:t xml:space="preserve">Ken </w:t>
            </w:r>
            <w:proofErr w:type="spellStart"/>
            <w:r w:rsidRPr="009A4AE1">
              <w:rPr>
                <w:rFonts w:cs="Arial"/>
              </w:rPr>
              <w:t>Mathers</w:t>
            </w:r>
            <w:proofErr w:type="spellEnd"/>
          </w:p>
        </w:tc>
      </w:tr>
      <w:tr w:rsidR="00F53BA5" w:rsidRPr="009A4AE1" w:rsidTr="00A80B52">
        <w:trPr>
          <w:cantSplit/>
          <w:trHeight w:val="723"/>
        </w:trPr>
        <w:tc>
          <w:tcPr>
            <w:tcW w:w="3085" w:type="dxa"/>
            <w:noWrap/>
            <w:vAlign w:val="center"/>
          </w:tcPr>
          <w:p w:rsidR="00F53BA5" w:rsidRPr="009A4AE1" w:rsidRDefault="00F53BA5" w:rsidP="00A80B52">
            <w:pPr>
              <w:pStyle w:val="TableBody"/>
              <w:rPr>
                <w:rFonts w:cs="Arial"/>
              </w:rPr>
            </w:pPr>
            <w:r w:rsidRPr="009A4AE1">
              <w:rPr>
                <w:rFonts w:cs="Arial"/>
              </w:rPr>
              <w:t>Position:</w:t>
            </w:r>
          </w:p>
        </w:tc>
        <w:tc>
          <w:tcPr>
            <w:tcW w:w="5222" w:type="dxa"/>
            <w:noWrap/>
            <w:vAlign w:val="center"/>
          </w:tcPr>
          <w:p w:rsidR="00F53BA5" w:rsidRPr="009A4AE1" w:rsidRDefault="00F53BA5" w:rsidP="00A80B52">
            <w:pPr>
              <w:pStyle w:val="TableBody"/>
              <w:rPr>
                <w:rFonts w:cs="Arial"/>
              </w:rPr>
            </w:pPr>
            <w:r w:rsidRPr="009A4AE1">
              <w:rPr>
                <w:rFonts w:cs="Arial"/>
              </w:rPr>
              <w:t xml:space="preserve">Chief Executive, Linking </w:t>
            </w:r>
            <w:smartTag w:uri="urn:schemas-microsoft-com:office:smarttags" w:element="City">
              <w:smartTag w:uri="urn:schemas-microsoft-com:office:smarttags" w:element="place">
                <w:r w:rsidRPr="009A4AE1">
                  <w:rPr>
                    <w:rFonts w:cs="Arial"/>
                  </w:rPr>
                  <w:t>Melbourne</w:t>
                </w:r>
              </w:smartTag>
            </w:smartTag>
            <w:r w:rsidRPr="009A4AE1">
              <w:rPr>
                <w:rFonts w:cs="Arial"/>
              </w:rPr>
              <w:t xml:space="preserve"> Authority</w:t>
            </w:r>
          </w:p>
        </w:tc>
      </w:tr>
      <w:tr w:rsidR="00F53BA5" w:rsidRPr="009A4AE1" w:rsidTr="00A80B52">
        <w:trPr>
          <w:cantSplit/>
          <w:trHeight w:val="882"/>
        </w:trPr>
        <w:tc>
          <w:tcPr>
            <w:tcW w:w="3085" w:type="dxa"/>
            <w:noWrap/>
            <w:vAlign w:val="center"/>
          </w:tcPr>
          <w:p w:rsidR="00F53BA5" w:rsidRPr="009A4AE1" w:rsidRDefault="00F53BA5" w:rsidP="00A80B52">
            <w:pPr>
              <w:pStyle w:val="TableBody"/>
              <w:rPr>
                <w:rFonts w:cs="Arial"/>
              </w:rPr>
            </w:pPr>
            <w:r w:rsidRPr="009A4AE1">
              <w:rPr>
                <w:rFonts w:cs="Arial"/>
              </w:rPr>
              <w:t>Postal Address:</w:t>
            </w:r>
          </w:p>
        </w:tc>
        <w:tc>
          <w:tcPr>
            <w:tcW w:w="5222" w:type="dxa"/>
            <w:noWrap/>
            <w:vAlign w:val="center"/>
          </w:tcPr>
          <w:p w:rsidR="00F53BA5" w:rsidRPr="009A4AE1" w:rsidRDefault="00F53BA5" w:rsidP="00A80B52">
            <w:pPr>
              <w:pStyle w:val="TableBody"/>
              <w:rPr>
                <w:rFonts w:cs="Arial"/>
              </w:rPr>
            </w:pPr>
            <w:r w:rsidRPr="009A4AE1">
              <w:rPr>
                <w:rFonts w:cs="Arial"/>
              </w:rPr>
              <w:t>Building 1, Level 1</w:t>
            </w:r>
          </w:p>
          <w:p w:rsidR="00F53BA5" w:rsidRPr="009A4AE1" w:rsidRDefault="00F53BA5" w:rsidP="00A80B52">
            <w:pPr>
              <w:pStyle w:val="TableBody"/>
              <w:rPr>
                <w:rFonts w:cs="Arial"/>
              </w:rPr>
            </w:pPr>
            <w:smartTag w:uri="urn:schemas-microsoft-com:office:smarttags" w:element="PlaceName">
              <w:smartTag w:uri="urn:schemas-microsoft-com:office:smarttags" w:element="place">
                <w:r w:rsidRPr="009A4AE1">
                  <w:rPr>
                    <w:rFonts w:cs="Arial"/>
                  </w:rPr>
                  <w:t>Brandon</w:t>
                </w:r>
              </w:smartTag>
              <w:r w:rsidRPr="009A4AE1">
                <w:rPr>
                  <w:rFonts w:cs="Arial"/>
                </w:rPr>
                <w:t xml:space="preserve"> </w:t>
              </w:r>
              <w:smartTag w:uri="urn:schemas-microsoft-com:office:smarttags" w:element="PlaceName">
                <w:r w:rsidRPr="009A4AE1">
                  <w:rPr>
                    <w:rFonts w:cs="Arial"/>
                  </w:rPr>
                  <w:t>Business</w:t>
                </w:r>
              </w:smartTag>
              <w:r w:rsidRPr="009A4AE1">
                <w:rPr>
                  <w:rFonts w:cs="Arial"/>
                </w:rPr>
                <w:t xml:space="preserve"> </w:t>
              </w:r>
              <w:smartTag w:uri="urn:schemas-microsoft-com:office:smarttags" w:element="PlaceType">
                <w:r w:rsidRPr="009A4AE1">
                  <w:rPr>
                    <w:rFonts w:cs="Arial"/>
                  </w:rPr>
                  <w:t>Park</w:t>
                </w:r>
              </w:smartTag>
            </w:smartTag>
          </w:p>
          <w:p w:rsidR="00F53BA5" w:rsidRPr="009A4AE1" w:rsidRDefault="00F53BA5" w:rsidP="00A80B52">
            <w:pPr>
              <w:pStyle w:val="TableBody"/>
              <w:rPr>
                <w:rFonts w:cs="Arial"/>
              </w:rPr>
            </w:pPr>
            <w:r w:rsidRPr="009A4AE1">
              <w:rPr>
                <w:rFonts w:cs="Arial"/>
              </w:rPr>
              <w:t>540 Springvale Road Glen Waverly 3150</w:t>
            </w:r>
          </w:p>
        </w:tc>
      </w:tr>
      <w:tr w:rsidR="00F53BA5" w:rsidRPr="009A4AE1" w:rsidTr="00A80B52">
        <w:trPr>
          <w:cantSplit/>
          <w:trHeight w:val="719"/>
        </w:trPr>
        <w:tc>
          <w:tcPr>
            <w:tcW w:w="3085" w:type="dxa"/>
            <w:noWrap/>
            <w:vAlign w:val="center"/>
          </w:tcPr>
          <w:p w:rsidR="00F53BA5" w:rsidRPr="009A4AE1" w:rsidRDefault="00F53BA5" w:rsidP="00A80B52">
            <w:pPr>
              <w:pStyle w:val="TableBody"/>
              <w:rPr>
                <w:rFonts w:cs="Arial"/>
              </w:rPr>
            </w:pPr>
            <w:r w:rsidRPr="009A4AE1">
              <w:rPr>
                <w:rFonts w:cs="Arial"/>
              </w:rPr>
              <w:t>Email address:</w:t>
            </w:r>
          </w:p>
        </w:tc>
        <w:tc>
          <w:tcPr>
            <w:tcW w:w="5222" w:type="dxa"/>
            <w:noWrap/>
            <w:vAlign w:val="center"/>
          </w:tcPr>
          <w:p w:rsidR="00F53BA5" w:rsidRPr="009A4AE1" w:rsidRDefault="00F53BA5" w:rsidP="00A80B52">
            <w:pPr>
              <w:pStyle w:val="TableBody"/>
              <w:rPr>
                <w:rFonts w:cs="Arial"/>
              </w:rPr>
            </w:pPr>
            <w:r w:rsidRPr="009A4AE1">
              <w:rPr>
                <w:rFonts w:cs="Arial"/>
              </w:rPr>
              <w:t>Ken.Mathers@linkingmelbourne.vic.gov.au</w:t>
            </w:r>
          </w:p>
        </w:tc>
      </w:tr>
      <w:tr w:rsidR="00F53BA5" w:rsidRPr="009A4AE1" w:rsidTr="00A80B52">
        <w:trPr>
          <w:cantSplit/>
          <w:trHeight w:val="543"/>
        </w:trPr>
        <w:tc>
          <w:tcPr>
            <w:tcW w:w="3085" w:type="dxa"/>
            <w:noWrap/>
            <w:vAlign w:val="center"/>
          </w:tcPr>
          <w:p w:rsidR="00F53BA5" w:rsidRPr="009A4AE1" w:rsidRDefault="00F53BA5" w:rsidP="00A80B52">
            <w:pPr>
              <w:pStyle w:val="TableBody"/>
              <w:rPr>
                <w:rFonts w:cs="Arial"/>
              </w:rPr>
            </w:pPr>
            <w:r w:rsidRPr="009A4AE1">
              <w:rPr>
                <w:rFonts w:cs="Arial"/>
              </w:rPr>
              <w:t>Phone number:</w:t>
            </w:r>
          </w:p>
        </w:tc>
        <w:tc>
          <w:tcPr>
            <w:tcW w:w="5222" w:type="dxa"/>
            <w:noWrap/>
            <w:vAlign w:val="center"/>
          </w:tcPr>
          <w:p w:rsidR="00F53BA5" w:rsidRPr="009A4AE1" w:rsidRDefault="00F53BA5" w:rsidP="00A80B52">
            <w:pPr>
              <w:pStyle w:val="TableBody"/>
              <w:rPr>
                <w:rFonts w:cs="Arial"/>
              </w:rPr>
            </w:pPr>
            <w:r w:rsidRPr="009A4AE1">
              <w:rPr>
                <w:rFonts w:cs="Arial"/>
              </w:rPr>
              <w:t>03 8562 6800</w:t>
            </w:r>
          </w:p>
        </w:tc>
      </w:tr>
      <w:tr w:rsidR="00F53BA5" w:rsidRPr="009A4AE1" w:rsidTr="00A80B52">
        <w:trPr>
          <w:cantSplit/>
          <w:trHeight w:val="597"/>
        </w:trPr>
        <w:tc>
          <w:tcPr>
            <w:tcW w:w="3085" w:type="dxa"/>
            <w:noWrap/>
            <w:vAlign w:val="center"/>
          </w:tcPr>
          <w:p w:rsidR="00F53BA5" w:rsidRPr="009A4AE1" w:rsidRDefault="00F53BA5" w:rsidP="00A80B52">
            <w:pPr>
              <w:pStyle w:val="TableBody"/>
              <w:rPr>
                <w:rFonts w:cs="Arial"/>
              </w:rPr>
            </w:pPr>
            <w:r w:rsidRPr="009A4AE1">
              <w:rPr>
                <w:rFonts w:cs="Arial"/>
              </w:rPr>
              <w:t>Facsimile number:</w:t>
            </w:r>
          </w:p>
        </w:tc>
        <w:tc>
          <w:tcPr>
            <w:tcW w:w="5222" w:type="dxa"/>
            <w:noWrap/>
            <w:vAlign w:val="center"/>
          </w:tcPr>
          <w:p w:rsidR="00F53BA5" w:rsidRPr="009A4AE1" w:rsidRDefault="00F53BA5" w:rsidP="00A80B52">
            <w:pPr>
              <w:pStyle w:val="TableBody"/>
              <w:rPr>
                <w:rFonts w:cs="Arial"/>
              </w:rPr>
            </w:pPr>
            <w:r w:rsidRPr="009A4AE1">
              <w:rPr>
                <w:rFonts w:cs="Arial"/>
              </w:rPr>
              <w:t>03 8562 6899</w:t>
            </w:r>
          </w:p>
        </w:tc>
      </w:tr>
    </w:tbl>
    <w:p w:rsidR="00F53BA5" w:rsidRPr="009A4AE1" w:rsidRDefault="00F53BA5" w:rsidP="001F625A">
      <w:pPr>
        <w:pStyle w:val="Heading2"/>
        <w:numPr>
          <w:ilvl w:val="1"/>
          <w:numId w:val="15"/>
        </w:numPr>
        <w:rPr>
          <w:rFonts w:cs="Arial"/>
        </w:rPr>
      </w:pPr>
      <w:bookmarkStart w:id="11" w:name="_Ref256577216"/>
      <w:bookmarkStart w:id="12" w:name="_Toc321319424"/>
      <w:bookmarkStart w:id="13" w:name="_Toc347760450"/>
      <w:r w:rsidRPr="009A4AE1">
        <w:rPr>
          <w:rFonts w:cs="Arial"/>
        </w:rPr>
        <w:t xml:space="preserve">Title, purpose and project </w:t>
      </w:r>
      <w:bookmarkEnd w:id="11"/>
      <w:bookmarkEnd w:id="12"/>
      <w:r w:rsidRPr="009A4AE1">
        <w:rPr>
          <w:rFonts w:cs="Arial"/>
        </w:rPr>
        <w:t>objectives</w:t>
      </w:r>
      <w:bookmarkEnd w:id="13"/>
    </w:p>
    <w:p w:rsidR="00F53BA5" w:rsidRPr="009A4AE1" w:rsidRDefault="00F53BA5" w:rsidP="001F625A">
      <w:pPr>
        <w:pStyle w:val="Body"/>
        <w:rPr>
          <w:rFonts w:cs="Arial"/>
        </w:rPr>
      </w:pPr>
      <w:r w:rsidRPr="009A4AE1">
        <w:rPr>
          <w:rFonts w:cs="Arial"/>
        </w:rPr>
        <w:t xml:space="preserve">The East West Link, Eastern section (the project) would provide a new freeway standard link between the Eastern Freeway and the </w:t>
      </w:r>
      <w:proofErr w:type="spellStart"/>
      <w:r w:rsidRPr="009A4AE1">
        <w:rPr>
          <w:rFonts w:cs="Arial"/>
        </w:rPr>
        <w:t>CityLink</w:t>
      </w:r>
      <w:proofErr w:type="spellEnd"/>
      <w:r w:rsidRPr="009A4AE1">
        <w:rPr>
          <w:rFonts w:cs="Arial"/>
        </w:rPr>
        <w:t>, generally along Alexandra Parade corridor, with a further southerly connection to the Port of Melbourne area to meet current and future demands for east west movements across Melbourne.</w:t>
      </w:r>
    </w:p>
    <w:p w:rsidR="00F53BA5" w:rsidRPr="009A4AE1" w:rsidRDefault="00F53BA5" w:rsidP="00011B94">
      <w:pPr>
        <w:pStyle w:val="Body"/>
        <w:rPr>
          <w:rFonts w:cs="Arial"/>
        </w:rPr>
      </w:pPr>
      <w:r w:rsidRPr="009A4AE1">
        <w:rPr>
          <w:rFonts w:cs="Arial"/>
        </w:rPr>
        <w:t xml:space="preserve">The project aims to improve the overall productivity and prosperity of </w:t>
      </w:r>
      <w:smartTag w:uri="urn:schemas-microsoft-com:office:smarttags" w:element="State">
        <w:smartTag w:uri="urn:schemas-microsoft-com:office:smarttags" w:element="place">
          <w:r w:rsidRPr="009A4AE1">
            <w:rPr>
              <w:rFonts w:cs="Arial"/>
            </w:rPr>
            <w:t>Victoria</w:t>
          </w:r>
        </w:smartTag>
      </w:smartTag>
      <w:r w:rsidRPr="009A4AE1">
        <w:rPr>
          <w:rFonts w:cs="Arial"/>
        </w:rPr>
        <w:t xml:space="preserve">. </w:t>
      </w:r>
    </w:p>
    <w:p w:rsidR="00F53BA5" w:rsidRPr="009A4AE1" w:rsidRDefault="00F53BA5" w:rsidP="003147AD">
      <w:pPr>
        <w:spacing w:before="60" w:after="120" w:line="280" w:lineRule="atLeast"/>
        <w:rPr>
          <w:rFonts w:ascii="Arial" w:hAnsi="Arial" w:cs="Arial"/>
          <w:b w:val="0"/>
          <w:color w:val="auto"/>
        </w:rPr>
      </w:pPr>
      <w:r w:rsidRPr="009A4AE1">
        <w:rPr>
          <w:rFonts w:ascii="Arial" w:hAnsi="Arial" w:cs="Arial"/>
          <w:b w:val="0"/>
          <w:color w:val="auto"/>
        </w:rPr>
        <w:t>In response to applicable legislation and government policy, a number of social, environmental and economic objectives have been developed for the project. These are:</w:t>
      </w:r>
    </w:p>
    <w:p w:rsidR="00F53BA5" w:rsidRPr="009A4AE1" w:rsidRDefault="00F53BA5" w:rsidP="002B3AFF">
      <w:pPr>
        <w:pStyle w:val="Bullet"/>
        <w:numPr>
          <w:ilvl w:val="0"/>
          <w:numId w:val="23"/>
        </w:numPr>
        <w:rPr>
          <w:rFonts w:cs="Arial"/>
        </w:rPr>
      </w:pPr>
      <w:r w:rsidRPr="009A4AE1">
        <w:rPr>
          <w:rFonts w:cs="Arial"/>
        </w:rPr>
        <w:t xml:space="preserve">Improve productivity and enhance </w:t>
      </w:r>
      <w:smartTag w:uri="urn:schemas-microsoft-com:office:smarttags" w:element="State">
        <w:smartTag w:uri="urn:schemas-microsoft-com:office:smarttags" w:element="place">
          <w:r w:rsidRPr="009A4AE1">
            <w:rPr>
              <w:rFonts w:cs="Arial"/>
            </w:rPr>
            <w:t>Victoria</w:t>
          </w:r>
        </w:smartTag>
      </w:smartTag>
      <w:r w:rsidRPr="009A4AE1">
        <w:rPr>
          <w:rFonts w:cs="Arial"/>
        </w:rPr>
        <w:t>’s economy.</w:t>
      </w:r>
    </w:p>
    <w:p w:rsidR="00F53BA5" w:rsidRPr="009A4AE1" w:rsidRDefault="00F53BA5" w:rsidP="00031F9A">
      <w:pPr>
        <w:pStyle w:val="Bullet"/>
        <w:numPr>
          <w:ilvl w:val="0"/>
          <w:numId w:val="23"/>
        </w:numPr>
        <w:rPr>
          <w:rFonts w:cs="Arial"/>
        </w:rPr>
      </w:pPr>
      <w:r w:rsidRPr="009A4AE1">
        <w:rPr>
          <w:rFonts w:cs="Arial"/>
        </w:rPr>
        <w:t>Improve efficiency of the road network.</w:t>
      </w:r>
    </w:p>
    <w:p w:rsidR="00F53BA5" w:rsidRPr="009A4AE1" w:rsidRDefault="00F53BA5" w:rsidP="00031F9A">
      <w:pPr>
        <w:pStyle w:val="Bullet"/>
        <w:numPr>
          <w:ilvl w:val="0"/>
          <w:numId w:val="23"/>
        </w:numPr>
        <w:rPr>
          <w:rFonts w:cs="Arial"/>
        </w:rPr>
      </w:pPr>
      <w:r w:rsidRPr="009A4AE1">
        <w:rPr>
          <w:rFonts w:cs="Arial"/>
        </w:rPr>
        <w:t>Facilitate efficient freight movements.</w:t>
      </w:r>
    </w:p>
    <w:p w:rsidR="00F53BA5" w:rsidRPr="009A4AE1" w:rsidRDefault="00F53BA5" w:rsidP="00031F9A">
      <w:pPr>
        <w:pStyle w:val="Bullet"/>
        <w:numPr>
          <w:ilvl w:val="0"/>
          <w:numId w:val="23"/>
        </w:numPr>
        <w:rPr>
          <w:rFonts w:cs="Arial"/>
        </w:rPr>
      </w:pPr>
      <w:r w:rsidRPr="009A4AE1">
        <w:rPr>
          <w:rFonts w:cs="Arial"/>
        </w:rPr>
        <w:t>Enhance public transport, cycling and pedestrian movements.</w:t>
      </w:r>
    </w:p>
    <w:p w:rsidR="00F53BA5" w:rsidRPr="009A4AE1" w:rsidRDefault="00F53BA5" w:rsidP="002B3AFF">
      <w:pPr>
        <w:pStyle w:val="Bullet"/>
        <w:numPr>
          <w:ilvl w:val="0"/>
          <w:numId w:val="23"/>
        </w:numPr>
        <w:rPr>
          <w:rFonts w:cs="Arial"/>
        </w:rPr>
      </w:pPr>
      <w:r w:rsidRPr="009A4AE1">
        <w:rPr>
          <w:rFonts w:cs="Arial"/>
        </w:rPr>
        <w:t>Make a positive contribution to the built form (urban character/aesthetics of the area).</w:t>
      </w:r>
    </w:p>
    <w:p w:rsidR="00F53BA5" w:rsidRPr="009A4AE1" w:rsidRDefault="00F53BA5" w:rsidP="002B3AFF">
      <w:pPr>
        <w:pStyle w:val="Bullet"/>
        <w:numPr>
          <w:ilvl w:val="0"/>
          <w:numId w:val="23"/>
        </w:numPr>
        <w:rPr>
          <w:rFonts w:cs="Arial"/>
        </w:rPr>
      </w:pPr>
      <w:r w:rsidRPr="009A4AE1">
        <w:rPr>
          <w:rFonts w:cs="Arial"/>
        </w:rPr>
        <w:t>Protect the functioning of natural ecosystems and maintain biological diversity.</w:t>
      </w:r>
    </w:p>
    <w:p w:rsidR="00F53BA5" w:rsidRPr="009A4AE1" w:rsidRDefault="00F53BA5" w:rsidP="002B3AFF">
      <w:pPr>
        <w:pStyle w:val="Bullet"/>
        <w:numPr>
          <w:ilvl w:val="0"/>
          <w:numId w:val="23"/>
        </w:numPr>
        <w:rPr>
          <w:rFonts w:cs="Arial"/>
        </w:rPr>
      </w:pPr>
      <w:r w:rsidRPr="009A4AE1">
        <w:rPr>
          <w:rFonts w:cs="Arial"/>
        </w:rPr>
        <w:t>Protect indigenous and post-settlement cultural heritage values and places.</w:t>
      </w:r>
    </w:p>
    <w:p w:rsidR="00F53BA5" w:rsidRPr="009A4AE1" w:rsidRDefault="00F53BA5" w:rsidP="002B3AFF">
      <w:pPr>
        <w:pStyle w:val="Bullet"/>
        <w:numPr>
          <w:ilvl w:val="0"/>
          <w:numId w:val="23"/>
        </w:numPr>
        <w:rPr>
          <w:rFonts w:cs="Arial"/>
        </w:rPr>
      </w:pPr>
      <w:r w:rsidRPr="009A4AE1">
        <w:rPr>
          <w:rFonts w:cs="Arial"/>
        </w:rPr>
        <w:t>Protect surface and groundwater resources and water quality.</w:t>
      </w:r>
    </w:p>
    <w:p w:rsidR="00F53BA5" w:rsidRPr="009A4AE1" w:rsidRDefault="00F53BA5" w:rsidP="002B3AFF">
      <w:pPr>
        <w:pStyle w:val="Bullet"/>
        <w:numPr>
          <w:ilvl w:val="0"/>
          <w:numId w:val="23"/>
        </w:numPr>
        <w:rPr>
          <w:rFonts w:cs="Arial"/>
        </w:rPr>
      </w:pPr>
      <w:r w:rsidRPr="009A4AE1">
        <w:rPr>
          <w:rFonts w:cs="Arial"/>
        </w:rPr>
        <w:t>Contribute to the reduction of greenhouse gas emissions and build resilience to climate change.</w:t>
      </w:r>
    </w:p>
    <w:p w:rsidR="00F53BA5" w:rsidRPr="009A4AE1" w:rsidRDefault="00F53BA5" w:rsidP="002B3AFF">
      <w:pPr>
        <w:pStyle w:val="Bullet"/>
        <w:numPr>
          <w:ilvl w:val="0"/>
          <w:numId w:val="23"/>
        </w:numPr>
        <w:rPr>
          <w:rFonts w:cs="Arial"/>
        </w:rPr>
      </w:pPr>
      <w:r w:rsidRPr="009A4AE1">
        <w:rPr>
          <w:rFonts w:cs="Arial"/>
        </w:rPr>
        <w:lastRenderedPageBreak/>
        <w:t>Minimise displacement impacts, and where possible enhance existing land uses.</w:t>
      </w:r>
    </w:p>
    <w:p w:rsidR="00F53BA5" w:rsidRPr="009A4AE1" w:rsidRDefault="00F53BA5" w:rsidP="002B3AFF">
      <w:pPr>
        <w:pStyle w:val="Bullet"/>
        <w:numPr>
          <w:ilvl w:val="0"/>
          <w:numId w:val="23"/>
        </w:numPr>
        <w:rPr>
          <w:rFonts w:cs="Arial"/>
        </w:rPr>
      </w:pPr>
      <w:r w:rsidRPr="009A4AE1">
        <w:rPr>
          <w:rFonts w:cs="Arial"/>
        </w:rPr>
        <w:t>Maintain and enhance community cohesiveness.</w:t>
      </w:r>
    </w:p>
    <w:p w:rsidR="00F53BA5" w:rsidRPr="009A4AE1" w:rsidRDefault="00F53BA5" w:rsidP="002B3AFF">
      <w:pPr>
        <w:pStyle w:val="Bullet"/>
        <w:numPr>
          <w:ilvl w:val="0"/>
          <w:numId w:val="23"/>
        </w:numPr>
        <w:rPr>
          <w:rFonts w:cs="Arial"/>
        </w:rPr>
      </w:pPr>
      <w:r w:rsidRPr="009A4AE1">
        <w:rPr>
          <w:rFonts w:cs="Arial"/>
        </w:rPr>
        <w:t>Maintain community safety and amenity.</w:t>
      </w:r>
    </w:p>
    <w:p w:rsidR="00F53BA5" w:rsidRPr="009A4AE1" w:rsidRDefault="00F53BA5" w:rsidP="003147AD">
      <w:pPr>
        <w:spacing w:after="100" w:line="280" w:lineRule="atLeast"/>
        <w:rPr>
          <w:rFonts w:ascii="Arial" w:hAnsi="Arial" w:cs="Arial"/>
          <w:b w:val="0"/>
          <w:color w:val="auto"/>
        </w:rPr>
      </w:pPr>
      <w:r w:rsidRPr="009A4AE1">
        <w:rPr>
          <w:rFonts w:ascii="Arial" w:hAnsi="Arial" w:cs="Arial"/>
          <w:b w:val="0"/>
          <w:color w:val="auto"/>
        </w:rPr>
        <w:t>The above social, enviro</w:t>
      </w:r>
      <w:r>
        <w:rPr>
          <w:rFonts w:ascii="Arial" w:hAnsi="Arial" w:cs="Arial"/>
          <w:b w:val="0"/>
          <w:color w:val="auto"/>
        </w:rPr>
        <w:t>nmental and economic objectives</w:t>
      </w:r>
      <w:r w:rsidRPr="009A4AE1">
        <w:rPr>
          <w:rFonts w:ascii="Arial" w:hAnsi="Arial" w:cs="Arial"/>
          <w:b w:val="0"/>
          <w:color w:val="auto"/>
        </w:rPr>
        <w:t xml:space="preserve"> have been established to guide the development of the project and would be used in conjunction with the assessment requirements specified by the Minister for Planning to evaluate the potential effects of the project.</w:t>
      </w:r>
    </w:p>
    <w:p w:rsidR="00F53BA5" w:rsidRPr="009A4AE1" w:rsidRDefault="00F53BA5" w:rsidP="00C1423F">
      <w:pPr>
        <w:pStyle w:val="Heading2"/>
        <w:numPr>
          <w:ilvl w:val="1"/>
          <w:numId w:val="15"/>
        </w:numPr>
        <w:rPr>
          <w:rFonts w:cs="Arial"/>
        </w:rPr>
      </w:pPr>
      <w:bookmarkStart w:id="14" w:name="_Toc321319425"/>
      <w:bookmarkStart w:id="15" w:name="_Toc347760451"/>
      <w:r w:rsidRPr="009A4AE1">
        <w:rPr>
          <w:rFonts w:cs="Arial"/>
        </w:rPr>
        <w:t>Strategic context and project need</w:t>
      </w:r>
      <w:bookmarkEnd w:id="14"/>
      <w:bookmarkEnd w:id="15"/>
    </w:p>
    <w:p w:rsidR="00F53BA5" w:rsidRPr="009A4AE1" w:rsidRDefault="00F53BA5" w:rsidP="007E1AE3">
      <w:pPr>
        <w:spacing w:before="60" w:after="120" w:line="280" w:lineRule="atLeast"/>
        <w:rPr>
          <w:rFonts w:ascii="Arial" w:hAnsi="Arial" w:cs="Arial"/>
          <w:b w:val="0"/>
          <w:color w:val="auto"/>
          <w:szCs w:val="24"/>
        </w:rPr>
      </w:pPr>
      <w:r w:rsidRPr="009A4AE1">
        <w:rPr>
          <w:rFonts w:ascii="Arial" w:hAnsi="Arial" w:cs="Arial"/>
          <w:b w:val="0"/>
          <w:color w:val="auto"/>
          <w:szCs w:val="24"/>
        </w:rPr>
        <w:t xml:space="preserve">The East West Link is a proposed cross city road connection linking the Eastern Freeway at Hoddle Street to the Western Ring Road in Sunshine West, a total length of approximately 18 kilometres. </w:t>
      </w:r>
    </w:p>
    <w:p w:rsidR="00F53BA5" w:rsidRPr="009A4AE1" w:rsidRDefault="00F53BA5" w:rsidP="007E1AE3">
      <w:pPr>
        <w:spacing w:before="60" w:after="120" w:line="280" w:lineRule="atLeast"/>
        <w:rPr>
          <w:rFonts w:ascii="Arial" w:hAnsi="Arial" w:cs="Arial"/>
          <w:b w:val="0"/>
          <w:color w:val="auto"/>
          <w:szCs w:val="24"/>
        </w:rPr>
      </w:pPr>
      <w:r w:rsidRPr="009A4AE1">
        <w:rPr>
          <w:rFonts w:ascii="Arial" w:hAnsi="Arial" w:cs="Arial"/>
          <w:b w:val="0"/>
          <w:color w:val="auto"/>
          <w:szCs w:val="24"/>
        </w:rPr>
        <w:t xml:space="preserve">The East West Link project was identified in Sir Rod Eddington’s </w:t>
      </w:r>
      <w:r w:rsidRPr="009A4AE1">
        <w:rPr>
          <w:rFonts w:ascii="Arial" w:hAnsi="Arial" w:cs="Arial"/>
          <w:b w:val="0"/>
          <w:i/>
          <w:color w:val="auto"/>
          <w:szCs w:val="24"/>
        </w:rPr>
        <w:t>East West Link Needs Assessment Report</w:t>
      </w:r>
      <w:r w:rsidRPr="009A4AE1">
        <w:rPr>
          <w:rFonts w:ascii="Arial" w:hAnsi="Arial" w:cs="Arial"/>
          <w:b w:val="0"/>
          <w:color w:val="auto"/>
          <w:szCs w:val="24"/>
        </w:rPr>
        <w:t xml:space="preserve"> (EWLNA) in 2008 and is being proposed for a variety of reasons, particularly to:</w:t>
      </w:r>
    </w:p>
    <w:p w:rsidR="00F53BA5" w:rsidRPr="009A4AE1" w:rsidRDefault="00F53BA5" w:rsidP="00833D4E">
      <w:pPr>
        <w:pStyle w:val="Bullet"/>
        <w:numPr>
          <w:ilvl w:val="0"/>
          <w:numId w:val="13"/>
        </w:numPr>
        <w:rPr>
          <w:rFonts w:cs="Arial"/>
        </w:rPr>
      </w:pPr>
      <w:r w:rsidRPr="009A4AE1">
        <w:rPr>
          <w:rFonts w:cs="Arial"/>
        </w:rPr>
        <w:t>overcome poor east-west road connections.</w:t>
      </w:r>
    </w:p>
    <w:p w:rsidR="00F53BA5" w:rsidRPr="009A4AE1" w:rsidRDefault="00F53BA5" w:rsidP="00833D4E">
      <w:pPr>
        <w:pStyle w:val="Bullet"/>
        <w:numPr>
          <w:ilvl w:val="0"/>
          <w:numId w:val="13"/>
        </w:numPr>
        <w:rPr>
          <w:rFonts w:cs="Arial"/>
        </w:rPr>
      </w:pPr>
      <w:r w:rsidRPr="009A4AE1">
        <w:rPr>
          <w:rFonts w:cs="Arial"/>
        </w:rPr>
        <w:t>ease congestion on existing cross city routes.</w:t>
      </w:r>
    </w:p>
    <w:p w:rsidR="00F53BA5" w:rsidRPr="009A4AE1" w:rsidRDefault="00F53BA5" w:rsidP="00833D4E">
      <w:pPr>
        <w:pStyle w:val="Bullet"/>
        <w:numPr>
          <w:ilvl w:val="0"/>
          <w:numId w:val="13"/>
        </w:numPr>
        <w:rPr>
          <w:rFonts w:cs="Arial"/>
        </w:rPr>
      </w:pPr>
      <w:r w:rsidRPr="009A4AE1">
        <w:rPr>
          <w:rFonts w:cs="Arial"/>
        </w:rPr>
        <w:t xml:space="preserve">reduce Melbourne’s over-reliance on the </w:t>
      </w:r>
      <w:proofErr w:type="spellStart"/>
      <w:r w:rsidRPr="009A4AE1">
        <w:rPr>
          <w:rFonts w:cs="Arial"/>
        </w:rPr>
        <w:t>Monash:CityLink:West</w:t>
      </w:r>
      <w:proofErr w:type="spellEnd"/>
      <w:r w:rsidRPr="009A4AE1">
        <w:rPr>
          <w:rFonts w:cs="Arial"/>
        </w:rPr>
        <w:t xml:space="preserve"> Gate (M1). </w:t>
      </w:r>
    </w:p>
    <w:p w:rsidR="00F53BA5" w:rsidRPr="009A4AE1" w:rsidRDefault="00F53BA5" w:rsidP="00833D4E">
      <w:pPr>
        <w:pStyle w:val="Bullet"/>
        <w:numPr>
          <w:ilvl w:val="0"/>
          <w:numId w:val="13"/>
        </w:numPr>
        <w:rPr>
          <w:rFonts w:cs="Arial"/>
        </w:rPr>
      </w:pPr>
      <w:r w:rsidRPr="009A4AE1">
        <w:rPr>
          <w:rFonts w:cs="Arial"/>
        </w:rPr>
        <w:t>service the growing volumes of freight moving through the Port of Melbourne.</w:t>
      </w:r>
    </w:p>
    <w:p w:rsidR="00F53BA5" w:rsidRPr="009A4AE1" w:rsidRDefault="00F53BA5" w:rsidP="007E1AE3">
      <w:pPr>
        <w:spacing w:before="60" w:after="120" w:line="280" w:lineRule="atLeast"/>
        <w:rPr>
          <w:rFonts w:ascii="Arial" w:hAnsi="Arial" w:cs="Arial"/>
          <w:b w:val="0"/>
          <w:color w:val="auto"/>
          <w:szCs w:val="24"/>
        </w:rPr>
      </w:pPr>
      <w:r w:rsidRPr="009A4AE1">
        <w:rPr>
          <w:rFonts w:ascii="Arial" w:hAnsi="Arial" w:cs="Arial"/>
          <w:b w:val="0"/>
          <w:color w:val="auto"/>
          <w:szCs w:val="24"/>
        </w:rPr>
        <w:t xml:space="preserve">There is a strong and growing demand for east-west trips north of the central business district, with around 210,000 vehicles trips per day currently taken along existing routes. </w:t>
      </w:r>
    </w:p>
    <w:p w:rsidR="00F53BA5" w:rsidRPr="009A4AE1" w:rsidRDefault="00F53BA5" w:rsidP="007E1AE3">
      <w:pPr>
        <w:spacing w:before="60" w:after="120" w:line="280" w:lineRule="atLeast"/>
        <w:rPr>
          <w:rFonts w:ascii="Arial" w:hAnsi="Arial" w:cs="Arial"/>
          <w:b w:val="0"/>
          <w:color w:val="auto"/>
          <w:szCs w:val="24"/>
        </w:rPr>
      </w:pPr>
      <w:r w:rsidRPr="009A4AE1">
        <w:rPr>
          <w:rFonts w:ascii="Arial" w:hAnsi="Arial" w:cs="Arial"/>
          <w:b w:val="0"/>
          <w:color w:val="auto"/>
          <w:szCs w:val="24"/>
        </w:rPr>
        <w:t xml:space="preserve">The EWLNA highlighted that current east-west routes in this area are disconnected and often include inappropriate suburban streets. It found that around 40 per cent of daily in-bound traffic on the Eastern Freeway is destined to areas beyond the central city area, including to other arterial road connections in the south and west of metropolitan Melbourne. </w:t>
      </w:r>
    </w:p>
    <w:p w:rsidR="00F53BA5" w:rsidRPr="009A4AE1" w:rsidRDefault="00F53BA5" w:rsidP="007E1AE3">
      <w:pPr>
        <w:spacing w:before="60" w:after="120" w:line="280" w:lineRule="atLeast"/>
        <w:rPr>
          <w:rFonts w:ascii="Arial" w:hAnsi="Arial" w:cs="Arial"/>
          <w:b w:val="0"/>
          <w:color w:val="auto"/>
          <w:szCs w:val="24"/>
        </w:rPr>
      </w:pPr>
      <w:r w:rsidRPr="009A4AE1">
        <w:rPr>
          <w:rFonts w:ascii="Arial" w:hAnsi="Arial" w:cs="Arial"/>
          <w:b w:val="0"/>
          <w:color w:val="auto"/>
          <w:szCs w:val="24"/>
        </w:rPr>
        <w:t>The EWLNA discussed options for upgrading Melbourne’s future road network, in order to ease traffic congestion and facilitate freight mobility. It concluded that without taking action to improve cross city connections, there would be much higher levels of congestion on the city’s major east-west arterial routes, generating additional costs for businesses and causing unreliable and slow travel times.</w:t>
      </w:r>
    </w:p>
    <w:p w:rsidR="00F53BA5" w:rsidRPr="009A4AE1" w:rsidRDefault="00F53BA5" w:rsidP="00E30D1A">
      <w:pPr>
        <w:spacing w:before="60" w:after="120" w:line="280" w:lineRule="atLeast"/>
        <w:rPr>
          <w:rFonts w:ascii="Arial" w:hAnsi="Arial" w:cs="Arial"/>
          <w:b w:val="0"/>
          <w:color w:val="auto"/>
          <w:szCs w:val="24"/>
        </w:rPr>
      </w:pPr>
      <w:r w:rsidRPr="009A4AE1">
        <w:rPr>
          <w:rFonts w:ascii="Arial" w:hAnsi="Arial" w:cs="Arial"/>
          <w:b w:val="0"/>
          <w:color w:val="auto"/>
          <w:szCs w:val="24"/>
        </w:rPr>
        <w:t xml:space="preserve">The project would complete a missing link in the metropolitan freeway network between the Eastern Freeway and </w:t>
      </w:r>
      <w:proofErr w:type="spellStart"/>
      <w:r w:rsidRPr="009A4AE1">
        <w:rPr>
          <w:rFonts w:ascii="Arial" w:hAnsi="Arial" w:cs="Arial"/>
          <w:b w:val="0"/>
          <w:color w:val="auto"/>
          <w:szCs w:val="24"/>
        </w:rPr>
        <w:t>CityLink</w:t>
      </w:r>
      <w:proofErr w:type="spellEnd"/>
      <w:r w:rsidRPr="009A4AE1">
        <w:rPr>
          <w:rFonts w:ascii="Arial" w:hAnsi="Arial" w:cs="Arial"/>
          <w:b w:val="0"/>
          <w:color w:val="auto"/>
          <w:szCs w:val="24"/>
        </w:rPr>
        <w:t>, with a connection to the Port of Melbourne precinct. It would contribute to improved east-west cross city traffic flow by meeting the demand for cross city travel, which is forecast to increase significantly over the next 25 years, and alleviating the congestion bottleneck where the Eastern Freeway terminates abruptly and joins with Alexandra Parade. It would cater for forecast future freight growth and provide a much needed alternative to the M1, Melbourne’s only high-capacity, east-west road connection.</w:t>
      </w:r>
    </w:p>
    <w:p w:rsidR="00F53BA5" w:rsidRPr="009A4AE1" w:rsidRDefault="00F53BA5" w:rsidP="007E1AE3">
      <w:pPr>
        <w:spacing w:before="60" w:after="120" w:line="280" w:lineRule="atLeast"/>
        <w:rPr>
          <w:rFonts w:ascii="Arial" w:hAnsi="Arial" w:cs="Arial"/>
          <w:b w:val="0"/>
          <w:color w:val="auto"/>
          <w:szCs w:val="24"/>
        </w:rPr>
      </w:pPr>
      <w:r w:rsidRPr="009A4AE1">
        <w:rPr>
          <w:rFonts w:ascii="Arial" w:hAnsi="Arial" w:cs="Arial"/>
          <w:b w:val="0"/>
          <w:color w:val="auto"/>
          <w:szCs w:val="24"/>
        </w:rPr>
        <w:t xml:space="preserve">The project is proposed to be constructed using a variety of methods to reduce community impacts, including some tunnel sections. The project offers the opportunity for significant amenity benefits to local communities by contributing to a reduction in traffic from the local street network and potentially freeing up road space for walking, cycling and public transport activity. It would contribute to urban renewal opportunities in a location well serviced by social and community infrastructure. The project underpins key drivers of the Victorian Government’s </w:t>
      </w:r>
      <w:r w:rsidRPr="009A4AE1">
        <w:rPr>
          <w:rFonts w:ascii="Arial" w:hAnsi="Arial" w:cs="Arial"/>
          <w:b w:val="0"/>
          <w:i/>
          <w:color w:val="auto"/>
          <w:szCs w:val="24"/>
        </w:rPr>
        <w:t>Metropolitan Planning Strategy</w:t>
      </w:r>
      <w:r w:rsidRPr="009A4AE1">
        <w:rPr>
          <w:rFonts w:ascii="Arial" w:hAnsi="Arial" w:cs="Arial"/>
          <w:b w:val="0"/>
          <w:color w:val="auto"/>
          <w:szCs w:val="24"/>
        </w:rPr>
        <w:t xml:space="preserve"> (currently under preparation), which seeks to manage Melbourne’s growth as it moves beyond a city of four million people through to an integrated sustainable urban development and transport vision.  </w:t>
      </w:r>
    </w:p>
    <w:p w:rsidR="00F53BA5" w:rsidRPr="009A4AE1" w:rsidRDefault="00F53BA5" w:rsidP="007E1AE3">
      <w:pPr>
        <w:spacing w:before="60" w:after="120" w:line="280" w:lineRule="atLeast"/>
        <w:rPr>
          <w:rFonts w:ascii="Arial" w:hAnsi="Arial" w:cs="Arial"/>
          <w:b w:val="0"/>
          <w:color w:val="auto"/>
          <w:szCs w:val="24"/>
        </w:rPr>
      </w:pPr>
    </w:p>
    <w:p w:rsidR="00F53BA5" w:rsidRPr="009A4AE1" w:rsidRDefault="00F53BA5" w:rsidP="007E1AE3">
      <w:pPr>
        <w:spacing w:before="60" w:after="120" w:line="280" w:lineRule="atLeast"/>
        <w:rPr>
          <w:rFonts w:ascii="Arial" w:hAnsi="Arial" w:cs="Arial"/>
          <w:b w:val="0"/>
          <w:color w:val="auto"/>
          <w:szCs w:val="24"/>
        </w:rPr>
      </w:pPr>
      <w:r w:rsidRPr="009A4AE1">
        <w:rPr>
          <w:rFonts w:ascii="Arial" w:hAnsi="Arial" w:cs="Arial"/>
          <w:b w:val="0"/>
          <w:color w:val="auto"/>
          <w:szCs w:val="24"/>
        </w:rPr>
        <w:lastRenderedPageBreak/>
        <w:t xml:space="preserve">In the Discussion Paper , </w:t>
      </w:r>
      <w:r w:rsidRPr="009A4AE1">
        <w:rPr>
          <w:rFonts w:ascii="Arial" w:hAnsi="Arial" w:cs="Arial"/>
          <w:b w:val="0"/>
          <w:i/>
          <w:color w:val="auto"/>
          <w:szCs w:val="24"/>
        </w:rPr>
        <w:t xml:space="preserve">Melbourne, lets talks about the future, </w:t>
      </w:r>
      <w:r w:rsidRPr="009A4AE1">
        <w:rPr>
          <w:rFonts w:ascii="Arial" w:hAnsi="Arial" w:cs="Arial"/>
          <w:b w:val="0"/>
          <w:color w:val="auto"/>
          <w:szCs w:val="24"/>
        </w:rPr>
        <w:t xml:space="preserve">prepared by the Ministerial Advisory Committee for the Metropolitan Planning Strategy for Melbourne (October 2012), reinforces the key city shaping role East West Link would play in catering for population and economic growth, improving road capacity, freight efficiency and liveability and enhancing Victoria’s global competitiveness. </w:t>
      </w:r>
    </w:p>
    <w:p w:rsidR="00F53BA5" w:rsidRPr="009A4AE1" w:rsidRDefault="00F53BA5" w:rsidP="007E1AE3">
      <w:pPr>
        <w:spacing w:before="60" w:after="120" w:line="280" w:lineRule="atLeast"/>
        <w:rPr>
          <w:rFonts w:ascii="Arial" w:hAnsi="Arial" w:cs="Arial"/>
          <w:b w:val="0"/>
          <w:color w:val="auto"/>
          <w:szCs w:val="24"/>
        </w:rPr>
      </w:pPr>
      <w:r w:rsidRPr="009A4AE1">
        <w:rPr>
          <w:rFonts w:ascii="Arial" w:hAnsi="Arial" w:cs="Arial"/>
          <w:b w:val="0"/>
          <w:color w:val="auto"/>
          <w:szCs w:val="24"/>
        </w:rPr>
        <w:t xml:space="preserve">The project also seeks to respond to the Department of Transport’s (DOT) </w:t>
      </w:r>
      <w:r w:rsidRPr="009A4AE1">
        <w:rPr>
          <w:rFonts w:ascii="Arial" w:hAnsi="Arial" w:cs="Arial"/>
          <w:b w:val="0"/>
          <w:i/>
          <w:color w:val="auto"/>
          <w:szCs w:val="24"/>
        </w:rPr>
        <w:t>Transport Solutions</w:t>
      </w:r>
      <w:r w:rsidRPr="009A4AE1">
        <w:rPr>
          <w:rFonts w:ascii="Arial" w:hAnsi="Arial" w:cs="Arial"/>
          <w:b w:val="0"/>
          <w:color w:val="auto"/>
          <w:szCs w:val="24"/>
        </w:rPr>
        <w:t xml:space="preserve"> strategy (under preparation), which seeks to act as a framework to promote efficient industry supply chains to boost the productivity of Victorian industry and enhance regional growth by removing congestion in the road, rail and port networks. </w:t>
      </w:r>
      <w:r w:rsidRPr="009A4AE1">
        <w:rPr>
          <w:rFonts w:ascii="Arial" w:hAnsi="Arial" w:cs="Arial"/>
          <w:b w:val="0"/>
          <w:i/>
          <w:color w:val="auto"/>
          <w:szCs w:val="24"/>
        </w:rPr>
        <w:t>Transport Solutions</w:t>
      </w:r>
      <w:r w:rsidRPr="009A4AE1">
        <w:rPr>
          <w:rFonts w:ascii="Arial" w:hAnsi="Arial" w:cs="Arial"/>
          <w:b w:val="0"/>
          <w:color w:val="auto"/>
          <w:szCs w:val="24"/>
        </w:rPr>
        <w:t xml:space="preserve"> also seeks to strengthen partnerships between government and industry, encourage growth in exports, support industry, economic and population growth in regional Victoria, and facilitate both government and private sector investment.</w:t>
      </w:r>
    </w:p>
    <w:p w:rsidR="00F53BA5" w:rsidRPr="009A4AE1" w:rsidRDefault="00F53BA5" w:rsidP="007E1AE3">
      <w:pPr>
        <w:spacing w:before="60" w:after="120" w:line="280" w:lineRule="atLeast"/>
        <w:rPr>
          <w:rFonts w:ascii="Arial" w:hAnsi="Arial" w:cs="Arial"/>
          <w:b w:val="0"/>
          <w:color w:val="auto"/>
        </w:rPr>
      </w:pPr>
      <w:r w:rsidRPr="009A4AE1">
        <w:rPr>
          <w:rFonts w:ascii="Arial" w:hAnsi="Arial" w:cs="Arial"/>
          <w:b w:val="0"/>
          <w:color w:val="auto"/>
        </w:rPr>
        <w:t xml:space="preserve">Improvements to city, ports and airports access would enable the central city to intensify and expand to the north, west and south. Improvements to public transport and local amenity in the corridor would provide opportunities to leverage targeted urban renewal and provide greater housing choice and affordability. </w:t>
      </w:r>
    </w:p>
    <w:p w:rsidR="00F53BA5" w:rsidRPr="009A4AE1" w:rsidRDefault="00F53BA5" w:rsidP="005B2439">
      <w:pPr>
        <w:pStyle w:val="Heading2"/>
        <w:numPr>
          <w:ilvl w:val="1"/>
          <w:numId w:val="15"/>
        </w:numPr>
        <w:rPr>
          <w:rFonts w:cs="Arial"/>
        </w:rPr>
      </w:pPr>
      <w:bookmarkStart w:id="16" w:name="_Ref256576410"/>
      <w:bookmarkStart w:id="17" w:name="_Toc321319426"/>
      <w:bookmarkStart w:id="18" w:name="_Toc347760452"/>
      <w:r w:rsidRPr="009A4AE1">
        <w:rPr>
          <w:rFonts w:cs="Arial"/>
        </w:rPr>
        <w:t xml:space="preserve">Project </w:t>
      </w:r>
      <w:bookmarkEnd w:id="16"/>
      <w:bookmarkEnd w:id="17"/>
      <w:r w:rsidRPr="009A4AE1">
        <w:rPr>
          <w:rFonts w:cs="Arial"/>
        </w:rPr>
        <w:t>components</w:t>
      </w:r>
      <w:bookmarkEnd w:id="18"/>
    </w:p>
    <w:p w:rsidR="00F53BA5" w:rsidRPr="009A4AE1" w:rsidRDefault="00F53BA5" w:rsidP="00610F59">
      <w:pPr>
        <w:pStyle w:val="Body"/>
        <w:rPr>
          <w:rFonts w:cs="Arial"/>
        </w:rPr>
      </w:pPr>
      <w:r w:rsidRPr="009A4AE1">
        <w:rPr>
          <w:rFonts w:cs="Arial"/>
        </w:rPr>
        <w:t>This Project Proposal is for the Eastern section of East West Link.  The Eastern section comprises the following two parts:</w:t>
      </w:r>
    </w:p>
    <w:p w:rsidR="00F53BA5" w:rsidRPr="009A4AE1" w:rsidRDefault="00F53BA5" w:rsidP="002B3AFF">
      <w:pPr>
        <w:pStyle w:val="Bullet"/>
        <w:numPr>
          <w:ilvl w:val="0"/>
          <w:numId w:val="13"/>
        </w:numPr>
        <w:rPr>
          <w:rFonts w:cs="Arial"/>
        </w:rPr>
      </w:pPr>
      <w:r w:rsidRPr="009A4AE1">
        <w:rPr>
          <w:rFonts w:cs="Arial"/>
        </w:rPr>
        <w:t xml:space="preserve">Part A: Eastern Freeway to </w:t>
      </w:r>
      <w:proofErr w:type="spellStart"/>
      <w:r w:rsidRPr="009A4AE1">
        <w:rPr>
          <w:rFonts w:cs="Arial"/>
        </w:rPr>
        <w:t>CityLink</w:t>
      </w:r>
      <w:proofErr w:type="spellEnd"/>
      <w:r w:rsidRPr="009A4AE1">
        <w:rPr>
          <w:rFonts w:cs="Arial"/>
        </w:rPr>
        <w:t xml:space="preserve"> </w:t>
      </w:r>
    </w:p>
    <w:p w:rsidR="00F53BA5" w:rsidRPr="009A4AE1" w:rsidRDefault="00F53BA5" w:rsidP="002B3AFF">
      <w:pPr>
        <w:pStyle w:val="Bullet"/>
        <w:numPr>
          <w:ilvl w:val="0"/>
          <w:numId w:val="13"/>
        </w:numPr>
        <w:rPr>
          <w:rFonts w:cs="Arial"/>
        </w:rPr>
      </w:pPr>
      <w:r w:rsidRPr="009A4AE1">
        <w:rPr>
          <w:rFonts w:cs="Arial"/>
        </w:rPr>
        <w:t xml:space="preserve">Part B: </w:t>
      </w:r>
      <w:proofErr w:type="spellStart"/>
      <w:r w:rsidRPr="009A4AE1">
        <w:rPr>
          <w:rFonts w:cs="Arial"/>
        </w:rPr>
        <w:t>CityLink</w:t>
      </w:r>
      <w:proofErr w:type="spellEnd"/>
      <w:r w:rsidRPr="009A4AE1">
        <w:rPr>
          <w:rFonts w:cs="Arial"/>
        </w:rPr>
        <w:t xml:space="preserve"> to the Port area where it would interface with </w:t>
      </w:r>
      <w:proofErr w:type="spellStart"/>
      <w:r w:rsidRPr="009A4AE1">
        <w:rPr>
          <w:rFonts w:cs="Arial"/>
        </w:rPr>
        <w:t>WestLink</w:t>
      </w:r>
      <w:proofErr w:type="spellEnd"/>
      <w:r w:rsidRPr="009A4AE1">
        <w:rPr>
          <w:rStyle w:val="FootnoteReference"/>
          <w:rFonts w:cs="Arial"/>
        </w:rPr>
        <w:footnoteReference w:id="1"/>
      </w:r>
      <w:r w:rsidRPr="009A4AE1">
        <w:rPr>
          <w:rFonts w:cs="Arial"/>
        </w:rPr>
        <w:t>.</w:t>
      </w:r>
    </w:p>
    <w:p w:rsidR="00F53BA5" w:rsidRPr="009A4AE1" w:rsidRDefault="00F53BA5" w:rsidP="00F715ED">
      <w:pPr>
        <w:pStyle w:val="Body"/>
        <w:rPr>
          <w:rFonts w:cs="Arial"/>
        </w:rPr>
      </w:pPr>
      <w:r w:rsidRPr="009A4AE1">
        <w:rPr>
          <w:rFonts w:cs="Arial"/>
        </w:rPr>
        <w:t>Both Part A and Part B could comprise a combination of: tunnels, bridges, elevated roads and surface road connections. Part A and Part B may be delivered in separate stages with Part A capable of being developed independently of Part B.</w:t>
      </w:r>
    </w:p>
    <w:p w:rsidR="00F53BA5" w:rsidRPr="009A4AE1" w:rsidRDefault="00F53BA5" w:rsidP="00DF7B0C">
      <w:pPr>
        <w:pStyle w:val="Body"/>
        <w:rPr>
          <w:rFonts w:cs="Arial"/>
        </w:rPr>
      </w:pPr>
      <w:r w:rsidRPr="009A4AE1">
        <w:rPr>
          <w:rFonts w:cs="Arial"/>
        </w:rPr>
        <w:t xml:space="preserve">Parts A and B of the project along with the Western section of East West Link (known as </w:t>
      </w:r>
      <w:proofErr w:type="spellStart"/>
      <w:r w:rsidRPr="009A4AE1">
        <w:rPr>
          <w:rFonts w:cs="Arial"/>
        </w:rPr>
        <w:t>WestLink</w:t>
      </w:r>
      <w:proofErr w:type="spellEnd"/>
      <w:r w:rsidRPr="009A4AE1">
        <w:rPr>
          <w:rFonts w:cs="Arial"/>
        </w:rPr>
        <w:t>) are presented in Figure 1 - Regional Context Plan.</w:t>
      </w:r>
    </w:p>
    <w:p w:rsidR="00F53BA5" w:rsidRPr="009A4AE1" w:rsidRDefault="00F53BA5" w:rsidP="005B2439">
      <w:pPr>
        <w:pStyle w:val="Heading2"/>
        <w:numPr>
          <w:ilvl w:val="1"/>
          <w:numId w:val="15"/>
        </w:numPr>
        <w:rPr>
          <w:rFonts w:cs="Arial"/>
        </w:rPr>
      </w:pPr>
      <w:bookmarkStart w:id="19" w:name="_Toc321319427"/>
      <w:bookmarkStart w:id="20" w:name="_Toc347760453"/>
      <w:r w:rsidRPr="009A4AE1">
        <w:rPr>
          <w:rFonts w:cs="Arial"/>
        </w:rPr>
        <w:t xml:space="preserve">Ancillary or subsidiary </w:t>
      </w:r>
      <w:bookmarkEnd w:id="19"/>
      <w:r w:rsidRPr="009A4AE1">
        <w:rPr>
          <w:rFonts w:cs="Arial"/>
        </w:rPr>
        <w:t>activities</w:t>
      </w:r>
      <w:bookmarkEnd w:id="20"/>
    </w:p>
    <w:p w:rsidR="00F53BA5" w:rsidRPr="009A4AE1" w:rsidRDefault="00F53BA5" w:rsidP="005B2439">
      <w:pPr>
        <w:pStyle w:val="Body"/>
        <w:rPr>
          <w:rFonts w:cs="Arial"/>
        </w:rPr>
      </w:pPr>
      <w:r w:rsidRPr="009A4AE1">
        <w:rPr>
          <w:rFonts w:cs="Arial"/>
        </w:rPr>
        <w:t>There would be a range of ancillary activities that would form part of the core project. These would include road network changes and access restoration.</w:t>
      </w:r>
    </w:p>
    <w:p w:rsidR="00F53BA5" w:rsidRPr="009A4AE1" w:rsidRDefault="00F53BA5" w:rsidP="005B2439">
      <w:pPr>
        <w:pStyle w:val="Body"/>
        <w:rPr>
          <w:rFonts w:cs="Arial"/>
        </w:rPr>
      </w:pPr>
      <w:r w:rsidRPr="009A4AE1">
        <w:rPr>
          <w:rFonts w:cs="Arial"/>
        </w:rPr>
        <w:t xml:space="preserve">While there may be opportunity for such facilities once the project has been more clearly defined, these do not form part of the declared project under the MTPF Act.  </w:t>
      </w:r>
    </w:p>
    <w:p w:rsidR="00F53BA5" w:rsidRPr="009A4AE1" w:rsidRDefault="00F53BA5" w:rsidP="005B2439">
      <w:pPr>
        <w:pStyle w:val="Heading2"/>
        <w:numPr>
          <w:ilvl w:val="1"/>
          <w:numId w:val="15"/>
        </w:numPr>
        <w:rPr>
          <w:rFonts w:cs="Arial"/>
        </w:rPr>
      </w:pPr>
      <w:bookmarkStart w:id="21" w:name="_Toc321319428"/>
      <w:bookmarkStart w:id="22" w:name="_Toc347760454"/>
      <w:r w:rsidRPr="009A4AE1">
        <w:rPr>
          <w:rFonts w:cs="Arial"/>
        </w:rPr>
        <w:t xml:space="preserve">Proposed project </w:t>
      </w:r>
      <w:bookmarkEnd w:id="21"/>
      <w:r w:rsidRPr="009A4AE1">
        <w:rPr>
          <w:rFonts w:cs="Arial"/>
        </w:rPr>
        <w:t>program</w:t>
      </w:r>
      <w:bookmarkEnd w:id="22"/>
    </w:p>
    <w:p w:rsidR="00F53BA5" w:rsidRPr="009A4AE1" w:rsidRDefault="00F53BA5" w:rsidP="00610F59">
      <w:pPr>
        <w:pStyle w:val="Body"/>
        <w:rPr>
          <w:rFonts w:cs="Arial"/>
        </w:rPr>
      </w:pPr>
      <w:r w:rsidRPr="009A4AE1">
        <w:rPr>
          <w:rFonts w:cs="Arial"/>
        </w:rPr>
        <w:t>Indicative timings for the planning and environmental assessment and approvals are detailed in Table 2. These are indicative only and the timing of any project planning, development and procurement is subject to future decision by the Victorian Government.</w:t>
      </w:r>
      <w:bookmarkStart w:id="23" w:name="_Ref256577687"/>
    </w:p>
    <w:p w:rsidR="00F53BA5" w:rsidRPr="009A4AE1" w:rsidRDefault="00F53BA5" w:rsidP="00A80B52">
      <w:pPr>
        <w:pStyle w:val="CaptionTable"/>
      </w:pPr>
      <w:bookmarkStart w:id="24" w:name="_Ref323799559"/>
      <w:bookmarkStart w:id="25" w:name="_Toc334523658"/>
      <w:bookmarkEnd w:id="23"/>
      <w:r w:rsidRPr="009A4AE1">
        <w:lastRenderedPageBreak/>
        <w:t xml:space="preserve">Table </w:t>
      </w:r>
      <w:r w:rsidR="005C30CF">
        <w:fldChar w:fldCharType="begin"/>
      </w:r>
      <w:r w:rsidR="005C30CF">
        <w:instrText xml:space="preserve"> SEQ Table \* ARABIC </w:instrText>
      </w:r>
      <w:r w:rsidR="005C30CF">
        <w:fldChar w:fldCharType="separate"/>
      </w:r>
      <w:r w:rsidR="00A54D61">
        <w:rPr>
          <w:noProof/>
        </w:rPr>
        <w:t>2</w:t>
      </w:r>
      <w:r w:rsidR="005C30CF">
        <w:rPr>
          <w:noProof/>
        </w:rPr>
        <w:fldChar w:fldCharType="end"/>
      </w:r>
      <w:bookmarkEnd w:id="24"/>
      <w:r w:rsidRPr="009A4AE1">
        <w:tab/>
        <w:t>Indicative Planning and Environmental Approvals Schedule</w:t>
      </w:r>
      <w:bookmarkEnd w:id="25"/>
    </w:p>
    <w:tbl>
      <w:tblPr>
        <w:tblW w:w="4850" w:type="pct"/>
        <w:tblInd w:w="113" w:type="dxa"/>
        <w:tblBorders>
          <w:top w:val="single" w:sz="2" w:space="0" w:color="auto"/>
          <w:bottom w:val="single" w:sz="2" w:space="0" w:color="auto"/>
          <w:insideH w:val="single" w:sz="2" w:space="0" w:color="auto"/>
        </w:tblBorders>
        <w:tblLayout w:type="fixed"/>
        <w:tblLook w:val="00A0" w:firstRow="1" w:lastRow="0" w:firstColumn="1" w:lastColumn="0" w:noHBand="0" w:noVBand="0"/>
      </w:tblPr>
      <w:tblGrid>
        <w:gridCol w:w="5513"/>
        <w:gridCol w:w="3950"/>
      </w:tblGrid>
      <w:tr w:rsidR="00F53BA5" w:rsidRPr="009A4AE1" w:rsidTr="00695705">
        <w:trPr>
          <w:cantSplit/>
          <w:tblHeader/>
        </w:trPr>
        <w:tc>
          <w:tcPr>
            <w:tcW w:w="2913" w:type="pct"/>
            <w:tcBorders>
              <w:top w:val="nil"/>
            </w:tcBorders>
          </w:tcPr>
          <w:p w:rsidR="00F53BA5" w:rsidRPr="009A4AE1" w:rsidRDefault="00F53BA5" w:rsidP="00A80B52">
            <w:pPr>
              <w:pStyle w:val="TableHead"/>
              <w:rPr>
                <w:rFonts w:cs="Arial"/>
              </w:rPr>
            </w:pPr>
            <w:r w:rsidRPr="009A4AE1">
              <w:rPr>
                <w:rFonts w:cs="Arial"/>
              </w:rPr>
              <w:t>Tasks</w:t>
            </w:r>
          </w:p>
        </w:tc>
        <w:tc>
          <w:tcPr>
            <w:tcW w:w="2087" w:type="pct"/>
            <w:tcBorders>
              <w:top w:val="nil"/>
            </w:tcBorders>
          </w:tcPr>
          <w:p w:rsidR="00F53BA5" w:rsidRPr="009A4AE1" w:rsidRDefault="00F53BA5" w:rsidP="00A80B52">
            <w:pPr>
              <w:pStyle w:val="TableHead"/>
              <w:rPr>
                <w:rFonts w:cs="Arial"/>
              </w:rPr>
            </w:pPr>
            <w:r w:rsidRPr="009A4AE1">
              <w:rPr>
                <w:rFonts w:cs="Arial"/>
              </w:rPr>
              <w:t>Indicative project timings</w:t>
            </w:r>
          </w:p>
        </w:tc>
      </w:tr>
      <w:tr w:rsidR="00F53BA5" w:rsidRPr="009A4AE1" w:rsidTr="00695705">
        <w:trPr>
          <w:cantSplit/>
        </w:trPr>
        <w:tc>
          <w:tcPr>
            <w:tcW w:w="2913" w:type="pct"/>
          </w:tcPr>
          <w:p w:rsidR="00F53BA5" w:rsidRPr="009A4AE1" w:rsidRDefault="00F53BA5" w:rsidP="00A80B52">
            <w:pPr>
              <w:pStyle w:val="TableBody"/>
              <w:rPr>
                <w:rFonts w:cs="Arial"/>
              </w:rPr>
            </w:pPr>
            <w:r w:rsidRPr="009A4AE1">
              <w:rPr>
                <w:rFonts w:cs="Arial"/>
              </w:rPr>
              <w:t>Preliminary investigations conducted for the study area a</w:t>
            </w:r>
            <w:r>
              <w:rPr>
                <w:rFonts w:cs="Arial"/>
              </w:rPr>
              <w:t>nd assessment of potential corridor</w:t>
            </w:r>
            <w:r w:rsidRPr="009A4AE1">
              <w:rPr>
                <w:rFonts w:cs="Arial"/>
              </w:rPr>
              <w:t xml:space="preserve"> options preceding the statutory approvals process. </w:t>
            </w:r>
          </w:p>
        </w:tc>
        <w:tc>
          <w:tcPr>
            <w:tcW w:w="2087" w:type="pct"/>
          </w:tcPr>
          <w:p w:rsidR="00F53BA5" w:rsidRPr="009A4AE1" w:rsidRDefault="00F53BA5" w:rsidP="00A80B52">
            <w:pPr>
              <w:pStyle w:val="TableBody"/>
              <w:rPr>
                <w:rFonts w:cs="Arial"/>
                <w:highlight w:val="yellow"/>
              </w:rPr>
            </w:pPr>
            <w:r w:rsidRPr="009A4AE1">
              <w:rPr>
                <w:rFonts w:cs="Arial"/>
              </w:rPr>
              <w:t>Early 2012 – Early 2013</w:t>
            </w:r>
          </w:p>
        </w:tc>
      </w:tr>
      <w:tr w:rsidR="00F53BA5" w:rsidRPr="009A4AE1" w:rsidTr="00695705">
        <w:trPr>
          <w:cantSplit/>
        </w:trPr>
        <w:tc>
          <w:tcPr>
            <w:tcW w:w="2913" w:type="pct"/>
          </w:tcPr>
          <w:p w:rsidR="00F53BA5" w:rsidRPr="009A4AE1" w:rsidRDefault="00F53BA5" w:rsidP="00A80B52">
            <w:pPr>
              <w:pStyle w:val="TableBody"/>
              <w:rPr>
                <w:rFonts w:cs="Arial"/>
              </w:rPr>
            </w:pPr>
            <w:r w:rsidRPr="009A4AE1">
              <w:rPr>
                <w:rFonts w:cs="Arial"/>
              </w:rPr>
              <w:t>A comprehensive impact assessment of a “</w:t>
            </w:r>
            <w:r>
              <w:rPr>
                <w:rFonts w:cs="Arial"/>
              </w:rPr>
              <w:t>project</w:t>
            </w:r>
            <w:r w:rsidRPr="009A4AE1">
              <w:rPr>
                <w:rFonts w:cs="Arial"/>
              </w:rPr>
              <w:t xml:space="preserve"> with variations”.</w:t>
            </w:r>
          </w:p>
        </w:tc>
        <w:tc>
          <w:tcPr>
            <w:tcW w:w="2087" w:type="pct"/>
          </w:tcPr>
          <w:p w:rsidR="00F53BA5" w:rsidRPr="009A4AE1" w:rsidRDefault="00F53BA5" w:rsidP="00A80B52">
            <w:pPr>
              <w:pStyle w:val="TableBody"/>
              <w:rPr>
                <w:rFonts w:cs="Arial"/>
                <w:highlight w:val="yellow"/>
              </w:rPr>
            </w:pPr>
            <w:r w:rsidRPr="009A4AE1">
              <w:rPr>
                <w:rFonts w:cs="Arial"/>
              </w:rPr>
              <w:t>Early 2013 - Late 2013</w:t>
            </w:r>
          </w:p>
        </w:tc>
      </w:tr>
      <w:tr w:rsidR="00F53BA5" w:rsidRPr="009A4AE1" w:rsidTr="00695705">
        <w:trPr>
          <w:cantSplit/>
        </w:trPr>
        <w:tc>
          <w:tcPr>
            <w:tcW w:w="2913" w:type="pct"/>
          </w:tcPr>
          <w:p w:rsidR="00F53BA5" w:rsidRPr="009A4AE1" w:rsidRDefault="00F53BA5" w:rsidP="00A80B52">
            <w:pPr>
              <w:pStyle w:val="TableBody"/>
              <w:rPr>
                <w:rFonts w:cs="Arial"/>
              </w:rPr>
            </w:pPr>
            <w:r w:rsidRPr="009A4AE1">
              <w:rPr>
                <w:rFonts w:cs="Arial"/>
              </w:rPr>
              <w:t xml:space="preserve">Public exhibition of planning and environmental assessment documentation, consideration by the Assessment Committee established by the Minister for Planning for a decision and ultimate approval. </w:t>
            </w:r>
          </w:p>
        </w:tc>
        <w:tc>
          <w:tcPr>
            <w:tcW w:w="2087" w:type="pct"/>
          </w:tcPr>
          <w:p w:rsidR="00F53BA5" w:rsidRPr="009A4AE1" w:rsidRDefault="00F53BA5" w:rsidP="00A80B52">
            <w:pPr>
              <w:pStyle w:val="TableBody"/>
              <w:rPr>
                <w:rFonts w:cs="Arial"/>
              </w:rPr>
            </w:pPr>
            <w:r>
              <w:rPr>
                <w:rFonts w:cs="Arial"/>
              </w:rPr>
              <w:t>Late 2013 – Mid</w:t>
            </w:r>
            <w:r w:rsidRPr="009A4AE1">
              <w:rPr>
                <w:rFonts w:cs="Arial"/>
              </w:rPr>
              <w:t xml:space="preserve"> 2014</w:t>
            </w:r>
          </w:p>
        </w:tc>
      </w:tr>
    </w:tbl>
    <w:p w:rsidR="00F53BA5" w:rsidRPr="009A4AE1" w:rsidRDefault="00F53BA5" w:rsidP="005B2439">
      <w:pPr>
        <w:pStyle w:val="Heading2"/>
        <w:numPr>
          <w:ilvl w:val="1"/>
          <w:numId w:val="15"/>
        </w:numPr>
        <w:rPr>
          <w:rFonts w:cs="Arial"/>
        </w:rPr>
      </w:pPr>
      <w:bookmarkStart w:id="26" w:name="_Toc321319429"/>
      <w:bookmarkStart w:id="27" w:name="_Toc347760455"/>
      <w:r w:rsidRPr="009A4AE1">
        <w:rPr>
          <w:rFonts w:cs="Arial"/>
        </w:rPr>
        <w:t xml:space="preserve">Project delivery </w:t>
      </w:r>
      <w:bookmarkEnd w:id="26"/>
      <w:r w:rsidRPr="009A4AE1">
        <w:rPr>
          <w:rFonts w:cs="Arial"/>
        </w:rPr>
        <w:t>approach</w:t>
      </w:r>
      <w:bookmarkEnd w:id="27"/>
      <w:r w:rsidRPr="009A4AE1">
        <w:rPr>
          <w:rFonts w:cs="Arial"/>
        </w:rPr>
        <w:t xml:space="preserve"> </w:t>
      </w:r>
    </w:p>
    <w:p w:rsidR="00F53BA5" w:rsidRPr="009A4AE1" w:rsidRDefault="00F53BA5" w:rsidP="00610F59">
      <w:pPr>
        <w:pStyle w:val="Body"/>
        <w:rPr>
          <w:rFonts w:cs="Arial"/>
        </w:rPr>
      </w:pPr>
      <w:r w:rsidRPr="009A4AE1">
        <w:rPr>
          <w:rFonts w:cs="Arial"/>
        </w:rPr>
        <w:t>Linking Melbourne Authority (LMA) supported the Department of Transport (DOT) in the preparation of the business case to inform funding, delivery and timing decisions about the East West Link by the Victorian Government.</w:t>
      </w:r>
    </w:p>
    <w:p w:rsidR="00F53BA5" w:rsidRPr="009A4AE1" w:rsidRDefault="00F53BA5" w:rsidP="00610F59">
      <w:pPr>
        <w:pStyle w:val="Body"/>
        <w:rPr>
          <w:rFonts w:cs="Arial"/>
        </w:rPr>
      </w:pPr>
      <w:r w:rsidRPr="009A4AE1">
        <w:rPr>
          <w:rFonts w:cs="Arial"/>
        </w:rPr>
        <w:t xml:space="preserve">LMA will </w:t>
      </w:r>
      <w:r>
        <w:rPr>
          <w:rFonts w:cs="Arial"/>
        </w:rPr>
        <w:t xml:space="preserve">be responsible for the ongoing project as directed by the Victorian Government.  </w:t>
      </w:r>
    </w:p>
    <w:p w:rsidR="00F53BA5" w:rsidRPr="009A4AE1" w:rsidRDefault="00F53BA5" w:rsidP="00610F59">
      <w:pPr>
        <w:pStyle w:val="Body"/>
        <w:rPr>
          <w:rFonts w:cs="Arial"/>
          <w:b/>
        </w:rPr>
      </w:pPr>
      <w:r w:rsidRPr="009A4AE1">
        <w:rPr>
          <w:rFonts w:cs="Arial"/>
          <w:b/>
        </w:rPr>
        <w:t>Performance Requirements</w:t>
      </w:r>
    </w:p>
    <w:p w:rsidR="00F53BA5" w:rsidRPr="009A4AE1" w:rsidRDefault="00F53BA5" w:rsidP="00610F59">
      <w:pPr>
        <w:pStyle w:val="Body"/>
        <w:rPr>
          <w:rFonts w:cs="Arial"/>
        </w:rPr>
      </w:pPr>
      <w:r w:rsidRPr="009A4AE1">
        <w:rPr>
          <w:rFonts w:cs="Arial"/>
        </w:rPr>
        <w:t>The project (based on a concept design) would be delivered in line with environmental performance requirements developed and exhibited as part of the statutory assessment process. The performance requirements would clearly define the performance that the project must achieve during detailed design, construction and operational phases. This performance based approach aims to achieve acceptable outcomes for the community and environment, whilst providing a delivery mode with sufficient flexibility to foster innovation by the private sector and to otherwise address specific challenges.</w:t>
      </w:r>
    </w:p>
    <w:p w:rsidR="00F53BA5" w:rsidRPr="009A4AE1" w:rsidRDefault="00F53BA5" w:rsidP="00610F59">
      <w:pPr>
        <w:pStyle w:val="Body"/>
        <w:rPr>
          <w:rFonts w:cs="Arial"/>
        </w:rPr>
      </w:pPr>
      <w:r w:rsidRPr="009A4AE1">
        <w:rPr>
          <w:rFonts w:cs="Arial"/>
        </w:rPr>
        <w:t>Performance requirements would be established through the specialist studies presented in Section 8 of this Project Proposal and be guided by relevant legislation and policy. These studies would be designed to address the key issues described through the Preliminary Issues Screen presented in Section 7 and the legislative requirements presented in Section 2.3.</w:t>
      </w:r>
    </w:p>
    <w:p w:rsidR="00F53BA5" w:rsidRPr="009A4AE1" w:rsidRDefault="00F53BA5" w:rsidP="00610F59">
      <w:pPr>
        <w:pStyle w:val="Body"/>
        <w:rPr>
          <w:rFonts w:cs="Arial"/>
        </w:rPr>
      </w:pPr>
      <w:r w:rsidRPr="009A4AE1">
        <w:rPr>
          <w:rFonts w:cs="Arial"/>
        </w:rPr>
        <w:t xml:space="preserve">Compliance with performance requirements would be a requirement under the commercial delivery mechanisms and through an Environmental Management Framework to be developed for the project as described in section 8.11. </w:t>
      </w:r>
    </w:p>
    <w:p w:rsidR="00F53BA5" w:rsidRDefault="00F53BA5" w:rsidP="00750563">
      <w:pPr>
        <w:pStyle w:val="Heading1"/>
        <w:numPr>
          <w:ilvl w:val="0"/>
          <w:numId w:val="15"/>
        </w:numPr>
        <w:ind w:left="850" w:hanging="850"/>
        <w:rPr>
          <w:rFonts w:cs="Arial"/>
        </w:rPr>
      </w:pPr>
      <w:bookmarkStart w:id="28" w:name="_Toc321319430"/>
      <w:bookmarkStart w:id="29" w:name="_Toc347760456"/>
      <w:r w:rsidRPr="009A4AE1">
        <w:rPr>
          <w:rFonts w:cs="Arial"/>
        </w:rPr>
        <w:lastRenderedPageBreak/>
        <w:t xml:space="preserve">Project </w:t>
      </w:r>
      <w:bookmarkEnd w:id="28"/>
      <w:r w:rsidRPr="009A4AE1">
        <w:rPr>
          <w:rFonts w:cs="Arial"/>
        </w:rPr>
        <w:t>design</w:t>
      </w:r>
      <w:bookmarkEnd w:id="29"/>
    </w:p>
    <w:p w:rsidR="00F53BA5" w:rsidRPr="009A4AE1" w:rsidRDefault="00F53BA5" w:rsidP="005B2439">
      <w:pPr>
        <w:pStyle w:val="Heading2"/>
        <w:numPr>
          <w:ilvl w:val="1"/>
          <w:numId w:val="15"/>
        </w:numPr>
        <w:rPr>
          <w:rFonts w:cs="Arial"/>
        </w:rPr>
      </w:pPr>
      <w:bookmarkStart w:id="30" w:name="_Toc321319431"/>
      <w:bookmarkStart w:id="31" w:name="_Toc347760457"/>
      <w:r w:rsidRPr="009A4AE1">
        <w:rPr>
          <w:rFonts w:cs="Arial"/>
        </w:rPr>
        <w:t xml:space="preserve">Outline description of </w:t>
      </w:r>
      <w:bookmarkEnd w:id="30"/>
      <w:r w:rsidRPr="009A4AE1">
        <w:rPr>
          <w:rFonts w:cs="Arial"/>
        </w:rPr>
        <w:t>works</w:t>
      </w:r>
      <w:bookmarkEnd w:id="31"/>
    </w:p>
    <w:p w:rsidR="00F53BA5" w:rsidRPr="009A4AE1" w:rsidRDefault="00F53BA5" w:rsidP="00610F59">
      <w:pPr>
        <w:pStyle w:val="Body"/>
        <w:rPr>
          <w:rFonts w:cs="Arial"/>
        </w:rPr>
      </w:pPr>
      <w:r w:rsidRPr="009A4AE1">
        <w:rPr>
          <w:rFonts w:cs="Arial"/>
        </w:rPr>
        <w:t>The key components of the project are proposed to be a freeway standard road comprising tunnels, elevated structures and surface roads. The main construction activities would be civil and structural works normally expected with major freeway projects including:</w:t>
      </w:r>
    </w:p>
    <w:p w:rsidR="00F53BA5" w:rsidRPr="009A4AE1" w:rsidRDefault="00F53BA5" w:rsidP="002B3AFF">
      <w:pPr>
        <w:pStyle w:val="Bullet"/>
        <w:numPr>
          <w:ilvl w:val="0"/>
          <w:numId w:val="13"/>
        </w:numPr>
        <w:rPr>
          <w:rFonts w:cs="Arial"/>
        </w:rPr>
      </w:pPr>
      <w:r w:rsidRPr="009A4AE1">
        <w:rPr>
          <w:rFonts w:cs="Arial"/>
        </w:rPr>
        <w:t>General earthworks</w:t>
      </w:r>
    </w:p>
    <w:p w:rsidR="00F53BA5" w:rsidRPr="009A4AE1" w:rsidRDefault="00F53BA5" w:rsidP="002B3AFF">
      <w:pPr>
        <w:pStyle w:val="Bullet"/>
        <w:numPr>
          <w:ilvl w:val="0"/>
          <w:numId w:val="13"/>
        </w:numPr>
        <w:rPr>
          <w:rFonts w:cs="Arial"/>
        </w:rPr>
      </w:pPr>
      <w:r w:rsidRPr="009A4AE1">
        <w:rPr>
          <w:rFonts w:cs="Arial"/>
        </w:rPr>
        <w:t>Relocation of utility services</w:t>
      </w:r>
    </w:p>
    <w:p w:rsidR="00F53BA5" w:rsidRPr="009A4AE1" w:rsidRDefault="00F53BA5" w:rsidP="002B3AFF">
      <w:pPr>
        <w:pStyle w:val="Bullet"/>
        <w:numPr>
          <w:ilvl w:val="0"/>
          <w:numId w:val="13"/>
        </w:numPr>
        <w:rPr>
          <w:rFonts w:cs="Arial"/>
        </w:rPr>
      </w:pPr>
      <w:r w:rsidRPr="009A4AE1">
        <w:rPr>
          <w:rFonts w:cs="Arial"/>
        </w:rPr>
        <w:t>Tunnel construction which may involve blasting, tunnel boring and cut and cover</w:t>
      </w:r>
    </w:p>
    <w:p w:rsidR="00F53BA5" w:rsidRPr="009A4AE1" w:rsidRDefault="00F53BA5" w:rsidP="00031F9A">
      <w:pPr>
        <w:pStyle w:val="Bullet"/>
        <w:numPr>
          <w:ilvl w:val="0"/>
          <w:numId w:val="13"/>
        </w:numPr>
        <w:rPr>
          <w:rFonts w:cs="Arial"/>
        </w:rPr>
      </w:pPr>
      <w:r w:rsidRPr="009A4AE1">
        <w:rPr>
          <w:rFonts w:cs="Arial"/>
        </w:rPr>
        <w:t>Storage and removal of spoil</w:t>
      </w:r>
    </w:p>
    <w:p w:rsidR="00F53BA5" w:rsidRPr="009A4AE1" w:rsidRDefault="00F53BA5" w:rsidP="00031F9A">
      <w:pPr>
        <w:pStyle w:val="Bullet"/>
        <w:numPr>
          <w:ilvl w:val="0"/>
          <w:numId w:val="13"/>
        </w:numPr>
        <w:rPr>
          <w:rFonts w:cs="Arial"/>
        </w:rPr>
      </w:pPr>
      <w:r w:rsidRPr="009A4AE1">
        <w:rPr>
          <w:rFonts w:cs="Arial"/>
        </w:rPr>
        <w:t>Bridgeworks and other structural works</w:t>
      </w:r>
    </w:p>
    <w:p w:rsidR="00F53BA5" w:rsidRPr="009A4AE1" w:rsidRDefault="00F53BA5" w:rsidP="002B3AFF">
      <w:pPr>
        <w:pStyle w:val="Bullet"/>
        <w:numPr>
          <w:ilvl w:val="0"/>
          <w:numId w:val="13"/>
        </w:numPr>
        <w:rPr>
          <w:rFonts w:cs="Arial"/>
        </w:rPr>
      </w:pPr>
      <w:r w:rsidRPr="009A4AE1">
        <w:rPr>
          <w:rFonts w:cs="Arial"/>
        </w:rPr>
        <w:t>Construction of ventilation structures</w:t>
      </w:r>
    </w:p>
    <w:p w:rsidR="00F53BA5" w:rsidRPr="009A4AE1" w:rsidRDefault="00F53BA5" w:rsidP="00031F9A">
      <w:pPr>
        <w:pStyle w:val="Bullet"/>
        <w:numPr>
          <w:ilvl w:val="0"/>
          <w:numId w:val="13"/>
        </w:numPr>
        <w:rPr>
          <w:rFonts w:cs="Arial"/>
        </w:rPr>
      </w:pPr>
      <w:r w:rsidRPr="009A4AE1">
        <w:rPr>
          <w:rFonts w:cs="Arial"/>
        </w:rPr>
        <w:t>Installation of drainage and water quality treatments</w:t>
      </w:r>
    </w:p>
    <w:p w:rsidR="00F53BA5" w:rsidRPr="009A4AE1" w:rsidRDefault="00F53BA5" w:rsidP="00031F9A">
      <w:pPr>
        <w:pStyle w:val="Bullet"/>
        <w:numPr>
          <w:ilvl w:val="0"/>
          <w:numId w:val="13"/>
        </w:numPr>
        <w:rPr>
          <w:rFonts w:cs="Arial"/>
        </w:rPr>
      </w:pPr>
      <w:r w:rsidRPr="009A4AE1">
        <w:rPr>
          <w:rFonts w:cs="Arial"/>
        </w:rPr>
        <w:t>Pavement construction</w:t>
      </w:r>
    </w:p>
    <w:p w:rsidR="00F53BA5" w:rsidRPr="009A4AE1" w:rsidRDefault="00F53BA5" w:rsidP="002B3AFF">
      <w:pPr>
        <w:pStyle w:val="Bullet"/>
        <w:numPr>
          <w:ilvl w:val="0"/>
          <w:numId w:val="13"/>
        </w:numPr>
        <w:rPr>
          <w:rFonts w:cs="Arial"/>
        </w:rPr>
      </w:pPr>
      <w:r w:rsidRPr="009A4AE1">
        <w:rPr>
          <w:rFonts w:cs="Arial"/>
        </w:rPr>
        <w:t>Landscaping</w:t>
      </w:r>
    </w:p>
    <w:p w:rsidR="00F53BA5" w:rsidRPr="009A4AE1" w:rsidRDefault="00F53BA5" w:rsidP="002B3AFF">
      <w:pPr>
        <w:pStyle w:val="Bullet"/>
        <w:numPr>
          <w:ilvl w:val="0"/>
          <w:numId w:val="13"/>
        </w:numPr>
        <w:rPr>
          <w:rFonts w:cs="Arial"/>
        </w:rPr>
      </w:pPr>
      <w:r w:rsidRPr="009A4AE1">
        <w:rPr>
          <w:rFonts w:cs="Arial"/>
        </w:rPr>
        <w:t>Installation of noise and screening barriers</w:t>
      </w:r>
    </w:p>
    <w:p w:rsidR="00F53BA5" w:rsidRPr="009A4AE1" w:rsidRDefault="00F53BA5" w:rsidP="002B3AFF">
      <w:pPr>
        <w:pStyle w:val="Bullet"/>
        <w:numPr>
          <w:ilvl w:val="0"/>
          <w:numId w:val="13"/>
        </w:numPr>
        <w:rPr>
          <w:rFonts w:cs="Arial"/>
        </w:rPr>
      </w:pPr>
      <w:r w:rsidRPr="009A4AE1">
        <w:rPr>
          <w:rFonts w:cs="Arial"/>
        </w:rPr>
        <w:t>Installation of lighting, signage and management systems.</w:t>
      </w:r>
    </w:p>
    <w:p w:rsidR="00F53BA5" w:rsidRPr="009A4AE1" w:rsidRDefault="00F53BA5" w:rsidP="000A628D">
      <w:pPr>
        <w:pStyle w:val="Body"/>
        <w:rPr>
          <w:rFonts w:cs="Arial"/>
        </w:rPr>
      </w:pPr>
      <w:r w:rsidRPr="009A4AE1">
        <w:rPr>
          <w:rFonts w:cs="Arial"/>
        </w:rPr>
        <w:t>Based on preliminary investigations, it is likely that the project would entail the upgrade of the existing Eastern Freeway bridge crossing over the Merri Creek within the existing road reserve and construction within Moonee Ponds Creek environs. A large proportion of the road alignment within Part A is likely to be in tunnel and Part B elevated structure.</w:t>
      </w:r>
    </w:p>
    <w:p w:rsidR="00F53BA5" w:rsidRPr="009A4AE1" w:rsidRDefault="00F53BA5" w:rsidP="000A628D">
      <w:pPr>
        <w:pStyle w:val="Body"/>
        <w:rPr>
          <w:rFonts w:cs="Arial"/>
        </w:rPr>
      </w:pPr>
      <w:r w:rsidRPr="009A4AE1">
        <w:rPr>
          <w:rFonts w:cs="Arial"/>
        </w:rPr>
        <w:t>Please refer to Section 3 for further details on the project alternatives considered.</w:t>
      </w:r>
    </w:p>
    <w:p w:rsidR="00F53BA5" w:rsidRPr="009A4AE1" w:rsidRDefault="00F53BA5" w:rsidP="005B2439">
      <w:pPr>
        <w:pStyle w:val="Heading2"/>
        <w:numPr>
          <w:ilvl w:val="1"/>
          <w:numId w:val="15"/>
        </w:numPr>
        <w:rPr>
          <w:rFonts w:cs="Arial"/>
        </w:rPr>
      </w:pPr>
      <w:bookmarkStart w:id="32" w:name="_Toc322945147"/>
      <w:bookmarkStart w:id="33" w:name="_Toc322948033"/>
      <w:bookmarkStart w:id="34" w:name="_Toc321319432"/>
      <w:bookmarkStart w:id="35" w:name="_Toc347760458"/>
      <w:bookmarkEnd w:id="32"/>
      <w:bookmarkEnd w:id="33"/>
      <w:r w:rsidRPr="009A4AE1">
        <w:rPr>
          <w:rFonts w:cs="Arial"/>
        </w:rPr>
        <w:t xml:space="preserve">Design </w:t>
      </w:r>
      <w:bookmarkEnd w:id="34"/>
      <w:r w:rsidRPr="009A4AE1">
        <w:rPr>
          <w:rFonts w:cs="Arial"/>
        </w:rPr>
        <w:t>parameters</w:t>
      </w:r>
      <w:bookmarkEnd w:id="35"/>
    </w:p>
    <w:p w:rsidR="00F53BA5" w:rsidRPr="009A4AE1" w:rsidRDefault="00F53BA5" w:rsidP="00610F59">
      <w:pPr>
        <w:pStyle w:val="Body"/>
        <w:rPr>
          <w:rFonts w:cs="Arial"/>
        </w:rPr>
      </w:pPr>
      <w:r w:rsidRPr="009A4AE1">
        <w:rPr>
          <w:rFonts w:cs="Arial"/>
        </w:rPr>
        <w:t>The freeway spatial envelope would be designed to have a cross section of up to six lanes (Part A: 6 lanes; Part B 4 lanes). All connecting service roads would be designed to match the current road widths and be capable of incorporating any proposed upgrades; provision for public walking, cycling and landscaping would also be considered.</w:t>
      </w:r>
    </w:p>
    <w:p w:rsidR="00F53BA5" w:rsidRPr="009A4AE1" w:rsidRDefault="00F53BA5" w:rsidP="00610F59">
      <w:pPr>
        <w:pStyle w:val="Body"/>
        <w:rPr>
          <w:rFonts w:cs="Arial"/>
        </w:rPr>
      </w:pPr>
      <w:r w:rsidRPr="009A4AE1">
        <w:rPr>
          <w:rFonts w:cs="Arial"/>
        </w:rPr>
        <w:t xml:space="preserve">Design parameters dictate the necessary road design requirements which in turn determine the spatial envelope within which the project components would be developed. The following broad design parameters have been developed in accordance with the </w:t>
      </w:r>
      <w:r w:rsidRPr="009A4AE1">
        <w:rPr>
          <w:rFonts w:cs="Arial"/>
          <w:i/>
        </w:rPr>
        <w:t>VicRoads Road Design Guidelines</w:t>
      </w:r>
      <w:r w:rsidRPr="009A4AE1">
        <w:rPr>
          <w:rFonts w:cs="Arial"/>
        </w:rPr>
        <w:t xml:space="preserve">.  </w:t>
      </w:r>
    </w:p>
    <w:p w:rsidR="00F53BA5" w:rsidRPr="009A4AE1" w:rsidRDefault="00F53BA5" w:rsidP="002B3AFF">
      <w:pPr>
        <w:pStyle w:val="Bullet"/>
        <w:numPr>
          <w:ilvl w:val="0"/>
          <w:numId w:val="13"/>
        </w:numPr>
        <w:rPr>
          <w:rFonts w:cs="Arial"/>
        </w:rPr>
      </w:pPr>
      <w:r w:rsidRPr="009A4AE1">
        <w:rPr>
          <w:rFonts w:cs="Arial"/>
        </w:rPr>
        <w:t>Design vehicle:</w:t>
      </w:r>
    </w:p>
    <w:p w:rsidR="00F53BA5" w:rsidRPr="009A4AE1" w:rsidRDefault="00F53BA5" w:rsidP="002B3AFF">
      <w:pPr>
        <w:numPr>
          <w:ilvl w:val="0"/>
          <w:numId w:val="14"/>
        </w:numPr>
        <w:spacing w:after="60" w:line="280" w:lineRule="atLeast"/>
        <w:rPr>
          <w:rFonts w:ascii="Arial" w:hAnsi="Arial" w:cs="Arial"/>
          <w:b w:val="0"/>
          <w:color w:val="auto"/>
        </w:rPr>
      </w:pPr>
      <w:r w:rsidRPr="009A4AE1">
        <w:rPr>
          <w:rFonts w:ascii="Arial" w:hAnsi="Arial" w:cs="Arial"/>
          <w:b w:val="0"/>
          <w:color w:val="auto"/>
        </w:rPr>
        <w:t>B-Double truck for interchange and motorway elements</w:t>
      </w:r>
    </w:p>
    <w:p w:rsidR="00F53BA5" w:rsidRPr="009A4AE1" w:rsidRDefault="00F53BA5" w:rsidP="002B3AFF">
      <w:pPr>
        <w:numPr>
          <w:ilvl w:val="0"/>
          <w:numId w:val="14"/>
        </w:numPr>
        <w:spacing w:after="60" w:line="280" w:lineRule="atLeast"/>
        <w:rPr>
          <w:rFonts w:ascii="Arial" w:hAnsi="Arial" w:cs="Arial"/>
          <w:b w:val="0"/>
          <w:color w:val="auto"/>
        </w:rPr>
      </w:pPr>
      <w:r w:rsidRPr="009A4AE1">
        <w:rPr>
          <w:rFonts w:ascii="Arial" w:hAnsi="Arial" w:cs="Arial"/>
          <w:b w:val="0"/>
          <w:color w:val="auto"/>
        </w:rPr>
        <w:t>Where dual right turn lanes are required:</w:t>
      </w:r>
    </w:p>
    <w:p w:rsidR="00F53BA5" w:rsidRDefault="00F53BA5" w:rsidP="00750563">
      <w:pPr>
        <w:numPr>
          <w:ilvl w:val="0"/>
          <w:numId w:val="21"/>
        </w:numPr>
        <w:spacing w:before="60" w:after="120" w:line="280" w:lineRule="atLeast"/>
        <w:ind w:hanging="11"/>
        <w:rPr>
          <w:rFonts w:ascii="Arial" w:hAnsi="Arial" w:cs="Arial"/>
          <w:b w:val="0"/>
          <w:color w:val="auto"/>
        </w:rPr>
      </w:pPr>
      <w:r w:rsidRPr="009A4AE1">
        <w:rPr>
          <w:rFonts w:ascii="Arial" w:hAnsi="Arial" w:cs="Arial"/>
          <w:b w:val="0"/>
          <w:color w:val="auto"/>
        </w:rPr>
        <w:t>Port Access - Two B-Doubles turning concurrently</w:t>
      </w:r>
    </w:p>
    <w:p w:rsidR="00F53BA5" w:rsidRDefault="00F53BA5" w:rsidP="00750563">
      <w:pPr>
        <w:numPr>
          <w:ilvl w:val="0"/>
          <w:numId w:val="21"/>
        </w:numPr>
        <w:spacing w:before="60" w:after="120" w:line="280" w:lineRule="atLeast"/>
        <w:ind w:hanging="11"/>
        <w:rPr>
          <w:rFonts w:ascii="Arial" w:hAnsi="Arial" w:cs="Arial"/>
          <w:b w:val="0"/>
          <w:color w:val="auto"/>
        </w:rPr>
      </w:pPr>
      <w:r w:rsidRPr="009A4AE1">
        <w:rPr>
          <w:rFonts w:ascii="Arial" w:hAnsi="Arial" w:cs="Arial"/>
          <w:b w:val="0"/>
          <w:color w:val="auto"/>
        </w:rPr>
        <w:t>All other intersections - B-Double and car turning concurrently</w:t>
      </w:r>
    </w:p>
    <w:p w:rsidR="00F53BA5" w:rsidRPr="009A4AE1" w:rsidRDefault="00F53BA5" w:rsidP="002B3AFF">
      <w:pPr>
        <w:numPr>
          <w:ilvl w:val="0"/>
          <w:numId w:val="14"/>
        </w:numPr>
        <w:spacing w:after="60" w:line="280" w:lineRule="atLeast"/>
        <w:rPr>
          <w:rFonts w:ascii="Arial" w:hAnsi="Arial" w:cs="Arial"/>
          <w:b w:val="0"/>
          <w:color w:val="auto"/>
        </w:rPr>
      </w:pPr>
      <w:r w:rsidRPr="009A4AE1">
        <w:rPr>
          <w:rFonts w:ascii="Arial" w:hAnsi="Arial" w:cs="Arial"/>
          <w:b w:val="0"/>
          <w:color w:val="auto"/>
        </w:rPr>
        <w:lastRenderedPageBreak/>
        <w:t xml:space="preserve">Assumes tunnel would not be a nominated over-sized route or suitable for </w:t>
      </w:r>
      <w:proofErr w:type="spellStart"/>
      <w:r w:rsidRPr="009A4AE1">
        <w:rPr>
          <w:rFonts w:ascii="Arial" w:hAnsi="Arial" w:cs="Arial"/>
          <w:b w:val="0"/>
          <w:color w:val="auto"/>
        </w:rPr>
        <w:t>placarded</w:t>
      </w:r>
      <w:proofErr w:type="spellEnd"/>
      <w:r w:rsidRPr="009A4AE1">
        <w:rPr>
          <w:rFonts w:ascii="Arial" w:hAnsi="Arial" w:cs="Arial"/>
          <w:b w:val="0"/>
          <w:color w:val="auto"/>
        </w:rPr>
        <w:t xml:space="preserve"> loads. These vehicles would continue to use the existing routes designated for such vehicles (as is the case with the </w:t>
      </w:r>
      <w:proofErr w:type="spellStart"/>
      <w:r w:rsidRPr="009A4AE1">
        <w:rPr>
          <w:rFonts w:ascii="Arial" w:hAnsi="Arial" w:cs="Arial"/>
          <w:b w:val="0"/>
          <w:color w:val="auto"/>
        </w:rPr>
        <w:t>CityLink</w:t>
      </w:r>
      <w:proofErr w:type="spellEnd"/>
      <w:r w:rsidRPr="009A4AE1">
        <w:rPr>
          <w:rFonts w:ascii="Arial" w:hAnsi="Arial" w:cs="Arial"/>
          <w:b w:val="0"/>
          <w:color w:val="auto"/>
        </w:rPr>
        <w:t xml:space="preserve"> and </w:t>
      </w:r>
      <w:proofErr w:type="spellStart"/>
      <w:r w:rsidRPr="009A4AE1">
        <w:rPr>
          <w:rFonts w:ascii="Arial" w:hAnsi="Arial" w:cs="Arial"/>
          <w:b w:val="0"/>
          <w:color w:val="auto"/>
        </w:rPr>
        <w:t>EastLink</w:t>
      </w:r>
      <w:proofErr w:type="spellEnd"/>
      <w:r w:rsidRPr="009A4AE1">
        <w:rPr>
          <w:rFonts w:ascii="Arial" w:hAnsi="Arial" w:cs="Arial"/>
          <w:b w:val="0"/>
          <w:color w:val="auto"/>
        </w:rPr>
        <w:t xml:space="preserve"> tunnels).</w:t>
      </w:r>
    </w:p>
    <w:p w:rsidR="00F53BA5" w:rsidRPr="009A4AE1" w:rsidRDefault="00F53BA5" w:rsidP="002B3AFF">
      <w:pPr>
        <w:pStyle w:val="Bullet"/>
        <w:numPr>
          <w:ilvl w:val="0"/>
          <w:numId w:val="13"/>
        </w:numPr>
        <w:rPr>
          <w:rFonts w:cs="Arial"/>
        </w:rPr>
      </w:pPr>
      <w:r w:rsidRPr="009A4AE1">
        <w:rPr>
          <w:rFonts w:cs="Arial"/>
        </w:rPr>
        <w:t xml:space="preserve">Design speeds: Design speed limits commensurate with the standard of such a road facility in an inner urban environment are shown in </w:t>
      </w:r>
      <w:r w:rsidR="00333727">
        <w:fldChar w:fldCharType="begin"/>
      </w:r>
      <w:r w:rsidR="00333727">
        <w:instrText xml:space="preserve"> REF _Ref324408665 \h  \* MERGEFORMAT </w:instrText>
      </w:r>
      <w:r w:rsidR="00333727">
        <w:fldChar w:fldCharType="separate"/>
      </w:r>
      <w:r w:rsidR="00A54D61" w:rsidRPr="00A54D61">
        <w:rPr>
          <w:rFonts w:cs="Arial"/>
        </w:rPr>
        <w:t xml:space="preserve">Table </w:t>
      </w:r>
      <w:r w:rsidR="00A54D61" w:rsidRPr="00B2656F">
        <w:rPr>
          <w:rFonts w:cs="Arial"/>
        </w:rPr>
        <w:t>3</w:t>
      </w:r>
      <w:r w:rsidR="00333727">
        <w:fldChar w:fldCharType="end"/>
      </w:r>
      <w:r w:rsidRPr="009A4AE1">
        <w:rPr>
          <w:rFonts w:cs="Arial"/>
        </w:rPr>
        <w:t xml:space="preserve"> </w:t>
      </w:r>
    </w:p>
    <w:p w:rsidR="00F53BA5" w:rsidRPr="009A4AE1" w:rsidRDefault="00F53BA5" w:rsidP="00A80B52">
      <w:pPr>
        <w:pStyle w:val="CaptionTable"/>
      </w:pPr>
      <w:bookmarkStart w:id="36" w:name="_Ref324408665"/>
      <w:bookmarkStart w:id="37" w:name="_Toc334523659"/>
      <w:r w:rsidRPr="009A4AE1">
        <w:t xml:space="preserve">Table </w:t>
      </w:r>
      <w:r w:rsidR="005C30CF">
        <w:fldChar w:fldCharType="begin"/>
      </w:r>
      <w:r w:rsidR="005C30CF">
        <w:instrText xml:space="preserve"> SEQ Table \* ARABIC </w:instrText>
      </w:r>
      <w:r w:rsidR="005C30CF">
        <w:fldChar w:fldCharType="separate"/>
      </w:r>
      <w:r w:rsidR="00A54D61">
        <w:rPr>
          <w:noProof/>
        </w:rPr>
        <w:t>3</w:t>
      </w:r>
      <w:r w:rsidR="005C30CF">
        <w:rPr>
          <w:noProof/>
        </w:rPr>
        <w:fldChar w:fldCharType="end"/>
      </w:r>
      <w:bookmarkEnd w:id="36"/>
      <w:r w:rsidRPr="009A4AE1">
        <w:tab/>
        <w:t>Road Type, Design Speed and Posted Speed Limit</w:t>
      </w:r>
      <w:bookmarkEnd w:id="37"/>
    </w:p>
    <w:tbl>
      <w:tblPr>
        <w:tblW w:w="4850" w:type="pct"/>
        <w:tblLayout w:type="fixed"/>
        <w:tblLook w:val="00A0" w:firstRow="1" w:lastRow="0" w:firstColumn="1" w:lastColumn="0" w:noHBand="0" w:noVBand="0"/>
      </w:tblPr>
      <w:tblGrid>
        <w:gridCol w:w="3890"/>
        <w:gridCol w:w="2759"/>
        <w:gridCol w:w="2814"/>
      </w:tblGrid>
      <w:tr w:rsidR="00F53BA5" w:rsidRPr="009A4AE1" w:rsidTr="00841987">
        <w:tc>
          <w:tcPr>
            <w:tcW w:w="2055" w:type="pct"/>
            <w:tcBorders>
              <w:bottom w:val="single" w:sz="4" w:space="0" w:color="auto"/>
            </w:tcBorders>
          </w:tcPr>
          <w:p w:rsidR="00F53BA5" w:rsidRPr="009A4AE1" w:rsidRDefault="00F53BA5" w:rsidP="00A80B52">
            <w:pPr>
              <w:pStyle w:val="TableHead"/>
              <w:rPr>
                <w:rFonts w:cs="Arial"/>
              </w:rPr>
            </w:pPr>
            <w:r w:rsidRPr="009A4AE1">
              <w:rPr>
                <w:rFonts w:cs="Arial"/>
              </w:rPr>
              <w:t>Road type</w:t>
            </w:r>
          </w:p>
        </w:tc>
        <w:tc>
          <w:tcPr>
            <w:tcW w:w="1458" w:type="pct"/>
            <w:tcBorders>
              <w:bottom w:val="single" w:sz="4" w:space="0" w:color="auto"/>
            </w:tcBorders>
          </w:tcPr>
          <w:p w:rsidR="00F53BA5" w:rsidRPr="009A4AE1" w:rsidRDefault="00F53BA5" w:rsidP="00A80B52">
            <w:pPr>
              <w:pStyle w:val="TableHead"/>
              <w:rPr>
                <w:rFonts w:cs="Arial"/>
              </w:rPr>
            </w:pPr>
            <w:r w:rsidRPr="009A4AE1">
              <w:rPr>
                <w:rFonts w:cs="Arial"/>
              </w:rPr>
              <w:t>Design Speed (km/h)</w:t>
            </w:r>
          </w:p>
        </w:tc>
        <w:tc>
          <w:tcPr>
            <w:tcW w:w="1487" w:type="pct"/>
            <w:tcBorders>
              <w:bottom w:val="single" w:sz="4" w:space="0" w:color="auto"/>
            </w:tcBorders>
          </w:tcPr>
          <w:p w:rsidR="00F53BA5" w:rsidRPr="009A4AE1" w:rsidRDefault="00F53BA5" w:rsidP="00A80B52">
            <w:pPr>
              <w:pStyle w:val="TableHead"/>
              <w:rPr>
                <w:rFonts w:cs="Arial"/>
              </w:rPr>
            </w:pPr>
            <w:r w:rsidRPr="009A4AE1">
              <w:rPr>
                <w:rFonts w:cs="Arial"/>
              </w:rPr>
              <w:t>Speed Limit (km/h)</w:t>
            </w:r>
          </w:p>
        </w:tc>
      </w:tr>
      <w:tr w:rsidR="00F53BA5" w:rsidRPr="009A4AE1" w:rsidTr="00841987">
        <w:tc>
          <w:tcPr>
            <w:tcW w:w="2055" w:type="pct"/>
            <w:tcBorders>
              <w:top w:val="single" w:sz="4" w:space="0" w:color="auto"/>
              <w:bottom w:val="single" w:sz="4" w:space="0" w:color="auto"/>
            </w:tcBorders>
          </w:tcPr>
          <w:p w:rsidR="00F53BA5" w:rsidRPr="009A4AE1" w:rsidRDefault="00F53BA5" w:rsidP="00A80B52">
            <w:pPr>
              <w:pStyle w:val="TableBody"/>
              <w:rPr>
                <w:rFonts w:cs="Arial"/>
              </w:rPr>
            </w:pPr>
            <w:r w:rsidRPr="009A4AE1">
              <w:rPr>
                <w:rFonts w:cs="Arial"/>
              </w:rPr>
              <w:t>Freeway (other than tunnel l)</w:t>
            </w:r>
          </w:p>
        </w:tc>
        <w:tc>
          <w:tcPr>
            <w:tcW w:w="1458" w:type="pct"/>
            <w:tcBorders>
              <w:top w:val="single" w:sz="4" w:space="0" w:color="auto"/>
              <w:bottom w:val="single" w:sz="4" w:space="0" w:color="auto"/>
            </w:tcBorders>
          </w:tcPr>
          <w:p w:rsidR="00F53BA5" w:rsidRPr="009A4AE1" w:rsidRDefault="00F53BA5" w:rsidP="00A80B52">
            <w:pPr>
              <w:pStyle w:val="TableBody"/>
              <w:rPr>
                <w:rFonts w:cs="Arial"/>
              </w:rPr>
            </w:pPr>
            <w:r w:rsidRPr="009A4AE1">
              <w:rPr>
                <w:rFonts w:cs="Arial"/>
              </w:rPr>
              <w:t>110</w:t>
            </w:r>
          </w:p>
        </w:tc>
        <w:tc>
          <w:tcPr>
            <w:tcW w:w="1487" w:type="pct"/>
            <w:tcBorders>
              <w:top w:val="single" w:sz="4" w:space="0" w:color="auto"/>
              <w:bottom w:val="single" w:sz="4" w:space="0" w:color="auto"/>
            </w:tcBorders>
          </w:tcPr>
          <w:p w:rsidR="00F53BA5" w:rsidRPr="009A4AE1" w:rsidRDefault="00F53BA5" w:rsidP="00A80B52">
            <w:pPr>
              <w:pStyle w:val="TableBody"/>
              <w:rPr>
                <w:rFonts w:cs="Arial"/>
              </w:rPr>
            </w:pPr>
            <w:r w:rsidRPr="009A4AE1">
              <w:rPr>
                <w:rFonts w:cs="Arial"/>
              </w:rPr>
              <w:t>100</w:t>
            </w:r>
          </w:p>
        </w:tc>
      </w:tr>
      <w:tr w:rsidR="00F53BA5" w:rsidRPr="009A4AE1" w:rsidTr="00841987">
        <w:tc>
          <w:tcPr>
            <w:tcW w:w="2055" w:type="pct"/>
            <w:tcBorders>
              <w:top w:val="single" w:sz="4" w:space="0" w:color="auto"/>
              <w:bottom w:val="single" w:sz="4" w:space="0" w:color="auto"/>
            </w:tcBorders>
          </w:tcPr>
          <w:p w:rsidR="00F53BA5" w:rsidRPr="009A4AE1" w:rsidRDefault="00F53BA5" w:rsidP="00A80B52">
            <w:pPr>
              <w:pStyle w:val="TableBody"/>
              <w:rPr>
                <w:rFonts w:cs="Arial"/>
              </w:rPr>
            </w:pPr>
            <w:r w:rsidRPr="009A4AE1">
              <w:rPr>
                <w:rFonts w:cs="Arial"/>
              </w:rPr>
              <w:t>Tunnel</w:t>
            </w:r>
          </w:p>
        </w:tc>
        <w:tc>
          <w:tcPr>
            <w:tcW w:w="1458" w:type="pct"/>
            <w:tcBorders>
              <w:top w:val="single" w:sz="4" w:space="0" w:color="auto"/>
              <w:bottom w:val="single" w:sz="4" w:space="0" w:color="auto"/>
            </w:tcBorders>
          </w:tcPr>
          <w:p w:rsidR="00F53BA5" w:rsidRPr="009A4AE1" w:rsidRDefault="00F53BA5" w:rsidP="00A80B52">
            <w:pPr>
              <w:pStyle w:val="TableBody"/>
              <w:rPr>
                <w:rFonts w:cs="Arial"/>
              </w:rPr>
            </w:pPr>
            <w:r w:rsidRPr="009A4AE1">
              <w:rPr>
                <w:rFonts w:cs="Arial"/>
              </w:rPr>
              <w:t>80</w:t>
            </w:r>
          </w:p>
        </w:tc>
        <w:tc>
          <w:tcPr>
            <w:tcW w:w="1487" w:type="pct"/>
            <w:tcBorders>
              <w:top w:val="single" w:sz="4" w:space="0" w:color="auto"/>
              <w:bottom w:val="single" w:sz="4" w:space="0" w:color="auto"/>
            </w:tcBorders>
          </w:tcPr>
          <w:p w:rsidR="00F53BA5" w:rsidRPr="009A4AE1" w:rsidRDefault="00F53BA5" w:rsidP="00A80B52">
            <w:pPr>
              <w:pStyle w:val="TableBody"/>
              <w:rPr>
                <w:rFonts w:cs="Arial"/>
              </w:rPr>
            </w:pPr>
            <w:r w:rsidRPr="009A4AE1">
              <w:rPr>
                <w:rFonts w:cs="Arial"/>
              </w:rPr>
              <w:t>80</w:t>
            </w:r>
          </w:p>
        </w:tc>
      </w:tr>
      <w:tr w:rsidR="00F53BA5" w:rsidRPr="009A4AE1" w:rsidTr="00841987">
        <w:tc>
          <w:tcPr>
            <w:tcW w:w="2055" w:type="pct"/>
            <w:tcBorders>
              <w:top w:val="single" w:sz="4" w:space="0" w:color="auto"/>
              <w:bottom w:val="single" w:sz="4" w:space="0" w:color="auto"/>
            </w:tcBorders>
          </w:tcPr>
          <w:p w:rsidR="00F53BA5" w:rsidRPr="009A4AE1" w:rsidRDefault="00F53BA5" w:rsidP="00A80B52">
            <w:pPr>
              <w:pStyle w:val="TableBody"/>
              <w:rPr>
                <w:rFonts w:cs="Arial"/>
              </w:rPr>
            </w:pPr>
            <w:r w:rsidRPr="009A4AE1">
              <w:rPr>
                <w:rFonts w:cs="Arial"/>
              </w:rPr>
              <w:t>Freeway to freeway ramps</w:t>
            </w:r>
          </w:p>
        </w:tc>
        <w:tc>
          <w:tcPr>
            <w:tcW w:w="1458" w:type="pct"/>
            <w:tcBorders>
              <w:top w:val="single" w:sz="4" w:space="0" w:color="auto"/>
              <w:bottom w:val="single" w:sz="4" w:space="0" w:color="auto"/>
            </w:tcBorders>
          </w:tcPr>
          <w:p w:rsidR="00F53BA5" w:rsidRPr="009A4AE1" w:rsidRDefault="00F53BA5" w:rsidP="00A80B52">
            <w:pPr>
              <w:pStyle w:val="TableBody"/>
              <w:rPr>
                <w:rFonts w:cs="Arial"/>
              </w:rPr>
            </w:pPr>
            <w:r w:rsidRPr="009A4AE1">
              <w:rPr>
                <w:rFonts w:cs="Arial"/>
              </w:rPr>
              <w:t>90</w:t>
            </w:r>
          </w:p>
        </w:tc>
        <w:tc>
          <w:tcPr>
            <w:tcW w:w="1487" w:type="pct"/>
            <w:tcBorders>
              <w:top w:val="single" w:sz="4" w:space="0" w:color="auto"/>
              <w:bottom w:val="single" w:sz="4" w:space="0" w:color="auto"/>
            </w:tcBorders>
          </w:tcPr>
          <w:p w:rsidR="00F53BA5" w:rsidRPr="009A4AE1" w:rsidRDefault="00F53BA5" w:rsidP="00A80B52">
            <w:pPr>
              <w:pStyle w:val="TableBody"/>
              <w:rPr>
                <w:rFonts w:cs="Arial"/>
              </w:rPr>
            </w:pPr>
            <w:r w:rsidRPr="009A4AE1">
              <w:rPr>
                <w:rFonts w:cs="Arial"/>
              </w:rPr>
              <w:t>80</w:t>
            </w:r>
          </w:p>
        </w:tc>
      </w:tr>
      <w:tr w:rsidR="00F53BA5" w:rsidRPr="009A4AE1" w:rsidTr="00841987">
        <w:tc>
          <w:tcPr>
            <w:tcW w:w="2055" w:type="pct"/>
            <w:tcBorders>
              <w:top w:val="single" w:sz="4" w:space="0" w:color="auto"/>
              <w:bottom w:val="single" w:sz="4" w:space="0" w:color="auto"/>
            </w:tcBorders>
          </w:tcPr>
          <w:p w:rsidR="00F53BA5" w:rsidRPr="009A4AE1" w:rsidRDefault="00F53BA5" w:rsidP="00A80B52">
            <w:pPr>
              <w:pStyle w:val="TableBody"/>
              <w:rPr>
                <w:rFonts w:cs="Arial"/>
              </w:rPr>
            </w:pPr>
            <w:r w:rsidRPr="009A4AE1">
              <w:rPr>
                <w:rFonts w:cs="Arial"/>
              </w:rPr>
              <w:t xml:space="preserve">Freeway to freeway ramps at </w:t>
            </w:r>
            <w:proofErr w:type="spellStart"/>
            <w:r w:rsidRPr="009A4AE1">
              <w:rPr>
                <w:rFonts w:cs="Arial"/>
              </w:rPr>
              <w:t>CityLink</w:t>
            </w:r>
            <w:proofErr w:type="spellEnd"/>
            <w:r w:rsidRPr="009A4AE1">
              <w:rPr>
                <w:rStyle w:val="FootnoteReference"/>
                <w:rFonts w:cs="Arial"/>
              </w:rPr>
              <w:footnoteReference w:id="2"/>
            </w:r>
          </w:p>
        </w:tc>
        <w:tc>
          <w:tcPr>
            <w:tcW w:w="1458" w:type="pct"/>
            <w:tcBorders>
              <w:top w:val="single" w:sz="4" w:space="0" w:color="auto"/>
              <w:bottom w:val="single" w:sz="4" w:space="0" w:color="auto"/>
            </w:tcBorders>
          </w:tcPr>
          <w:p w:rsidR="00F53BA5" w:rsidRPr="009A4AE1" w:rsidRDefault="00F53BA5" w:rsidP="00A80B52">
            <w:pPr>
              <w:pStyle w:val="TableBody"/>
              <w:rPr>
                <w:rFonts w:cs="Arial"/>
              </w:rPr>
            </w:pPr>
            <w:r w:rsidRPr="009A4AE1">
              <w:rPr>
                <w:rFonts w:cs="Arial"/>
              </w:rPr>
              <w:t>60</w:t>
            </w:r>
            <w:r>
              <w:rPr>
                <w:rFonts w:cs="Arial"/>
              </w:rPr>
              <w:t xml:space="preserve"> - 80</w:t>
            </w:r>
          </w:p>
        </w:tc>
        <w:tc>
          <w:tcPr>
            <w:tcW w:w="1487" w:type="pct"/>
            <w:tcBorders>
              <w:top w:val="single" w:sz="4" w:space="0" w:color="auto"/>
              <w:bottom w:val="single" w:sz="4" w:space="0" w:color="auto"/>
            </w:tcBorders>
          </w:tcPr>
          <w:p w:rsidR="00F53BA5" w:rsidRPr="009A4AE1" w:rsidRDefault="00F53BA5" w:rsidP="00A80B52">
            <w:pPr>
              <w:pStyle w:val="TableBody"/>
              <w:rPr>
                <w:rFonts w:cs="Arial"/>
              </w:rPr>
            </w:pPr>
            <w:r w:rsidRPr="009A4AE1">
              <w:rPr>
                <w:rFonts w:cs="Arial"/>
              </w:rPr>
              <w:t>60</w:t>
            </w:r>
          </w:p>
        </w:tc>
      </w:tr>
      <w:tr w:rsidR="00F53BA5" w:rsidRPr="009A4AE1" w:rsidTr="00841987">
        <w:tc>
          <w:tcPr>
            <w:tcW w:w="2055" w:type="pct"/>
            <w:tcBorders>
              <w:top w:val="single" w:sz="4" w:space="0" w:color="auto"/>
              <w:bottom w:val="single" w:sz="4" w:space="0" w:color="auto"/>
            </w:tcBorders>
          </w:tcPr>
          <w:p w:rsidR="00F53BA5" w:rsidRPr="009A4AE1" w:rsidRDefault="00F53BA5" w:rsidP="00A80B52">
            <w:pPr>
              <w:pStyle w:val="TableBody"/>
              <w:rPr>
                <w:rFonts w:cs="Arial"/>
              </w:rPr>
            </w:pPr>
            <w:r w:rsidRPr="009A4AE1">
              <w:rPr>
                <w:rFonts w:cs="Arial"/>
              </w:rPr>
              <w:t>Freeway to freeway ramps at the Port</w:t>
            </w:r>
          </w:p>
        </w:tc>
        <w:tc>
          <w:tcPr>
            <w:tcW w:w="1458" w:type="pct"/>
            <w:tcBorders>
              <w:top w:val="single" w:sz="4" w:space="0" w:color="auto"/>
            </w:tcBorders>
          </w:tcPr>
          <w:p w:rsidR="00F53BA5" w:rsidRPr="009A4AE1" w:rsidRDefault="00F53BA5" w:rsidP="00A80B52">
            <w:pPr>
              <w:pStyle w:val="TableBody"/>
              <w:rPr>
                <w:rFonts w:cs="Arial"/>
              </w:rPr>
            </w:pPr>
            <w:r w:rsidRPr="009A4AE1">
              <w:rPr>
                <w:rFonts w:cs="Arial"/>
              </w:rPr>
              <w:t>80</w:t>
            </w:r>
          </w:p>
        </w:tc>
        <w:tc>
          <w:tcPr>
            <w:tcW w:w="1487" w:type="pct"/>
            <w:tcBorders>
              <w:top w:val="single" w:sz="4" w:space="0" w:color="auto"/>
            </w:tcBorders>
          </w:tcPr>
          <w:p w:rsidR="00F53BA5" w:rsidRPr="009A4AE1" w:rsidRDefault="00F53BA5" w:rsidP="00A80B52">
            <w:pPr>
              <w:pStyle w:val="TableBody"/>
              <w:rPr>
                <w:rFonts w:cs="Arial"/>
              </w:rPr>
            </w:pPr>
            <w:r w:rsidRPr="009A4AE1">
              <w:rPr>
                <w:rFonts w:cs="Arial"/>
              </w:rPr>
              <w:t>80</w:t>
            </w:r>
          </w:p>
        </w:tc>
      </w:tr>
    </w:tbl>
    <w:p w:rsidR="00F53BA5" w:rsidRPr="009A4AE1" w:rsidRDefault="00F53BA5" w:rsidP="00610F59">
      <w:pPr>
        <w:rPr>
          <w:rFonts w:ascii="Arial" w:hAnsi="Arial" w:cs="Arial"/>
        </w:rPr>
      </w:pPr>
    </w:p>
    <w:p w:rsidR="00F53BA5" w:rsidRPr="009A4AE1" w:rsidRDefault="00F53BA5" w:rsidP="00610F59">
      <w:pPr>
        <w:pStyle w:val="Body"/>
        <w:rPr>
          <w:rFonts w:cs="Arial"/>
        </w:rPr>
      </w:pPr>
      <w:r w:rsidRPr="009A4AE1">
        <w:rPr>
          <w:rFonts w:cs="Arial"/>
        </w:rPr>
        <w:t xml:space="preserve">The design of ramp lengths would ensure that a suitable distance is provided between entry and exit points to the surface road network to allow for appropriate acceleration and deceleration. Modifications to intersecting roads would be designed for the current posted speed for the intersection plus 10 km/h to the extent possible without requiring further private property acquisition. </w:t>
      </w:r>
    </w:p>
    <w:p w:rsidR="00F53BA5" w:rsidRPr="009A4AE1" w:rsidRDefault="00F53BA5" w:rsidP="005C7C6E">
      <w:pPr>
        <w:pStyle w:val="Heading2"/>
        <w:numPr>
          <w:ilvl w:val="1"/>
          <w:numId w:val="15"/>
        </w:numPr>
        <w:rPr>
          <w:rFonts w:cs="Arial"/>
        </w:rPr>
      </w:pPr>
      <w:bookmarkStart w:id="38" w:name="_Toc321319433"/>
      <w:bookmarkStart w:id="39" w:name="_Toc347760459"/>
      <w:r w:rsidRPr="009A4AE1">
        <w:rPr>
          <w:rFonts w:cs="Arial"/>
        </w:rPr>
        <w:t xml:space="preserve">Environmental </w:t>
      </w:r>
      <w:bookmarkEnd w:id="38"/>
      <w:r w:rsidRPr="009A4AE1">
        <w:rPr>
          <w:rFonts w:cs="Arial"/>
        </w:rPr>
        <w:t>performance parameters</w:t>
      </w:r>
      <w:bookmarkEnd w:id="39"/>
    </w:p>
    <w:p w:rsidR="00F53BA5" w:rsidRPr="009A4AE1" w:rsidRDefault="00F53BA5" w:rsidP="00610F59">
      <w:pPr>
        <w:pStyle w:val="Body"/>
        <w:rPr>
          <w:rFonts w:cs="Arial"/>
        </w:rPr>
      </w:pPr>
      <w:r w:rsidRPr="009A4AE1">
        <w:rPr>
          <w:rFonts w:cs="Arial"/>
        </w:rPr>
        <w:t>The design, construction and operation of the project would be subject to relevant Commonwealth and State legislation, policies and guidelines setting acceptable performance standards and environmental requirements:</w:t>
      </w:r>
    </w:p>
    <w:p w:rsidR="00F53BA5" w:rsidRPr="009A4AE1" w:rsidRDefault="00F53BA5" w:rsidP="002B3AFF">
      <w:pPr>
        <w:pStyle w:val="Bullet"/>
        <w:numPr>
          <w:ilvl w:val="0"/>
          <w:numId w:val="13"/>
        </w:numPr>
        <w:rPr>
          <w:rFonts w:cs="Arial"/>
        </w:rPr>
      </w:pPr>
      <w:r w:rsidRPr="009A4AE1">
        <w:rPr>
          <w:rFonts w:cs="Arial"/>
        </w:rPr>
        <w:t xml:space="preserve">Policies under the </w:t>
      </w:r>
      <w:r w:rsidRPr="009A4AE1">
        <w:rPr>
          <w:rFonts w:cs="Arial"/>
          <w:i/>
        </w:rPr>
        <w:t xml:space="preserve">Environment Protection Act </w:t>
      </w:r>
      <w:r w:rsidRPr="009A4AE1">
        <w:rPr>
          <w:rFonts w:cs="Arial"/>
        </w:rPr>
        <w:t>1970 such as:</w:t>
      </w:r>
    </w:p>
    <w:p w:rsidR="00F53BA5" w:rsidRPr="009A4AE1" w:rsidRDefault="00F53BA5" w:rsidP="005C7C6E">
      <w:pPr>
        <w:pStyle w:val="Bullet2"/>
        <w:rPr>
          <w:rFonts w:cs="Arial"/>
        </w:rPr>
      </w:pPr>
      <w:r w:rsidRPr="009A4AE1">
        <w:rPr>
          <w:rFonts w:cs="Arial"/>
        </w:rPr>
        <w:t>State Environment Protection Policy (SEPP) (Air Quality Management)</w:t>
      </w:r>
    </w:p>
    <w:p w:rsidR="00F53BA5" w:rsidRPr="009A4AE1" w:rsidRDefault="00F53BA5" w:rsidP="005C7C6E">
      <w:pPr>
        <w:pStyle w:val="Bullet2"/>
        <w:rPr>
          <w:rFonts w:cs="Arial"/>
        </w:rPr>
      </w:pPr>
      <w:r w:rsidRPr="009A4AE1">
        <w:rPr>
          <w:rFonts w:cs="Arial"/>
        </w:rPr>
        <w:t>SEPP (Ambient Air Quality)</w:t>
      </w:r>
    </w:p>
    <w:p w:rsidR="00F53BA5" w:rsidRPr="009A4AE1" w:rsidRDefault="00F53BA5" w:rsidP="005C7C6E">
      <w:pPr>
        <w:pStyle w:val="Bullet2"/>
        <w:rPr>
          <w:rFonts w:cs="Arial"/>
        </w:rPr>
      </w:pPr>
      <w:r w:rsidRPr="009A4AE1">
        <w:rPr>
          <w:rFonts w:cs="Arial"/>
        </w:rPr>
        <w:t>SEPP (Control of Noise from Commerce, Industry and Trade)</w:t>
      </w:r>
    </w:p>
    <w:p w:rsidR="00F53BA5" w:rsidRPr="009A4AE1" w:rsidRDefault="00F53BA5" w:rsidP="005C7C6E">
      <w:pPr>
        <w:pStyle w:val="Bullet2"/>
        <w:rPr>
          <w:rFonts w:cs="Arial"/>
        </w:rPr>
      </w:pPr>
      <w:r w:rsidRPr="009A4AE1">
        <w:rPr>
          <w:rFonts w:cs="Arial"/>
        </w:rPr>
        <w:t>SEPP (</w:t>
      </w:r>
      <w:proofErr w:type="spellStart"/>
      <w:r w:rsidRPr="009A4AE1">
        <w:rPr>
          <w:rFonts w:cs="Arial"/>
        </w:rPr>
        <w:t>Groundwaters</w:t>
      </w:r>
      <w:proofErr w:type="spellEnd"/>
      <w:r w:rsidRPr="009A4AE1">
        <w:rPr>
          <w:rFonts w:cs="Arial"/>
        </w:rPr>
        <w:t xml:space="preserve"> of Victoria)</w:t>
      </w:r>
    </w:p>
    <w:p w:rsidR="00F53BA5" w:rsidRPr="009A4AE1" w:rsidRDefault="00F53BA5" w:rsidP="005C7C6E">
      <w:pPr>
        <w:pStyle w:val="Bullet2"/>
        <w:rPr>
          <w:rFonts w:cs="Arial"/>
        </w:rPr>
      </w:pPr>
      <w:r w:rsidRPr="009A4AE1">
        <w:rPr>
          <w:rFonts w:cs="Arial"/>
        </w:rPr>
        <w:t>SEPP (Prevention and Management of Contaminated Land)</w:t>
      </w:r>
    </w:p>
    <w:p w:rsidR="00F53BA5" w:rsidRPr="009A4AE1" w:rsidRDefault="00F53BA5" w:rsidP="005C7C6E">
      <w:pPr>
        <w:pStyle w:val="Bullet2"/>
        <w:rPr>
          <w:rFonts w:cs="Arial"/>
        </w:rPr>
      </w:pPr>
      <w:r w:rsidRPr="009A4AE1">
        <w:rPr>
          <w:rFonts w:cs="Arial"/>
        </w:rPr>
        <w:t>SEPP (Waters of Victoria)</w:t>
      </w:r>
    </w:p>
    <w:p w:rsidR="00F53BA5" w:rsidRPr="009A4AE1" w:rsidRDefault="00F53BA5" w:rsidP="005C7C6E">
      <w:pPr>
        <w:pStyle w:val="Bullet2"/>
        <w:rPr>
          <w:rFonts w:cs="Arial"/>
        </w:rPr>
      </w:pPr>
      <w:r w:rsidRPr="009A4AE1">
        <w:rPr>
          <w:rFonts w:cs="Arial"/>
        </w:rPr>
        <w:t>Industrial Waste Management Policy (Waste Acid Sulphate Soils)</w:t>
      </w:r>
    </w:p>
    <w:p w:rsidR="00F53BA5" w:rsidRPr="009A4AE1" w:rsidRDefault="00F53BA5" w:rsidP="002B3AFF">
      <w:pPr>
        <w:pStyle w:val="Bullet"/>
        <w:numPr>
          <w:ilvl w:val="0"/>
          <w:numId w:val="13"/>
        </w:numPr>
        <w:rPr>
          <w:rFonts w:cs="Arial"/>
        </w:rPr>
      </w:pPr>
      <w:r w:rsidRPr="009A4AE1">
        <w:rPr>
          <w:rFonts w:cs="Arial"/>
        </w:rPr>
        <w:t>Protocol for Environmental Management (Greenhouse Gas Emissions and Energy Efficiency in Industry).</w:t>
      </w:r>
    </w:p>
    <w:p w:rsidR="00F53BA5" w:rsidRPr="009A4AE1" w:rsidRDefault="00F53BA5" w:rsidP="002B3AFF">
      <w:pPr>
        <w:pStyle w:val="Bullet"/>
        <w:numPr>
          <w:ilvl w:val="0"/>
          <w:numId w:val="13"/>
        </w:numPr>
        <w:rPr>
          <w:rFonts w:cs="Arial"/>
        </w:rPr>
      </w:pPr>
      <w:r w:rsidRPr="009A4AE1">
        <w:rPr>
          <w:rFonts w:cs="Arial"/>
        </w:rPr>
        <w:t>EPA Technical Guidelines TG302/92 for Construction and Demolition Works.</w:t>
      </w:r>
    </w:p>
    <w:p w:rsidR="00F53BA5" w:rsidRPr="009A4AE1" w:rsidRDefault="00F53BA5" w:rsidP="002B3AFF">
      <w:pPr>
        <w:pStyle w:val="Bullet"/>
        <w:numPr>
          <w:ilvl w:val="0"/>
          <w:numId w:val="13"/>
        </w:numPr>
        <w:rPr>
          <w:rFonts w:cs="Arial"/>
        </w:rPr>
      </w:pPr>
      <w:r w:rsidRPr="009A4AE1">
        <w:rPr>
          <w:rFonts w:cs="Arial"/>
        </w:rPr>
        <w:t>EPA Publication 480 Environmental Guidelines for Construction Works 1996.</w:t>
      </w:r>
    </w:p>
    <w:p w:rsidR="00F53BA5" w:rsidRPr="009A4AE1" w:rsidRDefault="00F53BA5" w:rsidP="002B3AFF">
      <w:pPr>
        <w:pStyle w:val="Bullet"/>
        <w:numPr>
          <w:ilvl w:val="0"/>
          <w:numId w:val="13"/>
        </w:numPr>
        <w:rPr>
          <w:rFonts w:cs="Arial"/>
        </w:rPr>
      </w:pPr>
      <w:r w:rsidRPr="009A4AE1">
        <w:rPr>
          <w:rFonts w:cs="Arial"/>
        </w:rPr>
        <w:t xml:space="preserve">EPA in-tunnel air quality requirements. </w:t>
      </w:r>
    </w:p>
    <w:p w:rsidR="00F53BA5" w:rsidRPr="009A4AE1" w:rsidRDefault="00F53BA5" w:rsidP="002B3AFF">
      <w:pPr>
        <w:pStyle w:val="Bullet"/>
        <w:numPr>
          <w:ilvl w:val="0"/>
          <w:numId w:val="13"/>
        </w:numPr>
        <w:rPr>
          <w:rFonts w:cs="Arial"/>
        </w:rPr>
      </w:pPr>
      <w:r w:rsidRPr="009A4AE1">
        <w:rPr>
          <w:rFonts w:cs="Arial"/>
        </w:rPr>
        <w:t>VicRoads Traffic Noise Reduction Policy.</w:t>
      </w:r>
    </w:p>
    <w:p w:rsidR="00F53BA5" w:rsidRPr="009A4AE1" w:rsidRDefault="00F53BA5" w:rsidP="002B3AFF">
      <w:pPr>
        <w:pStyle w:val="Bullet"/>
        <w:numPr>
          <w:ilvl w:val="0"/>
          <w:numId w:val="13"/>
        </w:numPr>
        <w:rPr>
          <w:rFonts w:cs="Arial"/>
        </w:rPr>
      </w:pPr>
      <w:r w:rsidRPr="009A4AE1">
        <w:rPr>
          <w:rFonts w:cs="Arial"/>
        </w:rPr>
        <w:lastRenderedPageBreak/>
        <w:t>Victoria’s Native Vegetation Management - A Framework for Action 2002.</w:t>
      </w:r>
    </w:p>
    <w:p w:rsidR="00F53BA5" w:rsidRPr="009A4AE1" w:rsidRDefault="00F53BA5" w:rsidP="002B3AFF">
      <w:pPr>
        <w:pStyle w:val="Bullet"/>
        <w:numPr>
          <w:ilvl w:val="0"/>
          <w:numId w:val="13"/>
        </w:numPr>
        <w:rPr>
          <w:rFonts w:cs="Arial"/>
        </w:rPr>
      </w:pPr>
      <w:r w:rsidRPr="009A4AE1">
        <w:rPr>
          <w:rFonts w:cs="Arial"/>
        </w:rPr>
        <w:t>Urban Stormwater Best Practice Management Guidelines 1999.</w:t>
      </w:r>
    </w:p>
    <w:p w:rsidR="00F53BA5" w:rsidRPr="009A4AE1" w:rsidRDefault="00F53BA5" w:rsidP="002B3AFF">
      <w:pPr>
        <w:pStyle w:val="Bullet"/>
        <w:numPr>
          <w:ilvl w:val="0"/>
          <w:numId w:val="13"/>
        </w:numPr>
        <w:rPr>
          <w:rFonts w:cs="Arial"/>
        </w:rPr>
      </w:pPr>
      <w:r w:rsidRPr="009A4AE1">
        <w:rPr>
          <w:rFonts w:cs="Arial"/>
        </w:rPr>
        <w:t>AS 2436-2010 Guide to noise and vibration control on construction, demolition and maintenance sites.</w:t>
      </w:r>
    </w:p>
    <w:p w:rsidR="00F53BA5" w:rsidRPr="009A4AE1" w:rsidRDefault="00F53BA5" w:rsidP="00610F59">
      <w:pPr>
        <w:pStyle w:val="Body"/>
        <w:rPr>
          <w:rFonts w:cs="Arial"/>
        </w:rPr>
      </w:pPr>
      <w:r w:rsidRPr="009A4AE1">
        <w:rPr>
          <w:rFonts w:cs="Arial"/>
        </w:rPr>
        <w:t>The final environmental performance requirements would be determined through the statutory approvals process taking into account legislation and applicable policy directions, environmental risk and the outcomes of environmental investigations.</w:t>
      </w:r>
    </w:p>
    <w:p w:rsidR="00F53BA5" w:rsidRDefault="00F53BA5" w:rsidP="00750563">
      <w:pPr>
        <w:pStyle w:val="Heading1"/>
        <w:numPr>
          <w:ilvl w:val="0"/>
          <w:numId w:val="15"/>
        </w:numPr>
        <w:tabs>
          <w:tab w:val="num" w:pos="0"/>
        </w:tabs>
        <w:ind w:left="850" w:hanging="850"/>
        <w:rPr>
          <w:rFonts w:cs="Arial"/>
        </w:rPr>
      </w:pPr>
      <w:bookmarkStart w:id="40" w:name="_Ref258502629"/>
      <w:bookmarkStart w:id="41" w:name="_Toc321319434"/>
      <w:bookmarkStart w:id="42" w:name="_Toc347760460"/>
      <w:r w:rsidRPr="009A4AE1">
        <w:rPr>
          <w:rFonts w:cs="Arial"/>
        </w:rPr>
        <w:lastRenderedPageBreak/>
        <w:t xml:space="preserve">Project </w:t>
      </w:r>
      <w:bookmarkEnd w:id="40"/>
      <w:bookmarkEnd w:id="41"/>
      <w:r w:rsidRPr="009A4AE1">
        <w:rPr>
          <w:rFonts w:cs="Arial"/>
        </w:rPr>
        <w:t>alternatives</w:t>
      </w:r>
      <w:bookmarkEnd w:id="42"/>
    </w:p>
    <w:p w:rsidR="00F53BA5" w:rsidRPr="009A4AE1" w:rsidRDefault="00F53BA5" w:rsidP="00036623">
      <w:pPr>
        <w:pStyle w:val="Heading2"/>
        <w:numPr>
          <w:ilvl w:val="1"/>
          <w:numId w:val="15"/>
        </w:numPr>
        <w:rPr>
          <w:rFonts w:cs="Arial"/>
        </w:rPr>
      </w:pPr>
      <w:bookmarkStart w:id="43" w:name="_Toc347760461"/>
      <w:r w:rsidRPr="009A4AE1">
        <w:rPr>
          <w:rFonts w:cs="Arial"/>
        </w:rPr>
        <w:t>Alternatives considered to date</w:t>
      </w:r>
      <w:bookmarkEnd w:id="43"/>
    </w:p>
    <w:p w:rsidR="00F53BA5" w:rsidRDefault="00F53BA5" w:rsidP="00DE0108">
      <w:pPr>
        <w:pStyle w:val="Body"/>
        <w:rPr>
          <w:rFonts w:cs="Arial"/>
        </w:rPr>
      </w:pPr>
      <w:r w:rsidRPr="009A4AE1">
        <w:rPr>
          <w:rFonts w:cs="Arial"/>
        </w:rPr>
        <w:t>The EWLNA</w:t>
      </w:r>
      <w:r w:rsidRPr="009A4AE1">
        <w:rPr>
          <w:rFonts w:cs="Arial"/>
          <w:i/>
        </w:rPr>
        <w:t xml:space="preserve"> </w:t>
      </w:r>
      <w:r w:rsidRPr="009A4AE1">
        <w:rPr>
          <w:rFonts w:cs="Arial"/>
        </w:rPr>
        <w:t xml:space="preserve">considered strategic alternatives for the East West Link corridor. </w:t>
      </w:r>
      <w:r>
        <w:rPr>
          <w:rFonts w:cs="Arial"/>
        </w:rPr>
        <w:t>Potential c</w:t>
      </w:r>
      <w:r w:rsidRPr="009A4AE1">
        <w:rPr>
          <w:rFonts w:cs="Arial"/>
        </w:rPr>
        <w:t xml:space="preserve">orridor options were assessed against social, environmental and economic. As part of development of the business case for the East West Link, to determine the design for </w:t>
      </w:r>
      <w:r>
        <w:rPr>
          <w:rFonts w:cs="Arial"/>
        </w:rPr>
        <w:t>the Eastern section, potential</w:t>
      </w:r>
      <w:r w:rsidRPr="009A4AE1">
        <w:rPr>
          <w:rFonts w:cs="Arial"/>
        </w:rPr>
        <w:t xml:space="preserve"> corridor options were identified and considered. These</w:t>
      </w:r>
      <w:r>
        <w:rPr>
          <w:rFonts w:cs="Arial"/>
        </w:rPr>
        <w:t xml:space="preserve"> potential </w:t>
      </w:r>
      <w:r w:rsidRPr="009A4AE1">
        <w:rPr>
          <w:rFonts w:cs="Arial"/>
        </w:rPr>
        <w:t xml:space="preserve">corridor options were then evaluated against the project objectives for the EWL. </w:t>
      </w:r>
    </w:p>
    <w:p w:rsidR="00F53BA5" w:rsidRPr="009A4AE1" w:rsidRDefault="00F53BA5" w:rsidP="00DE0108">
      <w:pPr>
        <w:pStyle w:val="Body"/>
        <w:rPr>
          <w:rFonts w:cs="Arial"/>
        </w:rPr>
      </w:pPr>
      <w:r w:rsidRPr="009A4AE1">
        <w:rPr>
          <w:rFonts w:cs="Arial"/>
        </w:rPr>
        <w:t>Following the evaluation of thes</w:t>
      </w:r>
      <w:r>
        <w:rPr>
          <w:rFonts w:cs="Arial"/>
        </w:rPr>
        <w:t>e corridors, a project</w:t>
      </w:r>
      <w:r w:rsidRPr="009A4AE1">
        <w:rPr>
          <w:rFonts w:cs="Arial"/>
        </w:rPr>
        <w:t xml:space="preserve"> with scope variations was developed. These variations may include alternative portal locations, ventilation structure locations, interchange locations, vertical and horizontal alignment modifications and</w:t>
      </w:r>
      <w:r>
        <w:rPr>
          <w:rFonts w:cs="Arial"/>
        </w:rPr>
        <w:t xml:space="preserve"> construction techniques.</w:t>
      </w:r>
    </w:p>
    <w:p w:rsidR="00F53BA5" w:rsidRPr="009A4AE1" w:rsidRDefault="00F53BA5" w:rsidP="00DE0108">
      <w:pPr>
        <w:pStyle w:val="Body"/>
        <w:rPr>
          <w:rFonts w:cs="Arial"/>
        </w:rPr>
      </w:pPr>
      <w:r w:rsidRPr="009A4AE1">
        <w:rPr>
          <w:rFonts w:cs="Arial"/>
        </w:rPr>
        <w:t xml:space="preserve">The </w:t>
      </w:r>
      <w:r>
        <w:rPr>
          <w:rFonts w:cs="Arial"/>
        </w:rPr>
        <w:t>project</w:t>
      </w:r>
      <w:r w:rsidRPr="009A4AE1">
        <w:rPr>
          <w:rFonts w:cs="Arial"/>
        </w:rPr>
        <w:t xml:space="preserve"> corridor is presented within Figure 2. </w:t>
      </w:r>
    </w:p>
    <w:p w:rsidR="00F53BA5" w:rsidRPr="009A4AE1" w:rsidRDefault="00F53BA5" w:rsidP="00036623">
      <w:pPr>
        <w:pStyle w:val="Heading2"/>
        <w:numPr>
          <w:ilvl w:val="1"/>
          <w:numId w:val="15"/>
        </w:numPr>
        <w:rPr>
          <w:rFonts w:cs="Arial"/>
        </w:rPr>
      </w:pPr>
      <w:bookmarkStart w:id="44" w:name="_Toc347760462"/>
      <w:bookmarkStart w:id="45" w:name="_Toc347760463"/>
      <w:bookmarkEnd w:id="44"/>
      <w:r w:rsidRPr="009A4AE1">
        <w:rPr>
          <w:rFonts w:cs="Arial"/>
        </w:rPr>
        <w:t>Alternatives to be taken through the statutory assessment process</w:t>
      </w:r>
      <w:bookmarkEnd w:id="45"/>
    </w:p>
    <w:p w:rsidR="00F53BA5" w:rsidRPr="009A4AE1" w:rsidRDefault="00F53BA5" w:rsidP="008C27BD">
      <w:pPr>
        <w:pStyle w:val="Body"/>
        <w:rPr>
          <w:rFonts w:cs="Arial"/>
        </w:rPr>
      </w:pPr>
      <w:r w:rsidRPr="009A4AE1">
        <w:rPr>
          <w:rFonts w:cs="Arial"/>
        </w:rPr>
        <w:t>A detai</w:t>
      </w:r>
      <w:r>
        <w:rPr>
          <w:rFonts w:cs="Arial"/>
        </w:rPr>
        <w:t>led assessment of the p</w:t>
      </w:r>
      <w:r w:rsidRPr="009A4AE1">
        <w:rPr>
          <w:rFonts w:cs="Arial"/>
        </w:rPr>
        <w:t>roject will be undertaken, together with the possible scope variations. During the assessment pr</w:t>
      </w:r>
      <w:r>
        <w:rPr>
          <w:rFonts w:cs="Arial"/>
        </w:rPr>
        <w:t>ocess, feedback on the p</w:t>
      </w:r>
      <w:r w:rsidRPr="009A4AE1">
        <w:rPr>
          <w:rFonts w:cs="Arial"/>
        </w:rPr>
        <w:t>roject and its variations would be sought from the community and stakeholders.</w:t>
      </w:r>
    </w:p>
    <w:p w:rsidR="00F53BA5" w:rsidRPr="009A4AE1" w:rsidRDefault="00F53BA5" w:rsidP="008C27BD">
      <w:pPr>
        <w:pStyle w:val="Body"/>
        <w:rPr>
          <w:rFonts w:cs="Arial"/>
        </w:rPr>
      </w:pPr>
      <w:r w:rsidRPr="009A4AE1">
        <w:rPr>
          <w:rFonts w:cs="Arial"/>
        </w:rPr>
        <w:t>The impact assessment documentation and concept design fo</w:t>
      </w:r>
      <w:r>
        <w:rPr>
          <w:rFonts w:cs="Arial"/>
        </w:rPr>
        <w:t>r the p</w:t>
      </w:r>
      <w:r w:rsidRPr="009A4AE1">
        <w:rPr>
          <w:rFonts w:cs="Arial"/>
        </w:rPr>
        <w:t>roject and its variations would be publically exhibited prior to any approval decision.</w:t>
      </w:r>
    </w:p>
    <w:p w:rsidR="00F53BA5" w:rsidRPr="009A4AE1" w:rsidRDefault="00F53BA5" w:rsidP="00951F19">
      <w:pPr>
        <w:pStyle w:val="Body"/>
        <w:rPr>
          <w:rFonts w:cs="Arial"/>
        </w:rPr>
      </w:pPr>
      <w:r w:rsidRPr="009A4AE1">
        <w:rPr>
          <w:rFonts w:cs="Arial"/>
        </w:rPr>
        <w:t xml:space="preserve"> </w:t>
      </w:r>
    </w:p>
    <w:p w:rsidR="00F53BA5" w:rsidRDefault="00F53BA5" w:rsidP="00750563">
      <w:pPr>
        <w:pStyle w:val="Heading1"/>
        <w:numPr>
          <w:ilvl w:val="0"/>
          <w:numId w:val="15"/>
        </w:numPr>
        <w:tabs>
          <w:tab w:val="num" w:pos="0"/>
        </w:tabs>
        <w:ind w:left="850" w:hanging="850"/>
        <w:rPr>
          <w:rFonts w:cs="Arial"/>
        </w:rPr>
      </w:pPr>
      <w:bookmarkStart w:id="46" w:name="_Toc347760464"/>
      <w:r w:rsidRPr="009A4AE1">
        <w:rPr>
          <w:rFonts w:cs="Arial"/>
        </w:rPr>
        <w:lastRenderedPageBreak/>
        <w:t>Description of Indicative Corridor</w:t>
      </w:r>
      <w:bookmarkEnd w:id="46"/>
    </w:p>
    <w:p w:rsidR="00F53BA5" w:rsidRPr="009A4AE1" w:rsidRDefault="00F53BA5" w:rsidP="00DF7B0C">
      <w:pPr>
        <w:pStyle w:val="Body"/>
        <w:rPr>
          <w:rFonts w:cs="Arial"/>
        </w:rPr>
      </w:pPr>
      <w:r w:rsidRPr="009A4AE1">
        <w:rPr>
          <w:rFonts w:cs="Arial"/>
        </w:rPr>
        <w:t xml:space="preserve">The project is located within the inner northern suburbs of Melbourne, generally between the Eastern Freeway </w:t>
      </w:r>
      <w:r>
        <w:rPr>
          <w:rFonts w:cs="Arial"/>
        </w:rPr>
        <w:t xml:space="preserve">from </w:t>
      </w:r>
      <w:r w:rsidRPr="009A4AE1">
        <w:rPr>
          <w:rFonts w:cs="Arial"/>
        </w:rPr>
        <w:t xml:space="preserve">around </w:t>
      </w:r>
      <w:r>
        <w:rPr>
          <w:rFonts w:cs="Arial"/>
        </w:rPr>
        <w:t>Yarra Bend Road</w:t>
      </w:r>
      <w:r w:rsidRPr="009A4AE1">
        <w:rPr>
          <w:rFonts w:cs="Arial"/>
        </w:rPr>
        <w:t xml:space="preserve"> and </w:t>
      </w:r>
      <w:proofErr w:type="spellStart"/>
      <w:r w:rsidRPr="009A4AE1">
        <w:rPr>
          <w:rFonts w:cs="Arial"/>
        </w:rPr>
        <w:t>CityLink</w:t>
      </w:r>
      <w:proofErr w:type="spellEnd"/>
      <w:r w:rsidRPr="009A4AE1">
        <w:rPr>
          <w:rFonts w:cs="Arial"/>
        </w:rPr>
        <w:t xml:space="preserve"> </w:t>
      </w:r>
      <w:r>
        <w:rPr>
          <w:rFonts w:cs="Arial"/>
        </w:rPr>
        <w:t xml:space="preserve">as far as Moreland Road in the north </w:t>
      </w:r>
      <w:r w:rsidRPr="009A4AE1">
        <w:rPr>
          <w:rFonts w:cs="Arial"/>
        </w:rPr>
        <w:t>and the Port of Melbourne in the south-west.</w:t>
      </w:r>
    </w:p>
    <w:p w:rsidR="00F53BA5" w:rsidRPr="009A4AE1" w:rsidRDefault="00F53BA5" w:rsidP="00DF7B0C">
      <w:pPr>
        <w:pStyle w:val="Body"/>
        <w:rPr>
          <w:rFonts w:cs="Arial"/>
        </w:rPr>
      </w:pPr>
      <w:r w:rsidRPr="009A4AE1">
        <w:rPr>
          <w:rFonts w:cs="Arial"/>
        </w:rPr>
        <w:t>An indicative corridor for the Part A and Part B road alignment (</w:t>
      </w:r>
      <w:r>
        <w:rPr>
          <w:rFonts w:cs="Arial"/>
        </w:rPr>
        <w:t>project</w:t>
      </w:r>
      <w:r w:rsidRPr="009A4AE1">
        <w:rPr>
          <w:rFonts w:cs="Arial"/>
        </w:rPr>
        <w:t xml:space="preserve">) has been identified (refer Figure 2). The corridor represents a likely connection between the Eastern Freeway and </w:t>
      </w:r>
      <w:proofErr w:type="spellStart"/>
      <w:r w:rsidRPr="009A4AE1">
        <w:rPr>
          <w:rFonts w:cs="Arial"/>
        </w:rPr>
        <w:t>CityLink</w:t>
      </w:r>
      <w:proofErr w:type="spellEnd"/>
      <w:r w:rsidRPr="009A4AE1">
        <w:rPr>
          <w:rFonts w:cs="Arial"/>
        </w:rPr>
        <w:t xml:space="preserve"> (Part A) and </w:t>
      </w:r>
      <w:proofErr w:type="spellStart"/>
      <w:r w:rsidRPr="009A4AE1">
        <w:rPr>
          <w:rFonts w:cs="Arial"/>
        </w:rPr>
        <w:t>CityLink</w:t>
      </w:r>
      <w:proofErr w:type="spellEnd"/>
      <w:r w:rsidRPr="009A4AE1">
        <w:rPr>
          <w:rFonts w:cs="Arial"/>
        </w:rPr>
        <w:t xml:space="preserve"> and the Port of Melbourne (Part B). </w:t>
      </w:r>
    </w:p>
    <w:p w:rsidR="00F53BA5" w:rsidRPr="009A4AE1" w:rsidRDefault="00F53BA5" w:rsidP="006F7F90">
      <w:pPr>
        <w:pStyle w:val="Body"/>
        <w:rPr>
          <w:rFonts w:cs="Arial"/>
        </w:rPr>
      </w:pPr>
      <w:r w:rsidRPr="009A4AE1">
        <w:rPr>
          <w:rFonts w:cs="Arial"/>
        </w:rPr>
        <w:t>The corridor, being located within some of Melbourne’s earliest established suburbs, is highly urbanised and incorporates a wide range of residential, commercial, industrial, institutional and recreational / open space land uses (see Figure 3 – Land uses of interest). The Melbourne Central Business District (CBD) is immediately to the south. The corridor is located within a region that has been subject to early development and has contributed to shaping Melbourne, resulting in its current day and highly urbanised setting.</w:t>
      </w:r>
    </w:p>
    <w:p w:rsidR="00F53BA5" w:rsidRPr="009A4AE1" w:rsidRDefault="00F53BA5" w:rsidP="00DF7B0C">
      <w:pPr>
        <w:pStyle w:val="Body"/>
        <w:rPr>
          <w:rFonts w:cs="Arial"/>
        </w:rPr>
      </w:pPr>
      <w:r w:rsidRPr="009A4AE1">
        <w:rPr>
          <w:rFonts w:cs="Arial"/>
        </w:rPr>
        <w:t>The area is predominately residential in the established suburbs of Clifton Hill, Collingwood, Abbotsford, Fitzroy, North Fitzroy, Carlton, North Carlton, Parkville, North Melbourne, Kensington, Flemington and West Melbourne. These areas are interspersed with elements of mixed use activity that contribute to a sense of vibrancy. Significant areas of heritage built form contribute to the character of the area. The corridor and bordering area comprises significant open space / recreational land use</w:t>
      </w:r>
      <w:r>
        <w:rPr>
          <w:rFonts w:cs="Arial"/>
        </w:rPr>
        <w:t xml:space="preserve"> such as Moonee Ponds racecourse</w:t>
      </w:r>
      <w:r w:rsidRPr="009A4AE1">
        <w:rPr>
          <w:rFonts w:cs="Arial"/>
        </w:rPr>
        <w:t xml:space="preserve">, major hospitals, educational institutions (University of Melbourne and associated colleges, Secondary and Primary schools), Melbourne General Cemetery and industrial / employment activity (largely to the south-west within North and West Melbourne).  </w:t>
      </w:r>
    </w:p>
    <w:p w:rsidR="00F53BA5" w:rsidRPr="009A4AE1" w:rsidRDefault="00F53BA5" w:rsidP="00DF7B0C">
      <w:pPr>
        <w:pStyle w:val="Body"/>
        <w:rPr>
          <w:rFonts w:cs="Arial"/>
        </w:rPr>
      </w:pPr>
      <w:r w:rsidRPr="009A4AE1">
        <w:rPr>
          <w:rFonts w:cs="Arial"/>
        </w:rPr>
        <w:t xml:space="preserve">Three passenger railway lines cross the corridor. The Hurstbridge and South Morang (Epping) lines run in a north-south direction towards the eastern end of the corridor, the Upfield line runs through Royal Park and the Craigieburn line intersects the south west end of the corridor. Tram routes run north-south along Royal Parade (19), </w:t>
      </w:r>
      <w:proofErr w:type="spellStart"/>
      <w:r w:rsidRPr="009A4AE1">
        <w:rPr>
          <w:rFonts w:cs="Arial"/>
        </w:rPr>
        <w:t>Lygon</w:t>
      </w:r>
      <w:proofErr w:type="spellEnd"/>
      <w:r w:rsidRPr="009A4AE1">
        <w:rPr>
          <w:rFonts w:cs="Arial"/>
        </w:rPr>
        <w:t xml:space="preserve"> Street (1, 8), Nicholson Street (96), Brunswick Street (11, 112), Smith Street (86), Flemington Road (59), Abbotsford Street (57) and Melville Road (55). The corridor is also well serviced by bus routes. </w:t>
      </w:r>
    </w:p>
    <w:p w:rsidR="00F53BA5" w:rsidRPr="009A4AE1" w:rsidRDefault="00F53BA5" w:rsidP="00DA3BC4">
      <w:pPr>
        <w:pStyle w:val="Body"/>
        <w:rPr>
          <w:rFonts w:cs="Arial"/>
        </w:rPr>
      </w:pPr>
      <w:r w:rsidRPr="009A4AE1">
        <w:rPr>
          <w:rFonts w:cs="Arial"/>
        </w:rPr>
        <w:t xml:space="preserve">Whilst much of the corridor is highly urbanised, significant parklands were set aside early in Melbourne’s town planning history which today contribute to the unique character of inner Melbourne and provide important open space and recreational facilities for residents. Within these parklands, namely Royal Park and Yarra Bend Park, small remnant patches of native vegetation remain along with significant areas of planted native vegetation. </w:t>
      </w:r>
    </w:p>
    <w:p w:rsidR="00F53BA5" w:rsidRPr="009A4AE1" w:rsidRDefault="00F53BA5" w:rsidP="00DA3BC4">
      <w:pPr>
        <w:pStyle w:val="Body"/>
        <w:rPr>
          <w:rFonts w:cs="Arial"/>
        </w:rPr>
      </w:pPr>
      <w:r w:rsidRPr="009A4AE1">
        <w:rPr>
          <w:rFonts w:cs="Arial"/>
        </w:rPr>
        <w:t>Royal Park has a rich military history. During the First World War, Royal Park was occupied by Australian Imperials Forces for military camps and training. The Australian and American Military used Royal Park as a base during the Second World War. After the Second World War ended the disused military camp provided emergency settlement, housing for approximately 3000 people. In preparation for the Melbourne 1956 Olympic Games, the camp was decommi</w:t>
      </w:r>
      <w:r>
        <w:rPr>
          <w:rFonts w:cs="Arial"/>
        </w:rPr>
        <w:t>ssioned and Royal Park returned to parkland</w:t>
      </w:r>
      <w:r w:rsidRPr="009A4AE1">
        <w:rPr>
          <w:rFonts w:cs="Arial"/>
        </w:rPr>
        <w:t>. Today, Anzac Hall and two sentry gate posts near the Urban Camp are all that remain.</w:t>
      </w:r>
    </w:p>
    <w:p w:rsidR="00F53BA5" w:rsidRPr="009A4AE1" w:rsidRDefault="00F53BA5" w:rsidP="00DF7B0C">
      <w:pPr>
        <w:pStyle w:val="Body"/>
        <w:rPr>
          <w:rFonts w:cs="Arial"/>
        </w:rPr>
      </w:pPr>
      <w:r w:rsidRPr="009A4AE1">
        <w:rPr>
          <w:rFonts w:cs="Arial"/>
        </w:rPr>
        <w:t>The region has a gently undulating terrain containing three perennial waterways, the Yarra River and the Merri and Moonee Ponds Creeks.</w:t>
      </w:r>
    </w:p>
    <w:p w:rsidR="00F53BA5" w:rsidRPr="009A4AE1" w:rsidRDefault="00F53BA5" w:rsidP="00DF7B0C">
      <w:pPr>
        <w:pStyle w:val="Body"/>
        <w:rPr>
          <w:rFonts w:cs="Arial"/>
        </w:rPr>
      </w:pPr>
      <w:r w:rsidRPr="009A4AE1">
        <w:rPr>
          <w:rFonts w:cs="Arial"/>
        </w:rPr>
        <w:t>Further details, including a description of the existing environment, can be found at Section 5.</w:t>
      </w:r>
    </w:p>
    <w:p w:rsidR="00F53BA5" w:rsidRDefault="00F53BA5" w:rsidP="00750563">
      <w:pPr>
        <w:pStyle w:val="Heading1"/>
        <w:numPr>
          <w:ilvl w:val="0"/>
          <w:numId w:val="15"/>
        </w:numPr>
        <w:tabs>
          <w:tab w:val="num" w:pos="0"/>
        </w:tabs>
        <w:ind w:left="850" w:hanging="850"/>
        <w:rPr>
          <w:rFonts w:cs="Arial"/>
        </w:rPr>
      </w:pPr>
      <w:bookmarkStart w:id="47" w:name="_Ref256762368"/>
      <w:bookmarkStart w:id="48" w:name="_Ref321224518"/>
      <w:bookmarkStart w:id="49" w:name="_Toc321319436"/>
      <w:bookmarkStart w:id="50" w:name="_Toc347760465"/>
      <w:r w:rsidRPr="009A4AE1">
        <w:rPr>
          <w:rFonts w:cs="Arial"/>
        </w:rPr>
        <w:lastRenderedPageBreak/>
        <w:t>D</w:t>
      </w:r>
      <w:bookmarkEnd w:id="47"/>
      <w:r w:rsidRPr="009A4AE1">
        <w:rPr>
          <w:rFonts w:cs="Arial"/>
        </w:rPr>
        <w:t>escription of the Existing Environment</w:t>
      </w:r>
      <w:bookmarkEnd w:id="48"/>
      <w:bookmarkEnd w:id="49"/>
      <w:bookmarkEnd w:id="50"/>
    </w:p>
    <w:p w:rsidR="00F53BA5" w:rsidRPr="009A4AE1" w:rsidRDefault="00F53BA5" w:rsidP="00F2597B">
      <w:pPr>
        <w:pStyle w:val="Body"/>
        <w:rPr>
          <w:rFonts w:cs="Arial"/>
        </w:rPr>
      </w:pPr>
      <w:r w:rsidRPr="009A4AE1">
        <w:rPr>
          <w:rFonts w:cs="Arial"/>
        </w:rPr>
        <w:t>This section draws on the following sources of information in order to describe the existing environment in the indicative corridor for the project:</w:t>
      </w:r>
    </w:p>
    <w:p w:rsidR="00F53BA5" w:rsidRPr="009A4AE1" w:rsidRDefault="00F53BA5" w:rsidP="00DC661D">
      <w:pPr>
        <w:pStyle w:val="Bullet"/>
        <w:numPr>
          <w:ilvl w:val="0"/>
          <w:numId w:val="31"/>
        </w:numPr>
        <w:rPr>
          <w:rFonts w:cs="Arial"/>
        </w:rPr>
      </w:pPr>
      <w:r w:rsidRPr="009A4AE1">
        <w:rPr>
          <w:rFonts w:cs="Arial"/>
        </w:rPr>
        <w:t>Preliminary studies undertaken as part of EWLNA (2008).</w:t>
      </w:r>
    </w:p>
    <w:p w:rsidR="00F53BA5" w:rsidRPr="009A4AE1" w:rsidRDefault="00F53BA5" w:rsidP="00DC661D">
      <w:pPr>
        <w:pStyle w:val="Bullet"/>
        <w:numPr>
          <w:ilvl w:val="0"/>
          <w:numId w:val="31"/>
        </w:numPr>
        <w:rPr>
          <w:rFonts w:cs="Arial"/>
        </w:rPr>
      </w:pPr>
      <w:r w:rsidRPr="009A4AE1">
        <w:rPr>
          <w:rFonts w:cs="Arial"/>
        </w:rPr>
        <w:t>Preliminary Flora and Fauna Assessment (PB, 201</w:t>
      </w:r>
      <w:r>
        <w:rPr>
          <w:rFonts w:cs="Arial"/>
        </w:rPr>
        <w:t>3</w:t>
      </w:r>
      <w:r w:rsidRPr="009A4AE1">
        <w:rPr>
          <w:rFonts w:cs="Arial"/>
        </w:rPr>
        <w:t>) (refer Appendix A).</w:t>
      </w:r>
    </w:p>
    <w:p w:rsidR="00F53BA5" w:rsidRPr="009A4AE1" w:rsidRDefault="00F53BA5" w:rsidP="00DC661D">
      <w:pPr>
        <w:pStyle w:val="Bullet"/>
        <w:numPr>
          <w:ilvl w:val="0"/>
          <w:numId w:val="31"/>
        </w:numPr>
        <w:rPr>
          <w:rFonts w:cs="Arial"/>
        </w:rPr>
      </w:pPr>
      <w:r w:rsidRPr="009A4AE1">
        <w:rPr>
          <w:rFonts w:cs="Arial"/>
        </w:rPr>
        <w:t xml:space="preserve">Preliminary Land Use Assessment (GHD, </w:t>
      </w:r>
      <w:r>
        <w:rPr>
          <w:rFonts w:cs="Arial"/>
        </w:rPr>
        <w:t>2013</w:t>
      </w:r>
      <w:r w:rsidRPr="009A4AE1">
        <w:rPr>
          <w:rFonts w:cs="Arial"/>
        </w:rPr>
        <w:t>) (refer Appendix B).</w:t>
      </w:r>
    </w:p>
    <w:p w:rsidR="00F53BA5" w:rsidRPr="009A4AE1" w:rsidRDefault="00F53BA5" w:rsidP="000B5A1D">
      <w:pPr>
        <w:pStyle w:val="Bullet"/>
        <w:numPr>
          <w:ilvl w:val="0"/>
          <w:numId w:val="31"/>
        </w:numPr>
        <w:rPr>
          <w:rFonts w:cs="Arial"/>
        </w:rPr>
      </w:pPr>
      <w:r w:rsidRPr="009A4AE1">
        <w:rPr>
          <w:rFonts w:cs="Arial"/>
        </w:rPr>
        <w:t xml:space="preserve">Desktop European Cultural Heritage Desktop Assessment (PB, </w:t>
      </w:r>
      <w:r>
        <w:rPr>
          <w:rFonts w:cs="Arial"/>
        </w:rPr>
        <w:t>2013</w:t>
      </w:r>
      <w:r w:rsidRPr="009A4AE1">
        <w:rPr>
          <w:rFonts w:cs="Arial"/>
        </w:rPr>
        <w:t>b) (refer Appendix C).</w:t>
      </w:r>
    </w:p>
    <w:p w:rsidR="00F53BA5" w:rsidRPr="009A4AE1" w:rsidRDefault="00F53BA5" w:rsidP="00DC661D">
      <w:pPr>
        <w:pStyle w:val="Bullet"/>
        <w:numPr>
          <w:ilvl w:val="0"/>
          <w:numId w:val="31"/>
        </w:numPr>
        <w:rPr>
          <w:rFonts w:cs="Arial"/>
        </w:rPr>
      </w:pPr>
      <w:r w:rsidRPr="009A4AE1">
        <w:rPr>
          <w:rFonts w:cs="Arial"/>
        </w:rPr>
        <w:t>Relevant planning schemes, publically available spatial datasets, databases and literature.</w:t>
      </w:r>
    </w:p>
    <w:p w:rsidR="00F53BA5" w:rsidRPr="009A4AE1" w:rsidRDefault="00F53BA5" w:rsidP="00DF7B0C">
      <w:pPr>
        <w:pStyle w:val="Heading2"/>
        <w:numPr>
          <w:ilvl w:val="1"/>
          <w:numId w:val="15"/>
        </w:numPr>
        <w:rPr>
          <w:rFonts w:cs="Arial"/>
        </w:rPr>
      </w:pPr>
      <w:bookmarkStart w:id="51" w:name="_Toc321319439"/>
      <w:bookmarkStart w:id="52" w:name="_Toc347760466"/>
      <w:bookmarkStart w:id="53" w:name="_Toc321319437"/>
      <w:bookmarkStart w:id="54" w:name="_Ref256577241"/>
      <w:r w:rsidRPr="009A4AE1">
        <w:rPr>
          <w:rFonts w:cs="Arial"/>
        </w:rPr>
        <w:t>Gradient</w:t>
      </w:r>
      <w:bookmarkEnd w:id="51"/>
      <w:bookmarkEnd w:id="52"/>
      <w:r w:rsidRPr="009A4AE1">
        <w:rPr>
          <w:rFonts w:cs="Arial"/>
        </w:rPr>
        <w:t xml:space="preserve"> </w:t>
      </w:r>
    </w:p>
    <w:p w:rsidR="00F53BA5" w:rsidRPr="009A4AE1" w:rsidRDefault="00F53BA5" w:rsidP="006B0D58">
      <w:pPr>
        <w:pStyle w:val="Body"/>
        <w:rPr>
          <w:rFonts w:cs="Arial"/>
        </w:rPr>
      </w:pPr>
      <w:r w:rsidRPr="009A4AE1">
        <w:rPr>
          <w:rFonts w:cs="Arial"/>
        </w:rPr>
        <w:t xml:space="preserve">The indicative corridor is generally flat, with a gentle regional slope towards the south and west.  The highest altitude is within Melbourne General Cemetery at 49 metre above sea level, the lowest near the Port of Melbourne, adjacent to Moonee Ponds Creek at 1 metre above sea level.   </w:t>
      </w:r>
    </w:p>
    <w:p w:rsidR="00F53BA5" w:rsidRPr="009A4AE1" w:rsidRDefault="00F53BA5" w:rsidP="00610F59">
      <w:pPr>
        <w:pStyle w:val="Heading2"/>
        <w:numPr>
          <w:ilvl w:val="1"/>
          <w:numId w:val="15"/>
        </w:numPr>
        <w:rPr>
          <w:rFonts w:cs="Arial"/>
        </w:rPr>
      </w:pPr>
      <w:bookmarkStart w:id="55" w:name="_Toc347760467"/>
      <w:r w:rsidRPr="009A4AE1">
        <w:rPr>
          <w:rFonts w:cs="Arial"/>
        </w:rPr>
        <w:t>Soil</w:t>
      </w:r>
      <w:bookmarkEnd w:id="53"/>
      <w:r w:rsidRPr="009A4AE1">
        <w:rPr>
          <w:rFonts w:cs="Arial"/>
        </w:rPr>
        <w:t>s and Geology</w:t>
      </w:r>
      <w:bookmarkEnd w:id="55"/>
    </w:p>
    <w:p w:rsidR="00F53BA5" w:rsidRPr="009A4AE1" w:rsidRDefault="00F53BA5" w:rsidP="00EA7EBE">
      <w:pPr>
        <w:pStyle w:val="Body"/>
        <w:rPr>
          <w:rFonts w:cs="Arial"/>
        </w:rPr>
      </w:pPr>
      <w:r w:rsidRPr="009A4AE1">
        <w:rPr>
          <w:rFonts w:cs="Arial"/>
        </w:rPr>
        <w:t>Geology and soils within the indicative corridor comprise the following:</w:t>
      </w:r>
    </w:p>
    <w:p w:rsidR="00F53BA5" w:rsidRPr="009A4AE1" w:rsidRDefault="00F53BA5" w:rsidP="00DC661D">
      <w:pPr>
        <w:pStyle w:val="Bullet"/>
        <w:numPr>
          <w:ilvl w:val="0"/>
          <w:numId w:val="30"/>
        </w:numPr>
        <w:rPr>
          <w:rFonts w:cs="Arial"/>
        </w:rPr>
      </w:pPr>
      <w:r w:rsidRPr="009A4AE1">
        <w:rPr>
          <w:rFonts w:cs="Arial"/>
        </w:rPr>
        <w:t>Coode Island silts occur in the immediate vicinity of Moonee Ponds creek to the south of Brunswick Road.</w:t>
      </w:r>
    </w:p>
    <w:p w:rsidR="00F53BA5" w:rsidRPr="009A4AE1" w:rsidRDefault="00F53BA5" w:rsidP="00213C19">
      <w:pPr>
        <w:pStyle w:val="Body"/>
        <w:numPr>
          <w:ilvl w:val="0"/>
          <w:numId w:val="30"/>
        </w:numPr>
        <w:rPr>
          <w:rFonts w:cs="Arial"/>
        </w:rPr>
      </w:pPr>
      <w:r w:rsidRPr="009A4AE1">
        <w:rPr>
          <w:rFonts w:cs="Arial"/>
        </w:rPr>
        <w:t xml:space="preserve">Tertiary-aged silts and sands of the Green Gully Member and Red Bluff Sand extend to the east of Moonee Ponds creek, along with Quaternary riverine silts, sands and gravel and Silurian </w:t>
      </w:r>
      <w:proofErr w:type="spellStart"/>
      <w:r w:rsidRPr="009A4AE1">
        <w:rPr>
          <w:rFonts w:cs="Arial"/>
        </w:rPr>
        <w:t>turbidite</w:t>
      </w:r>
      <w:proofErr w:type="spellEnd"/>
      <w:r w:rsidRPr="009A4AE1">
        <w:rPr>
          <w:rFonts w:cs="Arial"/>
        </w:rPr>
        <w:t xml:space="preserve"> deposits comprising of interbedded shales, silts and sands.</w:t>
      </w:r>
    </w:p>
    <w:p w:rsidR="00F53BA5" w:rsidRPr="009A4AE1" w:rsidRDefault="00F53BA5" w:rsidP="00DC661D">
      <w:pPr>
        <w:pStyle w:val="Body"/>
        <w:numPr>
          <w:ilvl w:val="0"/>
          <w:numId w:val="30"/>
        </w:numPr>
        <w:rPr>
          <w:rFonts w:cs="Arial"/>
        </w:rPr>
      </w:pPr>
      <w:r w:rsidRPr="009A4AE1">
        <w:rPr>
          <w:rFonts w:cs="Arial"/>
        </w:rPr>
        <w:t>Tertiary and Quaternary basalts and associated clayey soils occur to the east of Melbourne General Cemetery in Parkville through to the Eastern Freeway.</w:t>
      </w:r>
    </w:p>
    <w:p w:rsidR="00F53BA5" w:rsidRPr="009A4AE1" w:rsidRDefault="00F53BA5" w:rsidP="00610F59">
      <w:pPr>
        <w:pStyle w:val="Body"/>
        <w:rPr>
          <w:rFonts w:cs="Arial"/>
        </w:rPr>
      </w:pPr>
      <w:r w:rsidRPr="009A4AE1">
        <w:rPr>
          <w:rFonts w:cs="Arial"/>
        </w:rPr>
        <w:t xml:space="preserve">Sites of geomorphologic importance which occur within the corridor are described in </w:t>
      </w:r>
      <w:r w:rsidR="00333727">
        <w:fldChar w:fldCharType="begin"/>
      </w:r>
      <w:r w:rsidR="00333727">
        <w:instrText xml:space="preserve"> REF _Ref323799733 \h  \* MERGEFORMAT </w:instrText>
      </w:r>
      <w:r w:rsidR="00333727">
        <w:fldChar w:fldCharType="separate"/>
      </w:r>
      <w:r w:rsidR="00A54D61" w:rsidRPr="00B2656F">
        <w:rPr>
          <w:rFonts w:cs="Arial"/>
        </w:rPr>
        <w:t>Table 4</w:t>
      </w:r>
      <w:r w:rsidR="00333727">
        <w:fldChar w:fldCharType="end"/>
      </w:r>
      <w:r w:rsidRPr="009A4AE1">
        <w:rPr>
          <w:rFonts w:cs="Arial"/>
        </w:rPr>
        <w:t xml:space="preserve">. </w:t>
      </w:r>
    </w:p>
    <w:p w:rsidR="00F53BA5" w:rsidRPr="009A4AE1" w:rsidRDefault="00F53BA5" w:rsidP="00A80B52">
      <w:pPr>
        <w:pStyle w:val="CaptionTable"/>
      </w:pPr>
      <w:bookmarkStart w:id="56" w:name="_Ref323799733"/>
      <w:bookmarkStart w:id="57" w:name="_Toc334523660"/>
      <w:r w:rsidRPr="009A4AE1">
        <w:t xml:space="preserve">Table </w:t>
      </w:r>
      <w:r w:rsidR="005C30CF">
        <w:fldChar w:fldCharType="begin"/>
      </w:r>
      <w:r w:rsidR="005C30CF">
        <w:instrText xml:space="preserve"> SEQ Table \* ARABIC </w:instrText>
      </w:r>
      <w:r w:rsidR="005C30CF">
        <w:fldChar w:fldCharType="separate"/>
      </w:r>
      <w:r w:rsidR="00A54D61">
        <w:rPr>
          <w:noProof/>
        </w:rPr>
        <w:t>4</w:t>
      </w:r>
      <w:r w:rsidR="005C30CF">
        <w:rPr>
          <w:noProof/>
        </w:rPr>
        <w:fldChar w:fldCharType="end"/>
      </w:r>
      <w:bookmarkEnd w:id="56"/>
      <w:r w:rsidRPr="009A4AE1">
        <w:tab/>
        <w:t xml:space="preserve">Sites of geomorphologic importance within the </w:t>
      </w:r>
      <w:bookmarkEnd w:id="57"/>
      <w:r w:rsidRPr="009A4AE1">
        <w:t>indicative corridor</w:t>
      </w:r>
    </w:p>
    <w:tbl>
      <w:tblPr>
        <w:tblW w:w="4810" w:type="pct"/>
        <w:tblLayout w:type="fixed"/>
        <w:tblLook w:val="00A0" w:firstRow="1" w:lastRow="0" w:firstColumn="1" w:lastColumn="0" w:noHBand="0" w:noVBand="0"/>
      </w:tblPr>
      <w:tblGrid>
        <w:gridCol w:w="1909"/>
        <w:gridCol w:w="4219"/>
        <w:gridCol w:w="3257"/>
      </w:tblGrid>
      <w:tr w:rsidR="00F53BA5" w:rsidRPr="009A4AE1" w:rsidTr="00DA2D7C">
        <w:trPr>
          <w:tblHeader/>
        </w:trPr>
        <w:tc>
          <w:tcPr>
            <w:tcW w:w="1668" w:type="dxa"/>
          </w:tcPr>
          <w:p w:rsidR="00F53BA5" w:rsidRPr="009A4AE1" w:rsidRDefault="00F53BA5" w:rsidP="00A80B52">
            <w:pPr>
              <w:pStyle w:val="TableHead"/>
              <w:rPr>
                <w:rFonts w:cs="Arial"/>
              </w:rPr>
            </w:pPr>
            <w:r w:rsidRPr="009A4AE1">
              <w:rPr>
                <w:rFonts w:cs="Arial"/>
              </w:rPr>
              <w:t>Location</w:t>
            </w:r>
          </w:p>
        </w:tc>
        <w:tc>
          <w:tcPr>
            <w:tcW w:w="3685" w:type="dxa"/>
          </w:tcPr>
          <w:p w:rsidR="00F53BA5" w:rsidRPr="009A4AE1" w:rsidRDefault="00F53BA5" w:rsidP="00A80B52">
            <w:pPr>
              <w:pStyle w:val="TableHead"/>
              <w:rPr>
                <w:rFonts w:cs="Arial"/>
              </w:rPr>
            </w:pPr>
            <w:r w:rsidRPr="009A4AE1">
              <w:rPr>
                <w:rFonts w:cs="Arial"/>
              </w:rPr>
              <w:t xml:space="preserve">Description </w:t>
            </w:r>
          </w:p>
        </w:tc>
        <w:tc>
          <w:tcPr>
            <w:tcW w:w="2845" w:type="dxa"/>
          </w:tcPr>
          <w:p w:rsidR="00F53BA5" w:rsidRPr="009A4AE1" w:rsidRDefault="00F53BA5" w:rsidP="00A80B52">
            <w:pPr>
              <w:pStyle w:val="TableHead"/>
              <w:rPr>
                <w:rFonts w:cs="Arial"/>
              </w:rPr>
            </w:pPr>
            <w:r w:rsidRPr="009A4AE1">
              <w:rPr>
                <w:rFonts w:cs="Arial"/>
              </w:rPr>
              <w:t>Importance</w:t>
            </w:r>
          </w:p>
        </w:tc>
      </w:tr>
      <w:tr w:rsidR="00F53BA5" w:rsidRPr="009A4AE1" w:rsidTr="00A80B52">
        <w:tblPrEx>
          <w:tblBorders>
            <w:top w:val="single" w:sz="2" w:space="0" w:color="auto"/>
            <w:bottom w:val="single" w:sz="2" w:space="0" w:color="auto"/>
            <w:insideH w:val="single" w:sz="2" w:space="0" w:color="auto"/>
          </w:tblBorders>
        </w:tblPrEx>
        <w:tc>
          <w:tcPr>
            <w:tcW w:w="1668" w:type="dxa"/>
          </w:tcPr>
          <w:p w:rsidR="00F53BA5" w:rsidRPr="009A4AE1" w:rsidRDefault="00F53BA5" w:rsidP="00A80B52">
            <w:pPr>
              <w:pStyle w:val="TableBody"/>
              <w:rPr>
                <w:rFonts w:cs="Arial"/>
              </w:rPr>
            </w:pPr>
            <w:r w:rsidRPr="009A4AE1">
              <w:rPr>
                <w:rFonts w:cs="Arial"/>
              </w:rPr>
              <w:t xml:space="preserve">Royal Park – Upfield railway line </w:t>
            </w:r>
          </w:p>
        </w:tc>
        <w:tc>
          <w:tcPr>
            <w:tcW w:w="3685" w:type="dxa"/>
          </w:tcPr>
          <w:p w:rsidR="00F53BA5" w:rsidRPr="009A4AE1" w:rsidRDefault="00F53BA5" w:rsidP="00A80B52">
            <w:pPr>
              <w:pStyle w:val="TableBody"/>
              <w:rPr>
                <w:rFonts w:cs="Arial"/>
              </w:rPr>
            </w:pPr>
            <w:r w:rsidRPr="009A4AE1">
              <w:rPr>
                <w:rFonts w:cs="Arial"/>
              </w:rPr>
              <w:t xml:space="preserve">Steeply dipping sandstone and mudstone of the Silurian </w:t>
            </w:r>
            <w:proofErr w:type="spellStart"/>
            <w:r w:rsidRPr="009A4AE1">
              <w:rPr>
                <w:rFonts w:cs="Arial"/>
              </w:rPr>
              <w:t>Dargile</w:t>
            </w:r>
            <w:proofErr w:type="spellEnd"/>
            <w:r w:rsidRPr="009A4AE1">
              <w:rPr>
                <w:rFonts w:cs="Arial"/>
              </w:rPr>
              <w:t xml:space="preserve"> Formation are overlain with angular unconformity by coarse grained sandstone of the Tertiary Brighton Group. An iron stained soil with buckshot gravel has developed on the latter unit.</w:t>
            </w:r>
          </w:p>
        </w:tc>
        <w:tc>
          <w:tcPr>
            <w:tcW w:w="2845" w:type="dxa"/>
          </w:tcPr>
          <w:p w:rsidR="00F53BA5" w:rsidRPr="009A4AE1" w:rsidRDefault="00F53BA5" w:rsidP="00A80B52">
            <w:pPr>
              <w:pStyle w:val="TableBody"/>
              <w:rPr>
                <w:rFonts w:cs="Arial"/>
              </w:rPr>
            </w:pPr>
            <w:r w:rsidRPr="009A4AE1">
              <w:rPr>
                <w:rFonts w:cs="Arial"/>
              </w:rPr>
              <w:t>One of the traditional teaching sites for geology in Melbourne. The nature and relationship of Palaeozoic and Tertiary sediments in Victoria are clearly displayed.</w:t>
            </w:r>
          </w:p>
        </w:tc>
      </w:tr>
      <w:tr w:rsidR="00F53BA5" w:rsidRPr="009A4AE1" w:rsidTr="00A80B52">
        <w:tblPrEx>
          <w:tblBorders>
            <w:top w:val="single" w:sz="2" w:space="0" w:color="auto"/>
            <w:bottom w:val="single" w:sz="2" w:space="0" w:color="auto"/>
            <w:insideH w:val="single" w:sz="2" w:space="0" w:color="auto"/>
          </w:tblBorders>
        </w:tblPrEx>
        <w:trPr>
          <w:cantSplit/>
        </w:trPr>
        <w:tc>
          <w:tcPr>
            <w:tcW w:w="1668" w:type="dxa"/>
          </w:tcPr>
          <w:p w:rsidR="00F53BA5" w:rsidRPr="009A4AE1" w:rsidRDefault="00F53BA5" w:rsidP="00A80B52">
            <w:pPr>
              <w:pStyle w:val="TableBody"/>
              <w:rPr>
                <w:rFonts w:cs="Arial"/>
              </w:rPr>
            </w:pPr>
            <w:r w:rsidRPr="009A4AE1">
              <w:rPr>
                <w:rFonts w:cs="Arial"/>
              </w:rPr>
              <w:lastRenderedPageBreak/>
              <w:t>Royal Park – southern railway cutting</w:t>
            </w:r>
          </w:p>
        </w:tc>
        <w:tc>
          <w:tcPr>
            <w:tcW w:w="3685" w:type="dxa"/>
          </w:tcPr>
          <w:p w:rsidR="00F53BA5" w:rsidRPr="009A4AE1" w:rsidRDefault="00F53BA5" w:rsidP="00A80B52">
            <w:pPr>
              <w:pStyle w:val="TableBody"/>
              <w:rPr>
                <w:rFonts w:cs="Arial"/>
              </w:rPr>
            </w:pPr>
            <w:r w:rsidRPr="009A4AE1">
              <w:rPr>
                <w:rFonts w:cs="Arial"/>
              </w:rPr>
              <w:t xml:space="preserve">Tertiary sands </w:t>
            </w:r>
            <w:proofErr w:type="spellStart"/>
            <w:r w:rsidRPr="009A4AE1">
              <w:rPr>
                <w:rFonts w:cs="Arial"/>
              </w:rPr>
              <w:t>unconformably</w:t>
            </w:r>
            <w:proofErr w:type="spellEnd"/>
            <w:r w:rsidRPr="009A4AE1">
              <w:rPr>
                <w:rFonts w:cs="Arial"/>
              </w:rPr>
              <w:t xml:space="preserve"> overlie very weathered Miocene basalt of the Older </w:t>
            </w:r>
            <w:proofErr w:type="spellStart"/>
            <w:r w:rsidRPr="009A4AE1">
              <w:rPr>
                <w:rFonts w:cs="Arial"/>
              </w:rPr>
              <w:t>Volcanics</w:t>
            </w:r>
            <w:proofErr w:type="spellEnd"/>
            <w:r w:rsidRPr="009A4AE1">
              <w:rPr>
                <w:rFonts w:cs="Arial"/>
              </w:rPr>
              <w:t xml:space="preserve">. The clayey sands immediately above the basalt contain Middle Miocene bivalves and gastropods. These Middle Miocene sediments are overlain </w:t>
            </w:r>
            <w:proofErr w:type="spellStart"/>
            <w:r w:rsidRPr="009A4AE1">
              <w:rPr>
                <w:rFonts w:cs="Arial"/>
              </w:rPr>
              <w:t>disconformably</w:t>
            </w:r>
            <w:proofErr w:type="spellEnd"/>
            <w:r w:rsidRPr="009A4AE1">
              <w:rPr>
                <w:rFonts w:cs="Arial"/>
              </w:rPr>
              <w:t xml:space="preserve"> by cross-bedded coarse sandstone containing occasional Late Miocene - Early Pliocene bivalves and gastropods, as well as leaves and fruit.</w:t>
            </w:r>
          </w:p>
        </w:tc>
        <w:tc>
          <w:tcPr>
            <w:tcW w:w="2845" w:type="dxa"/>
          </w:tcPr>
          <w:p w:rsidR="00F53BA5" w:rsidRPr="009A4AE1" w:rsidRDefault="00F53BA5" w:rsidP="00A80B52">
            <w:pPr>
              <w:pStyle w:val="TableBody"/>
              <w:rPr>
                <w:rFonts w:cs="Arial"/>
              </w:rPr>
            </w:pPr>
            <w:r w:rsidRPr="009A4AE1">
              <w:rPr>
                <w:rFonts w:cs="Arial"/>
              </w:rPr>
              <w:t xml:space="preserve">Also one of the traditional teaching sites for geology in Melbourne. The site displays </w:t>
            </w:r>
            <w:proofErr w:type="spellStart"/>
            <w:r w:rsidRPr="009A4AE1">
              <w:rPr>
                <w:rFonts w:cs="Arial"/>
              </w:rPr>
              <w:t>palaeo-landsurfaces</w:t>
            </w:r>
            <w:proofErr w:type="spellEnd"/>
            <w:r w:rsidRPr="009A4AE1">
              <w:rPr>
                <w:rFonts w:cs="Arial"/>
              </w:rPr>
              <w:t>, weathering, fossils, an unconformity and a disconformity.</w:t>
            </w:r>
          </w:p>
        </w:tc>
      </w:tr>
      <w:tr w:rsidR="00F53BA5" w:rsidRPr="009A4AE1" w:rsidTr="00A80B52">
        <w:tblPrEx>
          <w:tblBorders>
            <w:top w:val="single" w:sz="2" w:space="0" w:color="auto"/>
            <w:bottom w:val="single" w:sz="2" w:space="0" w:color="auto"/>
            <w:insideH w:val="single" w:sz="2" w:space="0" w:color="auto"/>
          </w:tblBorders>
        </w:tblPrEx>
        <w:tc>
          <w:tcPr>
            <w:tcW w:w="1668" w:type="dxa"/>
          </w:tcPr>
          <w:p w:rsidR="00F53BA5" w:rsidRPr="009A4AE1" w:rsidRDefault="00F53BA5" w:rsidP="00A80B52">
            <w:pPr>
              <w:pStyle w:val="TableBody"/>
              <w:rPr>
                <w:rFonts w:cs="Arial"/>
              </w:rPr>
            </w:pPr>
            <w:r w:rsidRPr="009A4AE1">
              <w:rPr>
                <w:rFonts w:cs="Arial"/>
              </w:rPr>
              <w:t xml:space="preserve">Clifton Hill – Merri Creek/Yarra River confluence and </w:t>
            </w:r>
            <w:proofErr w:type="spellStart"/>
            <w:r w:rsidRPr="009A4AE1">
              <w:rPr>
                <w:rFonts w:cs="Arial"/>
              </w:rPr>
              <w:t>digitate</w:t>
            </w:r>
            <w:proofErr w:type="spellEnd"/>
            <w:r w:rsidRPr="009A4AE1">
              <w:rPr>
                <w:rFonts w:cs="Arial"/>
              </w:rPr>
              <w:t xml:space="preserve"> delta</w:t>
            </w:r>
          </w:p>
        </w:tc>
        <w:tc>
          <w:tcPr>
            <w:tcW w:w="3685" w:type="dxa"/>
          </w:tcPr>
          <w:p w:rsidR="00F53BA5" w:rsidRPr="009A4AE1" w:rsidRDefault="00F53BA5" w:rsidP="00A80B52">
            <w:pPr>
              <w:pStyle w:val="TableBody"/>
              <w:rPr>
                <w:rFonts w:cs="Arial"/>
              </w:rPr>
            </w:pPr>
            <w:r w:rsidRPr="009A4AE1">
              <w:rPr>
                <w:rFonts w:cs="Arial"/>
              </w:rPr>
              <w:t xml:space="preserve">At the confluence of the Merri Creek and Yarra River, a deltaic deposit of clay, silt, sand and gravel has extended the course of the Merri Creek into the channel of the Yarra River just upstream of </w:t>
            </w:r>
            <w:proofErr w:type="spellStart"/>
            <w:r w:rsidRPr="009A4AE1">
              <w:rPr>
                <w:rFonts w:cs="Arial"/>
              </w:rPr>
              <w:t>Dights</w:t>
            </w:r>
            <w:proofErr w:type="spellEnd"/>
            <w:r w:rsidRPr="009A4AE1">
              <w:rPr>
                <w:rFonts w:cs="Arial"/>
              </w:rPr>
              <w:t xml:space="preserve"> Falls.</w:t>
            </w:r>
          </w:p>
        </w:tc>
        <w:tc>
          <w:tcPr>
            <w:tcW w:w="2845" w:type="dxa"/>
          </w:tcPr>
          <w:p w:rsidR="00F53BA5" w:rsidRPr="009A4AE1" w:rsidRDefault="00F53BA5" w:rsidP="00A80B52">
            <w:pPr>
              <w:pStyle w:val="TableBody"/>
              <w:rPr>
                <w:rFonts w:cs="Arial"/>
              </w:rPr>
            </w:pPr>
            <w:r w:rsidRPr="009A4AE1">
              <w:rPr>
                <w:rFonts w:cs="Arial"/>
              </w:rPr>
              <w:t>This is a very disturbed site. Although a small deltaic form can still be discerned, the context of the site has been lost as a result of the Eastern Freeway construction in late 1970’s.</w:t>
            </w:r>
          </w:p>
        </w:tc>
      </w:tr>
    </w:tbl>
    <w:p w:rsidR="00F53BA5" w:rsidRPr="009A4AE1" w:rsidRDefault="00F53BA5" w:rsidP="00610F59">
      <w:pPr>
        <w:rPr>
          <w:rFonts w:ascii="Arial" w:hAnsi="Arial" w:cs="Arial"/>
        </w:rPr>
      </w:pPr>
      <w:r w:rsidRPr="009A4AE1">
        <w:rPr>
          <w:rFonts w:ascii="Arial" w:hAnsi="Arial" w:cs="Arial"/>
          <w:b w:val="0"/>
          <w:color w:val="auto"/>
          <w:sz w:val="18"/>
          <w:szCs w:val="18"/>
        </w:rPr>
        <w:t>(source: Sites of Geological and Geomorphological Significance on Public Land, Wakelin Assoc. &amp; VEAC Final Report May 2009</w:t>
      </w:r>
      <w:r w:rsidRPr="009A4AE1">
        <w:rPr>
          <w:rFonts w:ascii="Arial" w:hAnsi="Arial" w:cs="Arial"/>
        </w:rPr>
        <w:t>)</w:t>
      </w:r>
    </w:p>
    <w:p w:rsidR="00F53BA5" w:rsidRPr="009A4AE1" w:rsidRDefault="00F53BA5" w:rsidP="00951F19">
      <w:pPr>
        <w:pStyle w:val="Heading2"/>
        <w:numPr>
          <w:ilvl w:val="1"/>
          <w:numId w:val="15"/>
        </w:numPr>
        <w:rPr>
          <w:rFonts w:cs="Arial"/>
        </w:rPr>
      </w:pPr>
      <w:bookmarkStart w:id="58" w:name="_Toc321319440"/>
      <w:bookmarkStart w:id="59" w:name="_Toc347760468"/>
      <w:r w:rsidRPr="009A4AE1">
        <w:rPr>
          <w:rFonts w:cs="Arial"/>
        </w:rPr>
        <w:t>Waterways</w:t>
      </w:r>
      <w:bookmarkEnd w:id="58"/>
      <w:bookmarkEnd w:id="59"/>
    </w:p>
    <w:p w:rsidR="00F53BA5" w:rsidRPr="009A4AE1" w:rsidRDefault="00F53BA5" w:rsidP="00B713EE">
      <w:pPr>
        <w:pStyle w:val="Body"/>
        <w:rPr>
          <w:rFonts w:cs="Arial"/>
        </w:rPr>
      </w:pPr>
      <w:r w:rsidRPr="009A4AE1">
        <w:rPr>
          <w:rFonts w:cs="Arial"/>
        </w:rPr>
        <w:t xml:space="preserve">Hydrology in the area is dominated by urban and industrial activities. Much of the area is on hard surfaces with connections to the stormwater drainage system. </w:t>
      </w:r>
    </w:p>
    <w:p w:rsidR="00F53BA5" w:rsidRPr="009A4AE1" w:rsidRDefault="00F53BA5" w:rsidP="00695705">
      <w:pPr>
        <w:pStyle w:val="Body"/>
        <w:rPr>
          <w:rFonts w:cs="Arial"/>
        </w:rPr>
      </w:pPr>
      <w:r w:rsidRPr="009A4AE1">
        <w:rPr>
          <w:rFonts w:cs="Arial"/>
        </w:rPr>
        <w:t xml:space="preserve">The urban waterways within the indicative corridor are the Moonee Ponds Creek and the Merri Creek (both tributaries of the Yarra River), and the Yarra River which discharges to Port Phillip Bay. </w:t>
      </w:r>
    </w:p>
    <w:p w:rsidR="00F53BA5" w:rsidRPr="009A4AE1" w:rsidRDefault="00F53BA5" w:rsidP="00611576">
      <w:pPr>
        <w:pStyle w:val="Body"/>
        <w:rPr>
          <w:rFonts w:cs="Arial"/>
        </w:rPr>
      </w:pPr>
      <w:r w:rsidRPr="009A4AE1">
        <w:rPr>
          <w:rFonts w:cs="Arial"/>
        </w:rPr>
        <w:t xml:space="preserve">The overall condition of these waterways is rated from very poor to moderate according to the River Health Index, developed by Melbourne Water to provide an overall integrated measure of the environmental condition of rivers. </w:t>
      </w:r>
    </w:p>
    <w:p w:rsidR="00F53BA5" w:rsidRPr="009A4AE1" w:rsidRDefault="00F53BA5" w:rsidP="00611576">
      <w:pPr>
        <w:pStyle w:val="Body"/>
        <w:rPr>
          <w:rFonts w:cs="Arial"/>
        </w:rPr>
      </w:pPr>
      <w:r w:rsidRPr="009A4AE1">
        <w:rPr>
          <w:rFonts w:cs="Arial"/>
        </w:rPr>
        <w:t xml:space="preserve">Also located within the indicative corridor is the </w:t>
      </w:r>
      <w:proofErr w:type="spellStart"/>
      <w:r w:rsidRPr="009A4AE1">
        <w:rPr>
          <w:rFonts w:cs="Arial"/>
        </w:rPr>
        <w:t>Trin</w:t>
      </w:r>
      <w:proofErr w:type="spellEnd"/>
      <w:r w:rsidRPr="009A4AE1">
        <w:rPr>
          <w:rFonts w:cs="Arial"/>
        </w:rPr>
        <w:t xml:space="preserve"> Warren Tam-</w:t>
      </w:r>
      <w:proofErr w:type="spellStart"/>
      <w:r w:rsidRPr="009A4AE1">
        <w:rPr>
          <w:rFonts w:cs="Arial"/>
        </w:rPr>
        <w:t>Boore</w:t>
      </w:r>
      <w:proofErr w:type="spellEnd"/>
      <w:r w:rsidRPr="009A4AE1">
        <w:rPr>
          <w:rFonts w:cs="Arial"/>
        </w:rPr>
        <w:t xml:space="preserve"> Wetland system in Royal Park, which is a series of two linked constructed wetlands used for water treatment and water bird habitat.</w:t>
      </w:r>
    </w:p>
    <w:p w:rsidR="00F53BA5" w:rsidRPr="009A4AE1" w:rsidRDefault="00F53BA5" w:rsidP="001B67D9">
      <w:pPr>
        <w:pStyle w:val="Body"/>
        <w:rPr>
          <w:rFonts w:cs="Arial"/>
        </w:rPr>
      </w:pPr>
      <w:r w:rsidRPr="009A4AE1">
        <w:rPr>
          <w:rFonts w:cs="Arial"/>
        </w:rPr>
        <w:t>The project would likely require the upgrade of the existing Eastern Freeway bridge over the Merri Creek and the development of a crossing over the Moonee Ponds Creek. No works would be undertaken within the waterways. The Yarra River would not be directly affected by the project.</w:t>
      </w:r>
    </w:p>
    <w:p w:rsidR="00F53BA5" w:rsidRPr="009A4AE1" w:rsidRDefault="00F53BA5" w:rsidP="00DF7B0C">
      <w:pPr>
        <w:pStyle w:val="Body"/>
        <w:rPr>
          <w:rFonts w:cs="Arial"/>
        </w:rPr>
      </w:pPr>
      <w:r w:rsidRPr="009A4AE1">
        <w:rPr>
          <w:rFonts w:cs="Arial"/>
        </w:rPr>
        <w:t xml:space="preserve">Figure 4 illustrates these waterways and other water-related opportunities and constraints. </w:t>
      </w:r>
    </w:p>
    <w:p w:rsidR="00F53BA5" w:rsidRPr="009A4AE1" w:rsidRDefault="00F53BA5" w:rsidP="00951F19">
      <w:pPr>
        <w:pStyle w:val="Bold"/>
        <w:rPr>
          <w:rFonts w:cs="Arial"/>
        </w:rPr>
      </w:pPr>
      <w:r w:rsidRPr="009A4AE1">
        <w:rPr>
          <w:rFonts w:cs="Arial"/>
        </w:rPr>
        <w:t>Moonee Ponds Creek</w:t>
      </w:r>
    </w:p>
    <w:p w:rsidR="00F53BA5" w:rsidRPr="009A4AE1" w:rsidRDefault="00F53BA5" w:rsidP="00951F19">
      <w:pPr>
        <w:pStyle w:val="Body"/>
        <w:rPr>
          <w:rFonts w:cs="Arial"/>
        </w:rPr>
      </w:pPr>
      <w:r w:rsidRPr="009A4AE1">
        <w:rPr>
          <w:rFonts w:cs="Arial"/>
        </w:rPr>
        <w:t>Moonee Ponds Creek drains an area of approximately 145 km</w:t>
      </w:r>
      <w:r w:rsidRPr="009A4AE1">
        <w:rPr>
          <w:rFonts w:cs="Arial"/>
          <w:vertAlign w:val="superscript"/>
        </w:rPr>
        <w:t>2</w:t>
      </w:r>
      <w:r w:rsidRPr="009A4AE1">
        <w:rPr>
          <w:rFonts w:cs="Arial"/>
        </w:rPr>
        <w:t xml:space="preserve">, flowing from Greenvale down through Tullamarine and joining the Yarra River near the coast in West Melbourne. Works undertaken in the 1950s to increase flood protection resulted in the removal of bank vegetation and debris in the stream in conjunction with concrete lining of much of the lower reaches of the creek. The overall condition of Moonee Ponds Creek in the vicinity of the project is rated “poor” Index of River Condition (IRC), although the creek has a high social value and is popular for passive recreation. </w:t>
      </w:r>
    </w:p>
    <w:p w:rsidR="00F53BA5" w:rsidRPr="009A4AE1" w:rsidRDefault="00F53BA5" w:rsidP="001B67D9">
      <w:pPr>
        <w:pStyle w:val="Body"/>
        <w:rPr>
          <w:rFonts w:cs="Arial"/>
        </w:rPr>
      </w:pPr>
      <w:r w:rsidRPr="009A4AE1">
        <w:rPr>
          <w:rFonts w:cs="Arial"/>
        </w:rPr>
        <w:t xml:space="preserve">Within the vicinity of the corridor, the channel is concrete lined north of Mount Alexander Road, Flemington. South of Mount Alexander Road, the creek has been artificially widened to form a railway canal, which is crossed by several road bridges before entering the Yarra River, including Macaulay Road, Arden Street, </w:t>
      </w:r>
      <w:proofErr w:type="spellStart"/>
      <w:r w:rsidRPr="009A4AE1">
        <w:rPr>
          <w:rFonts w:cs="Arial"/>
        </w:rPr>
        <w:t>CityLink</w:t>
      </w:r>
      <w:proofErr w:type="spellEnd"/>
      <w:r w:rsidRPr="009A4AE1">
        <w:rPr>
          <w:rFonts w:cs="Arial"/>
        </w:rPr>
        <w:t xml:space="preserve">, </w:t>
      </w:r>
      <w:proofErr w:type="spellStart"/>
      <w:r w:rsidRPr="009A4AE1">
        <w:rPr>
          <w:rFonts w:cs="Arial"/>
        </w:rPr>
        <w:t>Dynon</w:t>
      </w:r>
      <w:proofErr w:type="spellEnd"/>
      <w:r w:rsidRPr="009A4AE1">
        <w:rPr>
          <w:rFonts w:cs="Arial"/>
        </w:rPr>
        <w:t xml:space="preserve"> Road and Footscray Road/ Docklands Highway.</w:t>
      </w:r>
    </w:p>
    <w:p w:rsidR="00F53BA5" w:rsidRPr="009A4AE1" w:rsidRDefault="00F53BA5" w:rsidP="00951F19">
      <w:pPr>
        <w:pStyle w:val="Bold"/>
        <w:rPr>
          <w:rFonts w:cs="Arial"/>
        </w:rPr>
      </w:pPr>
      <w:r w:rsidRPr="009A4AE1">
        <w:rPr>
          <w:rFonts w:cs="Arial"/>
        </w:rPr>
        <w:lastRenderedPageBreak/>
        <w:t>Merri Creek</w:t>
      </w:r>
    </w:p>
    <w:p w:rsidR="00F53BA5" w:rsidRPr="009A4AE1" w:rsidRDefault="00F53BA5" w:rsidP="00610F59">
      <w:pPr>
        <w:pStyle w:val="Body"/>
        <w:rPr>
          <w:rFonts w:cs="Arial"/>
        </w:rPr>
      </w:pPr>
      <w:r w:rsidRPr="009A4AE1">
        <w:rPr>
          <w:rFonts w:cs="Arial"/>
        </w:rPr>
        <w:t xml:space="preserve">Merri Creek begins in Heathcote Junction and flows in a southerly direction for 70 km, before joining the Yarra River at </w:t>
      </w:r>
      <w:proofErr w:type="spellStart"/>
      <w:r w:rsidRPr="009A4AE1">
        <w:rPr>
          <w:rFonts w:cs="Arial"/>
        </w:rPr>
        <w:t>Dight’s</w:t>
      </w:r>
      <w:proofErr w:type="spellEnd"/>
      <w:r w:rsidRPr="009A4AE1">
        <w:rPr>
          <w:rFonts w:cs="Arial"/>
        </w:rPr>
        <w:t xml:space="preserve"> Falls, approximately 90m from the likely area of development. Tributaries include Edgars and Central Creeks. The Merri Creek catchment area is approximately 396 km</w:t>
      </w:r>
      <w:r w:rsidRPr="009A4AE1">
        <w:rPr>
          <w:rFonts w:cs="Arial"/>
          <w:vertAlign w:val="superscript"/>
        </w:rPr>
        <w:t>2</w:t>
      </w:r>
      <w:r w:rsidRPr="009A4AE1">
        <w:rPr>
          <w:rFonts w:cs="Arial"/>
        </w:rPr>
        <w:t>.</w:t>
      </w:r>
    </w:p>
    <w:p w:rsidR="00F53BA5" w:rsidRPr="009A4AE1" w:rsidRDefault="00F53BA5" w:rsidP="00951F19">
      <w:pPr>
        <w:pStyle w:val="Body"/>
        <w:rPr>
          <w:rFonts w:cs="Arial"/>
        </w:rPr>
      </w:pPr>
      <w:r w:rsidRPr="009A4AE1">
        <w:rPr>
          <w:rFonts w:cs="Arial"/>
        </w:rPr>
        <w:t>Few environmental values remain in the urban reaches of Merri Creek. The middle and lower reaches of Merri Creek have a “very poor” IRC rating due to the substantial degradation of riparian vegetation and an altered flow regime from catchment urbanisation. Nevertheless, the creek has very high social value because of passive recreation and European and Aboriginal heritage. The confluence of the Merri Creek and the Yarra River has high Aboriginal heritage values and was once an important meeting place.</w:t>
      </w:r>
    </w:p>
    <w:p w:rsidR="00F53BA5" w:rsidRPr="009A4AE1" w:rsidRDefault="00F53BA5" w:rsidP="00951F19">
      <w:pPr>
        <w:pStyle w:val="Bold"/>
        <w:rPr>
          <w:rFonts w:cs="Arial"/>
        </w:rPr>
      </w:pPr>
      <w:r w:rsidRPr="009A4AE1">
        <w:rPr>
          <w:rFonts w:cs="Arial"/>
        </w:rPr>
        <w:t>Yarra River</w:t>
      </w:r>
    </w:p>
    <w:p w:rsidR="00F53BA5" w:rsidRPr="009A4AE1" w:rsidRDefault="00F53BA5" w:rsidP="00610F59">
      <w:pPr>
        <w:pStyle w:val="Body"/>
        <w:rPr>
          <w:rFonts w:cs="Arial"/>
        </w:rPr>
      </w:pPr>
      <w:r w:rsidRPr="009A4AE1">
        <w:rPr>
          <w:rFonts w:cs="Arial"/>
        </w:rPr>
        <w:t>The Yarra River begins on the southern slopes of the Great Dividing Range, in the forested catchments of the Yarra Ranges National Park and eventually discharges into Port Phillip Bay. The river's catchment area covers 4078 km</w:t>
      </w:r>
      <w:r w:rsidRPr="009A4AE1">
        <w:rPr>
          <w:rFonts w:cs="Arial"/>
          <w:vertAlign w:val="superscript"/>
        </w:rPr>
        <w:t>2</w:t>
      </w:r>
      <w:r w:rsidRPr="009A4AE1">
        <w:rPr>
          <w:rFonts w:cs="Arial"/>
        </w:rPr>
        <w:t>.</w:t>
      </w:r>
    </w:p>
    <w:p w:rsidR="00F53BA5" w:rsidRPr="009A4AE1" w:rsidRDefault="00F53BA5" w:rsidP="005C7C6E">
      <w:pPr>
        <w:pStyle w:val="Body"/>
        <w:rPr>
          <w:rFonts w:cs="Arial"/>
        </w:rPr>
      </w:pPr>
      <w:r w:rsidRPr="009A4AE1">
        <w:rPr>
          <w:rFonts w:cs="Arial"/>
        </w:rPr>
        <w:t>Development of urban areas in the lower catchment has contributed to degraded river health, although over the past few decades there has been a general improvement which is attributed to improvements in sewerage infrastructure, regulation against industrial discharges to waterways and works to prevent erosion. Overall, the river health over the middle and lower Yarra near the project area has a “moderate” IRC rating.</w:t>
      </w:r>
    </w:p>
    <w:p w:rsidR="00F53BA5" w:rsidRPr="009A4AE1" w:rsidRDefault="00F53BA5" w:rsidP="00951F19">
      <w:pPr>
        <w:pStyle w:val="Heading2"/>
        <w:numPr>
          <w:ilvl w:val="1"/>
          <w:numId w:val="15"/>
        </w:numPr>
        <w:rPr>
          <w:rFonts w:cs="Arial"/>
        </w:rPr>
      </w:pPr>
      <w:bookmarkStart w:id="60" w:name="_Toc321319441"/>
      <w:bookmarkStart w:id="61" w:name="_Toc347760469"/>
      <w:r w:rsidRPr="009A4AE1">
        <w:rPr>
          <w:rFonts w:cs="Arial"/>
        </w:rPr>
        <w:t xml:space="preserve">Flora and </w:t>
      </w:r>
      <w:bookmarkEnd w:id="60"/>
      <w:r w:rsidRPr="009A4AE1">
        <w:rPr>
          <w:rFonts w:cs="Arial"/>
        </w:rPr>
        <w:t>fauna</w:t>
      </w:r>
      <w:bookmarkEnd w:id="61"/>
      <w:r w:rsidRPr="009A4AE1">
        <w:rPr>
          <w:rFonts w:cs="Arial"/>
        </w:rPr>
        <w:t xml:space="preserve"> </w:t>
      </w:r>
    </w:p>
    <w:p w:rsidR="00F53BA5" w:rsidRPr="009A4AE1" w:rsidRDefault="00F53BA5" w:rsidP="00B248BF">
      <w:pPr>
        <w:pStyle w:val="Body"/>
        <w:rPr>
          <w:rFonts w:cs="Arial"/>
        </w:rPr>
      </w:pPr>
      <w:r w:rsidRPr="009A4AE1">
        <w:rPr>
          <w:rFonts w:cs="Arial"/>
        </w:rPr>
        <w:t xml:space="preserve">A Preliminary Flora and Fauna Assessment was completed for the indicative corridor and is presented within Appendix A - </w:t>
      </w:r>
      <w:r w:rsidRPr="009A4AE1">
        <w:rPr>
          <w:rFonts w:cs="Arial"/>
          <w:i/>
        </w:rPr>
        <w:t xml:space="preserve">Preliminary Flora and Fauna Assessment, East West Link Project, Eastern section </w:t>
      </w:r>
      <w:r w:rsidRPr="009A4AE1">
        <w:rPr>
          <w:rFonts w:cs="Arial"/>
        </w:rPr>
        <w:t xml:space="preserve">(Parsons Brinckerhoff, </w:t>
      </w:r>
      <w:r>
        <w:rPr>
          <w:rFonts w:cs="Arial"/>
        </w:rPr>
        <w:t>2013</w:t>
      </w:r>
      <w:r w:rsidRPr="009A4AE1">
        <w:rPr>
          <w:rFonts w:cs="Arial"/>
        </w:rPr>
        <w:t xml:space="preserve">a). </w:t>
      </w:r>
    </w:p>
    <w:p w:rsidR="00F53BA5" w:rsidRPr="009A4AE1" w:rsidRDefault="00F53BA5" w:rsidP="00B248BF">
      <w:pPr>
        <w:pStyle w:val="Body"/>
        <w:rPr>
          <w:rFonts w:cs="Arial"/>
        </w:rPr>
      </w:pPr>
      <w:r w:rsidRPr="00AE7044">
        <w:rPr>
          <w:rFonts w:cs="Arial"/>
        </w:rPr>
        <w:t>Field investigations, conducted in autumn between 23 and 24 May 2012 and spring between 29 and 30 October 2012 and autumn March 2013 focused on identifying ecological</w:t>
      </w:r>
      <w:r w:rsidRPr="009A4AE1">
        <w:rPr>
          <w:rFonts w:cs="Arial"/>
        </w:rPr>
        <w:t xml:space="preserve"> values within areas of potential environmental sensitivity </w:t>
      </w:r>
      <w:r w:rsidRPr="00AE7044">
        <w:rPr>
          <w:rFonts w:cs="Arial"/>
        </w:rPr>
        <w:t>(refer Figure 5). These areas</w:t>
      </w:r>
      <w:r w:rsidRPr="009A4AE1">
        <w:rPr>
          <w:rFonts w:cs="Arial"/>
        </w:rPr>
        <w:t xml:space="preserve"> were defined based on locations of potential surface works, the potential presence of native vegetation, potential habitat and concentrations of historic threat-listed species records.</w:t>
      </w:r>
    </w:p>
    <w:p w:rsidR="00F53BA5" w:rsidRPr="009A4AE1" w:rsidRDefault="00F53BA5" w:rsidP="00B248BF">
      <w:pPr>
        <w:pStyle w:val="Body"/>
        <w:rPr>
          <w:rFonts w:cs="Arial"/>
        </w:rPr>
      </w:pPr>
      <w:r w:rsidRPr="009A4AE1">
        <w:rPr>
          <w:rFonts w:cs="Arial"/>
        </w:rPr>
        <w:t>The following section presents a summary of the findings of the desktop assessment and field investigations.</w:t>
      </w:r>
    </w:p>
    <w:p w:rsidR="00F53BA5" w:rsidRPr="009A4AE1" w:rsidRDefault="00F53BA5" w:rsidP="00EF7A01">
      <w:pPr>
        <w:pStyle w:val="Bold"/>
        <w:rPr>
          <w:rFonts w:cs="Arial"/>
        </w:rPr>
      </w:pPr>
      <w:r w:rsidRPr="009A4AE1">
        <w:rPr>
          <w:rFonts w:cs="Arial"/>
        </w:rPr>
        <w:t>Vegetation communities and habitats</w:t>
      </w:r>
    </w:p>
    <w:p w:rsidR="00F53BA5" w:rsidRPr="009A4AE1" w:rsidRDefault="00F53BA5" w:rsidP="00B248BF">
      <w:pPr>
        <w:pStyle w:val="Body"/>
        <w:rPr>
          <w:rFonts w:cs="Arial"/>
        </w:rPr>
      </w:pPr>
      <w:r w:rsidRPr="009A4AE1">
        <w:rPr>
          <w:rFonts w:cs="Arial"/>
        </w:rPr>
        <w:t xml:space="preserve">The indicative corridor is largely cleared of native vegetation. However, it contains open spaces that have been revegetated with native and exotic plant species. Some remnant scattered trees, mostly </w:t>
      </w:r>
      <w:r w:rsidRPr="009A4AE1">
        <w:rPr>
          <w:rFonts w:cs="Arial"/>
          <w:i/>
        </w:rPr>
        <w:t xml:space="preserve">Eucalyptus </w:t>
      </w:r>
      <w:proofErr w:type="spellStart"/>
      <w:r w:rsidRPr="009A4AE1">
        <w:rPr>
          <w:rFonts w:cs="Arial"/>
          <w:i/>
        </w:rPr>
        <w:t>camaldulensis</w:t>
      </w:r>
      <w:proofErr w:type="spellEnd"/>
      <w:r w:rsidRPr="009A4AE1">
        <w:rPr>
          <w:rFonts w:cs="Arial"/>
        </w:rPr>
        <w:t xml:space="preserve"> are also present in these areas. Large areas of exotic grassland are common throughout the indicative corridor, such as sporting fields. Native grasses occur in very small patches scattered throughout these larger areas of exotic grassland. The condition of vegetation and fauna habitats within the indicative corridor ranged from poor to moderate based on Victoria’s Native Vegetation Framework. </w:t>
      </w:r>
    </w:p>
    <w:p w:rsidR="00F53BA5" w:rsidRPr="009A4AE1" w:rsidRDefault="00F53BA5" w:rsidP="00B248BF">
      <w:pPr>
        <w:pStyle w:val="Body"/>
        <w:rPr>
          <w:rFonts w:cs="Arial"/>
        </w:rPr>
      </w:pPr>
      <w:r w:rsidRPr="009A4AE1">
        <w:rPr>
          <w:rFonts w:cs="Arial"/>
        </w:rPr>
        <w:t>Three Ecological Vegetation Classes (EVCs) are present within the indicative corridor:</w:t>
      </w:r>
    </w:p>
    <w:p w:rsidR="00F53BA5" w:rsidRPr="009A4AE1" w:rsidRDefault="00F53BA5" w:rsidP="00CF42FC">
      <w:pPr>
        <w:pStyle w:val="Body"/>
        <w:numPr>
          <w:ilvl w:val="0"/>
          <w:numId w:val="34"/>
        </w:numPr>
        <w:rPr>
          <w:rFonts w:cs="Arial"/>
        </w:rPr>
      </w:pPr>
      <w:r w:rsidRPr="009A4AE1">
        <w:rPr>
          <w:rFonts w:cs="Arial"/>
        </w:rPr>
        <w:t>Grassy Woodland (EVC 175) - Royal Park</w:t>
      </w:r>
    </w:p>
    <w:p w:rsidR="00F53BA5" w:rsidRPr="009A4AE1" w:rsidRDefault="00F53BA5" w:rsidP="00CF42FC">
      <w:pPr>
        <w:pStyle w:val="Body"/>
        <w:numPr>
          <w:ilvl w:val="0"/>
          <w:numId w:val="34"/>
        </w:numPr>
        <w:rPr>
          <w:rFonts w:cs="Arial"/>
        </w:rPr>
      </w:pPr>
      <w:r w:rsidRPr="009A4AE1">
        <w:rPr>
          <w:rFonts w:cs="Arial"/>
        </w:rPr>
        <w:t>Floodplain Riparian Woodland (EVC 56) - Yarra Bend Park</w:t>
      </w:r>
    </w:p>
    <w:p w:rsidR="00F53BA5" w:rsidRPr="009A4AE1" w:rsidRDefault="00F53BA5" w:rsidP="00CF42FC">
      <w:pPr>
        <w:pStyle w:val="Body"/>
        <w:numPr>
          <w:ilvl w:val="0"/>
          <w:numId w:val="34"/>
        </w:numPr>
        <w:rPr>
          <w:rFonts w:cs="Arial"/>
        </w:rPr>
      </w:pPr>
      <w:r w:rsidRPr="009A4AE1">
        <w:rPr>
          <w:rFonts w:cs="Arial"/>
        </w:rPr>
        <w:t xml:space="preserve">Escarpment </w:t>
      </w:r>
      <w:proofErr w:type="spellStart"/>
      <w:r w:rsidRPr="009A4AE1">
        <w:rPr>
          <w:rFonts w:cs="Arial"/>
        </w:rPr>
        <w:t>Shrubland</w:t>
      </w:r>
      <w:proofErr w:type="spellEnd"/>
      <w:r w:rsidRPr="009A4AE1">
        <w:rPr>
          <w:rFonts w:cs="Arial"/>
        </w:rPr>
        <w:t xml:space="preserve"> (EVC 895) - Yarra Bend Park.</w:t>
      </w:r>
    </w:p>
    <w:p w:rsidR="00F53BA5" w:rsidRPr="009A4AE1" w:rsidRDefault="00F53BA5" w:rsidP="001D2CE9">
      <w:pPr>
        <w:pStyle w:val="Bullet"/>
        <w:ind w:left="0" w:firstLine="0"/>
        <w:rPr>
          <w:rFonts w:cs="Arial"/>
        </w:rPr>
      </w:pPr>
      <w:r w:rsidRPr="009A4AE1">
        <w:rPr>
          <w:rFonts w:cs="Arial"/>
        </w:rPr>
        <w:lastRenderedPageBreak/>
        <w:t xml:space="preserve">The EVCs occupy an area of approximately 4 ha, which accounts for approximately 1per cent of the indicative corridor area. </w:t>
      </w:r>
    </w:p>
    <w:p w:rsidR="00F53BA5" w:rsidRPr="009A4AE1" w:rsidRDefault="00F53BA5" w:rsidP="00CF42FC">
      <w:pPr>
        <w:pStyle w:val="Body"/>
        <w:rPr>
          <w:rFonts w:cs="Arial"/>
        </w:rPr>
      </w:pPr>
      <w:r w:rsidRPr="009A4AE1">
        <w:rPr>
          <w:rFonts w:cs="Arial"/>
        </w:rPr>
        <w:t xml:space="preserve">Aquatic habitats are present including the </w:t>
      </w:r>
      <w:proofErr w:type="spellStart"/>
      <w:r w:rsidRPr="009A4AE1">
        <w:rPr>
          <w:rFonts w:cs="Arial"/>
        </w:rPr>
        <w:t>Trin</w:t>
      </w:r>
      <w:proofErr w:type="spellEnd"/>
      <w:r w:rsidRPr="009A4AE1">
        <w:rPr>
          <w:rFonts w:cs="Arial"/>
        </w:rPr>
        <w:t xml:space="preserve"> Warren Tam-</w:t>
      </w:r>
      <w:proofErr w:type="spellStart"/>
      <w:r w:rsidRPr="009A4AE1">
        <w:rPr>
          <w:rFonts w:cs="Arial"/>
        </w:rPr>
        <w:t>Boore</w:t>
      </w:r>
      <w:proofErr w:type="spellEnd"/>
      <w:r w:rsidRPr="009A4AE1">
        <w:rPr>
          <w:rFonts w:cs="Arial"/>
        </w:rPr>
        <w:t xml:space="preserve"> Wetlands in Royal Park, Moonee Ponds Creek (Railway Canal), the Yarra River and Merri Creek. Generally, the aquatic vegetation present along the water courses is considerably modified and is generally in poor condition (with the exception of the Floodplain Riparian Woodland EVC).</w:t>
      </w:r>
    </w:p>
    <w:p w:rsidR="00F53BA5" w:rsidRPr="009A4AE1" w:rsidRDefault="00F53BA5" w:rsidP="007D60A7">
      <w:pPr>
        <w:pStyle w:val="Bold"/>
        <w:rPr>
          <w:rFonts w:cs="Arial"/>
        </w:rPr>
      </w:pPr>
      <w:r w:rsidRPr="009A4AE1">
        <w:rPr>
          <w:rFonts w:cs="Arial"/>
        </w:rPr>
        <w:t>Threatened species and communities</w:t>
      </w:r>
    </w:p>
    <w:p w:rsidR="00F53BA5" w:rsidRPr="009A4AE1" w:rsidRDefault="00F53BA5" w:rsidP="00B248BF">
      <w:pPr>
        <w:pStyle w:val="Body"/>
        <w:rPr>
          <w:rFonts w:cs="Arial"/>
        </w:rPr>
      </w:pPr>
      <w:r w:rsidRPr="009A4AE1">
        <w:rPr>
          <w:rFonts w:cs="Arial"/>
        </w:rPr>
        <w:t xml:space="preserve">Site inspections, along with a desktop assessment, undertaken for the project, determined that no </w:t>
      </w:r>
      <w:r w:rsidRPr="009A4AE1">
        <w:rPr>
          <w:rFonts w:cs="Arial"/>
          <w:i/>
        </w:rPr>
        <w:t>Environment Protection and Biodiversity Conservation Act</w:t>
      </w:r>
      <w:r w:rsidRPr="009A4AE1">
        <w:rPr>
          <w:rFonts w:cs="Arial"/>
        </w:rPr>
        <w:t xml:space="preserve"> (EPBC Act) or </w:t>
      </w:r>
      <w:r w:rsidRPr="009A4AE1">
        <w:rPr>
          <w:rFonts w:cs="Arial"/>
          <w:i/>
        </w:rPr>
        <w:t>Flora and Fauna Guarantee Act</w:t>
      </w:r>
      <w:r w:rsidRPr="009A4AE1">
        <w:rPr>
          <w:rFonts w:cs="Arial"/>
        </w:rPr>
        <w:t xml:space="preserve"> (FFG Act) listed ecological communities are present within the corridor.  </w:t>
      </w:r>
    </w:p>
    <w:p w:rsidR="00F53BA5" w:rsidRPr="009A4AE1" w:rsidRDefault="00F53BA5" w:rsidP="00B248BF">
      <w:pPr>
        <w:pStyle w:val="Body"/>
        <w:rPr>
          <w:rFonts w:cs="Arial"/>
        </w:rPr>
      </w:pPr>
      <w:r w:rsidRPr="009A4AE1">
        <w:rPr>
          <w:rFonts w:cs="Arial"/>
        </w:rPr>
        <w:t>No EPBC Act or FFG Act listed flora or fauna species were recorded during the site inspections. However, the literature and database review and the likelihood of occurrence assessment, indicated four EPBC Acts listing fauna species are likely to occur within the corridor with a moderate or greater likelihood. These are:</w:t>
      </w:r>
    </w:p>
    <w:p w:rsidR="00F53BA5" w:rsidRPr="009A4AE1" w:rsidRDefault="00F53BA5" w:rsidP="001017C0">
      <w:pPr>
        <w:pStyle w:val="Body"/>
        <w:numPr>
          <w:ilvl w:val="0"/>
          <w:numId w:val="35"/>
        </w:numPr>
        <w:rPr>
          <w:rFonts w:cs="Arial"/>
        </w:rPr>
      </w:pPr>
      <w:r w:rsidRPr="009A4AE1">
        <w:rPr>
          <w:rFonts w:cs="Arial"/>
        </w:rPr>
        <w:t>Swift Parrot.</w:t>
      </w:r>
    </w:p>
    <w:p w:rsidR="00F53BA5" w:rsidRPr="009A4AE1" w:rsidRDefault="00F53BA5" w:rsidP="001017C0">
      <w:pPr>
        <w:pStyle w:val="Body"/>
        <w:numPr>
          <w:ilvl w:val="0"/>
          <w:numId w:val="35"/>
        </w:numPr>
        <w:rPr>
          <w:rFonts w:cs="Arial"/>
        </w:rPr>
      </w:pPr>
      <w:r w:rsidRPr="009A4AE1">
        <w:rPr>
          <w:rFonts w:cs="Arial"/>
        </w:rPr>
        <w:t>Grey-headed Flying Fox.</w:t>
      </w:r>
    </w:p>
    <w:p w:rsidR="00F53BA5" w:rsidRPr="009A4AE1" w:rsidRDefault="00F53BA5" w:rsidP="001017C0">
      <w:pPr>
        <w:pStyle w:val="Body"/>
        <w:numPr>
          <w:ilvl w:val="0"/>
          <w:numId w:val="35"/>
        </w:numPr>
        <w:rPr>
          <w:rFonts w:cs="Arial"/>
        </w:rPr>
      </w:pPr>
      <w:r w:rsidRPr="009A4AE1">
        <w:rPr>
          <w:rFonts w:cs="Arial"/>
        </w:rPr>
        <w:t>Macquarie Perch.</w:t>
      </w:r>
    </w:p>
    <w:p w:rsidR="00F53BA5" w:rsidRPr="009A4AE1" w:rsidRDefault="00F53BA5" w:rsidP="001017C0">
      <w:pPr>
        <w:pStyle w:val="Body"/>
        <w:numPr>
          <w:ilvl w:val="0"/>
          <w:numId w:val="35"/>
        </w:numPr>
        <w:rPr>
          <w:rFonts w:cs="Arial"/>
        </w:rPr>
      </w:pPr>
      <w:r w:rsidRPr="009A4AE1">
        <w:rPr>
          <w:rFonts w:cs="Arial"/>
        </w:rPr>
        <w:t>Australian Grayling.</w:t>
      </w:r>
    </w:p>
    <w:p w:rsidR="00F53BA5" w:rsidRPr="009A4AE1" w:rsidRDefault="00F53BA5" w:rsidP="00D42C85">
      <w:pPr>
        <w:pStyle w:val="Body"/>
        <w:rPr>
          <w:rFonts w:cs="Arial"/>
        </w:rPr>
      </w:pPr>
      <w:r w:rsidRPr="009A4AE1">
        <w:rPr>
          <w:rFonts w:cs="Arial"/>
        </w:rPr>
        <w:t>Significance assessment undertaken for each of these species determined that the project would be unlikely to significantly impact upon these species or interfere with their recovery.</w:t>
      </w:r>
    </w:p>
    <w:p w:rsidR="00F53BA5" w:rsidRPr="009A4AE1" w:rsidRDefault="00F53BA5" w:rsidP="00B248BF">
      <w:pPr>
        <w:pStyle w:val="Body"/>
        <w:rPr>
          <w:rFonts w:cs="Arial"/>
        </w:rPr>
      </w:pPr>
      <w:r w:rsidRPr="009A4AE1">
        <w:rPr>
          <w:rFonts w:cs="Arial"/>
        </w:rPr>
        <w:t>Further, the likelihood of occurrence assessment indicated that one FFG Act listed flora species and thirteen FFG Act listed fauna species are likely to occur in the indicative corridor. These are:</w:t>
      </w:r>
    </w:p>
    <w:p w:rsidR="00F53BA5" w:rsidRPr="009A4AE1" w:rsidRDefault="00F53BA5" w:rsidP="007609F0">
      <w:pPr>
        <w:pStyle w:val="Body"/>
        <w:numPr>
          <w:ilvl w:val="0"/>
          <w:numId w:val="36"/>
        </w:numPr>
        <w:rPr>
          <w:rFonts w:cs="Arial"/>
          <w:i/>
        </w:rPr>
      </w:pPr>
      <w:r w:rsidRPr="009A4AE1">
        <w:rPr>
          <w:rFonts w:cs="Arial"/>
          <w:i/>
        </w:rPr>
        <w:t xml:space="preserve">Cullen </w:t>
      </w:r>
      <w:proofErr w:type="spellStart"/>
      <w:r w:rsidRPr="009A4AE1">
        <w:rPr>
          <w:rFonts w:cs="Arial"/>
          <w:i/>
        </w:rPr>
        <w:t>parvum</w:t>
      </w:r>
      <w:proofErr w:type="spellEnd"/>
    </w:p>
    <w:p w:rsidR="00F53BA5" w:rsidRPr="009A4AE1" w:rsidRDefault="00F53BA5" w:rsidP="007609F0">
      <w:pPr>
        <w:pStyle w:val="Body"/>
        <w:numPr>
          <w:ilvl w:val="0"/>
          <w:numId w:val="36"/>
        </w:numPr>
        <w:rPr>
          <w:rFonts w:cs="Arial"/>
        </w:rPr>
      </w:pPr>
      <w:r w:rsidRPr="009A4AE1">
        <w:rPr>
          <w:rFonts w:cs="Arial"/>
        </w:rPr>
        <w:t xml:space="preserve">Grey Goshawk, Intermediate Egret, Eastern Great Egret, Little Egret, </w:t>
      </w:r>
      <w:proofErr w:type="spellStart"/>
      <w:r w:rsidRPr="009A4AE1">
        <w:rPr>
          <w:rFonts w:cs="Arial"/>
        </w:rPr>
        <w:t>Baillon’s</w:t>
      </w:r>
      <w:proofErr w:type="spellEnd"/>
      <w:r w:rsidRPr="009A4AE1">
        <w:rPr>
          <w:rFonts w:cs="Arial"/>
        </w:rPr>
        <w:t xml:space="preserve"> Crake, Swift Parrot, Powerful Owl, Grey-headed Flying-fox, Australian Mudfish, Macquarie Perch, Freshwater Catfish, Australian Grayling, Water beetle species.</w:t>
      </w:r>
    </w:p>
    <w:p w:rsidR="00F53BA5" w:rsidRPr="009A4AE1" w:rsidRDefault="00F53BA5" w:rsidP="00B248BF">
      <w:pPr>
        <w:pStyle w:val="Body"/>
        <w:rPr>
          <w:rFonts w:cs="Arial"/>
        </w:rPr>
      </w:pPr>
      <w:r w:rsidRPr="009A4AE1">
        <w:rPr>
          <w:rFonts w:cs="Arial"/>
        </w:rPr>
        <w:t>The known distribution and habitat preferences of these species are presented within Appendix A.</w:t>
      </w:r>
    </w:p>
    <w:p w:rsidR="00F53BA5" w:rsidRPr="009A4AE1" w:rsidRDefault="00F53BA5" w:rsidP="001B67D9">
      <w:pPr>
        <w:pStyle w:val="Body"/>
        <w:rPr>
          <w:rFonts w:cs="Arial"/>
        </w:rPr>
      </w:pPr>
      <w:r w:rsidRPr="009A4AE1">
        <w:rPr>
          <w:rFonts w:cs="Arial"/>
        </w:rPr>
        <w:t>It was concluded that the project is unlikely to significantly impact upon any FFG Act listed species as:</w:t>
      </w:r>
    </w:p>
    <w:p w:rsidR="00F53BA5" w:rsidRPr="009A4AE1" w:rsidRDefault="00F53BA5" w:rsidP="000A70A2">
      <w:pPr>
        <w:pStyle w:val="Bullet"/>
        <w:numPr>
          <w:ilvl w:val="0"/>
          <w:numId w:val="30"/>
        </w:numPr>
        <w:rPr>
          <w:rFonts w:cs="Arial"/>
        </w:rPr>
      </w:pPr>
      <w:r w:rsidRPr="009A4AE1">
        <w:rPr>
          <w:rFonts w:cs="Arial"/>
        </w:rPr>
        <w:t>no significant breeding habitat would be affected by the project.</w:t>
      </w:r>
    </w:p>
    <w:p w:rsidR="00F53BA5" w:rsidRPr="009A4AE1" w:rsidRDefault="00F53BA5" w:rsidP="000A70A2">
      <w:pPr>
        <w:pStyle w:val="Bullet"/>
        <w:numPr>
          <w:ilvl w:val="0"/>
          <w:numId w:val="30"/>
        </w:numPr>
        <w:rPr>
          <w:rFonts w:cs="Arial"/>
        </w:rPr>
      </w:pPr>
      <w:r w:rsidRPr="009A4AE1">
        <w:rPr>
          <w:rFonts w:cs="Arial"/>
        </w:rPr>
        <w:t>whilst areas of foraging habitat (e.g. winter-flowering eucalypts) would be removed or modified, these areas do not constitute critical habitat and significant resources would be retained in the adjoining land and locality</w:t>
      </w:r>
    </w:p>
    <w:p w:rsidR="00F53BA5" w:rsidRPr="009A4AE1" w:rsidRDefault="00F53BA5" w:rsidP="000A70A2">
      <w:pPr>
        <w:pStyle w:val="Bullet"/>
        <w:numPr>
          <w:ilvl w:val="0"/>
          <w:numId w:val="30"/>
        </w:numPr>
        <w:rPr>
          <w:rFonts w:cs="Arial"/>
        </w:rPr>
      </w:pPr>
      <w:r w:rsidRPr="009A4AE1">
        <w:rPr>
          <w:rFonts w:cs="Arial"/>
        </w:rPr>
        <w:t>construction activities within the vicinity of waterways would not affect fish passage or reduce the quality of potential habitat for aquatic species.</w:t>
      </w:r>
    </w:p>
    <w:p w:rsidR="00F53BA5" w:rsidRPr="009A4AE1" w:rsidRDefault="00F53BA5" w:rsidP="000A70A2">
      <w:pPr>
        <w:pStyle w:val="Body"/>
        <w:rPr>
          <w:rFonts w:cs="Arial"/>
        </w:rPr>
      </w:pPr>
      <w:r w:rsidRPr="009A4AE1">
        <w:rPr>
          <w:rFonts w:cs="Arial"/>
        </w:rPr>
        <w:t xml:space="preserve">The desk-based assessment identified 56 plants and 22 animals (17 birds, two mammals, one reptile, one frog and one fish) which are listed on the Department of Sustainability and Environment (DSE) Advisory lists, which potentially occur within the project locality. Of these species, two species of plant (Tragus </w:t>
      </w:r>
      <w:proofErr w:type="spellStart"/>
      <w:r w:rsidRPr="009A4AE1">
        <w:rPr>
          <w:rFonts w:cs="Arial"/>
        </w:rPr>
        <w:t>australianus</w:t>
      </w:r>
      <w:proofErr w:type="spellEnd"/>
      <w:r w:rsidRPr="009A4AE1">
        <w:rPr>
          <w:rFonts w:cs="Arial"/>
        </w:rPr>
        <w:t xml:space="preserve"> and Acacia </w:t>
      </w:r>
      <w:proofErr w:type="spellStart"/>
      <w:r w:rsidRPr="009A4AE1">
        <w:rPr>
          <w:rFonts w:cs="Arial"/>
        </w:rPr>
        <w:t>cupularis</w:t>
      </w:r>
      <w:proofErr w:type="spellEnd"/>
      <w:r w:rsidRPr="009A4AE1">
        <w:rPr>
          <w:rFonts w:cs="Arial"/>
        </w:rPr>
        <w:t xml:space="preserve">) and three species of animal (Australasian Shoveler, Hardhead and Nankeen Night Heron) have been previously recorded within the indicative corridor. During site inspections completed in spring 2012, a Hardhead was recorded within the </w:t>
      </w:r>
      <w:proofErr w:type="spellStart"/>
      <w:r w:rsidRPr="009A4AE1">
        <w:rPr>
          <w:rFonts w:cs="Arial"/>
        </w:rPr>
        <w:t>Trin</w:t>
      </w:r>
      <w:proofErr w:type="spellEnd"/>
      <w:r w:rsidRPr="009A4AE1">
        <w:rPr>
          <w:rFonts w:cs="Arial"/>
        </w:rPr>
        <w:t xml:space="preserve"> Warren Tam-</w:t>
      </w:r>
      <w:proofErr w:type="spellStart"/>
      <w:r w:rsidRPr="009A4AE1">
        <w:rPr>
          <w:rFonts w:cs="Arial"/>
        </w:rPr>
        <w:t>Boore</w:t>
      </w:r>
      <w:proofErr w:type="spellEnd"/>
      <w:r w:rsidRPr="009A4AE1">
        <w:rPr>
          <w:rFonts w:cs="Arial"/>
        </w:rPr>
        <w:t xml:space="preserve"> Wetland – east </w:t>
      </w:r>
      <w:r w:rsidRPr="009A4AE1">
        <w:rPr>
          <w:rFonts w:cs="Arial"/>
        </w:rPr>
        <w:lastRenderedPageBreak/>
        <w:t xml:space="preserve">pond. This species is listed as Vulnerable on the DSE Advisory List and is known to inhabit freshwater swamps and wetlands throughout Victoria. </w:t>
      </w:r>
    </w:p>
    <w:p w:rsidR="00F53BA5" w:rsidRPr="009A4AE1" w:rsidRDefault="00F53BA5" w:rsidP="00B248BF">
      <w:pPr>
        <w:pStyle w:val="Body"/>
        <w:rPr>
          <w:rFonts w:cs="Arial"/>
        </w:rPr>
      </w:pPr>
      <w:r w:rsidRPr="009A4AE1">
        <w:rPr>
          <w:rFonts w:cs="Arial"/>
        </w:rPr>
        <w:t>A habitat area for White’s Skink (</w:t>
      </w:r>
      <w:proofErr w:type="spellStart"/>
      <w:r w:rsidRPr="009A4AE1">
        <w:rPr>
          <w:rFonts w:cs="Arial"/>
          <w:i/>
        </w:rPr>
        <w:t>Egernia</w:t>
      </w:r>
      <w:proofErr w:type="spellEnd"/>
      <w:r w:rsidRPr="009A4AE1">
        <w:rPr>
          <w:rFonts w:cs="Arial"/>
          <w:i/>
        </w:rPr>
        <w:t xml:space="preserve"> </w:t>
      </w:r>
      <w:proofErr w:type="spellStart"/>
      <w:r w:rsidRPr="009A4AE1">
        <w:rPr>
          <w:rFonts w:cs="Arial"/>
          <w:i/>
        </w:rPr>
        <w:t>whitii</w:t>
      </w:r>
      <w:proofErr w:type="spellEnd"/>
      <w:r w:rsidRPr="009A4AE1">
        <w:rPr>
          <w:rFonts w:cs="Arial"/>
        </w:rPr>
        <w:t xml:space="preserve">) has been established by Melbourne City Council within a patch of Grassy Woodland (EVC 175) located along a railway cutting within Royal Park. Whilst not threat-listed under Commonwealth or State legislation or listed on DSE’s Advisory Lists, previous studies have identified that a regionally significant population of the species occurs within the parkland.  </w:t>
      </w:r>
    </w:p>
    <w:p w:rsidR="00F53BA5" w:rsidRPr="009A4AE1" w:rsidRDefault="00F53BA5" w:rsidP="00B248BF">
      <w:pPr>
        <w:pStyle w:val="Body"/>
        <w:rPr>
          <w:rFonts w:cs="Arial"/>
        </w:rPr>
      </w:pPr>
      <w:r w:rsidRPr="009A4AE1">
        <w:rPr>
          <w:rFonts w:cs="Arial"/>
        </w:rPr>
        <w:t xml:space="preserve">The assessment concluded that the project is unlikely to result in a significant impact to threat-listed biodiversity. Nonetheless, the impacts of the project would be managed to ensure that biodiversity impacts are avoided, reduced or mitigated.  </w:t>
      </w:r>
    </w:p>
    <w:p w:rsidR="00F53BA5" w:rsidRPr="009A4AE1" w:rsidRDefault="00F53BA5" w:rsidP="005C7C6E">
      <w:pPr>
        <w:pStyle w:val="Heading2"/>
        <w:numPr>
          <w:ilvl w:val="1"/>
          <w:numId w:val="15"/>
        </w:numPr>
        <w:rPr>
          <w:rFonts w:cs="Arial"/>
        </w:rPr>
      </w:pPr>
      <w:bookmarkStart w:id="62" w:name="_Toc321319442"/>
      <w:bookmarkStart w:id="63" w:name="_Toc347760470"/>
      <w:r w:rsidRPr="009A4AE1">
        <w:rPr>
          <w:rFonts w:cs="Arial"/>
        </w:rPr>
        <w:t>Land Contamination</w:t>
      </w:r>
      <w:bookmarkEnd w:id="62"/>
      <w:bookmarkEnd w:id="63"/>
    </w:p>
    <w:p w:rsidR="00F53BA5" w:rsidRPr="009A4AE1" w:rsidRDefault="00F53BA5" w:rsidP="001215BA">
      <w:pPr>
        <w:pStyle w:val="Body"/>
        <w:rPr>
          <w:rFonts w:cs="Arial"/>
        </w:rPr>
      </w:pPr>
      <w:bookmarkStart w:id="64" w:name="_Ref320803738"/>
      <w:bookmarkStart w:id="65" w:name="_Ref320803734"/>
      <w:r w:rsidRPr="009A4AE1">
        <w:rPr>
          <w:rFonts w:cs="Arial"/>
        </w:rPr>
        <w:t>Given the historical and current industrial land uses present within / proximate to the indicative corridor, there is likelihood of existing land contamination. Sites of known or potential land contamination are presented at Figure 6 which has been informed by:</w:t>
      </w:r>
    </w:p>
    <w:p w:rsidR="00F53BA5" w:rsidRPr="009A4AE1" w:rsidRDefault="00F53BA5">
      <w:pPr>
        <w:pStyle w:val="Body"/>
        <w:numPr>
          <w:ilvl w:val="0"/>
          <w:numId w:val="33"/>
        </w:numPr>
        <w:rPr>
          <w:rFonts w:cs="Arial"/>
        </w:rPr>
      </w:pPr>
      <w:r w:rsidRPr="009A4AE1">
        <w:rPr>
          <w:rFonts w:cs="Arial"/>
        </w:rPr>
        <w:t xml:space="preserve">Environmental Audit Overlay (EAO) (these sites have potential to cause soil and groundwater contamination both on site and in surrounding areas due to past land uses). Areas covered by the EAO which are located within the indicative corridor include areas east of Nicholson Street in Fitzroy and Collingwood, and around </w:t>
      </w:r>
      <w:proofErr w:type="spellStart"/>
      <w:r w:rsidRPr="009A4AE1">
        <w:rPr>
          <w:rFonts w:cs="Arial"/>
        </w:rPr>
        <w:t>CityLink</w:t>
      </w:r>
      <w:proofErr w:type="spellEnd"/>
      <w:r w:rsidRPr="009A4AE1">
        <w:rPr>
          <w:rFonts w:cs="Arial"/>
        </w:rPr>
        <w:t xml:space="preserve"> in Kensington and North Melbourne.</w:t>
      </w:r>
    </w:p>
    <w:p w:rsidR="00F53BA5" w:rsidRPr="009A4AE1" w:rsidRDefault="00F53BA5" w:rsidP="001215BA">
      <w:pPr>
        <w:pStyle w:val="Body"/>
        <w:numPr>
          <w:ilvl w:val="0"/>
          <w:numId w:val="33"/>
        </w:numPr>
        <w:rPr>
          <w:rFonts w:cs="Arial"/>
        </w:rPr>
      </w:pPr>
      <w:r w:rsidRPr="009A4AE1">
        <w:rPr>
          <w:rFonts w:cs="Arial"/>
        </w:rPr>
        <w:t xml:space="preserve">Industrial Zone areas. The industrial zoned land around </w:t>
      </w:r>
      <w:proofErr w:type="spellStart"/>
      <w:r w:rsidRPr="009A4AE1">
        <w:rPr>
          <w:rFonts w:cs="Arial"/>
        </w:rPr>
        <w:t>CityLink</w:t>
      </w:r>
      <w:proofErr w:type="spellEnd"/>
      <w:r w:rsidRPr="009A4AE1">
        <w:rPr>
          <w:rFonts w:cs="Arial"/>
        </w:rPr>
        <w:t xml:space="preserve"> in Kensington and North Melbourne and </w:t>
      </w:r>
      <w:proofErr w:type="spellStart"/>
      <w:r w:rsidRPr="009A4AE1">
        <w:rPr>
          <w:rFonts w:cs="Arial"/>
        </w:rPr>
        <w:t>Dynon</w:t>
      </w:r>
      <w:proofErr w:type="spellEnd"/>
      <w:r w:rsidRPr="009A4AE1">
        <w:rPr>
          <w:rFonts w:cs="Arial"/>
        </w:rPr>
        <w:t xml:space="preserve"> Road in West Melbourne are within the vicinity of the indicative corridor.    </w:t>
      </w:r>
    </w:p>
    <w:p w:rsidR="00F53BA5" w:rsidRPr="009A4AE1" w:rsidRDefault="00F53BA5" w:rsidP="001215BA">
      <w:pPr>
        <w:pStyle w:val="Body"/>
        <w:rPr>
          <w:rFonts w:cs="Arial"/>
        </w:rPr>
      </w:pPr>
      <w:r w:rsidRPr="009A4AE1">
        <w:rPr>
          <w:rFonts w:cs="Arial"/>
        </w:rPr>
        <w:t>A review of the EPA Priority Sites Register was undertaken in November 2012. These are sites where pollution of land and/or groundwater presents an unacceptable risk to human health or to the environment and require some form of clean up or ongoing management. At the time of the search there were no Priority Sites within the indicative corridor.</w:t>
      </w:r>
    </w:p>
    <w:p w:rsidR="00F53BA5" w:rsidRPr="009A4AE1" w:rsidRDefault="00F53BA5" w:rsidP="00E223B5">
      <w:pPr>
        <w:pStyle w:val="Bullet"/>
        <w:tabs>
          <w:tab w:val="clear" w:pos="926"/>
        </w:tabs>
        <w:ind w:left="0" w:firstLine="0"/>
        <w:rPr>
          <w:rFonts w:cs="Arial"/>
        </w:rPr>
      </w:pPr>
      <w:r w:rsidRPr="009A4AE1">
        <w:rPr>
          <w:rFonts w:cs="Arial"/>
        </w:rPr>
        <w:t>Notwithstanding this, in the vicinity of the indicative corridor, the former gasworks site located between Alexandra Parade, Queens Parade and Smith Street, in North Fitzroy is known to be contaminated (North Fitzroy Gas Works Precinct, Urban Design Framework, City of Yarra, 2008).</w:t>
      </w:r>
    </w:p>
    <w:p w:rsidR="00F53BA5" w:rsidRPr="009A4AE1" w:rsidRDefault="00F53BA5" w:rsidP="001215BA">
      <w:pPr>
        <w:pStyle w:val="Body"/>
        <w:rPr>
          <w:rFonts w:cs="Arial"/>
        </w:rPr>
      </w:pPr>
      <w:r w:rsidRPr="009A4AE1">
        <w:rPr>
          <w:rFonts w:cs="Arial"/>
        </w:rPr>
        <w:t>Soils that contain significant amounts of iron sulphides are referred to as acid sulphate soils because they can become highly acidic when exposed to oxygen by excavation. A review of the areas with the potential to contain acid sulphate soils was undertaken based on the Department of Primary Industries, on-line acid sulphate soils map. Acid sulphate soils are most probable around Moonee Ponds Creek.</w:t>
      </w:r>
    </w:p>
    <w:p w:rsidR="00F53BA5" w:rsidRPr="009A4AE1" w:rsidRDefault="00F53BA5" w:rsidP="000644BA">
      <w:pPr>
        <w:pStyle w:val="Heading2"/>
        <w:numPr>
          <w:ilvl w:val="1"/>
          <w:numId w:val="15"/>
        </w:numPr>
        <w:rPr>
          <w:rFonts w:cs="Arial"/>
        </w:rPr>
      </w:pPr>
      <w:bookmarkStart w:id="66" w:name="_Ref321227378"/>
      <w:bookmarkStart w:id="67" w:name="_Ref321227383"/>
      <w:bookmarkStart w:id="68" w:name="_Ref321227389"/>
      <w:bookmarkStart w:id="69" w:name="_Toc321319443"/>
      <w:bookmarkStart w:id="70" w:name="_Toc347760471"/>
      <w:bookmarkEnd w:id="64"/>
      <w:bookmarkEnd w:id="65"/>
      <w:r w:rsidRPr="009A4AE1">
        <w:rPr>
          <w:rFonts w:cs="Arial"/>
        </w:rPr>
        <w:t xml:space="preserve">Social and </w:t>
      </w:r>
      <w:bookmarkEnd w:id="66"/>
      <w:bookmarkEnd w:id="67"/>
      <w:bookmarkEnd w:id="68"/>
      <w:bookmarkEnd w:id="69"/>
      <w:r w:rsidRPr="009A4AE1">
        <w:rPr>
          <w:rFonts w:cs="Arial"/>
        </w:rPr>
        <w:t>community</w:t>
      </w:r>
      <w:bookmarkEnd w:id="70"/>
    </w:p>
    <w:p w:rsidR="00F53BA5" w:rsidRPr="009A4AE1" w:rsidRDefault="00F53BA5" w:rsidP="00AB6F82">
      <w:pPr>
        <w:pStyle w:val="Body"/>
        <w:jc w:val="both"/>
        <w:rPr>
          <w:rFonts w:cs="Arial"/>
        </w:rPr>
      </w:pPr>
      <w:r w:rsidRPr="009A4AE1">
        <w:rPr>
          <w:rFonts w:cs="Arial"/>
        </w:rPr>
        <w:t>The indicative corridor is encompassed within the municipalities of Melbourne, Moonee Valley and Yarra and is bordered by the municipality of Moreland to the north. Outlined below is a description of the social and community profile for the City of Melbourne, City of Moonee Valley and the City of Yarra which identifies facilities which may potentially experience indirect effects as a result of the project.</w:t>
      </w:r>
      <w:r>
        <w:rPr>
          <w:rFonts w:cs="Arial"/>
        </w:rPr>
        <w:t xml:space="preserve"> The Land Use Report (Refer Appendix B) identifies open space, parkland, community facilities and other social infrastructure within or near the indicative corridor.</w:t>
      </w:r>
    </w:p>
    <w:p w:rsidR="00F53BA5" w:rsidRPr="009A4AE1" w:rsidRDefault="00F53BA5" w:rsidP="00951F19">
      <w:pPr>
        <w:pStyle w:val="Bold"/>
        <w:rPr>
          <w:rFonts w:cs="Arial"/>
        </w:rPr>
      </w:pPr>
      <w:r w:rsidRPr="009A4AE1">
        <w:rPr>
          <w:rFonts w:cs="Arial"/>
        </w:rPr>
        <w:lastRenderedPageBreak/>
        <w:t>City of Melbourne</w:t>
      </w:r>
    </w:p>
    <w:p w:rsidR="00F53BA5" w:rsidRPr="009A4AE1" w:rsidRDefault="00F53BA5" w:rsidP="000644BA">
      <w:pPr>
        <w:pStyle w:val="Body"/>
        <w:rPr>
          <w:rFonts w:cs="Arial"/>
        </w:rPr>
      </w:pPr>
      <w:r w:rsidRPr="009A4AE1">
        <w:rPr>
          <w:rFonts w:cs="Arial"/>
        </w:rPr>
        <w:t>The project is located within the northern-most section of the municipality, traversing the suburbs of Carlton and Carlton North, North Melbourne, Parkville and West Melbourne. These suburbs include residential / mixed use, institutional and industrial land use.</w:t>
      </w:r>
    </w:p>
    <w:p w:rsidR="00F53BA5" w:rsidRPr="009A4AE1" w:rsidRDefault="00F53BA5" w:rsidP="00360047">
      <w:pPr>
        <w:pStyle w:val="Body"/>
      </w:pPr>
      <w:r w:rsidRPr="009A4AE1">
        <w:rPr>
          <w:rFonts w:cs="Arial"/>
        </w:rPr>
        <w:t>The municipality enjoys a culturally diverse population, with immigration over the years originating from throughout Europe, Asia, Africa and the Pacific.</w:t>
      </w:r>
    </w:p>
    <w:p w:rsidR="00F53BA5" w:rsidRDefault="00F53BA5" w:rsidP="00525A48">
      <w:pPr>
        <w:pStyle w:val="Bullet"/>
        <w:tabs>
          <w:tab w:val="clear" w:pos="926"/>
        </w:tabs>
        <w:spacing w:before="240" w:after="60"/>
        <w:ind w:left="0" w:firstLine="0"/>
        <w:rPr>
          <w:rFonts w:cs="Arial"/>
          <w:b/>
        </w:rPr>
      </w:pPr>
      <w:r w:rsidRPr="00AE7044">
        <w:rPr>
          <w:rFonts w:cs="Arial"/>
          <w:b/>
        </w:rPr>
        <w:t xml:space="preserve">City of Moreland </w:t>
      </w:r>
    </w:p>
    <w:p w:rsidR="00F53BA5" w:rsidRPr="00AE7044" w:rsidRDefault="00F53BA5" w:rsidP="00AE7044">
      <w:pPr>
        <w:spacing w:before="60" w:after="120" w:line="280" w:lineRule="atLeast"/>
        <w:rPr>
          <w:rFonts w:ascii="Arial" w:hAnsi="Arial" w:cs="Arial"/>
          <w:b w:val="0"/>
          <w:color w:val="auto"/>
        </w:rPr>
      </w:pPr>
      <w:r w:rsidRPr="00AE7044">
        <w:rPr>
          <w:rFonts w:ascii="Arial" w:hAnsi="Arial" w:cs="Arial"/>
          <w:b w:val="0"/>
          <w:color w:val="auto"/>
        </w:rPr>
        <w:t>Moreland is situated to the north-west extremity of the indicative corridor, passing through Brunswick West which sits at the south-west corner of the municipality. Very similar to Melbourne, Moonee Ponds and Yarra, Moreland supports a culturally diverse population with land use proximate to the indicative corridor generally residential in nature (</w:t>
      </w:r>
      <w:proofErr w:type="spellStart"/>
      <w:r w:rsidRPr="00AE7044">
        <w:rPr>
          <w:rFonts w:ascii="Arial" w:hAnsi="Arial" w:cs="Arial"/>
          <w:b w:val="0"/>
          <w:color w:val="auto"/>
        </w:rPr>
        <w:t>ie</w:t>
      </w:r>
      <w:proofErr w:type="spellEnd"/>
      <w:r w:rsidRPr="00AE7044">
        <w:rPr>
          <w:rFonts w:ascii="Arial" w:hAnsi="Arial" w:cs="Arial"/>
          <w:b w:val="0"/>
          <w:color w:val="auto"/>
        </w:rPr>
        <w:t>. along the City Link / Tullamarine Freeway corridor).</w:t>
      </w:r>
    </w:p>
    <w:p w:rsidR="00F53BA5" w:rsidRPr="001B02C0" w:rsidRDefault="00F53BA5" w:rsidP="00AE7044">
      <w:pPr>
        <w:spacing w:before="60" w:after="120" w:line="280" w:lineRule="atLeast"/>
      </w:pPr>
      <w:r w:rsidRPr="00AE7044">
        <w:rPr>
          <w:rFonts w:ascii="Arial" w:hAnsi="Arial" w:cs="Arial"/>
          <w:b w:val="0"/>
          <w:color w:val="auto"/>
        </w:rPr>
        <w:t>Whilst Moreland supports a range of social infrastructure, including numerous shopping strips and centres, opens space / playing fields and golf courses, there is no significant social infrastructure located within or proximate to the indicative corridor in this location, with the exception of some lineal reserves along the east side of Moonee Ponds Creek</w:t>
      </w:r>
      <w:r>
        <w:rPr>
          <w:rFonts w:ascii="Arial" w:hAnsi="Arial" w:cs="Arial"/>
          <w:b w:val="0"/>
          <w:color w:val="auto"/>
        </w:rPr>
        <w:t>.</w:t>
      </w:r>
    </w:p>
    <w:p w:rsidR="00F53BA5" w:rsidRPr="009A4AE1" w:rsidRDefault="00F53BA5" w:rsidP="00951F19">
      <w:pPr>
        <w:pStyle w:val="Bold"/>
        <w:rPr>
          <w:rFonts w:cs="Arial"/>
        </w:rPr>
      </w:pPr>
      <w:r w:rsidRPr="009A4AE1">
        <w:rPr>
          <w:rFonts w:cs="Arial"/>
        </w:rPr>
        <w:t>City of Moonee Valley</w:t>
      </w:r>
    </w:p>
    <w:p w:rsidR="00F53BA5" w:rsidRPr="009A4AE1" w:rsidRDefault="00F53BA5" w:rsidP="00851588">
      <w:pPr>
        <w:pStyle w:val="Body"/>
        <w:rPr>
          <w:rFonts w:cs="Arial"/>
        </w:rPr>
      </w:pPr>
      <w:r w:rsidRPr="009A4AE1">
        <w:rPr>
          <w:rFonts w:cs="Arial"/>
        </w:rPr>
        <w:t>Moonee Valley is situated to the north-west of Melbourne’s CBD, with the indicative corridor taking in the suburbs of Flemington and Kensington. The wider municipality, like the City of Melbourne and City of Yarra, enjoys a culturally diverse population with significant historical immigration from Europe. Flemington and Kensington are predominately residential where potentially affected by the indicative corridor, with a business/shopping strip lining Mount Alexander Road.</w:t>
      </w:r>
    </w:p>
    <w:p w:rsidR="00F53BA5" w:rsidRPr="009A4AE1" w:rsidRDefault="00F53BA5" w:rsidP="00951F19">
      <w:pPr>
        <w:pStyle w:val="Bold"/>
        <w:rPr>
          <w:rFonts w:cs="Arial"/>
        </w:rPr>
      </w:pPr>
      <w:r w:rsidRPr="009A4AE1">
        <w:rPr>
          <w:rFonts w:cs="Arial"/>
        </w:rPr>
        <w:t>City of Yarra</w:t>
      </w:r>
    </w:p>
    <w:p w:rsidR="00F53BA5" w:rsidRPr="009A4AE1" w:rsidRDefault="00F53BA5" w:rsidP="000644BA">
      <w:pPr>
        <w:pStyle w:val="Body"/>
        <w:rPr>
          <w:rFonts w:cs="Arial"/>
        </w:rPr>
      </w:pPr>
      <w:r w:rsidRPr="009A4AE1">
        <w:rPr>
          <w:rFonts w:cs="Arial"/>
        </w:rPr>
        <w:t>The City of Yarra is located directly to the north-east of Melbourne’s CBD. Similar to the City of Melbourne, it is a culturally diverse municipality and has a working class heritage. Immigration origin is also similar to that experienced in the City of Melbourne.</w:t>
      </w:r>
    </w:p>
    <w:p w:rsidR="00F53BA5" w:rsidRPr="009A4AE1" w:rsidRDefault="00F53BA5" w:rsidP="000644BA">
      <w:pPr>
        <w:pStyle w:val="Body"/>
        <w:rPr>
          <w:rFonts w:cs="Arial"/>
        </w:rPr>
      </w:pPr>
      <w:r w:rsidRPr="009A4AE1">
        <w:rPr>
          <w:rFonts w:cs="Arial"/>
        </w:rPr>
        <w:t>The part of the municipality within the indicative corridor has undergone and continues to undergo significant urban renewal, largely owing to its proximity to the Melbourne CBD and its village like atmosphere across Carlton, Clifton Hill and Fitzroy/Fitzroy North in particular. Urban renewal across former industrial sites has resulted in an increasing residential population.</w:t>
      </w:r>
    </w:p>
    <w:p w:rsidR="00F53BA5" w:rsidRPr="009A4AE1" w:rsidRDefault="00F53BA5" w:rsidP="002B3AFF">
      <w:pPr>
        <w:keepNext/>
        <w:keepLines/>
        <w:numPr>
          <w:ilvl w:val="1"/>
          <w:numId w:val="15"/>
        </w:numPr>
        <w:spacing w:before="380" w:after="80"/>
        <w:outlineLvl w:val="1"/>
        <w:rPr>
          <w:rFonts w:ascii="Arial" w:hAnsi="Arial" w:cs="Arial"/>
          <w:bCs/>
          <w:iCs/>
          <w:color w:val="auto"/>
          <w:sz w:val="23"/>
          <w:szCs w:val="28"/>
        </w:rPr>
      </w:pPr>
      <w:bookmarkStart w:id="71" w:name="_Toc321319444"/>
      <w:r w:rsidRPr="009A4AE1">
        <w:rPr>
          <w:rFonts w:ascii="Arial" w:hAnsi="Arial" w:cs="Arial"/>
          <w:bCs/>
          <w:iCs/>
          <w:color w:val="auto"/>
          <w:sz w:val="23"/>
          <w:szCs w:val="28"/>
        </w:rPr>
        <w:t>Land use planning</w:t>
      </w:r>
    </w:p>
    <w:p w:rsidR="00F53BA5" w:rsidRDefault="00F53BA5" w:rsidP="006A16ED">
      <w:pPr>
        <w:spacing w:before="60" w:after="120" w:line="280" w:lineRule="atLeast"/>
        <w:rPr>
          <w:rFonts w:ascii="Arial" w:hAnsi="Arial" w:cs="Arial"/>
          <w:b w:val="0"/>
          <w:color w:val="auto"/>
        </w:rPr>
      </w:pPr>
      <w:r w:rsidRPr="009A4AE1">
        <w:rPr>
          <w:rFonts w:ascii="Arial" w:hAnsi="Arial" w:cs="Arial"/>
          <w:b w:val="0"/>
          <w:color w:val="auto"/>
        </w:rPr>
        <w:t xml:space="preserve">The zoning and overlays (Refer Table 5) relevant to the indicative corridor are discussed in detail within Appendix B Preliminary Land Use Report (GHD, </w:t>
      </w:r>
      <w:r>
        <w:rPr>
          <w:rFonts w:ascii="Arial" w:hAnsi="Arial" w:cs="Arial"/>
          <w:b w:val="0"/>
          <w:color w:val="auto"/>
        </w:rPr>
        <w:t>2013</w:t>
      </w:r>
      <w:r w:rsidRPr="009A4AE1">
        <w:rPr>
          <w:rFonts w:ascii="Arial" w:hAnsi="Arial" w:cs="Arial"/>
          <w:b w:val="0"/>
          <w:color w:val="auto"/>
        </w:rPr>
        <w:t>) and can be seen in Figure 7</w:t>
      </w:r>
      <w:r w:rsidRPr="009A4AE1">
        <w:rPr>
          <w:rFonts w:ascii="Arial" w:hAnsi="Arial" w:cs="Arial"/>
        </w:rPr>
        <w:t xml:space="preserve"> -</w:t>
      </w:r>
      <w:r w:rsidRPr="009A4AE1">
        <w:rPr>
          <w:rFonts w:ascii="Arial" w:hAnsi="Arial" w:cs="Arial"/>
          <w:b w:val="0"/>
          <w:noProof/>
          <w:color w:val="auto"/>
        </w:rPr>
        <w:t xml:space="preserve"> Planning Zones</w:t>
      </w:r>
      <w:r w:rsidRPr="009A4AE1">
        <w:rPr>
          <w:rFonts w:ascii="Arial" w:hAnsi="Arial" w:cs="Arial"/>
          <w:b w:val="0"/>
          <w:color w:val="auto"/>
        </w:rPr>
        <w:t xml:space="preserve"> and Figure 8</w:t>
      </w:r>
      <w:r w:rsidRPr="009A4AE1">
        <w:rPr>
          <w:rFonts w:ascii="Arial" w:hAnsi="Arial" w:cs="Arial"/>
          <w:b w:val="0"/>
          <w:noProof/>
          <w:color w:val="auto"/>
        </w:rPr>
        <w:t xml:space="preserve"> - Planning Overlays</w:t>
      </w:r>
      <w:r w:rsidRPr="009A4AE1">
        <w:rPr>
          <w:rFonts w:ascii="Arial" w:hAnsi="Arial" w:cs="Arial"/>
          <w:b w:val="0"/>
          <w:color w:val="auto"/>
        </w:rPr>
        <w:t xml:space="preserve"> respectively.</w:t>
      </w:r>
    </w:p>
    <w:p w:rsidR="00F53BA5" w:rsidRDefault="00F53BA5" w:rsidP="006A16ED">
      <w:pPr>
        <w:spacing w:before="60" w:after="120" w:line="280" w:lineRule="atLeast"/>
        <w:rPr>
          <w:rFonts w:ascii="Arial" w:hAnsi="Arial" w:cs="Arial"/>
          <w:b w:val="0"/>
          <w:color w:val="auto"/>
        </w:rPr>
      </w:pPr>
    </w:p>
    <w:p w:rsidR="00F53BA5" w:rsidRDefault="00F53BA5" w:rsidP="006A16ED">
      <w:pPr>
        <w:spacing w:before="60" w:after="120" w:line="280" w:lineRule="atLeast"/>
        <w:rPr>
          <w:rFonts w:ascii="Arial" w:hAnsi="Arial" w:cs="Arial"/>
          <w:b w:val="0"/>
          <w:color w:val="auto"/>
        </w:rPr>
      </w:pPr>
    </w:p>
    <w:p w:rsidR="00F53BA5" w:rsidRDefault="00F53BA5" w:rsidP="006A16ED">
      <w:pPr>
        <w:spacing w:before="60" w:after="120" w:line="280" w:lineRule="atLeast"/>
        <w:rPr>
          <w:rFonts w:ascii="Arial" w:hAnsi="Arial" w:cs="Arial"/>
          <w:b w:val="0"/>
          <w:color w:val="auto"/>
        </w:rPr>
      </w:pPr>
    </w:p>
    <w:p w:rsidR="00F53BA5" w:rsidRDefault="00F53BA5" w:rsidP="006A16ED">
      <w:pPr>
        <w:spacing w:before="60" w:after="120" w:line="280" w:lineRule="atLeast"/>
        <w:rPr>
          <w:rFonts w:ascii="Arial" w:hAnsi="Arial" w:cs="Arial"/>
          <w:b w:val="0"/>
          <w:color w:val="auto"/>
        </w:rPr>
      </w:pPr>
    </w:p>
    <w:p w:rsidR="00F53BA5" w:rsidRDefault="00F53BA5" w:rsidP="006A16ED">
      <w:pPr>
        <w:spacing w:before="60" w:after="120" w:line="280" w:lineRule="atLeast"/>
        <w:rPr>
          <w:rFonts w:ascii="Arial" w:hAnsi="Arial" w:cs="Arial"/>
          <w:b w:val="0"/>
          <w:color w:val="auto"/>
        </w:rPr>
      </w:pPr>
    </w:p>
    <w:p w:rsidR="00F53BA5" w:rsidRDefault="00F53BA5" w:rsidP="006A16ED">
      <w:pPr>
        <w:spacing w:before="60" w:after="120" w:line="280" w:lineRule="atLeast"/>
        <w:rPr>
          <w:rFonts w:ascii="Arial" w:hAnsi="Arial" w:cs="Arial"/>
          <w:b w:val="0"/>
          <w:color w:val="auto"/>
        </w:rPr>
      </w:pPr>
    </w:p>
    <w:p w:rsidR="00F53BA5" w:rsidRPr="009A4AE1" w:rsidRDefault="00F53BA5" w:rsidP="006A16ED">
      <w:pPr>
        <w:spacing w:before="60" w:after="120" w:line="280" w:lineRule="atLeast"/>
        <w:rPr>
          <w:rFonts w:ascii="Arial" w:hAnsi="Arial" w:cs="Arial"/>
          <w:b w:val="0"/>
          <w:color w:val="auto"/>
        </w:rPr>
      </w:pPr>
    </w:p>
    <w:p w:rsidR="00F53BA5" w:rsidRPr="009A4AE1" w:rsidRDefault="00F53BA5" w:rsidP="00FF3EDE">
      <w:pPr>
        <w:pStyle w:val="Caption"/>
      </w:pPr>
      <w:bookmarkStart w:id="72" w:name="_Toc334523661"/>
      <w:r w:rsidRPr="009A4AE1">
        <w:t xml:space="preserve">Table </w:t>
      </w:r>
      <w:r w:rsidR="005C30CF">
        <w:fldChar w:fldCharType="begin"/>
      </w:r>
      <w:r w:rsidR="005C30CF">
        <w:instrText xml:space="preserve"> SEQ Table \* ARABIC </w:instrText>
      </w:r>
      <w:r w:rsidR="005C30CF">
        <w:fldChar w:fldCharType="separate"/>
      </w:r>
      <w:r w:rsidR="00A54D61">
        <w:rPr>
          <w:noProof/>
        </w:rPr>
        <w:t>5</w:t>
      </w:r>
      <w:r w:rsidR="005C30CF">
        <w:rPr>
          <w:noProof/>
        </w:rPr>
        <w:fldChar w:fldCharType="end"/>
      </w:r>
      <w:r w:rsidRPr="009A4AE1">
        <w:tab/>
        <w:t>Zone and Overlay Controls within the indicative corridor</w:t>
      </w:r>
      <w:bookmarkEnd w:id="72"/>
      <w:r>
        <w:t xml:space="preserve"> </w:t>
      </w:r>
    </w:p>
    <w:tbl>
      <w:tblPr>
        <w:tblW w:w="46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416"/>
        <w:gridCol w:w="1985"/>
        <w:gridCol w:w="1419"/>
        <w:gridCol w:w="1837"/>
        <w:gridCol w:w="7"/>
      </w:tblGrid>
      <w:tr w:rsidR="00F53BA5" w:rsidRPr="009A4AE1" w:rsidTr="00525A48">
        <w:trPr>
          <w:gridAfter w:val="1"/>
          <w:wAfter w:w="4" w:type="pct"/>
        </w:trPr>
        <w:tc>
          <w:tcPr>
            <w:tcW w:w="1314" w:type="pct"/>
          </w:tcPr>
          <w:p w:rsidR="00F53BA5" w:rsidRPr="009A4AE1" w:rsidRDefault="00F53BA5" w:rsidP="00946FC2">
            <w:pPr>
              <w:pStyle w:val="TableHead"/>
              <w:rPr>
                <w:rFonts w:cs="Arial"/>
              </w:rPr>
            </w:pPr>
          </w:p>
        </w:tc>
        <w:tc>
          <w:tcPr>
            <w:tcW w:w="783" w:type="pct"/>
          </w:tcPr>
          <w:p w:rsidR="00F53BA5" w:rsidRPr="009A4AE1" w:rsidRDefault="00F53BA5" w:rsidP="00302341">
            <w:pPr>
              <w:pStyle w:val="TableHead"/>
              <w:jc w:val="center"/>
              <w:rPr>
                <w:rFonts w:cs="Arial"/>
                <w:color w:val="999999"/>
              </w:rPr>
            </w:pPr>
            <w:r w:rsidRPr="009A4AE1">
              <w:rPr>
                <w:rFonts w:cs="Arial"/>
              </w:rPr>
              <w:t>City of Melbourne</w:t>
            </w:r>
          </w:p>
        </w:tc>
        <w:tc>
          <w:tcPr>
            <w:tcW w:w="1098" w:type="pct"/>
          </w:tcPr>
          <w:p w:rsidR="00F53BA5" w:rsidRPr="009A4AE1" w:rsidRDefault="00F53BA5" w:rsidP="00302341">
            <w:pPr>
              <w:pStyle w:val="TableHead"/>
              <w:jc w:val="center"/>
              <w:rPr>
                <w:rFonts w:cs="Arial"/>
                <w:color w:val="999999"/>
              </w:rPr>
            </w:pPr>
            <w:r w:rsidRPr="009A4AE1">
              <w:rPr>
                <w:rFonts w:cs="Arial"/>
              </w:rPr>
              <w:t>City of Moonee Valley</w:t>
            </w:r>
          </w:p>
        </w:tc>
        <w:tc>
          <w:tcPr>
            <w:tcW w:w="784" w:type="pct"/>
          </w:tcPr>
          <w:p w:rsidR="00F53BA5" w:rsidRPr="009A4AE1" w:rsidRDefault="00F53BA5" w:rsidP="00302341">
            <w:pPr>
              <w:pStyle w:val="TableHead"/>
              <w:jc w:val="center"/>
              <w:rPr>
                <w:rFonts w:cs="Arial"/>
                <w:color w:val="999999"/>
              </w:rPr>
            </w:pPr>
            <w:r w:rsidRPr="009A4AE1">
              <w:rPr>
                <w:rFonts w:cs="Arial"/>
              </w:rPr>
              <w:t>City of Yarra</w:t>
            </w:r>
          </w:p>
        </w:tc>
        <w:tc>
          <w:tcPr>
            <w:tcW w:w="1016" w:type="pct"/>
          </w:tcPr>
          <w:p w:rsidR="00F53BA5" w:rsidRPr="00AE7044" w:rsidRDefault="00F53BA5" w:rsidP="00302341">
            <w:pPr>
              <w:pStyle w:val="TableHead"/>
              <w:jc w:val="center"/>
              <w:rPr>
                <w:rFonts w:cs="Arial"/>
              </w:rPr>
            </w:pPr>
            <w:r w:rsidRPr="00AE7044">
              <w:rPr>
                <w:rFonts w:cs="Arial"/>
              </w:rPr>
              <w:t xml:space="preserve">City of Moreland </w:t>
            </w:r>
          </w:p>
        </w:tc>
      </w:tr>
      <w:tr w:rsidR="00F53BA5" w:rsidRPr="009A4AE1" w:rsidTr="00525A48">
        <w:trPr>
          <w:gridAfter w:val="2"/>
          <w:wAfter w:w="1844" w:type="dxa"/>
        </w:trPr>
        <w:tc>
          <w:tcPr>
            <w:tcW w:w="3980" w:type="pct"/>
            <w:gridSpan w:val="4"/>
          </w:tcPr>
          <w:p w:rsidR="00F53BA5" w:rsidRPr="009A4AE1" w:rsidRDefault="00F53BA5" w:rsidP="00946FC2">
            <w:pPr>
              <w:pStyle w:val="TableBody"/>
              <w:rPr>
                <w:rFonts w:cs="Arial"/>
              </w:rPr>
            </w:pPr>
            <w:r w:rsidRPr="009A4AE1">
              <w:rPr>
                <w:rFonts w:cs="Arial"/>
              </w:rPr>
              <w:t>Z</w:t>
            </w:r>
            <w:r w:rsidRPr="009A4AE1">
              <w:rPr>
                <w:rFonts w:cs="Arial"/>
                <w:b/>
                <w:bCs/>
              </w:rPr>
              <w:t>one</w:t>
            </w:r>
          </w:p>
        </w:tc>
      </w:tr>
      <w:tr w:rsidR="00F53BA5" w:rsidRPr="009A4AE1" w:rsidTr="00525A48">
        <w:trPr>
          <w:gridAfter w:val="1"/>
          <w:wAfter w:w="4" w:type="pct"/>
        </w:trPr>
        <w:tc>
          <w:tcPr>
            <w:tcW w:w="1314" w:type="pct"/>
          </w:tcPr>
          <w:p w:rsidR="00F53BA5" w:rsidRPr="009A4AE1" w:rsidRDefault="00F53BA5" w:rsidP="00946FC2">
            <w:pPr>
              <w:pStyle w:val="TableBody"/>
              <w:rPr>
                <w:rFonts w:cs="Arial"/>
              </w:rPr>
            </w:pPr>
            <w:r w:rsidRPr="009A4AE1">
              <w:rPr>
                <w:rFonts w:cs="Arial"/>
              </w:rPr>
              <w:t>Residential 1 Zone</w:t>
            </w:r>
          </w:p>
        </w:tc>
        <w:tc>
          <w:tcPr>
            <w:tcW w:w="783" w:type="pct"/>
          </w:tcPr>
          <w:p w:rsidR="00F53BA5" w:rsidRPr="009A4AE1" w:rsidRDefault="00F53BA5" w:rsidP="00526E5D">
            <w:pPr>
              <w:pStyle w:val="TableBody"/>
              <w:jc w:val="center"/>
              <w:rPr>
                <w:rFonts w:cs="Arial"/>
                <w:b/>
                <w:color w:val="999999"/>
              </w:rPr>
            </w:pPr>
            <w:r w:rsidRPr="009A4AE1">
              <w:rPr>
                <w:rFonts w:cs="Arial"/>
              </w:rPr>
              <w:t>■</w:t>
            </w:r>
          </w:p>
        </w:tc>
        <w:tc>
          <w:tcPr>
            <w:tcW w:w="1098" w:type="pct"/>
          </w:tcPr>
          <w:p w:rsidR="00F53BA5" w:rsidRPr="009A4AE1" w:rsidRDefault="00F53BA5" w:rsidP="00526E5D">
            <w:pPr>
              <w:pStyle w:val="TableBody"/>
              <w:jc w:val="center"/>
              <w:rPr>
                <w:rFonts w:cs="Arial"/>
                <w:b/>
                <w:color w:val="999999"/>
              </w:rPr>
            </w:pPr>
            <w:r w:rsidRPr="009A4AE1">
              <w:rPr>
                <w:rFonts w:cs="Arial"/>
              </w:rPr>
              <w:t>■</w:t>
            </w:r>
          </w:p>
        </w:tc>
        <w:tc>
          <w:tcPr>
            <w:tcW w:w="784" w:type="pct"/>
          </w:tcPr>
          <w:p w:rsidR="00F53BA5" w:rsidRPr="009A4AE1" w:rsidRDefault="00F53BA5" w:rsidP="00526E5D">
            <w:pPr>
              <w:pStyle w:val="TableBody"/>
              <w:jc w:val="center"/>
              <w:rPr>
                <w:rFonts w:cs="Arial"/>
                <w:b/>
                <w:color w:val="999999"/>
              </w:rPr>
            </w:pPr>
            <w:r w:rsidRPr="009A4AE1">
              <w:rPr>
                <w:rFonts w:cs="Arial"/>
              </w:rPr>
              <w:t>■</w:t>
            </w:r>
          </w:p>
        </w:tc>
        <w:tc>
          <w:tcPr>
            <w:tcW w:w="1016" w:type="pct"/>
          </w:tcPr>
          <w:p w:rsidR="00F53BA5" w:rsidRPr="009A4AE1" w:rsidRDefault="00F53BA5" w:rsidP="00526E5D">
            <w:pPr>
              <w:pStyle w:val="TableBody"/>
              <w:jc w:val="center"/>
              <w:rPr>
                <w:rFonts w:cs="Arial"/>
              </w:rPr>
            </w:pPr>
            <w:r w:rsidRPr="009A4AE1">
              <w:rPr>
                <w:rFonts w:cs="Arial"/>
              </w:rPr>
              <w:t>■</w:t>
            </w:r>
          </w:p>
        </w:tc>
      </w:tr>
      <w:tr w:rsidR="00F53BA5" w:rsidRPr="009A4AE1" w:rsidTr="00525A48">
        <w:trPr>
          <w:gridAfter w:val="1"/>
          <w:wAfter w:w="4" w:type="pct"/>
        </w:trPr>
        <w:tc>
          <w:tcPr>
            <w:tcW w:w="1314" w:type="pct"/>
          </w:tcPr>
          <w:p w:rsidR="00F53BA5" w:rsidRPr="009A4AE1" w:rsidRDefault="00F53BA5" w:rsidP="00946FC2">
            <w:pPr>
              <w:pStyle w:val="TableBody"/>
              <w:rPr>
                <w:rFonts w:cs="Arial"/>
              </w:rPr>
            </w:pPr>
            <w:r w:rsidRPr="009A4AE1">
              <w:rPr>
                <w:rFonts w:cs="Arial"/>
              </w:rPr>
              <w:t>Residential 2 Zone</w:t>
            </w:r>
          </w:p>
        </w:tc>
        <w:tc>
          <w:tcPr>
            <w:tcW w:w="783" w:type="pct"/>
          </w:tcPr>
          <w:p w:rsidR="00F53BA5" w:rsidRPr="009A4AE1" w:rsidRDefault="00F53BA5" w:rsidP="00526E5D">
            <w:pPr>
              <w:pStyle w:val="TableBody"/>
              <w:jc w:val="center"/>
              <w:rPr>
                <w:rFonts w:cs="Arial"/>
                <w:b/>
                <w:color w:val="999999"/>
              </w:rPr>
            </w:pPr>
            <w:r w:rsidRPr="009A4AE1">
              <w:rPr>
                <w:rFonts w:cs="Arial"/>
              </w:rPr>
              <w:t>■</w:t>
            </w:r>
          </w:p>
        </w:tc>
        <w:tc>
          <w:tcPr>
            <w:tcW w:w="1098" w:type="pct"/>
          </w:tcPr>
          <w:p w:rsidR="00F53BA5" w:rsidRPr="009A4AE1" w:rsidRDefault="00F53BA5" w:rsidP="00526E5D">
            <w:pPr>
              <w:pStyle w:val="TableBody"/>
              <w:jc w:val="center"/>
              <w:rPr>
                <w:rFonts w:cs="Arial"/>
                <w:b/>
                <w:color w:val="999999"/>
              </w:rPr>
            </w:pPr>
          </w:p>
        </w:tc>
        <w:tc>
          <w:tcPr>
            <w:tcW w:w="784" w:type="pct"/>
          </w:tcPr>
          <w:p w:rsidR="00F53BA5" w:rsidRPr="009A4AE1" w:rsidRDefault="00F53BA5" w:rsidP="00526E5D">
            <w:pPr>
              <w:pStyle w:val="TableBody"/>
              <w:jc w:val="center"/>
              <w:rPr>
                <w:rFonts w:cs="Arial"/>
                <w:b/>
                <w:color w:val="999999"/>
              </w:rPr>
            </w:pPr>
          </w:p>
        </w:tc>
        <w:tc>
          <w:tcPr>
            <w:tcW w:w="1016" w:type="pct"/>
          </w:tcPr>
          <w:p w:rsidR="00F53BA5" w:rsidRPr="009A4AE1" w:rsidRDefault="00F53BA5" w:rsidP="00526E5D">
            <w:pPr>
              <w:pStyle w:val="TableBody"/>
              <w:jc w:val="center"/>
              <w:rPr>
                <w:rFonts w:cs="Arial"/>
                <w:b/>
                <w:color w:val="999999"/>
              </w:rPr>
            </w:pPr>
          </w:p>
        </w:tc>
      </w:tr>
      <w:tr w:rsidR="00F53BA5" w:rsidRPr="009A4AE1" w:rsidTr="00525A48">
        <w:trPr>
          <w:gridAfter w:val="1"/>
          <w:wAfter w:w="4" w:type="pct"/>
        </w:trPr>
        <w:tc>
          <w:tcPr>
            <w:tcW w:w="1314" w:type="pct"/>
          </w:tcPr>
          <w:p w:rsidR="00F53BA5" w:rsidRPr="009A4AE1" w:rsidRDefault="00F53BA5" w:rsidP="00946FC2">
            <w:pPr>
              <w:pStyle w:val="TableBody"/>
              <w:rPr>
                <w:rFonts w:cs="Arial"/>
              </w:rPr>
            </w:pPr>
            <w:r w:rsidRPr="009A4AE1">
              <w:rPr>
                <w:rFonts w:cs="Arial"/>
              </w:rPr>
              <w:t>Mixed Use Zone</w:t>
            </w:r>
          </w:p>
        </w:tc>
        <w:tc>
          <w:tcPr>
            <w:tcW w:w="783" w:type="pct"/>
          </w:tcPr>
          <w:p w:rsidR="00F53BA5" w:rsidRPr="009A4AE1" w:rsidRDefault="00F53BA5" w:rsidP="00526E5D">
            <w:pPr>
              <w:pStyle w:val="TableBody"/>
              <w:jc w:val="center"/>
              <w:rPr>
                <w:rFonts w:cs="Arial"/>
                <w:b/>
                <w:color w:val="999999"/>
              </w:rPr>
            </w:pPr>
            <w:r w:rsidRPr="009A4AE1">
              <w:rPr>
                <w:rFonts w:cs="Arial"/>
              </w:rPr>
              <w:t>■</w:t>
            </w:r>
          </w:p>
        </w:tc>
        <w:tc>
          <w:tcPr>
            <w:tcW w:w="1098" w:type="pct"/>
          </w:tcPr>
          <w:p w:rsidR="00F53BA5" w:rsidRPr="009A4AE1" w:rsidRDefault="00F53BA5" w:rsidP="00526E5D">
            <w:pPr>
              <w:pStyle w:val="TableBody"/>
              <w:jc w:val="center"/>
              <w:rPr>
                <w:rFonts w:cs="Arial"/>
                <w:b/>
                <w:color w:val="999999"/>
              </w:rPr>
            </w:pPr>
          </w:p>
        </w:tc>
        <w:tc>
          <w:tcPr>
            <w:tcW w:w="784" w:type="pct"/>
          </w:tcPr>
          <w:p w:rsidR="00F53BA5" w:rsidRPr="009A4AE1" w:rsidRDefault="00F53BA5" w:rsidP="00526E5D">
            <w:pPr>
              <w:pStyle w:val="TableBody"/>
              <w:jc w:val="center"/>
              <w:rPr>
                <w:rFonts w:cs="Arial"/>
                <w:b/>
                <w:color w:val="999999"/>
              </w:rPr>
            </w:pPr>
            <w:r w:rsidRPr="009A4AE1">
              <w:rPr>
                <w:rFonts w:cs="Arial"/>
              </w:rPr>
              <w:t>■</w:t>
            </w:r>
          </w:p>
        </w:tc>
        <w:tc>
          <w:tcPr>
            <w:tcW w:w="1016" w:type="pct"/>
          </w:tcPr>
          <w:p w:rsidR="00F53BA5" w:rsidRPr="009A4AE1" w:rsidRDefault="00F53BA5" w:rsidP="00526E5D">
            <w:pPr>
              <w:pStyle w:val="TableBody"/>
              <w:jc w:val="center"/>
              <w:rPr>
                <w:rFonts w:cs="Arial"/>
              </w:rPr>
            </w:pPr>
          </w:p>
        </w:tc>
      </w:tr>
      <w:tr w:rsidR="00F53BA5" w:rsidRPr="009A4AE1" w:rsidTr="00525A48">
        <w:trPr>
          <w:gridAfter w:val="1"/>
          <w:wAfter w:w="4" w:type="pct"/>
        </w:trPr>
        <w:tc>
          <w:tcPr>
            <w:tcW w:w="1314" w:type="pct"/>
          </w:tcPr>
          <w:p w:rsidR="00F53BA5" w:rsidRPr="009A4AE1" w:rsidRDefault="00F53BA5" w:rsidP="00946FC2">
            <w:pPr>
              <w:pStyle w:val="TableBody"/>
              <w:rPr>
                <w:rFonts w:cs="Arial"/>
              </w:rPr>
            </w:pPr>
            <w:r w:rsidRPr="009A4AE1">
              <w:rPr>
                <w:rFonts w:cs="Arial"/>
              </w:rPr>
              <w:t>Business 1 Zone</w:t>
            </w:r>
          </w:p>
        </w:tc>
        <w:tc>
          <w:tcPr>
            <w:tcW w:w="783" w:type="pct"/>
          </w:tcPr>
          <w:p w:rsidR="00F53BA5" w:rsidRPr="009A4AE1" w:rsidRDefault="00F53BA5" w:rsidP="00526E5D">
            <w:pPr>
              <w:pStyle w:val="TableBody"/>
              <w:jc w:val="center"/>
              <w:rPr>
                <w:rFonts w:cs="Arial"/>
                <w:b/>
                <w:color w:val="999999"/>
              </w:rPr>
            </w:pPr>
          </w:p>
        </w:tc>
        <w:tc>
          <w:tcPr>
            <w:tcW w:w="1098" w:type="pct"/>
          </w:tcPr>
          <w:p w:rsidR="00F53BA5" w:rsidRPr="009A4AE1" w:rsidRDefault="00F53BA5" w:rsidP="00526E5D">
            <w:pPr>
              <w:pStyle w:val="TableBody"/>
              <w:jc w:val="center"/>
              <w:rPr>
                <w:rFonts w:cs="Arial"/>
                <w:b/>
                <w:color w:val="999999"/>
              </w:rPr>
            </w:pPr>
          </w:p>
        </w:tc>
        <w:tc>
          <w:tcPr>
            <w:tcW w:w="784" w:type="pct"/>
          </w:tcPr>
          <w:p w:rsidR="00F53BA5" w:rsidRPr="009A4AE1" w:rsidRDefault="00F53BA5" w:rsidP="00526E5D">
            <w:pPr>
              <w:pStyle w:val="TableBody"/>
              <w:jc w:val="center"/>
              <w:rPr>
                <w:rFonts w:cs="Arial"/>
                <w:b/>
                <w:color w:val="999999"/>
              </w:rPr>
            </w:pPr>
            <w:r w:rsidRPr="009A4AE1">
              <w:rPr>
                <w:rFonts w:cs="Arial"/>
              </w:rPr>
              <w:t>■</w:t>
            </w:r>
          </w:p>
        </w:tc>
        <w:tc>
          <w:tcPr>
            <w:tcW w:w="1016" w:type="pct"/>
          </w:tcPr>
          <w:p w:rsidR="00F53BA5" w:rsidRPr="009A4AE1" w:rsidRDefault="00F53BA5" w:rsidP="00526E5D">
            <w:pPr>
              <w:pStyle w:val="TableBody"/>
              <w:jc w:val="center"/>
              <w:rPr>
                <w:rFonts w:cs="Arial"/>
              </w:rPr>
            </w:pPr>
          </w:p>
        </w:tc>
      </w:tr>
      <w:tr w:rsidR="00F53BA5" w:rsidRPr="009A4AE1" w:rsidTr="00525A48">
        <w:trPr>
          <w:gridAfter w:val="1"/>
          <w:wAfter w:w="4" w:type="pct"/>
        </w:trPr>
        <w:tc>
          <w:tcPr>
            <w:tcW w:w="1314" w:type="pct"/>
          </w:tcPr>
          <w:p w:rsidR="00F53BA5" w:rsidRPr="009A4AE1" w:rsidRDefault="00F53BA5" w:rsidP="00946FC2">
            <w:pPr>
              <w:pStyle w:val="TableBody"/>
              <w:rPr>
                <w:rFonts w:cs="Arial"/>
              </w:rPr>
            </w:pPr>
            <w:r w:rsidRPr="009A4AE1">
              <w:rPr>
                <w:rFonts w:cs="Arial"/>
              </w:rPr>
              <w:t>Business 2 Zone</w:t>
            </w:r>
          </w:p>
        </w:tc>
        <w:tc>
          <w:tcPr>
            <w:tcW w:w="783" w:type="pct"/>
          </w:tcPr>
          <w:p w:rsidR="00F53BA5" w:rsidRPr="009A4AE1" w:rsidRDefault="00F53BA5" w:rsidP="00526E5D">
            <w:pPr>
              <w:pStyle w:val="TableBody"/>
              <w:jc w:val="center"/>
              <w:rPr>
                <w:rFonts w:cs="Arial"/>
                <w:b/>
                <w:color w:val="999999"/>
              </w:rPr>
            </w:pPr>
            <w:r w:rsidRPr="009A4AE1">
              <w:rPr>
                <w:rFonts w:cs="Arial"/>
              </w:rPr>
              <w:t>■</w:t>
            </w:r>
          </w:p>
        </w:tc>
        <w:tc>
          <w:tcPr>
            <w:tcW w:w="1098" w:type="pct"/>
          </w:tcPr>
          <w:p w:rsidR="00F53BA5" w:rsidRPr="009A4AE1" w:rsidRDefault="00F53BA5" w:rsidP="00526E5D">
            <w:pPr>
              <w:pStyle w:val="TableBody"/>
              <w:jc w:val="center"/>
              <w:rPr>
                <w:rFonts w:cs="Arial"/>
                <w:b/>
                <w:color w:val="999999"/>
              </w:rPr>
            </w:pPr>
            <w:r w:rsidRPr="009A4AE1">
              <w:rPr>
                <w:rFonts w:cs="Arial"/>
              </w:rPr>
              <w:t>■</w:t>
            </w:r>
          </w:p>
        </w:tc>
        <w:tc>
          <w:tcPr>
            <w:tcW w:w="784" w:type="pct"/>
          </w:tcPr>
          <w:p w:rsidR="00F53BA5" w:rsidRPr="009A4AE1" w:rsidRDefault="00F53BA5" w:rsidP="00526E5D">
            <w:pPr>
              <w:pStyle w:val="TableBody"/>
              <w:jc w:val="center"/>
              <w:rPr>
                <w:rFonts w:cs="Arial"/>
                <w:b/>
                <w:color w:val="999999"/>
              </w:rPr>
            </w:pPr>
            <w:r w:rsidRPr="009A4AE1">
              <w:rPr>
                <w:rFonts w:cs="Arial"/>
              </w:rPr>
              <w:t>■</w:t>
            </w:r>
          </w:p>
        </w:tc>
        <w:tc>
          <w:tcPr>
            <w:tcW w:w="1016" w:type="pct"/>
          </w:tcPr>
          <w:p w:rsidR="00F53BA5" w:rsidRPr="009A4AE1" w:rsidRDefault="00F53BA5" w:rsidP="00526E5D">
            <w:pPr>
              <w:pStyle w:val="TableBody"/>
              <w:jc w:val="center"/>
              <w:rPr>
                <w:rFonts w:cs="Arial"/>
              </w:rPr>
            </w:pPr>
          </w:p>
        </w:tc>
      </w:tr>
      <w:tr w:rsidR="00F53BA5" w:rsidRPr="009A4AE1" w:rsidTr="00525A48">
        <w:trPr>
          <w:gridAfter w:val="1"/>
          <w:wAfter w:w="4" w:type="pct"/>
        </w:trPr>
        <w:tc>
          <w:tcPr>
            <w:tcW w:w="1314" w:type="pct"/>
          </w:tcPr>
          <w:p w:rsidR="00F53BA5" w:rsidRPr="009A4AE1" w:rsidRDefault="00F53BA5" w:rsidP="00946FC2">
            <w:pPr>
              <w:pStyle w:val="TableBody"/>
              <w:rPr>
                <w:rFonts w:cs="Arial"/>
              </w:rPr>
            </w:pPr>
            <w:r w:rsidRPr="009A4AE1">
              <w:rPr>
                <w:rFonts w:cs="Arial"/>
              </w:rPr>
              <w:t>Business 3 Zone</w:t>
            </w:r>
          </w:p>
        </w:tc>
        <w:tc>
          <w:tcPr>
            <w:tcW w:w="783" w:type="pct"/>
          </w:tcPr>
          <w:p w:rsidR="00F53BA5" w:rsidRPr="009A4AE1" w:rsidRDefault="00F53BA5" w:rsidP="00526E5D">
            <w:pPr>
              <w:pStyle w:val="TableBody"/>
              <w:jc w:val="center"/>
              <w:rPr>
                <w:rFonts w:cs="Arial"/>
                <w:b/>
                <w:color w:val="999999"/>
              </w:rPr>
            </w:pPr>
          </w:p>
        </w:tc>
        <w:tc>
          <w:tcPr>
            <w:tcW w:w="1098" w:type="pct"/>
          </w:tcPr>
          <w:p w:rsidR="00F53BA5" w:rsidRPr="009A4AE1" w:rsidRDefault="00F53BA5" w:rsidP="00526E5D">
            <w:pPr>
              <w:pStyle w:val="TableBody"/>
              <w:jc w:val="center"/>
              <w:rPr>
                <w:rFonts w:cs="Arial"/>
                <w:b/>
                <w:color w:val="999999"/>
              </w:rPr>
            </w:pPr>
          </w:p>
        </w:tc>
        <w:tc>
          <w:tcPr>
            <w:tcW w:w="784" w:type="pct"/>
          </w:tcPr>
          <w:p w:rsidR="00F53BA5" w:rsidRPr="009A4AE1" w:rsidRDefault="00F53BA5" w:rsidP="00526E5D">
            <w:pPr>
              <w:pStyle w:val="TableBody"/>
              <w:jc w:val="center"/>
              <w:rPr>
                <w:rFonts w:cs="Arial"/>
                <w:b/>
                <w:color w:val="999999"/>
              </w:rPr>
            </w:pPr>
            <w:r w:rsidRPr="009A4AE1">
              <w:rPr>
                <w:rFonts w:cs="Arial"/>
              </w:rPr>
              <w:t>■</w:t>
            </w:r>
          </w:p>
        </w:tc>
        <w:tc>
          <w:tcPr>
            <w:tcW w:w="1016" w:type="pct"/>
          </w:tcPr>
          <w:p w:rsidR="00F53BA5" w:rsidRPr="009A4AE1" w:rsidRDefault="00F53BA5" w:rsidP="00526E5D">
            <w:pPr>
              <w:pStyle w:val="TableBody"/>
              <w:jc w:val="center"/>
              <w:rPr>
                <w:rFonts w:cs="Arial"/>
              </w:rPr>
            </w:pPr>
          </w:p>
        </w:tc>
      </w:tr>
      <w:tr w:rsidR="00F53BA5" w:rsidRPr="009A4AE1" w:rsidTr="00525A48">
        <w:trPr>
          <w:gridAfter w:val="1"/>
          <w:wAfter w:w="4" w:type="pct"/>
        </w:trPr>
        <w:tc>
          <w:tcPr>
            <w:tcW w:w="1314" w:type="pct"/>
          </w:tcPr>
          <w:p w:rsidR="00F53BA5" w:rsidRPr="009A4AE1" w:rsidRDefault="00F53BA5" w:rsidP="00946FC2">
            <w:pPr>
              <w:pStyle w:val="TableBody"/>
              <w:rPr>
                <w:rFonts w:cs="Arial"/>
              </w:rPr>
            </w:pPr>
            <w:r w:rsidRPr="009A4AE1">
              <w:rPr>
                <w:rFonts w:cs="Arial"/>
              </w:rPr>
              <w:t>Business 4 Zone</w:t>
            </w:r>
          </w:p>
        </w:tc>
        <w:tc>
          <w:tcPr>
            <w:tcW w:w="783" w:type="pct"/>
          </w:tcPr>
          <w:p w:rsidR="00F53BA5" w:rsidRPr="009A4AE1" w:rsidRDefault="00F53BA5" w:rsidP="00FF3EDE">
            <w:pPr>
              <w:pStyle w:val="TableBody"/>
              <w:jc w:val="center"/>
              <w:rPr>
                <w:rFonts w:cs="Arial"/>
              </w:rPr>
            </w:pPr>
          </w:p>
        </w:tc>
        <w:tc>
          <w:tcPr>
            <w:tcW w:w="1098" w:type="pct"/>
          </w:tcPr>
          <w:p w:rsidR="00F53BA5" w:rsidRPr="009A4AE1" w:rsidRDefault="00F53BA5" w:rsidP="00FF3EDE">
            <w:pPr>
              <w:pStyle w:val="TableBody"/>
              <w:jc w:val="center"/>
              <w:rPr>
                <w:rFonts w:cs="Arial"/>
              </w:rPr>
            </w:pPr>
          </w:p>
        </w:tc>
        <w:tc>
          <w:tcPr>
            <w:tcW w:w="784" w:type="pct"/>
          </w:tcPr>
          <w:p w:rsidR="00F53BA5" w:rsidRPr="009A4AE1" w:rsidRDefault="00F53BA5" w:rsidP="00FF3EDE">
            <w:pPr>
              <w:pStyle w:val="TableBody"/>
              <w:jc w:val="center"/>
              <w:rPr>
                <w:rFonts w:cs="Arial"/>
              </w:rPr>
            </w:pPr>
            <w:r w:rsidRPr="009A4AE1">
              <w:rPr>
                <w:rFonts w:cs="Arial"/>
              </w:rPr>
              <w:t>■</w:t>
            </w:r>
          </w:p>
        </w:tc>
        <w:tc>
          <w:tcPr>
            <w:tcW w:w="1016" w:type="pct"/>
          </w:tcPr>
          <w:p w:rsidR="00F53BA5" w:rsidRPr="009A4AE1" w:rsidRDefault="00F53BA5" w:rsidP="00FF3EDE">
            <w:pPr>
              <w:pStyle w:val="TableBody"/>
              <w:jc w:val="center"/>
              <w:rPr>
                <w:rFonts w:cs="Arial"/>
              </w:rPr>
            </w:pPr>
          </w:p>
        </w:tc>
      </w:tr>
      <w:tr w:rsidR="00F53BA5" w:rsidRPr="009A4AE1" w:rsidTr="00525A48">
        <w:trPr>
          <w:gridAfter w:val="1"/>
          <w:wAfter w:w="4" w:type="pct"/>
        </w:trPr>
        <w:tc>
          <w:tcPr>
            <w:tcW w:w="1314" w:type="pct"/>
          </w:tcPr>
          <w:p w:rsidR="00F53BA5" w:rsidRPr="009A4AE1" w:rsidRDefault="00F53BA5" w:rsidP="00946FC2">
            <w:pPr>
              <w:pStyle w:val="TableBody"/>
              <w:rPr>
                <w:rFonts w:cs="Arial"/>
              </w:rPr>
            </w:pPr>
            <w:r w:rsidRPr="009A4AE1">
              <w:rPr>
                <w:rFonts w:cs="Arial"/>
              </w:rPr>
              <w:t>Industrial 1 Zone</w:t>
            </w:r>
          </w:p>
        </w:tc>
        <w:tc>
          <w:tcPr>
            <w:tcW w:w="783" w:type="pct"/>
          </w:tcPr>
          <w:p w:rsidR="00F53BA5" w:rsidRPr="009A4AE1" w:rsidRDefault="00F53BA5" w:rsidP="00526E5D">
            <w:pPr>
              <w:pStyle w:val="TableBody"/>
              <w:jc w:val="center"/>
              <w:rPr>
                <w:rFonts w:cs="Arial"/>
                <w:b/>
                <w:color w:val="999999"/>
              </w:rPr>
            </w:pPr>
            <w:r w:rsidRPr="009A4AE1">
              <w:rPr>
                <w:rFonts w:cs="Arial"/>
              </w:rPr>
              <w:t>■</w:t>
            </w:r>
          </w:p>
        </w:tc>
        <w:tc>
          <w:tcPr>
            <w:tcW w:w="1098" w:type="pct"/>
          </w:tcPr>
          <w:p w:rsidR="00F53BA5" w:rsidRPr="009A4AE1" w:rsidRDefault="00F53BA5" w:rsidP="00526E5D">
            <w:pPr>
              <w:pStyle w:val="TableBody"/>
              <w:jc w:val="center"/>
              <w:rPr>
                <w:rFonts w:cs="Arial"/>
                <w:b/>
                <w:color w:val="999999"/>
              </w:rPr>
            </w:pPr>
          </w:p>
        </w:tc>
        <w:tc>
          <w:tcPr>
            <w:tcW w:w="784" w:type="pct"/>
          </w:tcPr>
          <w:p w:rsidR="00F53BA5" w:rsidRPr="009A4AE1" w:rsidRDefault="00F53BA5" w:rsidP="00526E5D">
            <w:pPr>
              <w:pStyle w:val="TableBody"/>
              <w:jc w:val="center"/>
              <w:rPr>
                <w:rFonts w:cs="Arial"/>
                <w:b/>
                <w:color w:val="999999"/>
              </w:rPr>
            </w:pPr>
          </w:p>
        </w:tc>
        <w:tc>
          <w:tcPr>
            <w:tcW w:w="1016" w:type="pct"/>
          </w:tcPr>
          <w:p w:rsidR="00F53BA5" w:rsidRPr="009A4AE1" w:rsidRDefault="00F53BA5" w:rsidP="00526E5D">
            <w:pPr>
              <w:pStyle w:val="TableBody"/>
              <w:jc w:val="center"/>
              <w:rPr>
                <w:rFonts w:cs="Arial"/>
                <w:b/>
                <w:color w:val="999999"/>
              </w:rPr>
            </w:pPr>
          </w:p>
        </w:tc>
      </w:tr>
      <w:tr w:rsidR="00F53BA5" w:rsidRPr="009A4AE1" w:rsidTr="00525A48">
        <w:trPr>
          <w:gridAfter w:val="1"/>
          <w:wAfter w:w="4" w:type="pct"/>
        </w:trPr>
        <w:tc>
          <w:tcPr>
            <w:tcW w:w="1314" w:type="pct"/>
          </w:tcPr>
          <w:p w:rsidR="00F53BA5" w:rsidRPr="009A4AE1" w:rsidRDefault="00F53BA5" w:rsidP="00946FC2">
            <w:pPr>
              <w:pStyle w:val="TableBody"/>
              <w:rPr>
                <w:rFonts w:cs="Arial"/>
              </w:rPr>
            </w:pPr>
            <w:r w:rsidRPr="009A4AE1">
              <w:rPr>
                <w:rFonts w:cs="Arial"/>
              </w:rPr>
              <w:t>Industrial 3 Zone</w:t>
            </w:r>
          </w:p>
        </w:tc>
        <w:tc>
          <w:tcPr>
            <w:tcW w:w="783" w:type="pct"/>
          </w:tcPr>
          <w:p w:rsidR="00F53BA5" w:rsidRPr="009A4AE1" w:rsidRDefault="00F53BA5" w:rsidP="00526E5D">
            <w:pPr>
              <w:pStyle w:val="TableBody"/>
              <w:jc w:val="center"/>
              <w:rPr>
                <w:rFonts w:cs="Arial"/>
                <w:b/>
                <w:color w:val="999999"/>
              </w:rPr>
            </w:pPr>
            <w:r w:rsidRPr="009A4AE1">
              <w:rPr>
                <w:rFonts w:cs="Arial"/>
              </w:rPr>
              <w:t>■</w:t>
            </w:r>
          </w:p>
        </w:tc>
        <w:tc>
          <w:tcPr>
            <w:tcW w:w="1098" w:type="pct"/>
          </w:tcPr>
          <w:p w:rsidR="00F53BA5" w:rsidRPr="009A4AE1" w:rsidRDefault="00F53BA5" w:rsidP="00526E5D">
            <w:pPr>
              <w:pStyle w:val="TableBody"/>
              <w:jc w:val="center"/>
              <w:rPr>
                <w:rFonts w:cs="Arial"/>
                <w:b/>
                <w:color w:val="999999"/>
              </w:rPr>
            </w:pPr>
          </w:p>
        </w:tc>
        <w:tc>
          <w:tcPr>
            <w:tcW w:w="784" w:type="pct"/>
          </w:tcPr>
          <w:p w:rsidR="00F53BA5" w:rsidRPr="009A4AE1" w:rsidRDefault="00F53BA5" w:rsidP="00526E5D">
            <w:pPr>
              <w:pStyle w:val="TableBody"/>
              <w:jc w:val="center"/>
              <w:rPr>
                <w:rFonts w:cs="Arial"/>
                <w:b/>
                <w:color w:val="999999"/>
              </w:rPr>
            </w:pPr>
          </w:p>
        </w:tc>
        <w:tc>
          <w:tcPr>
            <w:tcW w:w="1016" w:type="pct"/>
          </w:tcPr>
          <w:p w:rsidR="00F53BA5" w:rsidRPr="009A4AE1" w:rsidRDefault="00F53BA5" w:rsidP="00526E5D">
            <w:pPr>
              <w:pStyle w:val="TableBody"/>
              <w:jc w:val="center"/>
              <w:rPr>
                <w:rFonts w:cs="Arial"/>
                <w:b/>
                <w:color w:val="999999"/>
              </w:rPr>
            </w:pPr>
          </w:p>
        </w:tc>
      </w:tr>
      <w:tr w:rsidR="00F53BA5" w:rsidRPr="009A4AE1" w:rsidTr="00525A48">
        <w:trPr>
          <w:gridAfter w:val="1"/>
          <w:wAfter w:w="4" w:type="pct"/>
        </w:trPr>
        <w:tc>
          <w:tcPr>
            <w:tcW w:w="1314" w:type="pct"/>
          </w:tcPr>
          <w:p w:rsidR="00F53BA5" w:rsidRPr="009A4AE1" w:rsidRDefault="00F53BA5" w:rsidP="00946FC2">
            <w:pPr>
              <w:pStyle w:val="TableBody"/>
              <w:rPr>
                <w:rFonts w:cs="Arial"/>
              </w:rPr>
            </w:pPr>
            <w:r w:rsidRPr="009A4AE1">
              <w:rPr>
                <w:rFonts w:cs="Arial"/>
              </w:rPr>
              <w:t>Public Park and Recreation Zone</w:t>
            </w:r>
          </w:p>
        </w:tc>
        <w:tc>
          <w:tcPr>
            <w:tcW w:w="783" w:type="pct"/>
          </w:tcPr>
          <w:p w:rsidR="00F53BA5" w:rsidRPr="009A4AE1" w:rsidRDefault="00F53BA5" w:rsidP="00526E5D">
            <w:pPr>
              <w:pStyle w:val="TableBody"/>
              <w:jc w:val="center"/>
              <w:rPr>
                <w:rFonts w:cs="Arial"/>
                <w:b/>
                <w:color w:val="999999"/>
              </w:rPr>
            </w:pPr>
            <w:r w:rsidRPr="009A4AE1">
              <w:rPr>
                <w:rFonts w:cs="Arial"/>
              </w:rPr>
              <w:t>■</w:t>
            </w:r>
          </w:p>
        </w:tc>
        <w:tc>
          <w:tcPr>
            <w:tcW w:w="1098" w:type="pct"/>
          </w:tcPr>
          <w:p w:rsidR="00F53BA5" w:rsidRPr="009A4AE1" w:rsidRDefault="00F53BA5" w:rsidP="00526E5D">
            <w:pPr>
              <w:pStyle w:val="TableBody"/>
              <w:jc w:val="center"/>
              <w:rPr>
                <w:rFonts w:cs="Arial"/>
                <w:b/>
                <w:color w:val="999999"/>
              </w:rPr>
            </w:pPr>
            <w:r w:rsidRPr="009A4AE1">
              <w:rPr>
                <w:rFonts w:cs="Arial"/>
              </w:rPr>
              <w:t>■</w:t>
            </w:r>
          </w:p>
        </w:tc>
        <w:tc>
          <w:tcPr>
            <w:tcW w:w="784" w:type="pct"/>
          </w:tcPr>
          <w:p w:rsidR="00F53BA5" w:rsidRPr="009A4AE1" w:rsidRDefault="00F53BA5" w:rsidP="00526E5D">
            <w:pPr>
              <w:pStyle w:val="TableBody"/>
              <w:jc w:val="center"/>
              <w:rPr>
                <w:rFonts w:cs="Arial"/>
                <w:b/>
                <w:color w:val="999999"/>
              </w:rPr>
            </w:pPr>
            <w:r w:rsidRPr="009A4AE1">
              <w:rPr>
                <w:rFonts w:cs="Arial"/>
              </w:rPr>
              <w:t>■</w:t>
            </w:r>
          </w:p>
        </w:tc>
        <w:tc>
          <w:tcPr>
            <w:tcW w:w="1016" w:type="pct"/>
          </w:tcPr>
          <w:p w:rsidR="00F53BA5" w:rsidRPr="009A4AE1" w:rsidRDefault="00F53BA5" w:rsidP="00526E5D">
            <w:pPr>
              <w:pStyle w:val="TableBody"/>
              <w:jc w:val="center"/>
              <w:rPr>
                <w:rFonts w:cs="Arial"/>
              </w:rPr>
            </w:pPr>
            <w:r w:rsidRPr="009A4AE1">
              <w:rPr>
                <w:rFonts w:cs="Arial"/>
              </w:rPr>
              <w:t>■</w:t>
            </w:r>
          </w:p>
        </w:tc>
      </w:tr>
      <w:tr w:rsidR="00F53BA5" w:rsidRPr="009A4AE1" w:rsidTr="00525A48">
        <w:trPr>
          <w:gridAfter w:val="1"/>
          <w:wAfter w:w="4" w:type="pct"/>
        </w:trPr>
        <w:tc>
          <w:tcPr>
            <w:tcW w:w="1314" w:type="pct"/>
          </w:tcPr>
          <w:p w:rsidR="00F53BA5" w:rsidRPr="009A4AE1" w:rsidRDefault="00F53BA5" w:rsidP="00946FC2">
            <w:pPr>
              <w:pStyle w:val="TableBody"/>
              <w:rPr>
                <w:rFonts w:cs="Arial"/>
              </w:rPr>
            </w:pPr>
            <w:r w:rsidRPr="009A4AE1">
              <w:rPr>
                <w:rFonts w:cs="Arial"/>
              </w:rPr>
              <w:t>Public Use Zone</w:t>
            </w:r>
          </w:p>
        </w:tc>
        <w:tc>
          <w:tcPr>
            <w:tcW w:w="783" w:type="pct"/>
          </w:tcPr>
          <w:p w:rsidR="00F53BA5" w:rsidRPr="009A4AE1" w:rsidRDefault="00F53BA5" w:rsidP="00526E5D">
            <w:pPr>
              <w:pStyle w:val="TableBody"/>
              <w:jc w:val="center"/>
              <w:rPr>
                <w:rFonts w:cs="Arial"/>
                <w:b/>
                <w:color w:val="999999"/>
              </w:rPr>
            </w:pPr>
            <w:r w:rsidRPr="009A4AE1">
              <w:rPr>
                <w:rFonts w:cs="Arial"/>
              </w:rPr>
              <w:t>■</w:t>
            </w:r>
          </w:p>
        </w:tc>
        <w:tc>
          <w:tcPr>
            <w:tcW w:w="1098" w:type="pct"/>
          </w:tcPr>
          <w:p w:rsidR="00F53BA5" w:rsidRPr="009A4AE1" w:rsidRDefault="00F53BA5" w:rsidP="00526E5D">
            <w:pPr>
              <w:pStyle w:val="TableBody"/>
              <w:jc w:val="center"/>
              <w:rPr>
                <w:rFonts w:cs="Arial"/>
                <w:b/>
                <w:color w:val="999999"/>
              </w:rPr>
            </w:pPr>
            <w:r w:rsidRPr="009A4AE1">
              <w:rPr>
                <w:rFonts w:cs="Arial"/>
              </w:rPr>
              <w:t>■</w:t>
            </w:r>
          </w:p>
        </w:tc>
        <w:tc>
          <w:tcPr>
            <w:tcW w:w="784" w:type="pct"/>
          </w:tcPr>
          <w:p w:rsidR="00F53BA5" w:rsidRPr="009A4AE1" w:rsidRDefault="00F53BA5" w:rsidP="00526E5D">
            <w:pPr>
              <w:pStyle w:val="TableBody"/>
              <w:jc w:val="center"/>
              <w:rPr>
                <w:rFonts w:cs="Arial"/>
                <w:b/>
                <w:color w:val="999999"/>
              </w:rPr>
            </w:pPr>
            <w:r w:rsidRPr="009A4AE1">
              <w:rPr>
                <w:rFonts w:cs="Arial"/>
              </w:rPr>
              <w:t>■</w:t>
            </w:r>
          </w:p>
        </w:tc>
        <w:tc>
          <w:tcPr>
            <w:tcW w:w="1016" w:type="pct"/>
          </w:tcPr>
          <w:p w:rsidR="00F53BA5" w:rsidRPr="009A4AE1" w:rsidRDefault="00F53BA5" w:rsidP="00526E5D">
            <w:pPr>
              <w:pStyle w:val="TableBody"/>
              <w:jc w:val="center"/>
              <w:rPr>
                <w:rFonts w:cs="Arial"/>
              </w:rPr>
            </w:pPr>
          </w:p>
        </w:tc>
      </w:tr>
      <w:tr w:rsidR="00F53BA5" w:rsidRPr="009A4AE1" w:rsidTr="00525A48">
        <w:trPr>
          <w:gridAfter w:val="1"/>
          <w:wAfter w:w="4" w:type="pct"/>
        </w:trPr>
        <w:tc>
          <w:tcPr>
            <w:tcW w:w="1314" w:type="pct"/>
          </w:tcPr>
          <w:p w:rsidR="00F53BA5" w:rsidRPr="009A4AE1" w:rsidRDefault="00F53BA5" w:rsidP="00946FC2">
            <w:pPr>
              <w:pStyle w:val="TableBody"/>
              <w:rPr>
                <w:rFonts w:cs="Arial"/>
              </w:rPr>
            </w:pPr>
            <w:r w:rsidRPr="009A4AE1">
              <w:rPr>
                <w:rFonts w:cs="Arial"/>
              </w:rPr>
              <w:t>Road Zone - Category 1</w:t>
            </w:r>
          </w:p>
        </w:tc>
        <w:tc>
          <w:tcPr>
            <w:tcW w:w="783" w:type="pct"/>
          </w:tcPr>
          <w:p w:rsidR="00F53BA5" w:rsidRPr="009A4AE1" w:rsidRDefault="00F53BA5" w:rsidP="00526E5D">
            <w:pPr>
              <w:pStyle w:val="TableBody"/>
              <w:jc w:val="center"/>
              <w:rPr>
                <w:rFonts w:cs="Arial"/>
                <w:b/>
                <w:color w:val="999999"/>
              </w:rPr>
            </w:pPr>
            <w:r w:rsidRPr="009A4AE1">
              <w:rPr>
                <w:rFonts w:cs="Arial"/>
              </w:rPr>
              <w:t>■</w:t>
            </w:r>
          </w:p>
        </w:tc>
        <w:tc>
          <w:tcPr>
            <w:tcW w:w="1098" w:type="pct"/>
          </w:tcPr>
          <w:p w:rsidR="00F53BA5" w:rsidRPr="009A4AE1" w:rsidRDefault="00F53BA5" w:rsidP="00526E5D">
            <w:pPr>
              <w:pStyle w:val="TableBody"/>
              <w:jc w:val="center"/>
              <w:rPr>
                <w:rFonts w:cs="Arial"/>
                <w:b/>
                <w:color w:val="999999"/>
              </w:rPr>
            </w:pPr>
            <w:r w:rsidRPr="009A4AE1">
              <w:rPr>
                <w:rFonts w:cs="Arial"/>
              </w:rPr>
              <w:t>■</w:t>
            </w:r>
          </w:p>
        </w:tc>
        <w:tc>
          <w:tcPr>
            <w:tcW w:w="784" w:type="pct"/>
          </w:tcPr>
          <w:p w:rsidR="00F53BA5" w:rsidRPr="009A4AE1" w:rsidRDefault="00F53BA5" w:rsidP="00526E5D">
            <w:pPr>
              <w:pStyle w:val="TableBody"/>
              <w:jc w:val="center"/>
              <w:rPr>
                <w:rFonts w:cs="Arial"/>
                <w:b/>
                <w:color w:val="999999"/>
              </w:rPr>
            </w:pPr>
            <w:r w:rsidRPr="009A4AE1">
              <w:rPr>
                <w:rFonts w:cs="Arial"/>
              </w:rPr>
              <w:t>■</w:t>
            </w:r>
          </w:p>
        </w:tc>
        <w:tc>
          <w:tcPr>
            <w:tcW w:w="1016" w:type="pct"/>
          </w:tcPr>
          <w:p w:rsidR="00F53BA5" w:rsidRPr="009A4AE1" w:rsidRDefault="00F53BA5" w:rsidP="00526E5D">
            <w:pPr>
              <w:pStyle w:val="TableBody"/>
              <w:jc w:val="center"/>
              <w:rPr>
                <w:rFonts w:cs="Arial"/>
              </w:rPr>
            </w:pPr>
            <w:r w:rsidRPr="009A4AE1">
              <w:rPr>
                <w:rFonts w:cs="Arial"/>
              </w:rPr>
              <w:t>■</w:t>
            </w:r>
          </w:p>
        </w:tc>
      </w:tr>
      <w:tr w:rsidR="00F53BA5" w:rsidRPr="009A4AE1" w:rsidTr="00525A48">
        <w:tc>
          <w:tcPr>
            <w:tcW w:w="3980" w:type="pct"/>
            <w:gridSpan w:val="4"/>
          </w:tcPr>
          <w:p w:rsidR="00F53BA5" w:rsidRPr="009A4AE1" w:rsidRDefault="00F53BA5" w:rsidP="00946FC2">
            <w:pPr>
              <w:pStyle w:val="TableBody"/>
              <w:rPr>
                <w:rFonts w:cs="Arial"/>
                <w:b/>
              </w:rPr>
            </w:pPr>
            <w:r w:rsidRPr="009A4AE1">
              <w:rPr>
                <w:rFonts w:cs="Arial"/>
                <w:b/>
              </w:rPr>
              <w:t>Overlay</w:t>
            </w:r>
          </w:p>
        </w:tc>
        <w:tc>
          <w:tcPr>
            <w:tcW w:w="1020" w:type="pct"/>
            <w:gridSpan w:val="2"/>
          </w:tcPr>
          <w:p w:rsidR="00F53BA5" w:rsidRPr="009A4AE1" w:rsidRDefault="00F53BA5" w:rsidP="00946FC2">
            <w:pPr>
              <w:pStyle w:val="TableBody"/>
              <w:rPr>
                <w:rFonts w:cs="Arial"/>
                <w:b/>
              </w:rPr>
            </w:pPr>
          </w:p>
        </w:tc>
      </w:tr>
      <w:tr w:rsidR="00F53BA5" w:rsidRPr="009A4AE1" w:rsidTr="00525A48">
        <w:trPr>
          <w:gridAfter w:val="1"/>
          <w:wAfter w:w="4" w:type="pct"/>
        </w:trPr>
        <w:tc>
          <w:tcPr>
            <w:tcW w:w="1314" w:type="pct"/>
          </w:tcPr>
          <w:p w:rsidR="00F53BA5" w:rsidRPr="009A4AE1" w:rsidRDefault="00F53BA5" w:rsidP="00946FC2">
            <w:pPr>
              <w:pStyle w:val="TableBody"/>
              <w:rPr>
                <w:rFonts w:cs="Arial"/>
              </w:rPr>
            </w:pPr>
            <w:r w:rsidRPr="009A4AE1">
              <w:rPr>
                <w:rFonts w:cs="Arial"/>
              </w:rPr>
              <w:t>City Link Project Overlay</w:t>
            </w:r>
          </w:p>
        </w:tc>
        <w:tc>
          <w:tcPr>
            <w:tcW w:w="783" w:type="pct"/>
          </w:tcPr>
          <w:p w:rsidR="00F53BA5" w:rsidRPr="009A4AE1" w:rsidRDefault="00F53BA5" w:rsidP="00526E5D">
            <w:pPr>
              <w:pStyle w:val="TableBody"/>
              <w:jc w:val="center"/>
              <w:rPr>
                <w:rFonts w:cs="Arial"/>
                <w:b/>
                <w:color w:val="999999"/>
              </w:rPr>
            </w:pPr>
            <w:r w:rsidRPr="009A4AE1">
              <w:rPr>
                <w:rFonts w:cs="Arial"/>
              </w:rPr>
              <w:t>■</w:t>
            </w:r>
          </w:p>
        </w:tc>
        <w:tc>
          <w:tcPr>
            <w:tcW w:w="1098" w:type="pct"/>
          </w:tcPr>
          <w:p w:rsidR="00F53BA5" w:rsidRPr="009A4AE1" w:rsidRDefault="00F53BA5" w:rsidP="00526E5D">
            <w:pPr>
              <w:pStyle w:val="TableBody"/>
              <w:jc w:val="center"/>
              <w:rPr>
                <w:rFonts w:cs="Arial"/>
                <w:b/>
                <w:color w:val="999999"/>
              </w:rPr>
            </w:pPr>
            <w:r w:rsidRPr="009A4AE1">
              <w:rPr>
                <w:rFonts w:cs="Arial"/>
              </w:rPr>
              <w:t>■</w:t>
            </w:r>
          </w:p>
        </w:tc>
        <w:tc>
          <w:tcPr>
            <w:tcW w:w="784" w:type="pct"/>
          </w:tcPr>
          <w:p w:rsidR="00F53BA5" w:rsidRPr="009A4AE1" w:rsidRDefault="00F53BA5" w:rsidP="00526E5D">
            <w:pPr>
              <w:pStyle w:val="TableBody"/>
              <w:jc w:val="center"/>
              <w:rPr>
                <w:rFonts w:cs="Arial"/>
                <w:b/>
                <w:color w:val="999999"/>
              </w:rPr>
            </w:pPr>
            <w:r w:rsidRPr="009A4AE1">
              <w:rPr>
                <w:rFonts w:cs="Arial"/>
              </w:rPr>
              <w:t>■</w:t>
            </w:r>
          </w:p>
        </w:tc>
        <w:tc>
          <w:tcPr>
            <w:tcW w:w="1016" w:type="pct"/>
          </w:tcPr>
          <w:p w:rsidR="00F53BA5" w:rsidRPr="009A4AE1" w:rsidRDefault="00F53BA5" w:rsidP="00526E5D">
            <w:pPr>
              <w:pStyle w:val="TableBody"/>
              <w:jc w:val="center"/>
              <w:rPr>
                <w:rFonts w:cs="Arial"/>
                <w:b/>
                <w:color w:val="999999"/>
              </w:rPr>
            </w:pPr>
            <w:r w:rsidRPr="009A4AE1">
              <w:rPr>
                <w:rFonts w:cs="Arial"/>
              </w:rPr>
              <w:t>■</w:t>
            </w:r>
          </w:p>
        </w:tc>
      </w:tr>
      <w:tr w:rsidR="00F53BA5" w:rsidRPr="009A4AE1" w:rsidTr="00525A48">
        <w:trPr>
          <w:gridAfter w:val="1"/>
          <w:wAfter w:w="4" w:type="pct"/>
        </w:trPr>
        <w:tc>
          <w:tcPr>
            <w:tcW w:w="1314" w:type="pct"/>
          </w:tcPr>
          <w:p w:rsidR="00F53BA5" w:rsidRPr="009A4AE1" w:rsidRDefault="00F53BA5" w:rsidP="00946FC2">
            <w:pPr>
              <w:pStyle w:val="TableBody"/>
              <w:rPr>
                <w:rFonts w:cs="Arial"/>
              </w:rPr>
            </w:pPr>
            <w:r w:rsidRPr="009A4AE1">
              <w:rPr>
                <w:rFonts w:cs="Arial"/>
              </w:rPr>
              <w:t>Design and Development Overlay</w:t>
            </w:r>
          </w:p>
        </w:tc>
        <w:tc>
          <w:tcPr>
            <w:tcW w:w="783" w:type="pct"/>
          </w:tcPr>
          <w:p w:rsidR="00F53BA5" w:rsidRPr="009A4AE1" w:rsidRDefault="00F53BA5" w:rsidP="00526E5D">
            <w:pPr>
              <w:pStyle w:val="TableBody"/>
              <w:jc w:val="center"/>
              <w:rPr>
                <w:rFonts w:cs="Arial"/>
                <w:b/>
                <w:color w:val="999999"/>
              </w:rPr>
            </w:pPr>
            <w:r w:rsidRPr="009A4AE1">
              <w:rPr>
                <w:rFonts w:cs="Arial"/>
              </w:rPr>
              <w:t>■</w:t>
            </w:r>
          </w:p>
        </w:tc>
        <w:tc>
          <w:tcPr>
            <w:tcW w:w="1098" w:type="pct"/>
          </w:tcPr>
          <w:p w:rsidR="00F53BA5" w:rsidRPr="009A4AE1" w:rsidRDefault="00F53BA5" w:rsidP="00526E5D">
            <w:pPr>
              <w:pStyle w:val="TableBody"/>
              <w:jc w:val="center"/>
              <w:rPr>
                <w:rFonts w:cs="Arial"/>
                <w:b/>
                <w:color w:val="999999"/>
              </w:rPr>
            </w:pPr>
          </w:p>
        </w:tc>
        <w:tc>
          <w:tcPr>
            <w:tcW w:w="784" w:type="pct"/>
          </w:tcPr>
          <w:p w:rsidR="00F53BA5" w:rsidRPr="009A4AE1" w:rsidRDefault="00F53BA5" w:rsidP="00526E5D">
            <w:pPr>
              <w:pStyle w:val="TableBody"/>
              <w:jc w:val="center"/>
              <w:rPr>
                <w:rFonts w:cs="Arial"/>
                <w:b/>
                <w:color w:val="999999"/>
              </w:rPr>
            </w:pPr>
            <w:r w:rsidRPr="009A4AE1">
              <w:rPr>
                <w:rFonts w:cs="Arial"/>
              </w:rPr>
              <w:t>■</w:t>
            </w:r>
          </w:p>
        </w:tc>
        <w:tc>
          <w:tcPr>
            <w:tcW w:w="1016" w:type="pct"/>
          </w:tcPr>
          <w:p w:rsidR="00F53BA5" w:rsidRPr="009A4AE1" w:rsidRDefault="00F53BA5" w:rsidP="00526E5D">
            <w:pPr>
              <w:pStyle w:val="TableBody"/>
              <w:jc w:val="center"/>
              <w:rPr>
                <w:rFonts w:cs="Arial"/>
              </w:rPr>
            </w:pPr>
          </w:p>
        </w:tc>
      </w:tr>
      <w:tr w:rsidR="00F53BA5" w:rsidRPr="009A4AE1" w:rsidTr="00525A48">
        <w:trPr>
          <w:gridAfter w:val="1"/>
          <w:wAfter w:w="4" w:type="pct"/>
        </w:trPr>
        <w:tc>
          <w:tcPr>
            <w:tcW w:w="1314" w:type="pct"/>
          </w:tcPr>
          <w:p w:rsidR="00F53BA5" w:rsidRPr="009A4AE1" w:rsidRDefault="00F53BA5" w:rsidP="00946FC2">
            <w:pPr>
              <w:pStyle w:val="TableBody"/>
              <w:rPr>
                <w:rFonts w:cs="Arial"/>
              </w:rPr>
            </w:pPr>
            <w:r w:rsidRPr="009A4AE1">
              <w:rPr>
                <w:rFonts w:cs="Arial"/>
              </w:rPr>
              <w:t>Development Plan Overlay</w:t>
            </w:r>
          </w:p>
        </w:tc>
        <w:tc>
          <w:tcPr>
            <w:tcW w:w="783" w:type="pct"/>
          </w:tcPr>
          <w:p w:rsidR="00F53BA5" w:rsidRPr="009A4AE1" w:rsidRDefault="00F53BA5" w:rsidP="00526E5D">
            <w:pPr>
              <w:pStyle w:val="TableBody"/>
              <w:jc w:val="center"/>
              <w:rPr>
                <w:rFonts w:cs="Arial"/>
                <w:b/>
                <w:color w:val="999999"/>
              </w:rPr>
            </w:pPr>
            <w:r w:rsidRPr="009A4AE1">
              <w:rPr>
                <w:rFonts w:cs="Arial"/>
              </w:rPr>
              <w:t>■</w:t>
            </w:r>
          </w:p>
        </w:tc>
        <w:tc>
          <w:tcPr>
            <w:tcW w:w="1098" w:type="pct"/>
          </w:tcPr>
          <w:p w:rsidR="00F53BA5" w:rsidRPr="009A4AE1" w:rsidRDefault="00F53BA5" w:rsidP="00526E5D">
            <w:pPr>
              <w:pStyle w:val="TableBody"/>
              <w:jc w:val="center"/>
              <w:rPr>
                <w:rFonts w:cs="Arial"/>
                <w:b/>
                <w:color w:val="999999"/>
              </w:rPr>
            </w:pPr>
            <w:r w:rsidRPr="009A4AE1">
              <w:rPr>
                <w:rFonts w:cs="Arial"/>
              </w:rPr>
              <w:t>■</w:t>
            </w:r>
          </w:p>
        </w:tc>
        <w:tc>
          <w:tcPr>
            <w:tcW w:w="784" w:type="pct"/>
          </w:tcPr>
          <w:p w:rsidR="00F53BA5" w:rsidRPr="009A4AE1" w:rsidRDefault="00F53BA5" w:rsidP="00526E5D">
            <w:pPr>
              <w:pStyle w:val="TableBody"/>
              <w:jc w:val="center"/>
              <w:rPr>
                <w:rFonts w:cs="Arial"/>
                <w:b/>
                <w:color w:val="999999"/>
              </w:rPr>
            </w:pPr>
            <w:r w:rsidRPr="009A4AE1">
              <w:rPr>
                <w:rFonts w:cs="Arial"/>
              </w:rPr>
              <w:t>■</w:t>
            </w:r>
          </w:p>
        </w:tc>
        <w:tc>
          <w:tcPr>
            <w:tcW w:w="1016" w:type="pct"/>
          </w:tcPr>
          <w:p w:rsidR="00F53BA5" w:rsidRPr="009A4AE1" w:rsidRDefault="00F53BA5" w:rsidP="00526E5D">
            <w:pPr>
              <w:pStyle w:val="TableBody"/>
              <w:jc w:val="center"/>
              <w:rPr>
                <w:rFonts w:cs="Arial"/>
              </w:rPr>
            </w:pPr>
          </w:p>
        </w:tc>
      </w:tr>
      <w:tr w:rsidR="00F53BA5" w:rsidRPr="009A4AE1" w:rsidTr="00525A48">
        <w:trPr>
          <w:gridAfter w:val="1"/>
          <w:wAfter w:w="4" w:type="pct"/>
        </w:trPr>
        <w:tc>
          <w:tcPr>
            <w:tcW w:w="1314" w:type="pct"/>
          </w:tcPr>
          <w:p w:rsidR="00F53BA5" w:rsidRPr="009A4AE1" w:rsidRDefault="00F53BA5" w:rsidP="00946FC2">
            <w:pPr>
              <w:pStyle w:val="TableBody"/>
              <w:rPr>
                <w:rFonts w:cs="Arial"/>
              </w:rPr>
            </w:pPr>
            <w:r w:rsidRPr="009A4AE1">
              <w:rPr>
                <w:rFonts w:cs="Arial"/>
              </w:rPr>
              <w:t>Environmental Audit Overlay</w:t>
            </w:r>
          </w:p>
        </w:tc>
        <w:tc>
          <w:tcPr>
            <w:tcW w:w="783" w:type="pct"/>
          </w:tcPr>
          <w:p w:rsidR="00F53BA5" w:rsidRPr="009A4AE1" w:rsidRDefault="00F53BA5" w:rsidP="00526E5D">
            <w:pPr>
              <w:pStyle w:val="TableBody"/>
              <w:jc w:val="center"/>
              <w:rPr>
                <w:rFonts w:cs="Arial"/>
                <w:b/>
                <w:color w:val="999999"/>
              </w:rPr>
            </w:pPr>
            <w:r w:rsidRPr="009A4AE1">
              <w:rPr>
                <w:rFonts w:cs="Arial"/>
              </w:rPr>
              <w:t>■</w:t>
            </w:r>
          </w:p>
        </w:tc>
        <w:tc>
          <w:tcPr>
            <w:tcW w:w="1098" w:type="pct"/>
          </w:tcPr>
          <w:p w:rsidR="00F53BA5" w:rsidRPr="009A4AE1" w:rsidRDefault="00F53BA5" w:rsidP="00526E5D">
            <w:pPr>
              <w:pStyle w:val="TableBody"/>
              <w:jc w:val="center"/>
              <w:rPr>
                <w:rFonts w:cs="Arial"/>
                <w:b/>
                <w:color w:val="999999"/>
              </w:rPr>
            </w:pPr>
          </w:p>
        </w:tc>
        <w:tc>
          <w:tcPr>
            <w:tcW w:w="784" w:type="pct"/>
          </w:tcPr>
          <w:p w:rsidR="00F53BA5" w:rsidRPr="009A4AE1" w:rsidRDefault="00F53BA5" w:rsidP="00526E5D">
            <w:pPr>
              <w:pStyle w:val="TableBody"/>
              <w:jc w:val="center"/>
              <w:rPr>
                <w:rFonts w:cs="Arial"/>
                <w:b/>
                <w:color w:val="999999"/>
              </w:rPr>
            </w:pPr>
            <w:r w:rsidRPr="009A4AE1">
              <w:rPr>
                <w:rFonts w:cs="Arial"/>
              </w:rPr>
              <w:t>■</w:t>
            </w:r>
          </w:p>
        </w:tc>
        <w:tc>
          <w:tcPr>
            <w:tcW w:w="1016" w:type="pct"/>
          </w:tcPr>
          <w:p w:rsidR="00F53BA5" w:rsidRPr="009A4AE1" w:rsidRDefault="00F53BA5" w:rsidP="00526E5D">
            <w:pPr>
              <w:pStyle w:val="TableBody"/>
              <w:jc w:val="center"/>
              <w:rPr>
                <w:rFonts w:cs="Arial"/>
              </w:rPr>
            </w:pPr>
          </w:p>
        </w:tc>
      </w:tr>
      <w:tr w:rsidR="00F53BA5" w:rsidRPr="009A4AE1" w:rsidTr="00525A48">
        <w:trPr>
          <w:gridAfter w:val="1"/>
          <w:wAfter w:w="4" w:type="pct"/>
        </w:trPr>
        <w:tc>
          <w:tcPr>
            <w:tcW w:w="1314" w:type="pct"/>
          </w:tcPr>
          <w:p w:rsidR="00F53BA5" w:rsidRPr="009A4AE1" w:rsidRDefault="00F53BA5" w:rsidP="00946FC2">
            <w:pPr>
              <w:pStyle w:val="TableBody"/>
              <w:rPr>
                <w:rFonts w:cs="Arial"/>
              </w:rPr>
            </w:pPr>
            <w:r w:rsidRPr="009A4AE1">
              <w:rPr>
                <w:rFonts w:cs="Arial"/>
              </w:rPr>
              <w:t>Environmental Significance Overlay</w:t>
            </w:r>
          </w:p>
        </w:tc>
        <w:tc>
          <w:tcPr>
            <w:tcW w:w="783" w:type="pct"/>
          </w:tcPr>
          <w:p w:rsidR="00F53BA5" w:rsidRPr="009A4AE1" w:rsidRDefault="00F53BA5" w:rsidP="00526E5D">
            <w:pPr>
              <w:pStyle w:val="TableBody"/>
              <w:jc w:val="center"/>
              <w:rPr>
                <w:rFonts w:cs="Arial"/>
                <w:b/>
                <w:color w:val="999999"/>
              </w:rPr>
            </w:pPr>
          </w:p>
        </w:tc>
        <w:tc>
          <w:tcPr>
            <w:tcW w:w="1098" w:type="pct"/>
          </w:tcPr>
          <w:p w:rsidR="00F53BA5" w:rsidRPr="009A4AE1" w:rsidRDefault="00F53BA5" w:rsidP="00526E5D">
            <w:pPr>
              <w:pStyle w:val="TableBody"/>
              <w:jc w:val="center"/>
              <w:rPr>
                <w:rFonts w:cs="Arial"/>
                <w:b/>
                <w:color w:val="999999"/>
              </w:rPr>
            </w:pPr>
            <w:r w:rsidRPr="009A4AE1">
              <w:rPr>
                <w:rFonts w:cs="Arial"/>
              </w:rPr>
              <w:t>■</w:t>
            </w:r>
          </w:p>
        </w:tc>
        <w:tc>
          <w:tcPr>
            <w:tcW w:w="784" w:type="pct"/>
          </w:tcPr>
          <w:p w:rsidR="00F53BA5" w:rsidRPr="009A4AE1" w:rsidRDefault="00F53BA5" w:rsidP="00526E5D">
            <w:pPr>
              <w:pStyle w:val="TableBody"/>
              <w:jc w:val="center"/>
              <w:rPr>
                <w:rFonts w:cs="Arial"/>
                <w:b/>
                <w:color w:val="999999"/>
              </w:rPr>
            </w:pPr>
            <w:r w:rsidRPr="009A4AE1">
              <w:rPr>
                <w:rFonts w:cs="Arial"/>
              </w:rPr>
              <w:t>■</w:t>
            </w:r>
          </w:p>
        </w:tc>
        <w:tc>
          <w:tcPr>
            <w:tcW w:w="1016" w:type="pct"/>
          </w:tcPr>
          <w:p w:rsidR="00F53BA5" w:rsidRPr="009A4AE1" w:rsidRDefault="00F53BA5" w:rsidP="00526E5D">
            <w:pPr>
              <w:pStyle w:val="TableBody"/>
              <w:jc w:val="center"/>
              <w:rPr>
                <w:rFonts w:cs="Arial"/>
              </w:rPr>
            </w:pPr>
          </w:p>
        </w:tc>
      </w:tr>
      <w:tr w:rsidR="00F53BA5" w:rsidRPr="009A4AE1" w:rsidTr="00525A48">
        <w:trPr>
          <w:gridAfter w:val="1"/>
          <w:wAfter w:w="4" w:type="pct"/>
        </w:trPr>
        <w:tc>
          <w:tcPr>
            <w:tcW w:w="1314" w:type="pct"/>
          </w:tcPr>
          <w:p w:rsidR="00F53BA5" w:rsidRPr="009A4AE1" w:rsidRDefault="00F53BA5" w:rsidP="00946FC2">
            <w:pPr>
              <w:pStyle w:val="TableBody"/>
              <w:rPr>
                <w:rFonts w:cs="Arial"/>
              </w:rPr>
            </w:pPr>
            <w:r w:rsidRPr="009A4AE1">
              <w:rPr>
                <w:rFonts w:cs="Arial"/>
              </w:rPr>
              <w:t>Heritage Overlay</w:t>
            </w:r>
          </w:p>
        </w:tc>
        <w:tc>
          <w:tcPr>
            <w:tcW w:w="783" w:type="pct"/>
          </w:tcPr>
          <w:p w:rsidR="00F53BA5" w:rsidRPr="009A4AE1" w:rsidRDefault="00F53BA5" w:rsidP="00526E5D">
            <w:pPr>
              <w:pStyle w:val="TableBody"/>
              <w:jc w:val="center"/>
              <w:rPr>
                <w:rFonts w:cs="Arial"/>
                <w:b/>
                <w:color w:val="999999"/>
              </w:rPr>
            </w:pPr>
            <w:r w:rsidRPr="009A4AE1">
              <w:rPr>
                <w:rFonts w:cs="Arial"/>
              </w:rPr>
              <w:t>■</w:t>
            </w:r>
          </w:p>
        </w:tc>
        <w:tc>
          <w:tcPr>
            <w:tcW w:w="1098" w:type="pct"/>
          </w:tcPr>
          <w:p w:rsidR="00F53BA5" w:rsidRPr="009A4AE1" w:rsidRDefault="00F53BA5" w:rsidP="00526E5D">
            <w:pPr>
              <w:pStyle w:val="TableBody"/>
              <w:jc w:val="center"/>
              <w:rPr>
                <w:rFonts w:cs="Arial"/>
                <w:b/>
                <w:color w:val="999999"/>
              </w:rPr>
            </w:pPr>
            <w:r w:rsidRPr="009A4AE1">
              <w:rPr>
                <w:rFonts w:cs="Arial"/>
              </w:rPr>
              <w:t>■</w:t>
            </w:r>
          </w:p>
        </w:tc>
        <w:tc>
          <w:tcPr>
            <w:tcW w:w="784" w:type="pct"/>
          </w:tcPr>
          <w:p w:rsidR="00F53BA5" w:rsidRPr="009A4AE1" w:rsidRDefault="00F53BA5" w:rsidP="00526E5D">
            <w:pPr>
              <w:pStyle w:val="TableBody"/>
              <w:jc w:val="center"/>
              <w:rPr>
                <w:rFonts w:cs="Arial"/>
                <w:b/>
                <w:color w:val="999999"/>
              </w:rPr>
            </w:pPr>
          </w:p>
        </w:tc>
        <w:tc>
          <w:tcPr>
            <w:tcW w:w="1016" w:type="pct"/>
          </w:tcPr>
          <w:p w:rsidR="00F53BA5" w:rsidRPr="009A4AE1" w:rsidRDefault="00F53BA5" w:rsidP="00526E5D">
            <w:pPr>
              <w:pStyle w:val="TableBody"/>
              <w:jc w:val="center"/>
              <w:rPr>
                <w:rFonts w:cs="Arial"/>
              </w:rPr>
            </w:pPr>
          </w:p>
        </w:tc>
      </w:tr>
      <w:tr w:rsidR="00F53BA5" w:rsidRPr="009A4AE1" w:rsidTr="00525A48">
        <w:trPr>
          <w:gridAfter w:val="1"/>
          <w:wAfter w:w="4" w:type="pct"/>
        </w:trPr>
        <w:tc>
          <w:tcPr>
            <w:tcW w:w="1314" w:type="pct"/>
          </w:tcPr>
          <w:p w:rsidR="00F53BA5" w:rsidRPr="009A4AE1" w:rsidRDefault="00F53BA5" w:rsidP="00946FC2">
            <w:pPr>
              <w:pStyle w:val="TableBody"/>
              <w:rPr>
                <w:rFonts w:cs="Arial"/>
              </w:rPr>
            </w:pPr>
            <w:r w:rsidRPr="009A4AE1">
              <w:rPr>
                <w:rFonts w:cs="Arial"/>
              </w:rPr>
              <w:t>Incorporated Plan Overlay</w:t>
            </w:r>
          </w:p>
        </w:tc>
        <w:tc>
          <w:tcPr>
            <w:tcW w:w="783" w:type="pct"/>
          </w:tcPr>
          <w:p w:rsidR="00F53BA5" w:rsidRPr="009A4AE1" w:rsidRDefault="00F53BA5" w:rsidP="00526E5D">
            <w:pPr>
              <w:pStyle w:val="TableBody"/>
              <w:jc w:val="center"/>
              <w:rPr>
                <w:rFonts w:cs="Arial"/>
                <w:b/>
                <w:color w:val="999999"/>
              </w:rPr>
            </w:pPr>
            <w:r w:rsidRPr="009A4AE1">
              <w:rPr>
                <w:rFonts w:cs="Arial"/>
              </w:rPr>
              <w:t>■</w:t>
            </w:r>
          </w:p>
        </w:tc>
        <w:tc>
          <w:tcPr>
            <w:tcW w:w="1098" w:type="pct"/>
          </w:tcPr>
          <w:p w:rsidR="00F53BA5" w:rsidRPr="009A4AE1" w:rsidRDefault="00F53BA5" w:rsidP="00526E5D">
            <w:pPr>
              <w:pStyle w:val="TableBody"/>
              <w:jc w:val="center"/>
              <w:rPr>
                <w:rFonts w:cs="Arial"/>
                <w:b/>
                <w:color w:val="999999"/>
              </w:rPr>
            </w:pPr>
            <w:r w:rsidRPr="009A4AE1">
              <w:rPr>
                <w:rFonts w:cs="Arial"/>
              </w:rPr>
              <w:t>■</w:t>
            </w:r>
          </w:p>
        </w:tc>
        <w:tc>
          <w:tcPr>
            <w:tcW w:w="784" w:type="pct"/>
          </w:tcPr>
          <w:p w:rsidR="00F53BA5" w:rsidRPr="009A4AE1" w:rsidRDefault="00F53BA5" w:rsidP="00526E5D">
            <w:pPr>
              <w:pStyle w:val="TableBody"/>
              <w:jc w:val="center"/>
              <w:rPr>
                <w:rFonts w:cs="Arial"/>
                <w:b/>
                <w:color w:val="999999"/>
              </w:rPr>
            </w:pPr>
            <w:r w:rsidRPr="009A4AE1">
              <w:rPr>
                <w:rFonts w:cs="Arial"/>
              </w:rPr>
              <w:t>■</w:t>
            </w:r>
          </w:p>
        </w:tc>
        <w:tc>
          <w:tcPr>
            <w:tcW w:w="1016" w:type="pct"/>
          </w:tcPr>
          <w:p w:rsidR="00F53BA5" w:rsidRPr="009A4AE1" w:rsidRDefault="00F53BA5" w:rsidP="00526E5D">
            <w:pPr>
              <w:pStyle w:val="TableBody"/>
              <w:jc w:val="center"/>
              <w:rPr>
                <w:rFonts w:cs="Arial"/>
                <w:b/>
                <w:color w:val="999999"/>
              </w:rPr>
            </w:pPr>
          </w:p>
        </w:tc>
      </w:tr>
      <w:tr w:rsidR="00F53BA5" w:rsidRPr="009A4AE1" w:rsidTr="00525A48">
        <w:trPr>
          <w:gridAfter w:val="1"/>
          <w:wAfter w:w="4" w:type="pct"/>
        </w:trPr>
        <w:tc>
          <w:tcPr>
            <w:tcW w:w="1314" w:type="pct"/>
          </w:tcPr>
          <w:p w:rsidR="00F53BA5" w:rsidRPr="009A4AE1" w:rsidRDefault="00F53BA5" w:rsidP="00946FC2">
            <w:pPr>
              <w:pStyle w:val="TableBody"/>
              <w:rPr>
                <w:rFonts w:cs="Arial"/>
              </w:rPr>
            </w:pPr>
            <w:r w:rsidRPr="009A4AE1">
              <w:rPr>
                <w:rFonts w:cs="Arial"/>
              </w:rPr>
              <w:t>Land Subject to Inundation Overlay</w:t>
            </w:r>
          </w:p>
        </w:tc>
        <w:tc>
          <w:tcPr>
            <w:tcW w:w="783" w:type="pct"/>
          </w:tcPr>
          <w:p w:rsidR="00F53BA5" w:rsidRPr="009A4AE1" w:rsidRDefault="00F53BA5" w:rsidP="00526E5D">
            <w:pPr>
              <w:pStyle w:val="TableBody"/>
              <w:jc w:val="center"/>
              <w:rPr>
                <w:rFonts w:cs="Arial"/>
                <w:b/>
                <w:color w:val="999999"/>
              </w:rPr>
            </w:pPr>
            <w:r w:rsidRPr="009A4AE1">
              <w:rPr>
                <w:rFonts w:cs="Arial"/>
              </w:rPr>
              <w:t>■</w:t>
            </w:r>
          </w:p>
        </w:tc>
        <w:tc>
          <w:tcPr>
            <w:tcW w:w="1098" w:type="pct"/>
          </w:tcPr>
          <w:p w:rsidR="00F53BA5" w:rsidRPr="009A4AE1" w:rsidRDefault="00F53BA5" w:rsidP="00526E5D">
            <w:pPr>
              <w:pStyle w:val="TableBody"/>
              <w:jc w:val="center"/>
              <w:rPr>
                <w:rFonts w:cs="Arial"/>
                <w:b/>
                <w:color w:val="999999"/>
              </w:rPr>
            </w:pPr>
          </w:p>
        </w:tc>
        <w:tc>
          <w:tcPr>
            <w:tcW w:w="784" w:type="pct"/>
          </w:tcPr>
          <w:p w:rsidR="00F53BA5" w:rsidRPr="009A4AE1" w:rsidRDefault="00F53BA5" w:rsidP="00526E5D">
            <w:pPr>
              <w:pStyle w:val="TableBody"/>
              <w:jc w:val="center"/>
              <w:rPr>
                <w:rFonts w:cs="Arial"/>
                <w:b/>
                <w:color w:val="999999"/>
              </w:rPr>
            </w:pPr>
          </w:p>
        </w:tc>
        <w:tc>
          <w:tcPr>
            <w:tcW w:w="1016" w:type="pct"/>
          </w:tcPr>
          <w:p w:rsidR="00F53BA5" w:rsidRPr="009A4AE1" w:rsidRDefault="00F53BA5" w:rsidP="00526E5D">
            <w:pPr>
              <w:pStyle w:val="TableBody"/>
              <w:jc w:val="center"/>
              <w:rPr>
                <w:rFonts w:cs="Arial"/>
              </w:rPr>
            </w:pPr>
            <w:r w:rsidRPr="009A4AE1">
              <w:rPr>
                <w:rFonts w:cs="Arial"/>
              </w:rPr>
              <w:t>■</w:t>
            </w:r>
          </w:p>
        </w:tc>
      </w:tr>
      <w:tr w:rsidR="00F53BA5" w:rsidRPr="009A4AE1" w:rsidTr="00525A48">
        <w:trPr>
          <w:gridAfter w:val="1"/>
          <w:wAfter w:w="4" w:type="pct"/>
        </w:trPr>
        <w:tc>
          <w:tcPr>
            <w:tcW w:w="1314" w:type="pct"/>
          </w:tcPr>
          <w:p w:rsidR="00F53BA5" w:rsidRPr="009A4AE1" w:rsidRDefault="00F53BA5" w:rsidP="00946FC2">
            <w:pPr>
              <w:pStyle w:val="TableBody"/>
              <w:rPr>
                <w:rFonts w:cs="Arial"/>
              </w:rPr>
            </w:pPr>
            <w:r w:rsidRPr="009A4AE1">
              <w:rPr>
                <w:rFonts w:cs="Arial"/>
              </w:rPr>
              <w:t>Public Acquisition Overlay</w:t>
            </w:r>
          </w:p>
        </w:tc>
        <w:tc>
          <w:tcPr>
            <w:tcW w:w="783" w:type="pct"/>
          </w:tcPr>
          <w:p w:rsidR="00F53BA5" w:rsidRPr="009A4AE1" w:rsidRDefault="00F53BA5" w:rsidP="00526E5D">
            <w:pPr>
              <w:pStyle w:val="TableBody"/>
              <w:jc w:val="center"/>
              <w:rPr>
                <w:rFonts w:cs="Arial"/>
                <w:b/>
                <w:color w:val="999999"/>
              </w:rPr>
            </w:pPr>
            <w:r w:rsidRPr="009A4AE1">
              <w:rPr>
                <w:rFonts w:cs="Arial"/>
              </w:rPr>
              <w:t>■</w:t>
            </w:r>
          </w:p>
        </w:tc>
        <w:tc>
          <w:tcPr>
            <w:tcW w:w="1098" w:type="pct"/>
          </w:tcPr>
          <w:p w:rsidR="00F53BA5" w:rsidRPr="009A4AE1" w:rsidRDefault="00F53BA5" w:rsidP="00526E5D">
            <w:pPr>
              <w:pStyle w:val="TableBody"/>
              <w:jc w:val="center"/>
              <w:rPr>
                <w:rFonts w:cs="Arial"/>
                <w:b/>
                <w:color w:val="999999"/>
              </w:rPr>
            </w:pPr>
          </w:p>
        </w:tc>
        <w:tc>
          <w:tcPr>
            <w:tcW w:w="784" w:type="pct"/>
          </w:tcPr>
          <w:p w:rsidR="00F53BA5" w:rsidRPr="009A4AE1" w:rsidRDefault="00F53BA5" w:rsidP="00526E5D">
            <w:pPr>
              <w:pStyle w:val="TableBody"/>
              <w:jc w:val="center"/>
              <w:rPr>
                <w:rFonts w:cs="Arial"/>
                <w:b/>
                <w:color w:val="999999"/>
              </w:rPr>
            </w:pPr>
          </w:p>
        </w:tc>
        <w:tc>
          <w:tcPr>
            <w:tcW w:w="1016" w:type="pct"/>
          </w:tcPr>
          <w:p w:rsidR="00F53BA5" w:rsidRPr="009A4AE1" w:rsidRDefault="00F53BA5" w:rsidP="00526E5D">
            <w:pPr>
              <w:pStyle w:val="TableBody"/>
              <w:jc w:val="center"/>
              <w:rPr>
                <w:rFonts w:cs="Arial"/>
                <w:b/>
                <w:color w:val="999999"/>
              </w:rPr>
            </w:pPr>
          </w:p>
        </w:tc>
      </w:tr>
      <w:tr w:rsidR="00F53BA5" w:rsidRPr="009A4AE1" w:rsidTr="00525A48">
        <w:trPr>
          <w:gridAfter w:val="1"/>
          <w:wAfter w:w="4" w:type="pct"/>
        </w:trPr>
        <w:tc>
          <w:tcPr>
            <w:tcW w:w="1314" w:type="pct"/>
          </w:tcPr>
          <w:p w:rsidR="00F53BA5" w:rsidRPr="009A4AE1" w:rsidRDefault="00F53BA5" w:rsidP="00946FC2">
            <w:pPr>
              <w:pStyle w:val="TableBody"/>
              <w:rPr>
                <w:rFonts w:cs="Arial"/>
              </w:rPr>
            </w:pPr>
            <w:r w:rsidRPr="009A4AE1">
              <w:rPr>
                <w:rFonts w:cs="Arial"/>
              </w:rPr>
              <w:lastRenderedPageBreak/>
              <w:t>Road Closure Overlay</w:t>
            </w:r>
          </w:p>
        </w:tc>
        <w:tc>
          <w:tcPr>
            <w:tcW w:w="783" w:type="pct"/>
          </w:tcPr>
          <w:p w:rsidR="00F53BA5" w:rsidRPr="009A4AE1" w:rsidRDefault="00F53BA5" w:rsidP="00526E5D">
            <w:pPr>
              <w:pStyle w:val="TableBody"/>
              <w:jc w:val="center"/>
              <w:rPr>
                <w:rFonts w:cs="Arial"/>
                <w:b/>
                <w:color w:val="999999"/>
              </w:rPr>
            </w:pPr>
            <w:r w:rsidRPr="009A4AE1">
              <w:rPr>
                <w:rFonts w:cs="Arial"/>
              </w:rPr>
              <w:t>■</w:t>
            </w:r>
          </w:p>
        </w:tc>
        <w:tc>
          <w:tcPr>
            <w:tcW w:w="1098" w:type="pct"/>
          </w:tcPr>
          <w:p w:rsidR="00F53BA5" w:rsidRPr="009A4AE1" w:rsidRDefault="00F53BA5" w:rsidP="00526E5D">
            <w:pPr>
              <w:pStyle w:val="TableBody"/>
              <w:jc w:val="center"/>
              <w:rPr>
                <w:rFonts w:cs="Arial"/>
                <w:b/>
                <w:color w:val="999999"/>
              </w:rPr>
            </w:pPr>
          </w:p>
        </w:tc>
        <w:tc>
          <w:tcPr>
            <w:tcW w:w="784" w:type="pct"/>
          </w:tcPr>
          <w:p w:rsidR="00F53BA5" w:rsidRPr="009A4AE1" w:rsidRDefault="00F53BA5" w:rsidP="00526E5D">
            <w:pPr>
              <w:pStyle w:val="TableBody"/>
              <w:jc w:val="center"/>
              <w:rPr>
                <w:rFonts w:cs="Arial"/>
                <w:b/>
                <w:color w:val="999999"/>
              </w:rPr>
            </w:pPr>
            <w:r w:rsidRPr="009A4AE1">
              <w:rPr>
                <w:rFonts w:cs="Arial"/>
              </w:rPr>
              <w:t>■</w:t>
            </w:r>
          </w:p>
        </w:tc>
        <w:tc>
          <w:tcPr>
            <w:tcW w:w="1016" w:type="pct"/>
          </w:tcPr>
          <w:p w:rsidR="00F53BA5" w:rsidRPr="009A4AE1" w:rsidRDefault="00F53BA5" w:rsidP="00526E5D">
            <w:pPr>
              <w:pStyle w:val="TableBody"/>
              <w:jc w:val="center"/>
              <w:rPr>
                <w:rFonts w:cs="Arial"/>
                <w:b/>
                <w:color w:val="999999"/>
              </w:rPr>
            </w:pPr>
          </w:p>
        </w:tc>
      </w:tr>
      <w:tr w:rsidR="00F53BA5" w:rsidRPr="009A4AE1" w:rsidTr="00525A48">
        <w:trPr>
          <w:gridAfter w:val="1"/>
          <w:wAfter w:w="4" w:type="pct"/>
        </w:trPr>
        <w:tc>
          <w:tcPr>
            <w:tcW w:w="1314" w:type="pct"/>
          </w:tcPr>
          <w:p w:rsidR="00F53BA5" w:rsidRPr="009A4AE1" w:rsidRDefault="00F53BA5" w:rsidP="00946FC2">
            <w:pPr>
              <w:pStyle w:val="TableBody"/>
              <w:rPr>
                <w:rFonts w:cs="Arial"/>
              </w:rPr>
            </w:pPr>
            <w:r w:rsidRPr="009A4AE1">
              <w:rPr>
                <w:rFonts w:cs="Arial"/>
              </w:rPr>
              <w:t>Special Building Overlay</w:t>
            </w:r>
          </w:p>
        </w:tc>
        <w:tc>
          <w:tcPr>
            <w:tcW w:w="783" w:type="pct"/>
          </w:tcPr>
          <w:p w:rsidR="00F53BA5" w:rsidRPr="009A4AE1" w:rsidRDefault="00F53BA5" w:rsidP="00526E5D">
            <w:pPr>
              <w:pStyle w:val="TableBody"/>
              <w:jc w:val="center"/>
              <w:rPr>
                <w:rFonts w:cs="Arial"/>
                <w:b/>
                <w:color w:val="999999"/>
              </w:rPr>
            </w:pPr>
            <w:r w:rsidRPr="009A4AE1">
              <w:rPr>
                <w:rFonts w:cs="Arial"/>
              </w:rPr>
              <w:t>■</w:t>
            </w:r>
          </w:p>
        </w:tc>
        <w:tc>
          <w:tcPr>
            <w:tcW w:w="1098" w:type="pct"/>
          </w:tcPr>
          <w:p w:rsidR="00F53BA5" w:rsidRPr="009A4AE1" w:rsidRDefault="00F53BA5" w:rsidP="00526E5D">
            <w:pPr>
              <w:pStyle w:val="TableBody"/>
              <w:jc w:val="center"/>
              <w:rPr>
                <w:rFonts w:cs="Arial"/>
                <w:b/>
                <w:color w:val="999999"/>
              </w:rPr>
            </w:pPr>
          </w:p>
        </w:tc>
        <w:tc>
          <w:tcPr>
            <w:tcW w:w="784" w:type="pct"/>
          </w:tcPr>
          <w:p w:rsidR="00F53BA5" w:rsidRPr="009A4AE1" w:rsidRDefault="00F53BA5" w:rsidP="00526E5D">
            <w:pPr>
              <w:pStyle w:val="TableBody"/>
              <w:jc w:val="center"/>
              <w:rPr>
                <w:rFonts w:cs="Arial"/>
                <w:b/>
                <w:color w:val="999999"/>
              </w:rPr>
            </w:pPr>
            <w:r w:rsidRPr="009A4AE1">
              <w:rPr>
                <w:rFonts w:cs="Arial"/>
              </w:rPr>
              <w:t>■</w:t>
            </w:r>
          </w:p>
        </w:tc>
        <w:tc>
          <w:tcPr>
            <w:tcW w:w="1016" w:type="pct"/>
          </w:tcPr>
          <w:p w:rsidR="00F53BA5" w:rsidRPr="009A4AE1" w:rsidRDefault="00F53BA5" w:rsidP="00526E5D">
            <w:pPr>
              <w:pStyle w:val="TableBody"/>
              <w:jc w:val="center"/>
              <w:rPr>
                <w:rFonts w:cs="Arial"/>
              </w:rPr>
            </w:pPr>
          </w:p>
        </w:tc>
      </w:tr>
    </w:tbl>
    <w:p w:rsidR="00F53BA5" w:rsidRPr="009A4AE1" w:rsidRDefault="00F53BA5" w:rsidP="006A16ED">
      <w:pPr>
        <w:pStyle w:val="Heading2"/>
        <w:numPr>
          <w:ilvl w:val="1"/>
          <w:numId w:val="15"/>
        </w:numPr>
        <w:rPr>
          <w:rFonts w:cs="Arial"/>
        </w:rPr>
      </w:pPr>
      <w:bookmarkStart w:id="73" w:name="_Toc347760472"/>
      <w:r w:rsidRPr="009A4AE1">
        <w:rPr>
          <w:rFonts w:cs="Arial"/>
        </w:rPr>
        <w:t xml:space="preserve">Aboriginal </w:t>
      </w:r>
      <w:bookmarkEnd w:id="71"/>
      <w:r w:rsidRPr="009A4AE1">
        <w:rPr>
          <w:rFonts w:cs="Arial"/>
        </w:rPr>
        <w:t>cultural heritage</w:t>
      </w:r>
      <w:bookmarkEnd w:id="73"/>
    </w:p>
    <w:p w:rsidR="00F53BA5" w:rsidRPr="009A4AE1" w:rsidRDefault="00F53BA5" w:rsidP="00A11960">
      <w:pPr>
        <w:pStyle w:val="Body"/>
        <w:rPr>
          <w:rFonts w:cs="Arial"/>
        </w:rPr>
      </w:pPr>
      <w:r w:rsidRPr="009A4AE1">
        <w:rPr>
          <w:rFonts w:cs="Arial"/>
        </w:rPr>
        <w:t>Due to the urbanisation of the indicative corridor there is generally a low potential for Aboriginal archaeological sites or sub-surface deposits. Areas where there is potential for sites to occur include the vicinity of waterways, remnant vegetation and high ground that overlook these areas as such, the Merri Creek and Royal Park provide the greatest potential for sites to occur within the indicative corridor.</w:t>
      </w:r>
    </w:p>
    <w:p w:rsidR="00F53BA5" w:rsidRPr="009A4AE1" w:rsidRDefault="00F53BA5" w:rsidP="00A11960">
      <w:pPr>
        <w:pStyle w:val="Body"/>
        <w:rPr>
          <w:rFonts w:cs="Arial"/>
        </w:rPr>
      </w:pPr>
      <w:r w:rsidRPr="009A4AE1">
        <w:rPr>
          <w:rFonts w:cs="Arial"/>
        </w:rPr>
        <w:t xml:space="preserve">For the purpose of the </w:t>
      </w:r>
      <w:r w:rsidRPr="009A4AE1">
        <w:rPr>
          <w:rFonts w:cs="Arial"/>
          <w:i/>
        </w:rPr>
        <w:t>Aboriginal Heritage Act</w:t>
      </w:r>
      <w:r w:rsidRPr="009A4AE1">
        <w:rPr>
          <w:rFonts w:cs="Arial"/>
        </w:rPr>
        <w:t xml:space="preserve"> 2006, the project would be considered a high impact project requiring the preparation and approval of a Cultural Heritage Management Plan (CHMP).</w:t>
      </w:r>
    </w:p>
    <w:p w:rsidR="00F53BA5" w:rsidRPr="009A4AE1" w:rsidRDefault="00F53BA5" w:rsidP="00A11960">
      <w:pPr>
        <w:pStyle w:val="Heading2"/>
        <w:numPr>
          <w:ilvl w:val="1"/>
          <w:numId w:val="15"/>
        </w:numPr>
        <w:rPr>
          <w:rFonts w:cs="Arial"/>
        </w:rPr>
      </w:pPr>
      <w:bookmarkStart w:id="74" w:name="_Toc321319445"/>
      <w:bookmarkStart w:id="75" w:name="_Toc347760473"/>
      <w:r w:rsidRPr="009A4AE1">
        <w:rPr>
          <w:rFonts w:cs="Arial"/>
        </w:rPr>
        <w:t xml:space="preserve">European cultural </w:t>
      </w:r>
      <w:bookmarkEnd w:id="74"/>
      <w:r w:rsidRPr="009A4AE1">
        <w:rPr>
          <w:rFonts w:cs="Arial"/>
        </w:rPr>
        <w:t>heritage</w:t>
      </w:r>
      <w:bookmarkEnd w:id="75"/>
    </w:p>
    <w:p w:rsidR="00F53BA5" w:rsidRPr="009A4AE1" w:rsidRDefault="00F53BA5" w:rsidP="009069B5">
      <w:pPr>
        <w:pStyle w:val="Body"/>
        <w:rPr>
          <w:rFonts w:cs="Arial"/>
        </w:rPr>
      </w:pPr>
      <w:r w:rsidRPr="009A4AE1">
        <w:rPr>
          <w:rFonts w:cs="Arial"/>
        </w:rPr>
        <w:t xml:space="preserve">A desktop European cultural heritage database assessment has been undertaken for the indicative corridor (refer Appendix C - </w:t>
      </w:r>
      <w:r w:rsidRPr="009A4AE1">
        <w:rPr>
          <w:rFonts w:cs="Arial"/>
          <w:i/>
        </w:rPr>
        <w:t>European Cultural Heritage Database Assessment Report</w:t>
      </w:r>
      <w:r w:rsidRPr="009A4AE1">
        <w:rPr>
          <w:rFonts w:cs="Arial"/>
        </w:rPr>
        <w:t xml:space="preserve"> (Parsons Brinckerhoff, </w:t>
      </w:r>
      <w:r>
        <w:rPr>
          <w:rFonts w:cs="Arial"/>
        </w:rPr>
        <w:t>2013</w:t>
      </w:r>
      <w:r w:rsidRPr="009A4AE1">
        <w:rPr>
          <w:rFonts w:cs="Arial"/>
        </w:rPr>
        <w:t>b)). The following section presents a summary of the findings of the assessment.</w:t>
      </w:r>
    </w:p>
    <w:p w:rsidR="00F53BA5" w:rsidRPr="009A4AE1" w:rsidRDefault="00F53BA5" w:rsidP="00951F19">
      <w:pPr>
        <w:pStyle w:val="Bold"/>
        <w:rPr>
          <w:rFonts w:cs="Arial"/>
        </w:rPr>
      </w:pPr>
      <w:r w:rsidRPr="009A4AE1">
        <w:rPr>
          <w:rFonts w:cs="Arial"/>
        </w:rPr>
        <w:t>World Heritage and National Heritage</w:t>
      </w:r>
    </w:p>
    <w:p w:rsidR="00F53BA5" w:rsidRPr="009A4AE1" w:rsidRDefault="00F53BA5" w:rsidP="009069B5">
      <w:pPr>
        <w:pStyle w:val="Body"/>
        <w:rPr>
          <w:rFonts w:cs="Arial"/>
        </w:rPr>
      </w:pPr>
      <w:r w:rsidRPr="009A4AE1">
        <w:rPr>
          <w:rFonts w:cs="Arial"/>
        </w:rPr>
        <w:t>A review of the EPBC Protected Matters Search Tool has identified no World Heritage or National Heritage Places within the indicative corridor. The following sites are located within the vicinity of the indicative corridor:</w:t>
      </w:r>
    </w:p>
    <w:p w:rsidR="00F53BA5" w:rsidRPr="009A4AE1" w:rsidRDefault="00F53BA5" w:rsidP="002B3AFF">
      <w:pPr>
        <w:pStyle w:val="Bullet"/>
        <w:numPr>
          <w:ilvl w:val="0"/>
          <w:numId w:val="13"/>
        </w:numPr>
        <w:rPr>
          <w:rFonts w:cs="Arial"/>
        </w:rPr>
      </w:pPr>
      <w:r w:rsidRPr="009A4AE1">
        <w:rPr>
          <w:rFonts w:cs="Arial"/>
        </w:rPr>
        <w:t>Royal Exhibition Building and Carlton Gardens, Carlton (World Heritage Property and National Heritage Property). This site is a significant distance south of the indicative corridor (at least one kilometre) and would not be affected by the project.</w:t>
      </w:r>
    </w:p>
    <w:p w:rsidR="00F53BA5" w:rsidRPr="009A4AE1" w:rsidRDefault="00F53BA5" w:rsidP="002B3AFF">
      <w:pPr>
        <w:pStyle w:val="Bullet"/>
        <w:numPr>
          <w:ilvl w:val="0"/>
          <w:numId w:val="13"/>
        </w:numPr>
        <w:rPr>
          <w:rFonts w:cs="Arial"/>
        </w:rPr>
      </w:pPr>
      <w:r w:rsidRPr="009A4AE1">
        <w:rPr>
          <w:rFonts w:cs="Arial"/>
        </w:rPr>
        <w:t xml:space="preserve">Newman College, Parkville (National Heritage Property). Whilst within the vicinity of the indicative corridor (100 metres south), this site would not be directly affected by the project as the road would be in a tunnel at this location. </w:t>
      </w:r>
    </w:p>
    <w:p w:rsidR="00F53BA5" w:rsidRPr="009A4AE1" w:rsidRDefault="00F53BA5" w:rsidP="00121E38">
      <w:pPr>
        <w:pStyle w:val="Bullet"/>
        <w:tabs>
          <w:tab w:val="clear" w:pos="926"/>
        </w:tabs>
        <w:ind w:left="0" w:firstLine="0"/>
        <w:rPr>
          <w:rFonts w:cs="Arial"/>
        </w:rPr>
      </w:pPr>
      <w:r w:rsidRPr="009A4AE1">
        <w:rPr>
          <w:rFonts w:cs="Arial"/>
        </w:rPr>
        <w:t>Potential ground level vibration associated with tunnel construction is expected to be negligible at these locations. A review of the National Trust of Australia database indicated that there are two sites within the indicative corridor:</w:t>
      </w:r>
    </w:p>
    <w:p w:rsidR="00F53BA5" w:rsidRPr="009A4AE1" w:rsidRDefault="00F53BA5" w:rsidP="00121E38">
      <w:pPr>
        <w:pStyle w:val="Bullet"/>
        <w:numPr>
          <w:ilvl w:val="0"/>
          <w:numId w:val="13"/>
        </w:numPr>
        <w:rPr>
          <w:rFonts w:cs="Arial"/>
        </w:rPr>
      </w:pPr>
      <w:r w:rsidRPr="009A4AE1">
        <w:rPr>
          <w:rFonts w:cs="Arial"/>
        </w:rPr>
        <w:t>Melbourne General Cemetery</w:t>
      </w:r>
    </w:p>
    <w:p w:rsidR="00F53BA5" w:rsidRPr="009A4AE1" w:rsidRDefault="00F53BA5" w:rsidP="00121E38">
      <w:pPr>
        <w:pStyle w:val="Bullet"/>
        <w:numPr>
          <w:ilvl w:val="0"/>
          <w:numId w:val="13"/>
        </w:numPr>
        <w:rPr>
          <w:rFonts w:cs="Arial"/>
        </w:rPr>
      </w:pPr>
      <w:r w:rsidRPr="009A4AE1">
        <w:rPr>
          <w:rFonts w:cs="Arial"/>
        </w:rPr>
        <w:t>Royal Parade</w:t>
      </w:r>
    </w:p>
    <w:p w:rsidR="00F53BA5" w:rsidRPr="009A4AE1" w:rsidRDefault="00F53BA5" w:rsidP="00935A18">
      <w:pPr>
        <w:pStyle w:val="Bullet"/>
        <w:tabs>
          <w:tab w:val="clear" w:pos="926"/>
        </w:tabs>
        <w:ind w:left="0" w:firstLine="0"/>
        <w:rPr>
          <w:rFonts w:cs="Arial"/>
        </w:rPr>
      </w:pPr>
      <w:r w:rsidRPr="009A4AE1">
        <w:rPr>
          <w:rFonts w:cs="Arial"/>
        </w:rPr>
        <w:t xml:space="preserve">The road would be in tunnel within the vicinity of these locations.  </w:t>
      </w:r>
    </w:p>
    <w:p w:rsidR="00F53BA5" w:rsidRPr="009A4AE1" w:rsidRDefault="00F53BA5" w:rsidP="00A11960">
      <w:pPr>
        <w:pStyle w:val="Bold"/>
        <w:rPr>
          <w:rFonts w:cs="Arial"/>
        </w:rPr>
      </w:pPr>
      <w:r w:rsidRPr="009A4AE1">
        <w:rPr>
          <w:rFonts w:cs="Arial"/>
        </w:rPr>
        <w:t>Victorian Heritage Register and Inventory</w:t>
      </w:r>
    </w:p>
    <w:p w:rsidR="00F53BA5" w:rsidRPr="009A4AE1" w:rsidRDefault="00F53BA5" w:rsidP="00FB2707">
      <w:pPr>
        <w:pStyle w:val="Body"/>
        <w:rPr>
          <w:rFonts w:cs="Arial"/>
        </w:rPr>
      </w:pPr>
      <w:r w:rsidRPr="009A4AE1">
        <w:rPr>
          <w:rFonts w:cs="Arial"/>
        </w:rPr>
        <w:t xml:space="preserve">A search of the Victorian Heritage Database undertaken </w:t>
      </w:r>
      <w:r w:rsidRPr="00AE7044">
        <w:rPr>
          <w:rFonts w:cs="Arial"/>
        </w:rPr>
        <w:t>in March 2013 found</w:t>
      </w:r>
      <w:r w:rsidRPr="009A4AE1">
        <w:rPr>
          <w:rFonts w:cs="Arial"/>
        </w:rPr>
        <w:t xml:space="preserve"> numerous listed European cultural heritage sites within the indicative corridor. These are tabulated within Appendix C of the European Heritage Database Assessment Report and presented in Figure 9. There are several sites listed on the Victorian Heritage Register and Inventory located within the indicative corridor. These include the following:</w:t>
      </w:r>
    </w:p>
    <w:p w:rsidR="00F53BA5" w:rsidRPr="009A4AE1" w:rsidRDefault="00F53BA5" w:rsidP="00526E5D">
      <w:pPr>
        <w:pStyle w:val="Bullet"/>
        <w:numPr>
          <w:ilvl w:val="0"/>
          <w:numId w:val="13"/>
        </w:numPr>
        <w:rPr>
          <w:rFonts w:cs="Arial"/>
        </w:rPr>
      </w:pPr>
      <w:r w:rsidRPr="009A4AE1">
        <w:rPr>
          <w:rFonts w:cs="Arial"/>
        </w:rPr>
        <w:t>Melbourne General Cemetery</w:t>
      </w:r>
    </w:p>
    <w:p w:rsidR="00F53BA5" w:rsidRPr="009A4AE1" w:rsidRDefault="00F53BA5" w:rsidP="00526E5D">
      <w:pPr>
        <w:pStyle w:val="Bullet"/>
        <w:numPr>
          <w:ilvl w:val="0"/>
          <w:numId w:val="13"/>
        </w:numPr>
        <w:rPr>
          <w:rFonts w:cs="Arial"/>
        </w:rPr>
      </w:pPr>
      <w:r w:rsidRPr="009A4AE1">
        <w:rPr>
          <w:rFonts w:cs="Arial"/>
        </w:rPr>
        <w:t>ANZAC Hall</w:t>
      </w:r>
    </w:p>
    <w:p w:rsidR="00F53BA5" w:rsidRPr="009A4AE1" w:rsidRDefault="00F53BA5" w:rsidP="00526E5D">
      <w:pPr>
        <w:pStyle w:val="Bullet"/>
        <w:numPr>
          <w:ilvl w:val="0"/>
          <w:numId w:val="13"/>
        </w:numPr>
        <w:rPr>
          <w:rFonts w:cs="Arial"/>
        </w:rPr>
      </w:pPr>
      <w:r w:rsidRPr="009A4AE1">
        <w:rPr>
          <w:rFonts w:cs="Arial"/>
        </w:rPr>
        <w:t>Royal Parade</w:t>
      </w:r>
    </w:p>
    <w:p w:rsidR="00F53BA5" w:rsidRPr="009A4AE1" w:rsidRDefault="00F53BA5" w:rsidP="00526E5D">
      <w:pPr>
        <w:pStyle w:val="Bullet"/>
        <w:numPr>
          <w:ilvl w:val="0"/>
          <w:numId w:val="13"/>
        </w:numPr>
        <w:rPr>
          <w:rFonts w:cs="Arial"/>
        </w:rPr>
      </w:pPr>
      <w:r w:rsidRPr="009A4AE1">
        <w:rPr>
          <w:rFonts w:cs="Arial"/>
        </w:rPr>
        <w:lastRenderedPageBreak/>
        <w:t>Royal Park</w:t>
      </w:r>
    </w:p>
    <w:p w:rsidR="00F53BA5" w:rsidRPr="009A4AE1" w:rsidRDefault="00F53BA5" w:rsidP="00526E5D">
      <w:pPr>
        <w:pStyle w:val="Bullet"/>
        <w:numPr>
          <w:ilvl w:val="0"/>
          <w:numId w:val="13"/>
        </w:numPr>
        <w:rPr>
          <w:rFonts w:cs="Arial"/>
        </w:rPr>
      </w:pPr>
      <w:r w:rsidRPr="009A4AE1">
        <w:rPr>
          <w:rFonts w:cs="Arial"/>
        </w:rPr>
        <w:t>Ormond College.</w:t>
      </w:r>
    </w:p>
    <w:p w:rsidR="00F53BA5" w:rsidRPr="009A4AE1" w:rsidRDefault="00F53BA5" w:rsidP="00A11960">
      <w:pPr>
        <w:pStyle w:val="Bold"/>
        <w:rPr>
          <w:rFonts w:cs="Arial"/>
        </w:rPr>
      </w:pPr>
      <w:r w:rsidRPr="009A4AE1">
        <w:rPr>
          <w:rFonts w:cs="Arial"/>
        </w:rPr>
        <w:t>Local Heritage</w:t>
      </w:r>
    </w:p>
    <w:p w:rsidR="00F53BA5" w:rsidRPr="009A4AE1" w:rsidRDefault="00F53BA5" w:rsidP="00C63A1D">
      <w:pPr>
        <w:pStyle w:val="Caption"/>
        <w:tabs>
          <w:tab w:val="clear" w:pos="1134"/>
          <w:tab w:val="left" w:pos="0"/>
        </w:tabs>
        <w:spacing w:before="120"/>
        <w:ind w:left="0" w:firstLine="0"/>
        <w:rPr>
          <w:b w:val="0"/>
          <w:bCs w:val="0"/>
        </w:rPr>
      </w:pPr>
      <w:r w:rsidRPr="009A4AE1">
        <w:rPr>
          <w:b w:val="0"/>
          <w:bCs w:val="0"/>
        </w:rPr>
        <w:t>Heritage Overlays are located extensively across the indicative corridor within the City of Melbourne, City of Yarra and City of Moonee Valley Planning Schemes. These are presented within Figure 8-2: Land Use Overlays - Heritage.</w:t>
      </w:r>
    </w:p>
    <w:p w:rsidR="00F53BA5" w:rsidRPr="009A4AE1" w:rsidRDefault="00F53BA5" w:rsidP="002C650F">
      <w:pPr>
        <w:pStyle w:val="Heading2"/>
        <w:numPr>
          <w:ilvl w:val="1"/>
          <w:numId w:val="15"/>
        </w:numPr>
        <w:rPr>
          <w:rFonts w:cs="Arial"/>
        </w:rPr>
      </w:pPr>
      <w:bookmarkStart w:id="76" w:name="_Ref321225077"/>
      <w:bookmarkStart w:id="77" w:name="_Toc321319446"/>
      <w:bookmarkStart w:id="78" w:name="_Toc347760474"/>
      <w:r w:rsidRPr="009A4AE1">
        <w:rPr>
          <w:rFonts w:cs="Arial"/>
        </w:rPr>
        <w:t>Commercial and Business</w:t>
      </w:r>
      <w:bookmarkEnd w:id="76"/>
      <w:bookmarkEnd w:id="77"/>
      <w:bookmarkEnd w:id="78"/>
    </w:p>
    <w:p w:rsidR="00F53BA5" w:rsidRPr="009A4AE1" w:rsidRDefault="00F53BA5" w:rsidP="002C650F">
      <w:pPr>
        <w:pStyle w:val="Body"/>
        <w:rPr>
          <w:rFonts w:cs="Arial"/>
        </w:rPr>
      </w:pPr>
      <w:r w:rsidRPr="009A4AE1">
        <w:rPr>
          <w:rFonts w:cs="Arial"/>
        </w:rPr>
        <w:t>Commercial and business precincts are interspersed across the corridor. Numerous employment types exist, from consumer services though to industrial employers. Industrial activity is principally located towards the south-west, within North and West Melbourne.</w:t>
      </w:r>
    </w:p>
    <w:p w:rsidR="00F53BA5" w:rsidRPr="009A4AE1" w:rsidRDefault="00F53BA5" w:rsidP="002C650F">
      <w:pPr>
        <w:pStyle w:val="Body"/>
        <w:rPr>
          <w:rFonts w:cs="Arial"/>
        </w:rPr>
      </w:pPr>
      <w:r w:rsidRPr="009A4AE1">
        <w:rPr>
          <w:rFonts w:cs="Arial"/>
        </w:rPr>
        <w:t>Some industrial areas, particularly in North Melbourne, are experiencing redevelopment / urban renewal pressures for new residential / mixed use development to take advantage of all forms of public transport modes, good social infrastructure and the proximity of the Melbourne CBD.</w:t>
      </w:r>
    </w:p>
    <w:p w:rsidR="00F53BA5" w:rsidRPr="009A4AE1" w:rsidRDefault="00F53BA5" w:rsidP="002C650F">
      <w:pPr>
        <w:pStyle w:val="Body"/>
        <w:rPr>
          <w:rFonts w:cs="Arial"/>
        </w:rPr>
      </w:pPr>
      <w:r w:rsidRPr="009A4AE1">
        <w:rPr>
          <w:rFonts w:cs="Arial"/>
        </w:rPr>
        <w:t>The Port of Melbourne, at the western end of the corridor, is Australia’s busiest container and general cargo port and handles over $75 billion of trade annually. The port receives approximately 3,500 commercial ship movements per year and provides linkages for exporters to over 300 markets throughout the world. Surrounding land is largely used by businesses supporting the port including container yards, storage and transport companies. This includes the Yarraville Port Industrial Precinct which sits adjacent to the Maribyrnong River, south of Footscray Road and to the east of Whitehall Street.</w:t>
      </w:r>
    </w:p>
    <w:p w:rsidR="00F53BA5" w:rsidRDefault="00F53BA5" w:rsidP="00750563">
      <w:pPr>
        <w:pStyle w:val="Heading1"/>
        <w:numPr>
          <w:ilvl w:val="0"/>
          <w:numId w:val="15"/>
        </w:numPr>
        <w:tabs>
          <w:tab w:val="num" w:pos="0"/>
        </w:tabs>
        <w:ind w:left="850" w:hanging="850"/>
        <w:rPr>
          <w:rFonts w:cs="Arial"/>
        </w:rPr>
      </w:pPr>
      <w:bookmarkStart w:id="79" w:name="_Toc347760475"/>
      <w:bookmarkEnd w:id="54"/>
      <w:r w:rsidRPr="009A4AE1">
        <w:rPr>
          <w:rFonts w:cs="Arial"/>
        </w:rPr>
        <w:lastRenderedPageBreak/>
        <w:t>Potential impacts on the existing environment</w:t>
      </w:r>
      <w:bookmarkEnd w:id="79"/>
    </w:p>
    <w:p w:rsidR="00F53BA5" w:rsidRPr="009A4AE1" w:rsidRDefault="00F53BA5" w:rsidP="001B49E6">
      <w:pPr>
        <w:pStyle w:val="Heading2"/>
        <w:numPr>
          <w:ilvl w:val="1"/>
          <w:numId w:val="15"/>
        </w:numPr>
        <w:rPr>
          <w:rFonts w:cs="Arial"/>
        </w:rPr>
      </w:pPr>
      <w:bookmarkStart w:id="80" w:name="_Toc347760476"/>
      <w:r w:rsidRPr="009A4AE1">
        <w:rPr>
          <w:rFonts w:cs="Arial"/>
        </w:rPr>
        <w:t>Preliminary environmental issues screening</w:t>
      </w:r>
      <w:bookmarkEnd w:id="80"/>
      <w:r w:rsidRPr="009A4AE1">
        <w:rPr>
          <w:rFonts w:cs="Arial"/>
        </w:rPr>
        <w:t xml:space="preserve"> </w:t>
      </w:r>
    </w:p>
    <w:p w:rsidR="00F53BA5" w:rsidRPr="009A4AE1" w:rsidRDefault="00F53BA5" w:rsidP="002C650F">
      <w:pPr>
        <w:pStyle w:val="Body"/>
        <w:rPr>
          <w:rFonts w:cs="Arial"/>
        </w:rPr>
      </w:pPr>
      <w:r w:rsidRPr="009A4AE1">
        <w:rPr>
          <w:rFonts w:cs="Arial"/>
        </w:rPr>
        <w:t xml:space="preserve">A preliminary evaluation of potential environmental impacts (which includes social impacts) associated with the project has been undertaken using an issues screening approach.  </w:t>
      </w:r>
    </w:p>
    <w:p w:rsidR="00F53BA5" w:rsidRPr="009A4AE1" w:rsidRDefault="00F53BA5" w:rsidP="002C650F">
      <w:pPr>
        <w:pStyle w:val="Body"/>
        <w:rPr>
          <w:rFonts w:cs="Arial"/>
        </w:rPr>
      </w:pPr>
      <w:r w:rsidRPr="009A4AE1">
        <w:rPr>
          <w:rFonts w:cs="Arial"/>
        </w:rPr>
        <w:t>The preliminary environmental issues screening aimed to:</w:t>
      </w:r>
    </w:p>
    <w:p w:rsidR="00F53BA5" w:rsidRPr="009A4AE1" w:rsidRDefault="00F53BA5" w:rsidP="002B3AFF">
      <w:pPr>
        <w:pStyle w:val="Bullet"/>
        <w:numPr>
          <w:ilvl w:val="0"/>
          <w:numId w:val="13"/>
        </w:numPr>
        <w:rPr>
          <w:rFonts w:cs="Arial"/>
        </w:rPr>
      </w:pPr>
      <w:r w:rsidRPr="009A4AE1">
        <w:rPr>
          <w:rFonts w:cs="Arial"/>
        </w:rPr>
        <w:t>Highlight those issues that would require particular focus for investigation during the assessment and approvals process.</w:t>
      </w:r>
    </w:p>
    <w:p w:rsidR="00F53BA5" w:rsidRPr="009A4AE1" w:rsidRDefault="00F53BA5" w:rsidP="002B3AFF">
      <w:pPr>
        <w:pStyle w:val="Bullet"/>
        <w:numPr>
          <w:ilvl w:val="0"/>
          <w:numId w:val="13"/>
        </w:numPr>
        <w:rPr>
          <w:rFonts w:cs="Arial"/>
        </w:rPr>
      </w:pPr>
      <w:r w:rsidRPr="009A4AE1">
        <w:rPr>
          <w:rFonts w:cs="Arial"/>
        </w:rPr>
        <w:t>Assist in determining the level and scope of investigations that would be undertaken.</w:t>
      </w:r>
    </w:p>
    <w:p w:rsidR="00F53BA5" w:rsidRPr="009A4AE1" w:rsidRDefault="00F53BA5" w:rsidP="002B3AFF">
      <w:pPr>
        <w:pStyle w:val="Bullet"/>
        <w:numPr>
          <w:ilvl w:val="0"/>
          <w:numId w:val="13"/>
        </w:numPr>
        <w:rPr>
          <w:rFonts w:cs="Arial"/>
        </w:rPr>
      </w:pPr>
      <w:r w:rsidRPr="009A4AE1">
        <w:rPr>
          <w:rFonts w:cs="Arial"/>
        </w:rPr>
        <w:t>Highlight those issues that can be adequately investigated and managed post the primary approvals phase via an Environmental Management Plan.</w:t>
      </w:r>
    </w:p>
    <w:p w:rsidR="00F53BA5" w:rsidRPr="009A4AE1" w:rsidRDefault="00F53BA5" w:rsidP="00700AB0">
      <w:pPr>
        <w:pStyle w:val="Bullet"/>
        <w:tabs>
          <w:tab w:val="clear" w:pos="926"/>
        </w:tabs>
        <w:ind w:left="0" w:firstLine="0"/>
        <w:rPr>
          <w:rFonts w:cs="Arial"/>
        </w:rPr>
      </w:pPr>
      <w:r w:rsidRPr="009A4AE1">
        <w:rPr>
          <w:rFonts w:cs="Arial"/>
        </w:rPr>
        <w:t>It is envisaged that this preliminary issues screen would assist the Minister for Planning to decide on the required assessment process and the nature and extent of investigations to be undertaken as part of the assessment and approvals process.</w:t>
      </w:r>
    </w:p>
    <w:p w:rsidR="00F53BA5" w:rsidRPr="009A4AE1" w:rsidRDefault="00F53BA5" w:rsidP="00700AB0">
      <w:pPr>
        <w:pStyle w:val="Bullet"/>
        <w:tabs>
          <w:tab w:val="clear" w:pos="926"/>
        </w:tabs>
        <w:ind w:left="0" w:firstLine="0"/>
        <w:rPr>
          <w:rFonts w:cs="Arial"/>
        </w:rPr>
      </w:pPr>
      <w:r w:rsidRPr="009A4AE1">
        <w:rPr>
          <w:rFonts w:cs="Arial"/>
        </w:rPr>
        <w:t xml:space="preserve">This screening exercise would form the basis for further and ongoing comprehensive risk assessment and management throughout project development and delivery, consistent with the International Standard ISO 31000, Risk Management. </w:t>
      </w:r>
    </w:p>
    <w:p w:rsidR="00F53BA5" w:rsidRPr="009A4AE1" w:rsidRDefault="00F53BA5" w:rsidP="00CD415B">
      <w:pPr>
        <w:pStyle w:val="Heading2"/>
        <w:numPr>
          <w:ilvl w:val="1"/>
          <w:numId w:val="15"/>
        </w:numPr>
        <w:rPr>
          <w:rFonts w:cs="Arial"/>
        </w:rPr>
      </w:pPr>
      <w:bookmarkStart w:id="81" w:name="_Toc347760477"/>
      <w:r w:rsidRPr="009A4AE1">
        <w:rPr>
          <w:rFonts w:cs="Arial"/>
        </w:rPr>
        <w:t>Methodology</w:t>
      </w:r>
      <w:bookmarkEnd w:id="81"/>
    </w:p>
    <w:p w:rsidR="00F53BA5" w:rsidRPr="009A4AE1" w:rsidRDefault="00F53BA5" w:rsidP="00F73796">
      <w:pPr>
        <w:pStyle w:val="Bold"/>
        <w:rPr>
          <w:rFonts w:cs="Arial"/>
        </w:rPr>
      </w:pPr>
      <w:r w:rsidRPr="009A4AE1">
        <w:rPr>
          <w:rFonts w:cs="Arial"/>
        </w:rPr>
        <w:t>Issues identification</w:t>
      </w:r>
    </w:p>
    <w:p w:rsidR="00F53BA5" w:rsidRPr="009A4AE1" w:rsidRDefault="00F53BA5" w:rsidP="002C650F">
      <w:pPr>
        <w:pStyle w:val="Body"/>
        <w:rPr>
          <w:rFonts w:cs="Arial"/>
        </w:rPr>
      </w:pPr>
      <w:r w:rsidRPr="009A4AE1">
        <w:rPr>
          <w:rFonts w:cs="Arial"/>
        </w:rPr>
        <w:t>Issues have been identified using available information on existing conditions in the indicative corridor and experience on similar projects. Input from relevant agencies including Department of Planning and Community Development, DSE, Melbourne Water, Heritage Victoria, Environment Protection Authority, Aboriginal Affairs Victoria has been sought in identifying and evaluating the issues.</w:t>
      </w:r>
    </w:p>
    <w:p w:rsidR="00F53BA5" w:rsidRPr="009A4AE1" w:rsidRDefault="00F53BA5" w:rsidP="002C650F">
      <w:pPr>
        <w:pStyle w:val="Body"/>
        <w:rPr>
          <w:rFonts w:cs="Arial"/>
        </w:rPr>
      </w:pPr>
      <w:r w:rsidRPr="009A4AE1">
        <w:rPr>
          <w:rFonts w:cs="Arial"/>
        </w:rPr>
        <w:t>As referenced at Section 5 above, the following sources of information have assisted in informing potential issues requiring further investigation:</w:t>
      </w:r>
    </w:p>
    <w:p w:rsidR="00F53BA5" w:rsidRPr="009A4AE1" w:rsidRDefault="00F53BA5" w:rsidP="00FB3FED">
      <w:pPr>
        <w:pStyle w:val="Bullet"/>
        <w:numPr>
          <w:ilvl w:val="0"/>
          <w:numId w:val="31"/>
        </w:numPr>
        <w:rPr>
          <w:rFonts w:cs="Arial"/>
        </w:rPr>
      </w:pPr>
      <w:r w:rsidRPr="009A4AE1">
        <w:rPr>
          <w:rFonts w:cs="Arial"/>
        </w:rPr>
        <w:t>Preliminary studies undertaken as part of EWLNA (2008)</w:t>
      </w:r>
    </w:p>
    <w:p w:rsidR="00F53BA5" w:rsidRPr="009A4AE1" w:rsidRDefault="00F53BA5" w:rsidP="00FB3FED">
      <w:pPr>
        <w:pStyle w:val="Bullet"/>
        <w:numPr>
          <w:ilvl w:val="0"/>
          <w:numId w:val="31"/>
        </w:numPr>
        <w:rPr>
          <w:rFonts w:cs="Arial"/>
        </w:rPr>
      </w:pPr>
      <w:r w:rsidRPr="009A4AE1">
        <w:rPr>
          <w:rFonts w:cs="Arial"/>
        </w:rPr>
        <w:t xml:space="preserve">Preliminary Flora and Fauna Assessment (PB, </w:t>
      </w:r>
      <w:r>
        <w:rPr>
          <w:rFonts w:cs="Arial"/>
        </w:rPr>
        <w:t>2013</w:t>
      </w:r>
      <w:r w:rsidRPr="009A4AE1">
        <w:rPr>
          <w:rFonts w:cs="Arial"/>
        </w:rPr>
        <w:t>a)</w:t>
      </w:r>
    </w:p>
    <w:p w:rsidR="00F53BA5" w:rsidRPr="009A4AE1" w:rsidRDefault="00F53BA5" w:rsidP="00FB3FED">
      <w:pPr>
        <w:pStyle w:val="Bullet"/>
        <w:numPr>
          <w:ilvl w:val="0"/>
          <w:numId w:val="31"/>
        </w:numPr>
        <w:rPr>
          <w:rFonts w:cs="Arial"/>
        </w:rPr>
      </w:pPr>
      <w:r w:rsidRPr="009A4AE1">
        <w:rPr>
          <w:rFonts w:cs="Arial"/>
        </w:rPr>
        <w:t xml:space="preserve">Preliminary Land Use Assessment (GHD, </w:t>
      </w:r>
      <w:r>
        <w:rPr>
          <w:rFonts w:cs="Arial"/>
        </w:rPr>
        <w:t>2013</w:t>
      </w:r>
      <w:r w:rsidRPr="009A4AE1">
        <w:rPr>
          <w:rFonts w:cs="Arial"/>
        </w:rPr>
        <w:t>)</w:t>
      </w:r>
    </w:p>
    <w:p w:rsidR="00F53BA5" w:rsidRPr="009A4AE1" w:rsidRDefault="00F53BA5" w:rsidP="00FB3FED">
      <w:pPr>
        <w:pStyle w:val="Bullet"/>
        <w:numPr>
          <w:ilvl w:val="0"/>
          <w:numId w:val="31"/>
        </w:numPr>
        <w:rPr>
          <w:rFonts w:cs="Arial"/>
        </w:rPr>
      </w:pPr>
      <w:r w:rsidRPr="009A4AE1">
        <w:rPr>
          <w:rFonts w:cs="Arial"/>
        </w:rPr>
        <w:t xml:space="preserve">Desktop European Cultural Heritage Desktop Assessment (PB, </w:t>
      </w:r>
      <w:r>
        <w:rPr>
          <w:rFonts w:cs="Arial"/>
        </w:rPr>
        <w:t>2013</w:t>
      </w:r>
      <w:r w:rsidRPr="009A4AE1">
        <w:rPr>
          <w:rFonts w:cs="Arial"/>
        </w:rPr>
        <w:t>b)</w:t>
      </w:r>
    </w:p>
    <w:p w:rsidR="00F53BA5" w:rsidRPr="009A4AE1" w:rsidRDefault="00F53BA5" w:rsidP="00FB3FED">
      <w:pPr>
        <w:pStyle w:val="Bullet"/>
        <w:numPr>
          <w:ilvl w:val="0"/>
          <w:numId w:val="31"/>
        </w:numPr>
        <w:rPr>
          <w:rFonts w:cs="Arial"/>
        </w:rPr>
      </w:pPr>
      <w:r w:rsidRPr="009A4AE1">
        <w:rPr>
          <w:rFonts w:cs="Arial"/>
        </w:rPr>
        <w:t>Relevant planning schemes, publically available spatial datasets, databases and literature.</w:t>
      </w:r>
    </w:p>
    <w:p w:rsidR="00F53BA5" w:rsidRPr="009A4AE1" w:rsidRDefault="00F53BA5" w:rsidP="002C650F">
      <w:pPr>
        <w:pStyle w:val="Body"/>
        <w:rPr>
          <w:rFonts w:cs="Arial"/>
        </w:rPr>
      </w:pPr>
      <w:r w:rsidRPr="009A4AE1">
        <w:rPr>
          <w:rFonts w:cs="Arial"/>
        </w:rPr>
        <w:t xml:space="preserve">Issues have been identified for both project construction and operational phases. As the road would be considered a long life asset (100 plus years), decommissioning stage issues have not been considered. </w:t>
      </w:r>
    </w:p>
    <w:p w:rsidR="00F53BA5" w:rsidRPr="009A4AE1" w:rsidRDefault="00F53BA5" w:rsidP="002C650F">
      <w:pPr>
        <w:pStyle w:val="Body"/>
        <w:rPr>
          <w:rFonts w:cs="Arial"/>
          <w:b/>
        </w:rPr>
      </w:pPr>
      <w:r w:rsidRPr="009A4AE1">
        <w:rPr>
          <w:rFonts w:cs="Arial"/>
          <w:b/>
        </w:rPr>
        <w:t>Issues screening</w:t>
      </w:r>
    </w:p>
    <w:p w:rsidR="00F53BA5" w:rsidRPr="009A4AE1" w:rsidRDefault="00F53BA5" w:rsidP="002C650F">
      <w:pPr>
        <w:pStyle w:val="Body"/>
        <w:rPr>
          <w:rFonts w:cs="Arial"/>
        </w:rPr>
      </w:pPr>
      <w:r w:rsidRPr="009A4AE1">
        <w:rPr>
          <w:rFonts w:cs="Arial"/>
        </w:rPr>
        <w:t>The preliminary screening has assigned one of the following three investigation categories to each issue:</w:t>
      </w:r>
    </w:p>
    <w:p w:rsidR="00F53BA5" w:rsidRPr="009A4AE1" w:rsidRDefault="00F53BA5" w:rsidP="002B3AFF">
      <w:pPr>
        <w:pStyle w:val="Bullet"/>
        <w:numPr>
          <w:ilvl w:val="0"/>
          <w:numId w:val="13"/>
        </w:numPr>
        <w:rPr>
          <w:rFonts w:cs="Arial"/>
        </w:rPr>
      </w:pPr>
      <w:r w:rsidRPr="009A4AE1">
        <w:rPr>
          <w:rFonts w:cs="Arial"/>
        </w:rPr>
        <w:t xml:space="preserve">Category A: Detailed and targeted investigation required as part of the assessment and approvals process. </w:t>
      </w:r>
    </w:p>
    <w:p w:rsidR="00F53BA5" w:rsidRPr="009A4AE1" w:rsidRDefault="00F53BA5" w:rsidP="002B3AFF">
      <w:pPr>
        <w:pStyle w:val="Bullet"/>
        <w:numPr>
          <w:ilvl w:val="0"/>
          <w:numId w:val="13"/>
        </w:numPr>
        <w:rPr>
          <w:rFonts w:cs="Arial"/>
        </w:rPr>
      </w:pPr>
      <w:r w:rsidRPr="009A4AE1">
        <w:rPr>
          <w:rFonts w:cs="Arial"/>
        </w:rPr>
        <w:t>Category B: Moderate level of investigation required as part of the assessment and approvals process.</w:t>
      </w:r>
    </w:p>
    <w:p w:rsidR="00F53BA5" w:rsidRPr="009A4AE1" w:rsidRDefault="00F53BA5" w:rsidP="002B3AFF">
      <w:pPr>
        <w:pStyle w:val="Bullet"/>
        <w:numPr>
          <w:ilvl w:val="0"/>
          <w:numId w:val="13"/>
        </w:numPr>
        <w:rPr>
          <w:rFonts w:cs="Arial"/>
        </w:rPr>
      </w:pPr>
      <w:r w:rsidRPr="009A4AE1">
        <w:rPr>
          <w:rFonts w:cs="Arial"/>
        </w:rPr>
        <w:lastRenderedPageBreak/>
        <w:t>Category C: Minimal level of investigation is required as part of the assessment and approvals process.</w:t>
      </w:r>
    </w:p>
    <w:p w:rsidR="00F53BA5" w:rsidRPr="009A4AE1" w:rsidRDefault="00F53BA5" w:rsidP="00A77F40">
      <w:pPr>
        <w:pStyle w:val="Body"/>
        <w:rPr>
          <w:rFonts w:cs="Arial"/>
        </w:rPr>
      </w:pPr>
      <w:r w:rsidRPr="009A4AE1">
        <w:rPr>
          <w:rFonts w:cs="Arial"/>
        </w:rPr>
        <w:t xml:space="preserve">For some Category C issues, which are construction based, it was considered acceptable for investigation and management planning to be primarily undertaken after the assessment and approvals phase, prior to construction, when greater detail regarding construction activities would be available. In these instances, commitments for the management of the issue during construction would be made during the assessment and approvals process (refer to discussion in Section </w:t>
      </w:r>
      <w:r w:rsidR="00333727">
        <w:fldChar w:fldCharType="begin"/>
      </w:r>
      <w:r w:rsidR="00333727">
        <w:instrText xml:space="preserve"> REF _Ref321833043 \r \h  \* MERGEFORMAT </w:instrText>
      </w:r>
      <w:r w:rsidR="00333727">
        <w:fldChar w:fldCharType="separate"/>
      </w:r>
      <w:r w:rsidR="00A54D61" w:rsidRPr="00B2656F">
        <w:rPr>
          <w:rFonts w:cs="Arial"/>
        </w:rPr>
        <w:t>8.4</w:t>
      </w:r>
      <w:r w:rsidR="00333727">
        <w:fldChar w:fldCharType="end"/>
      </w:r>
      <w:r w:rsidRPr="009A4AE1">
        <w:rPr>
          <w:rFonts w:cs="Arial"/>
        </w:rPr>
        <w:t xml:space="preserve">).  </w:t>
      </w:r>
    </w:p>
    <w:p w:rsidR="00F53BA5" w:rsidRPr="009A4AE1" w:rsidRDefault="00F53BA5" w:rsidP="002C650F">
      <w:pPr>
        <w:pStyle w:val="Body"/>
        <w:rPr>
          <w:rFonts w:cs="Arial"/>
        </w:rPr>
      </w:pPr>
      <w:r w:rsidRPr="009A4AE1">
        <w:rPr>
          <w:rFonts w:cs="Arial"/>
        </w:rPr>
        <w:t>The category assigned to each issue was based on both the:</w:t>
      </w:r>
    </w:p>
    <w:p w:rsidR="00F53BA5" w:rsidRPr="009A4AE1" w:rsidRDefault="00F53BA5" w:rsidP="002B3AFF">
      <w:pPr>
        <w:pStyle w:val="Bullet"/>
        <w:numPr>
          <w:ilvl w:val="0"/>
          <w:numId w:val="13"/>
        </w:numPr>
        <w:rPr>
          <w:rFonts w:cs="Arial"/>
        </w:rPr>
      </w:pPr>
      <w:r w:rsidRPr="009A4AE1">
        <w:rPr>
          <w:rFonts w:cs="Arial"/>
        </w:rPr>
        <w:t>Scale and severity of the potential impact (Consequence).</w:t>
      </w:r>
    </w:p>
    <w:p w:rsidR="00F53BA5" w:rsidRPr="009A4AE1" w:rsidRDefault="00F53BA5" w:rsidP="002B3AFF">
      <w:pPr>
        <w:pStyle w:val="Bullet"/>
        <w:numPr>
          <w:ilvl w:val="0"/>
          <w:numId w:val="13"/>
        </w:numPr>
        <w:rPr>
          <w:rFonts w:cs="Arial"/>
        </w:rPr>
      </w:pPr>
      <w:r w:rsidRPr="009A4AE1">
        <w:rPr>
          <w:rFonts w:cs="Arial"/>
        </w:rPr>
        <w:t>Complexity of the mitigation measures required to manage the potential impact.</w:t>
      </w:r>
    </w:p>
    <w:p w:rsidR="00F53BA5" w:rsidRPr="009A4AE1" w:rsidRDefault="00F53BA5" w:rsidP="00D41206">
      <w:pPr>
        <w:pStyle w:val="Bullet"/>
        <w:tabs>
          <w:tab w:val="clear" w:pos="926"/>
        </w:tabs>
        <w:ind w:left="0" w:firstLine="0"/>
        <w:rPr>
          <w:rFonts w:cs="Arial"/>
        </w:rPr>
      </w:pPr>
      <w:r w:rsidRPr="009A4AE1">
        <w:rPr>
          <w:rFonts w:cs="Arial"/>
        </w:rPr>
        <w:t>The description of each category is presented in Table 6 below.</w:t>
      </w:r>
    </w:p>
    <w:p w:rsidR="00F53BA5" w:rsidRPr="009A4AE1" w:rsidRDefault="00F53BA5" w:rsidP="00A80B52">
      <w:pPr>
        <w:pStyle w:val="CaptionTable"/>
      </w:pPr>
      <w:bookmarkStart w:id="82" w:name="_Toc334523662"/>
      <w:r w:rsidRPr="009A4AE1">
        <w:t xml:space="preserve">Table </w:t>
      </w:r>
      <w:r w:rsidR="005C30CF">
        <w:fldChar w:fldCharType="begin"/>
      </w:r>
      <w:r w:rsidR="005C30CF">
        <w:instrText xml:space="preserve"> SEQ Table \* ARABIC </w:instrText>
      </w:r>
      <w:r w:rsidR="005C30CF">
        <w:fldChar w:fldCharType="separate"/>
      </w:r>
      <w:r w:rsidR="00A54D61">
        <w:rPr>
          <w:noProof/>
        </w:rPr>
        <w:t>6</w:t>
      </w:r>
      <w:r w:rsidR="005C30CF">
        <w:rPr>
          <w:noProof/>
        </w:rPr>
        <w:fldChar w:fldCharType="end"/>
      </w:r>
      <w:r w:rsidRPr="009A4AE1">
        <w:tab/>
        <w:t>Investigation Categories</w:t>
      </w:r>
      <w:bookmarkEnd w:id="82"/>
    </w:p>
    <w:tbl>
      <w:tblPr>
        <w:tblW w:w="4901" w:type="pct"/>
        <w:tblInd w:w="113" w:type="dxa"/>
        <w:tblBorders>
          <w:top w:val="single" w:sz="2" w:space="0" w:color="auto"/>
          <w:bottom w:val="single" w:sz="2" w:space="0" w:color="auto"/>
          <w:insideH w:val="single" w:sz="2" w:space="0" w:color="auto"/>
        </w:tblBorders>
        <w:tblLayout w:type="fixed"/>
        <w:tblLook w:val="00A0" w:firstRow="1" w:lastRow="0" w:firstColumn="1" w:lastColumn="0" w:noHBand="0" w:noVBand="0"/>
      </w:tblPr>
      <w:tblGrid>
        <w:gridCol w:w="1780"/>
        <w:gridCol w:w="3831"/>
        <w:gridCol w:w="3952"/>
      </w:tblGrid>
      <w:tr w:rsidR="00F53BA5" w:rsidRPr="009A4AE1" w:rsidTr="00F36293">
        <w:trPr>
          <w:cantSplit/>
          <w:tblHeader/>
        </w:trPr>
        <w:tc>
          <w:tcPr>
            <w:tcW w:w="1555" w:type="dxa"/>
            <w:tcBorders>
              <w:top w:val="nil"/>
            </w:tcBorders>
          </w:tcPr>
          <w:p w:rsidR="00F53BA5" w:rsidRPr="009A4AE1" w:rsidRDefault="00F53BA5" w:rsidP="00A80B52">
            <w:pPr>
              <w:pStyle w:val="TableHead"/>
              <w:rPr>
                <w:rFonts w:cs="Arial"/>
              </w:rPr>
            </w:pPr>
            <w:r w:rsidRPr="009A4AE1">
              <w:rPr>
                <w:rFonts w:cs="Arial"/>
              </w:rPr>
              <w:t>Investigation category</w:t>
            </w:r>
          </w:p>
        </w:tc>
        <w:tc>
          <w:tcPr>
            <w:tcW w:w="3346" w:type="dxa"/>
            <w:tcBorders>
              <w:top w:val="nil"/>
            </w:tcBorders>
          </w:tcPr>
          <w:p w:rsidR="00F53BA5" w:rsidRPr="009A4AE1" w:rsidRDefault="00F53BA5" w:rsidP="00A80B52">
            <w:pPr>
              <w:pStyle w:val="TableHead"/>
              <w:rPr>
                <w:rFonts w:cs="Arial"/>
              </w:rPr>
            </w:pPr>
            <w:r w:rsidRPr="009A4AE1">
              <w:rPr>
                <w:rFonts w:cs="Arial"/>
              </w:rPr>
              <w:t>Potential consequence</w:t>
            </w:r>
          </w:p>
        </w:tc>
        <w:tc>
          <w:tcPr>
            <w:tcW w:w="3452" w:type="dxa"/>
            <w:tcBorders>
              <w:top w:val="nil"/>
            </w:tcBorders>
          </w:tcPr>
          <w:p w:rsidR="00F53BA5" w:rsidRPr="009A4AE1" w:rsidRDefault="00F53BA5" w:rsidP="00A80B52">
            <w:pPr>
              <w:pStyle w:val="TableHead"/>
              <w:rPr>
                <w:rFonts w:cs="Arial"/>
              </w:rPr>
            </w:pPr>
            <w:r w:rsidRPr="009A4AE1">
              <w:rPr>
                <w:rFonts w:cs="Arial"/>
              </w:rPr>
              <w:t>Complexity of mitigation</w:t>
            </w:r>
          </w:p>
        </w:tc>
      </w:tr>
      <w:tr w:rsidR="00F53BA5" w:rsidRPr="009A4AE1" w:rsidTr="00F36293">
        <w:trPr>
          <w:cantSplit/>
        </w:trPr>
        <w:tc>
          <w:tcPr>
            <w:tcW w:w="1555" w:type="dxa"/>
          </w:tcPr>
          <w:p w:rsidR="00F53BA5" w:rsidRPr="009A4AE1" w:rsidRDefault="00F53BA5" w:rsidP="00A80B52">
            <w:pPr>
              <w:pStyle w:val="TableBody"/>
              <w:rPr>
                <w:rFonts w:cs="Arial"/>
              </w:rPr>
            </w:pPr>
            <w:r w:rsidRPr="009A4AE1">
              <w:rPr>
                <w:rFonts w:cs="Arial"/>
              </w:rPr>
              <w:t>A</w:t>
            </w:r>
          </w:p>
        </w:tc>
        <w:tc>
          <w:tcPr>
            <w:tcW w:w="3346" w:type="dxa"/>
          </w:tcPr>
          <w:p w:rsidR="00F53BA5" w:rsidRPr="009A4AE1" w:rsidRDefault="00F53BA5" w:rsidP="00A80B52">
            <w:pPr>
              <w:pStyle w:val="TableBody"/>
              <w:rPr>
                <w:rFonts w:cs="Arial"/>
              </w:rPr>
            </w:pPr>
            <w:r w:rsidRPr="009A4AE1">
              <w:rPr>
                <w:rFonts w:cs="Arial"/>
              </w:rPr>
              <w:t>High - Potential for extensive, long term impacts, significant assets or values affected with enduring changes (including potential for benefits). Widespread community interest.</w:t>
            </w:r>
          </w:p>
        </w:tc>
        <w:tc>
          <w:tcPr>
            <w:tcW w:w="3452" w:type="dxa"/>
          </w:tcPr>
          <w:p w:rsidR="00F53BA5" w:rsidRPr="009A4AE1" w:rsidRDefault="00F53BA5" w:rsidP="00A80B52">
            <w:pPr>
              <w:pStyle w:val="TableBody"/>
              <w:rPr>
                <w:rFonts w:cs="Arial"/>
              </w:rPr>
            </w:pPr>
            <w:r w:rsidRPr="009A4AE1">
              <w:rPr>
                <w:rFonts w:cs="Arial"/>
              </w:rPr>
              <w:t>Complex and detailed management measures required</w:t>
            </w:r>
          </w:p>
        </w:tc>
      </w:tr>
      <w:tr w:rsidR="00F53BA5" w:rsidRPr="009A4AE1" w:rsidTr="00F36293">
        <w:trPr>
          <w:cantSplit/>
        </w:trPr>
        <w:tc>
          <w:tcPr>
            <w:tcW w:w="1555" w:type="dxa"/>
          </w:tcPr>
          <w:p w:rsidR="00F53BA5" w:rsidRPr="009A4AE1" w:rsidRDefault="00F53BA5" w:rsidP="00A80B52">
            <w:pPr>
              <w:pStyle w:val="TableBody"/>
              <w:rPr>
                <w:rFonts w:cs="Arial"/>
              </w:rPr>
            </w:pPr>
            <w:r w:rsidRPr="009A4AE1">
              <w:rPr>
                <w:rFonts w:cs="Arial"/>
              </w:rPr>
              <w:t>B</w:t>
            </w:r>
          </w:p>
        </w:tc>
        <w:tc>
          <w:tcPr>
            <w:tcW w:w="3346" w:type="dxa"/>
          </w:tcPr>
          <w:p w:rsidR="00F53BA5" w:rsidRPr="009A4AE1" w:rsidRDefault="00F53BA5" w:rsidP="00A80B52">
            <w:pPr>
              <w:pStyle w:val="TableBody"/>
              <w:rPr>
                <w:rFonts w:cs="Arial"/>
              </w:rPr>
            </w:pPr>
            <w:r w:rsidRPr="009A4AE1">
              <w:rPr>
                <w:rFonts w:cs="Arial"/>
              </w:rPr>
              <w:t xml:space="preserve">Medium - Potential for moderate impacts, significant assets or values may be affected over an extended time frame with some resultant changes (including benefits). Regional community interest. </w:t>
            </w:r>
          </w:p>
        </w:tc>
        <w:tc>
          <w:tcPr>
            <w:tcW w:w="3452" w:type="dxa"/>
          </w:tcPr>
          <w:p w:rsidR="00F53BA5" w:rsidRPr="009A4AE1" w:rsidRDefault="00F53BA5" w:rsidP="00A80B52">
            <w:pPr>
              <w:pStyle w:val="TableBody"/>
              <w:rPr>
                <w:rFonts w:cs="Arial"/>
              </w:rPr>
            </w:pPr>
            <w:r w:rsidRPr="009A4AE1">
              <w:rPr>
                <w:rFonts w:cs="Arial"/>
              </w:rPr>
              <w:t>Standard management measures are available that can be adopted with some tailoring</w:t>
            </w:r>
          </w:p>
        </w:tc>
      </w:tr>
      <w:tr w:rsidR="00F53BA5" w:rsidRPr="009A4AE1" w:rsidTr="00F36293">
        <w:trPr>
          <w:cantSplit/>
        </w:trPr>
        <w:tc>
          <w:tcPr>
            <w:tcW w:w="1555" w:type="dxa"/>
          </w:tcPr>
          <w:p w:rsidR="00F53BA5" w:rsidRPr="009A4AE1" w:rsidRDefault="00F53BA5" w:rsidP="00A80B52">
            <w:pPr>
              <w:pStyle w:val="TableBody"/>
              <w:rPr>
                <w:rFonts w:cs="Arial"/>
              </w:rPr>
            </w:pPr>
            <w:r w:rsidRPr="009A4AE1">
              <w:rPr>
                <w:rFonts w:cs="Arial"/>
              </w:rPr>
              <w:t>C</w:t>
            </w:r>
          </w:p>
        </w:tc>
        <w:tc>
          <w:tcPr>
            <w:tcW w:w="3346" w:type="dxa"/>
          </w:tcPr>
          <w:p w:rsidR="00F53BA5" w:rsidRPr="009A4AE1" w:rsidRDefault="00F53BA5" w:rsidP="00A80B52">
            <w:pPr>
              <w:pStyle w:val="TableBody"/>
              <w:rPr>
                <w:rFonts w:cs="Arial"/>
              </w:rPr>
            </w:pPr>
            <w:r w:rsidRPr="009A4AE1">
              <w:rPr>
                <w:rFonts w:cs="Arial"/>
              </w:rPr>
              <w:t>Low - Potential for short term and localised impact. Asset or values may be temporarily affected but recovery expected. Local community interest.</w:t>
            </w:r>
          </w:p>
        </w:tc>
        <w:tc>
          <w:tcPr>
            <w:tcW w:w="3452" w:type="dxa"/>
          </w:tcPr>
          <w:p w:rsidR="00F53BA5" w:rsidRPr="009A4AE1" w:rsidRDefault="00F53BA5" w:rsidP="00A80B52">
            <w:pPr>
              <w:pStyle w:val="TableBody"/>
              <w:rPr>
                <w:rFonts w:cs="Arial"/>
              </w:rPr>
            </w:pPr>
            <w:r w:rsidRPr="009A4AE1">
              <w:rPr>
                <w:rFonts w:cs="Arial"/>
              </w:rPr>
              <w:t xml:space="preserve">Standard management measures are available. Routinely managed on equivalent projects  </w:t>
            </w:r>
          </w:p>
        </w:tc>
      </w:tr>
    </w:tbl>
    <w:p w:rsidR="00F53BA5" w:rsidRPr="009A4AE1" w:rsidRDefault="00F53BA5" w:rsidP="00523958">
      <w:pPr>
        <w:pStyle w:val="Body"/>
        <w:rPr>
          <w:rFonts w:cs="Arial"/>
        </w:rPr>
      </w:pPr>
      <w:r w:rsidRPr="009A4AE1">
        <w:rPr>
          <w:rFonts w:cs="Arial"/>
        </w:rPr>
        <w:t>In selecting a consequence category, an impact was considered to have “potential” if it has a real or not remote chance of occurring (with the application of mitigation measures). It was assumed that where applicable standard mitigation measures applied on similar past projects would be used.</w:t>
      </w:r>
    </w:p>
    <w:p w:rsidR="00F53BA5" w:rsidRPr="009A4AE1" w:rsidRDefault="00F53BA5" w:rsidP="00B32E1C">
      <w:pPr>
        <w:pStyle w:val="Heading2"/>
        <w:numPr>
          <w:ilvl w:val="1"/>
          <w:numId w:val="15"/>
        </w:numPr>
        <w:rPr>
          <w:rFonts w:cs="Arial"/>
        </w:rPr>
      </w:pPr>
      <w:bookmarkStart w:id="83" w:name="_Toc347760478"/>
      <w:r w:rsidRPr="009A4AE1">
        <w:rPr>
          <w:rFonts w:cs="Arial"/>
        </w:rPr>
        <w:t>Results</w:t>
      </w:r>
      <w:bookmarkEnd w:id="83"/>
    </w:p>
    <w:p w:rsidR="00F53BA5" w:rsidRPr="009A4AE1" w:rsidRDefault="00333727" w:rsidP="00523958">
      <w:pPr>
        <w:pStyle w:val="Body"/>
        <w:rPr>
          <w:rFonts w:cs="Arial"/>
        </w:rPr>
      </w:pPr>
      <w:r>
        <w:fldChar w:fldCharType="begin"/>
      </w:r>
      <w:r>
        <w:instrText xml:space="preserve"> REF _Ref324410060 \h  \* MERGEFORMAT </w:instrText>
      </w:r>
      <w:r>
        <w:fldChar w:fldCharType="separate"/>
      </w:r>
      <w:r w:rsidR="00A54D61" w:rsidRPr="00B2656F">
        <w:rPr>
          <w:rFonts w:cs="Arial"/>
        </w:rPr>
        <w:t>Table 7</w:t>
      </w:r>
      <w:r>
        <w:fldChar w:fldCharType="end"/>
      </w:r>
      <w:r w:rsidR="00F53BA5" w:rsidRPr="009A4AE1">
        <w:rPr>
          <w:rFonts w:cs="Arial"/>
          <w:b/>
          <w:bCs/>
        </w:rPr>
        <w:t xml:space="preserve"> </w:t>
      </w:r>
      <w:r w:rsidR="00F53BA5" w:rsidRPr="009A4AE1">
        <w:rPr>
          <w:rFonts w:cs="Arial"/>
          <w:bCs/>
        </w:rPr>
        <w:t xml:space="preserve">and </w:t>
      </w:r>
      <w:r>
        <w:fldChar w:fldCharType="begin"/>
      </w:r>
      <w:r>
        <w:instrText xml:space="preserve"> REF _Ref326673117 \h  \* MERGEFORMAT </w:instrText>
      </w:r>
      <w:r>
        <w:fldChar w:fldCharType="separate"/>
      </w:r>
      <w:r w:rsidR="00A54D61" w:rsidRPr="00B2656F">
        <w:rPr>
          <w:rFonts w:cs="Arial"/>
        </w:rPr>
        <w:t>Table 8</w:t>
      </w:r>
      <w:r>
        <w:fldChar w:fldCharType="end"/>
      </w:r>
      <w:r w:rsidR="00F53BA5" w:rsidRPr="009A4AE1">
        <w:rPr>
          <w:rFonts w:cs="Arial"/>
          <w:bCs/>
        </w:rPr>
        <w:t xml:space="preserve"> </w:t>
      </w:r>
      <w:r w:rsidR="00F53BA5" w:rsidRPr="009A4AE1">
        <w:rPr>
          <w:rFonts w:cs="Arial"/>
        </w:rPr>
        <w:t xml:space="preserve">present the findings of the issues screening exercise for Part A of the project (Eastern Freeway to </w:t>
      </w:r>
      <w:proofErr w:type="spellStart"/>
      <w:r w:rsidR="00F53BA5" w:rsidRPr="009A4AE1">
        <w:rPr>
          <w:rFonts w:cs="Arial"/>
        </w:rPr>
        <w:t>CityLink</w:t>
      </w:r>
      <w:proofErr w:type="spellEnd"/>
      <w:r w:rsidR="00F53BA5" w:rsidRPr="009A4AE1">
        <w:rPr>
          <w:rFonts w:cs="Arial"/>
        </w:rPr>
        <w:t>) and Part B of the project (</w:t>
      </w:r>
      <w:proofErr w:type="spellStart"/>
      <w:r w:rsidR="00F53BA5" w:rsidRPr="009A4AE1">
        <w:rPr>
          <w:rFonts w:cs="Arial"/>
        </w:rPr>
        <w:t>CityLink</w:t>
      </w:r>
      <w:proofErr w:type="spellEnd"/>
      <w:r w:rsidR="00F53BA5" w:rsidRPr="009A4AE1">
        <w:rPr>
          <w:rFonts w:cs="Arial"/>
        </w:rPr>
        <w:t xml:space="preserve"> to the Port of Melbourne). Parts A and B of the project were split up for this exercise in order to reflect potential staging. </w:t>
      </w:r>
    </w:p>
    <w:p w:rsidR="00F53BA5" w:rsidRPr="009A4AE1" w:rsidRDefault="00F53BA5" w:rsidP="00610F59">
      <w:pPr>
        <w:rPr>
          <w:rFonts w:ascii="Arial" w:hAnsi="Arial" w:cs="Arial"/>
        </w:rPr>
        <w:sectPr w:rsidR="00F53BA5" w:rsidRPr="009A4AE1" w:rsidSect="008F4AF1">
          <w:footnotePr>
            <w:pos w:val="beneathText"/>
          </w:footnotePr>
          <w:pgSz w:w="11906" w:h="16838"/>
          <w:pgMar w:top="1977" w:right="566" w:bottom="1440" w:left="1800" w:header="708" w:footer="708" w:gutter="0"/>
          <w:pgNumType w:start="5"/>
          <w:cols w:space="708"/>
          <w:docGrid w:linePitch="360"/>
        </w:sectPr>
      </w:pPr>
    </w:p>
    <w:p w:rsidR="00F53BA5" w:rsidRPr="009A4AE1" w:rsidRDefault="00F53BA5" w:rsidP="00610F59">
      <w:pPr>
        <w:rPr>
          <w:rFonts w:ascii="Arial" w:hAnsi="Arial" w:cs="Arial"/>
        </w:rPr>
      </w:pPr>
    </w:p>
    <w:p w:rsidR="00F53BA5" w:rsidRPr="009A4AE1" w:rsidRDefault="00F53BA5" w:rsidP="00C63A1D">
      <w:pPr>
        <w:pStyle w:val="CaptionTable"/>
        <w:ind w:right="1302"/>
      </w:pPr>
      <w:bookmarkStart w:id="84" w:name="_Ref324410060"/>
      <w:bookmarkStart w:id="85" w:name="_Toc334523663"/>
      <w:r w:rsidRPr="009A4AE1">
        <w:t xml:space="preserve">Table </w:t>
      </w:r>
      <w:r w:rsidR="005C30CF">
        <w:fldChar w:fldCharType="begin"/>
      </w:r>
      <w:r w:rsidR="005C30CF">
        <w:instrText xml:space="preserve"> SEQ Table \* ARABIC </w:instrText>
      </w:r>
      <w:r w:rsidR="005C30CF">
        <w:fldChar w:fldCharType="separate"/>
      </w:r>
      <w:r w:rsidR="00A54D61">
        <w:rPr>
          <w:noProof/>
        </w:rPr>
        <w:t>7</w:t>
      </w:r>
      <w:r w:rsidR="005C30CF">
        <w:rPr>
          <w:noProof/>
        </w:rPr>
        <w:fldChar w:fldCharType="end"/>
      </w:r>
      <w:bookmarkEnd w:id="84"/>
      <w:r w:rsidRPr="009A4AE1">
        <w:tab/>
        <w:t xml:space="preserve">Issues Screening - Part A: Eastern Freeway to </w:t>
      </w:r>
      <w:proofErr w:type="spellStart"/>
      <w:r w:rsidRPr="009A4AE1">
        <w:t>CityLink</w:t>
      </w:r>
      <w:bookmarkEnd w:id="85"/>
      <w:proofErr w:type="spellEnd"/>
    </w:p>
    <w:tbl>
      <w:tblPr>
        <w:tblW w:w="47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48"/>
        <w:gridCol w:w="2718"/>
        <w:gridCol w:w="1900"/>
        <w:gridCol w:w="1630"/>
        <w:gridCol w:w="1356"/>
        <w:gridCol w:w="1494"/>
        <w:gridCol w:w="4963"/>
      </w:tblGrid>
      <w:tr w:rsidR="00F53BA5" w:rsidRPr="009A4AE1" w:rsidTr="001A3FB4">
        <w:trPr>
          <w:trHeight w:val="1125"/>
          <w:tblHeader/>
        </w:trPr>
        <w:tc>
          <w:tcPr>
            <w:tcW w:w="220" w:type="pct"/>
          </w:tcPr>
          <w:p w:rsidR="00F53BA5" w:rsidRPr="009A4AE1" w:rsidRDefault="00F53BA5" w:rsidP="00A80B52">
            <w:pPr>
              <w:pStyle w:val="TableHead"/>
              <w:rPr>
                <w:rFonts w:cs="Arial"/>
              </w:rPr>
            </w:pPr>
          </w:p>
        </w:tc>
        <w:tc>
          <w:tcPr>
            <w:tcW w:w="924" w:type="pct"/>
          </w:tcPr>
          <w:p w:rsidR="00F53BA5" w:rsidRPr="009A4AE1" w:rsidRDefault="00F53BA5" w:rsidP="00A80B52">
            <w:pPr>
              <w:pStyle w:val="TableHead"/>
              <w:rPr>
                <w:rFonts w:cs="Arial"/>
              </w:rPr>
            </w:pPr>
            <w:r w:rsidRPr="009A4AE1">
              <w:rPr>
                <w:rFonts w:cs="Arial"/>
              </w:rPr>
              <w:t>Issue</w:t>
            </w:r>
          </w:p>
        </w:tc>
        <w:tc>
          <w:tcPr>
            <w:tcW w:w="646" w:type="pct"/>
          </w:tcPr>
          <w:p w:rsidR="00F53BA5" w:rsidRPr="009A4AE1" w:rsidRDefault="00F53BA5" w:rsidP="00A80B52">
            <w:pPr>
              <w:pStyle w:val="TableHead"/>
              <w:rPr>
                <w:rFonts w:cs="Arial"/>
              </w:rPr>
            </w:pPr>
            <w:r w:rsidRPr="009A4AE1">
              <w:rPr>
                <w:rFonts w:cs="Arial"/>
              </w:rPr>
              <w:t>Assets, values and uses to be protected</w:t>
            </w:r>
          </w:p>
        </w:tc>
        <w:tc>
          <w:tcPr>
            <w:tcW w:w="554" w:type="pct"/>
          </w:tcPr>
          <w:p w:rsidR="00F53BA5" w:rsidRPr="009A4AE1" w:rsidRDefault="00F53BA5" w:rsidP="00A80B52">
            <w:pPr>
              <w:pStyle w:val="TableHead"/>
              <w:rPr>
                <w:rFonts w:cs="Arial"/>
              </w:rPr>
            </w:pPr>
            <w:r w:rsidRPr="009A4AE1">
              <w:rPr>
                <w:rFonts w:cs="Arial"/>
              </w:rPr>
              <w:t>Can potential impacts be minimised during design?</w:t>
            </w:r>
          </w:p>
        </w:tc>
        <w:tc>
          <w:tcPr>
            <w:tcW w:w="461" w:type="pct"/>
          </w:tcPr>
          <w:p w:rsidR="00F53BA5" w:rsidRPr="009A4AE1" w:rsidRDefault="00F53BA5" w:rsidP="00A80B52">
            <w:pPr>
              <w:pStyle w:val="TableHead"/>
              <w:rPr>
                <w:rFonts w:cs="Arial"/>
              </w:rPr>
            </w:pPr>
            <w:r w:rsidRPr="009A4AE1">
              <w:rPr>
                <w:rFonts w:cs="Arial"/>
              </w:rPr>
              <w:t>Project Phase</w:t>
            </w:r>
          </w:p>
        </w:tc>
        <w:tc>
          <w:tcPr>
            <w:tcW w:w="508" w:type="pct"/>
          </w:tcPr>
          <w:p w:rsidR="00F53BA5" w:rsidRPr="009A4AE1" w:rsidRDefault="00F53BA5" w:rsidP="00A80B52">
            <w:pPr>
              <w:pStyle w:val="TableHead"/>
              <w:rPr>
                <w:rFonts w:cs="Arial"/>
              </w:rPr>
            </w:pPr>
            <w:r w:rsidRPr="009A4AE1">
              <w:rPr>
                <w:rFonts w:cs="Arial"/>
              </w:rPr>
              <w:t xml:space="preserve">Investigation Category </w:t>
            </w:r>
          </w:p>
        </w:tc>
        <w:tc>
          <w:tcPr>
            <w:tcW w:w="1687" w:type="pct"/>
          </w:tcPr>
          <w:p w:rsidR="00F53BA5" w:rsidRPr="009A4AE1" w:rsidRDefault="00F53BA5" w:rsidP="00C7654C">
            <w:pPr>
              <w:pStyle w:val="TableHead"/>
              <w:tabs>
                <w:tab w:val="left" w:pos="2442"/>
                <w:tab w:val="left" w:pos="4319"/>
              </w:tabs>
              <w:ind w:left="33" w:right="2010"/>
              <w:rPr>
                <w:rFonts w:cs="Arial"/>
              </w:rPr>
            </w:pPr>
            <w:r w:rsidRPr="009A4AE1">
              <w:rPr>
                <w:rFonts w:cs="Arial"/>
              </w:rPr>
              <w:t>Comment</w:t>
            </w:r>
          </w:p>
        </w:tc>
      </w:tr>
      <w:tr w:rsidR="00F53BA5" w:rsidRPr="009A4AE1" w:rsidTr="001A3FB4">
        <w:trPr>
          <w:trHeight w:val="360"/>
        </w:trPr>
        <w:tc>
          <w:tcPr>
            <w:tcW w:w="5000" w:type="pct"/>
            <w:gridSpan w:val="7"/>
            <w:shd w:val="clear" w:color="auto" w:fill="F3F3F3"/>
          </w:tcPr>
          <w:p w:rsidR="00F53BA5" w:rsidRPr="009A4AE1" w:rsidRDefault="00F53BA5" w:rsidP="00A80B52">
            <w:pPr>
              <w:pStyle w:val="TableBody"/>
              <w:rPr>
                <w:rFonts w:cs="Arial"/>
                <w:b/>
              </w:rPr>
            </w:pPr>
            <w:r w:rsidRPr="009A4AE1">
              <w:rPr>
                <w:rFonts w:cs="Arial"/>
                <w:b/>
              </w:rPr>
              <w:t>1. Air quality</w:t>
            </w:r>
          </w:p>
        </w:tc>
      </w:tr>
      <w:tr w:rsidR="00F53BA5" w:rsidRPr="009A4AE1" w:rsidTr="001A3FB4">
        <w:trPr>
          <w:cantSplit/>
          <w:trHeight w:val="305"/>
        </w:trPr>
        <w:tc>
          <w:tcPr>
            <w:tcW w:w="220" w:type="pct"/>
          </w:tcPr>
          <w:p w:rsidR="00F53BA5" w:rsidRPr="009A4AE1" w:rsidRDefault="00F53BA5" w:rsidP="00A80B52">
            <w:pPr>
              <w:pStyle w:val="TableBody"/>
              <w:rPr>
                <w:rFonts w:cs="Arial"/>
              </w:rPr>
            </w:pPr>
            <w:r w:rsidRPr="009A4AE1">
              <w:rPr>
                <w:rFonts w:cs="Arial"/>
              </w:rPr>
              <w:t>1.1</w:t>
            </w:r>
          </w:p>
        </w:tc>
        <w:tc>
          <w:tcPr>
            <w:tcW w:w="924" w:type="pct"/>
          </w:tcPr>
          <w:p w:rsidR="00F53BA5" w:rsidRPr="009A4AE1" w:rsidRDefault="00F53BA5" w:rsidP="00A80B52">
            <w:pPr>
              <w:pStyle w:val="TableBody"/>
              <w:rPr>
                <w:rFonts w:cs="Arial"/>
              </w:rPr>
            </w:pPr>
            <w:r w:rsidRPr="009A4AE1">
              <w:rPr>
                <w:rFonts w:cs="Arial"/>
              </w:rPr>
              <w:t xml:space="preserve">Air emissions from tunnel ventilation structures </w:t>
            </w:r>
          </w:p>
        </w:tc>
        <w:tc>
          <w:tcPr>
            <w:tcW w:w="646" w:type="pct"/>
          </w:tcPr>
          <w:p w:rsidR="00F53BA5" w:rsidRPr="009A4AE1" w:rsidRDefault="00F53BA5" w:rsidP="00A80B52">
            <w:pPr>
              <w:pStyle w:val="TableBody"/>
              <w:rPr>
                <w:rFonts w:cs="Arial"/>
              </w:rPr>
            </w:pPr>
            <w:r w:rsidRPr="009A4AE1">
              <w:rPr>
                <w:rFonts w:cs="Arial"/>
              </w:rPr>
              <w:t>Public health</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Operation</w:t>
            </w:r>
          </w:p>
        </w:tc>
        <w:tc>
          <w:tcPr>
            <w:tcW w:w="508" w:type="pct"/>
          </w:tcPr>
          <w:p w:rsidR="00F53BA5" w:rsidRPr="009A4AE1" w:rsidRDefault="00F53BA5" w:rsidP="0034492A">
            <w:pPr>
              <w:pStyle w:val="TableBody"/>
              <w:jc w:val="center"/>
              <w:rPr>
                <w:rFonts w:cs="Arial"/>
              </w:rPr>
            </w:pPr>
            <w:r w:rsidRPr="009A4AE1">
              <w:rPr>
                <w:rFonts w:cs="Arial"/>
              </w:rPr>
              <w:t>A</w:t>
            </w:r>
          </w:p>
        </w:tc>
        <w:tc>
          <w:tcPr>
            <w:tcW w:w="1687" w:type="pct"/>
          </w:tcPr>
          <w:p w:rsidR="00F53BA5" w:rsidRPr="009A4AE1" w:rsidRDefault="00F53BA5" w:rsidP="007D6248">
            <w:pPr>
              <w:pStyle w:val="TableBody"/>
              <w:rPr>
                <w:rFonts w:cs="Arial"/>
              </w:rPr>
            </w:pPr>
            <w:r w:rsidRPr="009A4AE1">
              <w:rPr>
                <w:rFonts w:cs="Arial"/>
              </w:rPr>
              <w:t>Tunnel ventilation structures would be designed to ensure that air emissions meet agreed/required air quality standards.  Nonetheless, assessment would be undertaken to predict compliance with air quality standards.</w:t>
            </w:r>
          </w:p>
        </w:tc>
      </w:tr>
      <w:tr w:rsidR="00F53BA5" w:rsidRPr="009A4AE1" w:rsidTr="001A3FB4">
        <w:trPr>
          <w:trHeight w:val="325"/>
        </w:trPr>
        <w:tc>
          <w:tcPr>
            <w:tcW w:w="220" w:type="pct"/>
          </w:tcPr>
          <w:p w:rsidR="00F53BA5" w:rsidRPr="009A4AE1" w:rsidRDefault="00F53BA5" w:rsidP="00A80B52">
            <w:pPr>
              <w:pStyle w:val="TableBody"/>
              <w:rPr>
                <w:rFonts w:cs="Arial"/>
              </w:rPr>
            </w:pPr>
            <w:r w:rsidRPr="009A4AE1">
              <w:rPr>
                <w:rFonts w:cs="Arial"/>
              </w:rPr>
              <w:t>1.2</w:t>
            </w:r>
          </w:p>
        </w:tc>
        <w:tc>
          <w:tcPr>
            <w:tcW w:w="924" w:type="pct"/>
          </w:tcPr>
          <w:p w:rsidR="00F53BA5" w:rsidRPr="009A4AE1" w:rsidRDefault="00F53BA5" w:rsidP="00A80B52">
            <w:pPr>
              <w:pStyle w:val="TableBody"/>
              <w:rPr>
                <w:rFonts w:cs="Arial"/>
              </w:rPr>
            </w:pPr>
            <w:r w:rsidRPr="009A4AE1">
              <w:rPr>
                <w:rFonts w:cs="Arial"/>
              </w:rPr>
              <w:t xml:space="preserve">Air emissions from vehicles using surface and elevated roadways </w:t>
            </w:r>
          </w:p>
        </w:tc>
        <w:tc>
          <w:tcPr>
            <w:tcW w:w="646" w:type="pct"/>
          </w:tcPr>
          <w:p w:rsidR="00F53BA5" w:rsidRPr="009A4AE1" w:rsidRDefault="00F53BA5" w:rsidP="00A80B52">
            <w:pPr>
              <w:pStyle w:val="TableBody"/>
              <w:rPr>
                <w:rFonts w:cs="Arial"/>
              </w:rPr>
            </w:pPr>
            <w:r w:rsidRPr="009A4AE1">
              <w:rPr>
                <w:rFonts w:cs="Arial"/>
              </w:rPr>
              <w:t>Public health</w:t>
            </w:r>
          </w:p>
        </w:tc>
        <w:tc>
          <w:tcPr>
            <w:tcW w:w="554" w:type="pct"/>
          </w:tcPr>
          <w:p w:rsidR="00F53BA5" w:rsidRPr="009A4AE1" w:rsidRDefault="00F53BA5" w:rsidP="00A80B52">
            <w:pPr>
              <w:pStyle w:val="TableBody"/>
              <w:rPr>
                <w:rFonts w:cs="Arial"/>
              </w:rPr>
            </w:pPr>
          </w:p>
        </w:tc>
        <w:tc>
          <w:tcPr>
            <w:tcW w:w="461" w:type="pct"/>
          </w:tcPr>
          <w:p w:rsidR="00F53BA5" w:rsidRPr="009A4AE1" w:rsidRDefault="00F53BA5" w:rsidP="00A80B52">
            <w:pPr>
              <w:pStyle w:val="TableBody"/>
              <w:rPr>
                <w:rFonts w:cs="Arial"/>
              </w:rPr>
            </w:pPr>
            <w:r w:rsidRPr="009A4AE1">
              <w:rPr>
                <w:rFonts w:cs="Arial"/>
              </w:rPr>
              <w:t>Operation</w:t>
            </w:r>
          </w:p>
        </w:tc>
        <w:tc>
          <w:tcPr>
            <w:tcW w:w="508" w:type="pct"/>
          </w:tcPr>
          <w:p w:rsidR="00F53BA5" w:rsidRPr="009A4AE1" w:rsidRDefault="00F53BA5" w:rsidP="0034492A">
            <w:pPr>
              <w:pStyle w:val="TableBody"/>
              <w:jc w:val="center"/>
              <w:rPr>
                <w:rFonts w:cs="Arial"/>
              </w:rPr>
            </w:pPr>
            <w:r w:rsidRPr="009A4AE1">
              <w:rPr>
                <w:rFonts w:cs="Arial"/>
              </w:rPr>
              <w:t>A</w:t>
            </w:r>
          </w:p>
        </w:tc>
        <w:tc>
          <w:tcPr>
            <w:tcW w:w="1687" w:type="pct"/>
          </w:tcPr>
          <w:p w:rsidR="00F53BA5" w:rsidRPr="009A4AE1" w:rsidRDefault="00F53BA5" w:rsidP="00A80B52">
            <w:pPr>
              <w:pStyle w:val="TableBody"/>
              <w:rPr>
                <w:rFonts w:cs="Arial"/>
              </w:rPr>
            </w:pPr>
            <w:r w:rsidRPr="009A4AE1">
              <w:rPr>
                <w:rFonts w:cs="Arial"/>
              </w:rPr>
              <w:t xml:space="preserve">The predicted change in air quality would be investigated. Local air quality is expected to improve in some areas due to reallocation of some traffic from surface roads into tunnels. </w:t>
            </w:r>
          </w:p>
        </w:tc>
      </w:tr>
      <w:tr w:rsidR="00F53BA5" w:rsidRPr="009A4AE1" w:rsidTr="001A3FB4">
        <w:trPr>
          <w:trHeight w:val="326"/>
        </w:trPr>
        <w:tc>
          <w:tcPr>
            <w:tcW w:w="220" w:type="pct"/>
          </w:tcPr>
          <w:p w:rsidR="00F53BA5" w:rsidRPr="009A4AE1" w:rsidRDefault="00F53BA5" w:rsidP="00A80B52">
            <w:pPr>
              <w:pStyle w:val="TableBody"/>
              <w:rPr>
                <w:rFonts w:cs="Arial"/>
              </w:rPr>
            </w:pPr>
            <w:r w:rsidRPr="009A4AE1">
              <w:rPr>
                <w:rFonts w:cs="Arial"/>
              </w:rPr>
              <w:t>1.3</w:t>
            </w:r>
          </w:p>
        </w:tc>
        <w:tc>
          <w:tcPr>
            <w:tcW w:w="924" w:type="pct"/>
          </w:tcPr>
          <w:p w:rsidR="00F53BA5" w:rsidRPr="009A4AE1" w:rsidRDefault="00F53BA5" w:rsidP="00A80B52">
            <w:pPr>
              <w:pStyle w:val="TableBody"/>
              <w:rPr>
                <w:rFonts w:cs="Arial"/>
              </w:rPr>
            </w:pPr>
            <w:r w:rsidRPr="009A4AE1">
              <w:rPr>
                <w:rFonts w:cs="Arial"/>
              </w:rPr>
              <w:t xml:space="preserve">Dust from construction activities </w:t>
            </w:r>
          </w:p>
        </w:tc>
        <w:tc>
          <w:tcPr>
            <w:tcW w:w="646" w:type="pct"/>
          </w:tcPr>
          <w:p w:rsidR="00F53BA5" w:rsidRPr="009A4AE1" w:rsidRDefault="00F53BA5" w:rsidP="00A80B52">
            <w:pPr>
              <w:pStyle w:val="TableBody"/>
              <w:rPr>
                <w:rFonts w:cs="Arial"/>
              </w:rPr>
            </w:pPr>
            <w:r w:rsidRPr="009A4AE1">
              <w:rPr>
                <w:rFonts w:cs="Arial"/>
              </w:rPr>
              <w:t>Public health / residential amenity</w:t>
            </w:r>
          </w:p>
        </w:tc>
        <w:tc>
          <w:tcPr>
            <w:tcW w:w="554" w:type="pct"/>
          </w:tcPr>
          <w:p w:rsidR="00F53BA5" w:rsidRPr="009A4AE1" w:rsidRDefault="00F53BA5" w:rsidP="00A80B52">
            <w:pPr>
              <w:pStyle w:val="TableBody"/>
              <w:rPr>
                <w:rFonts w:cs="Arial"/>
              </w:rPr>
            </w:pPr>
          </w:p>
        </w:tc>
        <w:tc>
          <w:tcPr>
            <w:tcW w:w="461" w:type="pct"/>
          </w:tcPr>
          <w:p w:rsidR="00F53BA5" w:rsidRPr="009A4AE1" w:rsidRDefault="00F53BA5" w:rsidP="00A80B52">
            <w:pPr>
              <w:pStyle w:val="TableBody"/>
              <w:rPr>
                <w:rFonts w:cs="Arial"/>
              </w:rPr>
            </w:pPr>
            <w:r w:rsidRPr="009A4AE1">
              <w:rPr>
                <w:rFonts w:cs="Arial"/>
              </w:rPr>
              <w:t>Construction</w:t>
            </w:r>
          </w:p>
        </w:tc>
        <w:tc>
          <w:tcPr>
            <w:tcW w:w="508" w:type="pct"/>
          </w:tcPr>
          <w:p w:rsidR="00F53BA5" w:rsidRPr="009A4AE1" w:rsidRDefault="00F53BA5" w:rsidP="0034492A">
            <w:pPr>
              <w:pStyle w:val="TableBody"/>
              <w:jc w:val="center"/>
              <w:rPr>
                <w:rFonts w:cs="Arial"/>
              </w:rPr>
            </w:pPr>
            <w:r w:rsidRPr="009A4AE1">
              <w:rPr>
                <w:rFonts w:cs="Arial"/>
              </w:rPr>
              <w:t>C</w:t>
            </w:r>
          </w:p>
        </w:tc>
        <w:tc>
          <w:tcPr>
            <w:tcW w:w="1687" w:type="pct"/>
          </w:tcPr>
          <w:p w:rsidR="00F53BA5" w:rsidRDefault="00F53BA5" w:rsidP="00A80B52">
            <w:pPr>
              <w:pStyle w:val="TableBody"/>
              <w:rPr>
                <w:rFonts w:cs="Arial"/>
              </w:rPr>
            </w:pPr>
            <w:r w:rsidRPr="009A4AE1">
              <w:rPr>
                <w:rFonts w:cs="Arial"/>
              </w:rPr>
              <w:t xml:space="preserve">Dust generation would be dependent on the construction methods selected (i.e. the length of cut and cover compared to underground </w:t>
            </w:r>
            <w:r w:rsidRPr="009A4AE1">
              <w:rPr>
                <w:rFonts w:cs="Arial"/>
                <w:lang w:val="en-GB"/>
              </w:rPr>
              <w:t>tunnelling</w:t>
            </w:r>
            <w:r w:rsidRPr="009A4AE1">
              <w:rPr>
                <w:rFonts w:cs="Arial"/>
              </w:rPr>
              <w:t xml:space="preserve">). Construction dust would be controlled via an Environmental Management Plan (EMP). </w:t>
            </w:r>
          </w:p>
          <w:p w:rsidR="00F53BA5" w:rsidRPr="009A4AE1" w:rsidRDefault="00F53BA5" w:rsidP="00A80B52">
            <w:pPr>
              <w:pStyle w:val="TableBody"/>
              <w:rPr>
                <w:rFonts w:cs="Arial"/>
              </w:rPr>
            </w:pPr>
          </w:p>
        </w:tc>
      </w:tr>
      <w:tr w:rsidR="00F53BA5" w:rsidRPr="009A4AE1" w:rsidTr="001A3FB4">
        <w:trPr>
          <w:trHeight w:val="331"/>
        </w:trPr>
        <w:tc>
          <w:tcPr>
            <w:tcW w:w="5000" w:type="pct"/>
            <w:gridSpan w:val="7"/>
            <w:shd w:val="clear" w:color="auto" w:fill="F3F3F3"/>
          </w:tcPr>
          <w:p w:rsidR="00F53BA5" w:rsidRPr="009A4AE1" w:rsidRDefault="00F53BA5" w:rsidP="00A80B52">
            <w:pPr>
              <w:pStyle w:val="TableBody"/>
              <w:rPr>
                <w:rFonts w:cs="Arial"/>
                <w:b/>
              </w:rPr>
            </w:pPr>
            <w:r w:rsidRPr="009A4AE1">
              <w:rPr>
                <w:rFonts w:cs="Arial"/>
                <w:b/>
              </w:rPr>
              <w:t>2. Noise and vibration</w:t>
            </w:r>
          </w:p>
        </w:tc>
      </w:tr>
      <w:tr w:rsidR="00F53BA5" w:rsidRPr="009A4AE1" w:rsidTr="001A3FB4">
        <w:trPr>
          <w:trHeight w:val="349"/>
        </w:trPr>
        <w:tc>
          <w:tcPr>
            <w:tcW w:w="220" w:type="pct"/>
          </w:tcPr>
          <w:p w:rsidR="00F53BA5" w:rsidRPr="009A4AE1" w:rsidRDefault="00F53BA5" w:rsidP="00A80B52">
            <w:pPr>
              <w:pStyle w:val="TableBody"/>
              <w:rPr>
                <w:rFonts w:cs="Arial"/>
              </w:rPr>
            </w:pPr>
            <w:r w:rsidRPr="009A4AE1">
              <w:rPr>
                <w:rFonts w:cs="Arial"/>
              </w:rPr>
              <w:t>2.1</w:t>
            </w:r>
          </w:p>
        </w:tc>
        <w:tc>
          <w:tcPr>
            <w:tcW w:w="924" w:type="pct"/>
          </w:tcPr>
          <w:p w:rsidR="00F53BA5" w:rsidRPr="009A4AE1" w:rsidRDefault="00F53BA5" w:rsidP="00A80B52">
            <w:pPr>
              <w:pStyle w:val="TableBody"/>
              <w:rPr>
                <w:rFonts w:cs="Arial"/>
              </w:rPr>
            </w:pPr>
            <w:r w:rsidRPr="009A4AE1">
              <w:rPr>
                <w:rFonts w:cs="Arial"/>
              </w:rPr>
              <w:t xml:space="preserve">Noise from tunnel ventilation structures </w:t>
            </w:r>
          </w:p>
        </w:tc>
        <w:tc>
          <w:tcPr>
            <w:tcW w:w="646" w:type="pct"/>
          </w:tcPr>
          <w:p w:rsidR="00F53BA5" w:rsidRPr="009A4AE1" w:rsidRDefault="00F53BA5" w:rsidP="00A80B52">
            <w:pPr>
              <w:pStyle w:val="TableBody"/>
              <w:rPr>
                <w:rFonts w:cs="Arial"/>
              </w:rPr>
            </w:pPr>
            <w:r w:rsidRPr="009A4AE1">
              <w:rPr>
                <w:rFonts w:cs="Arial"/>
              </w:rPr>
              <w:t>Residential amenity</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Operation</w:t>
            </w:r>
          </w:p>
        </w:tc>
        <w:tc>
          <w:tcPr>
            <w:tcW w:w="508" w:type="pct"/>
          </w:tcPr>
          <w:p w:rsidR="00F53BA5" w:rsidRPr="009A4AE1" w:rsidRDefault="00F53BA5" w:rsidP="0034492A">
            <w:pPr>
              <w:pStyle w:val="TableBody"/>
              <w:jc w:val="center"/>
              <w:rPr>
                <w:rFonts w:cs="Arial"/>
              </w:rPr>
            </w:pPr>
            <w:r w:rsidRPr="009A4AE1">
              <w:rPr>
                <w:rFonts w:cs="Arial"/>
              </w:rPr>
              <w:t>A</w:t>
            </w:r>
          </w:p>
        </w:tc>
        <w:tc>
          <w:tcPr>
            <w:tcW w:w="1687" w:type="pct"/>
          </w:tcPr>
          <w:p w:rsidR="00F53BA5" w:rsidRPr="009A4AE1" w:rsidRDefault="00F53BA5" w:rsidP="00A80B52">
            <w:pPr>
              <w:pStyle w:val="TableBody"/>
              <w:rPr>
                <w:rFonts w:cs="Arial"/>
              </w:rPr>
            </w:pPr>
            <w:r w:rsidRPr="009A4AE1">
              <w:rPr>
                <w:rFonts w:cs="Arial"/>
              </w:rPr>
              <w:t>Ventilation systems are a potential noise source to local communities. As such, noise attenuation would need to be incorporated into the ventilation infrastructure. An assessment would be undertaken to ensure compliance with SEPP N-1.</w:t>
            </w:r>
          </w:p>
          <w:p w:rsidR="00F53BA5" w:rsidRPr="009A4AE1" w:rsidRDefault="00F53BA5" w:rsidP="00A80B52">
            <w:pPr>
              <w:pStyle w:val="TableBody"/>
              <w:rPr>
                <w:rFonts w:cs="Arial"/>
              </w:rPr>
            </w:pPr>
          </w:p>
        </w:tc>
      </w:tr>
      <w:tr w:rsidR="00F53BA5" w:rsidRPr="009A4AE1" w:rsidTr="001A3FB4">
        <w:trPr>
          <w:trHeight w:val="341"/>
        </w:trPr>
        <w:tc>
          <w:tcPr>
            <w:tcW w:w="220" w:type="pct"/>
          </w:tcPr>
          <w:p w:rsidR="00F53BA5" w:rsidRPr="009A4AE1" w:rsidRDefault="00F53BA5" w:rsidP="00A80B52">
            <w:pPr>
              <w:pStyle w:val="TableBody"/>
              <w:rPr>
                <w:rFonts w:cs="Arial"/>
              </w:rPr>
            </w:pPr>
            <w:r w:rsidRPr="009A4AE1">
              <w:rPr>
                <w:rFonts w:cs="Arial"/>
              </w:rPr>
              <w:lastRenderedPageBreak/>
              <w:t>2.2</w:t>
            </w:r>
          </w:p>
        </w:tc>
        <w:tc>
          <w:tcPr>
            <w:tcW w:w="924" w:type="pct"/>
          </w:tcPr>
          <w:p w:rsidR="00F53BA5" w:rsidRPr="009A4AE1" w:rsidRDefault="00F53BA5" w:rsidP="00A80B52">
            <w:pPr>
              <w:pStyle w:val="TableBody"/>
              <w:rPr>
                <w:rFonts w:cs="Arial"/>
              </w:rPr>
            </w:pPr>
            <w:r w:rsidRPr="009A4AE1">
              <w:rPr>
                <w:rFonts w:cs="Arial"/>
              </w:rPr>
              <w:t xml:space="preserve">Noise from vehicles using surface roads and elevated roadways </w:t>
            </w:r>
          </w:p>
        </w:tc>
        <w:tc>
          <w:tcPr>
            <w:tcW w:w="646" w:type="pct"/>
          </w:tcPr>
          <w:p w:rsidR="00F53BA5" w:rsidRPr="009A4AE1" w:rsidRDefault="00F53BA5" w:rsidP="00A80B52">
            <w:pPr>
              <w:pStyle w:val="TableBody"/>
              <w:rPr>
                <w:rFonts w:cs="Arial"/>
              </w:rPr>
            </w:pPr>
            <w:r w:rsidRPr="009A4AE1">
              <w:rPr>
                <w:rFonts w:cs="Arial"/>
              </w:rPr>
              <w:t>Residential amenity</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Operation</w:t>
            </w:r>
          </w:p>
        </w:tc>
        <w:tc>
          <w:tcPr>
            <w:tcW w:w="508" w:type="pct"/>
          </w:tcPr>
          <w:p w:rsidR="00F53BA5" w:rsidRPr="009A4AE1" w:rsidRDefault="00F53BA5" w:rsidP="0034492A">
            <w:pPr>
              <w:pStyle w:val="TableBody"/>
              <w:jc w:val="center"/>
              <w:rPr>
                <w:rFonts w:cs="Arial"/>
              </w:rPr>
            </w:pPr>
            <w:r w:rsidRPr="009A4AE1">
              <w:rPr>
                <w:rFonts w:cs="Arial"/>
              </w:rPr>
              <w:t>B</w:t>
            </w:r>
          </w:p>
        </w:tc>
        <w:tc>
          <w:tcPr>
            <w:tcW w:w="1687" w:type="pct"/>
          </w:tcPr>
          <w:p w:rsidR="00F53BA5" w:rsidRPr="009A4AE1" w:rsidRDefault="00F53BA5" w:rsidP="00A80B52">
            <w:pPr>
              <w:pStyle w:val="TableBody"/>
              <w:rPr>
                <w:rFonts w:cs="Arial"/>
              </w:rPr>
            </w:pPr>
            <w:r w:rsidRPr="009A4AE1">
              <w:rPr>
                <w:rFonts w:cs="Arial"/>
              </w:rPr>
              <w:t xml:space="preserve">There is potential for increased noise in some locations (portals and surface roads), whilst vehicle noise is expected to reduce in some areas owing to diversion of traffic into tunnel. Noise attenuation measures would be incorporated into design where required.  </w:t>
            </w:r>
          </w:p>
        </w:tc>
      </w:tr>
      <w:tr w:rsidR="00F53BA5" w:rsidRPr="009A4AE1" w:rsidTr="001A3FB4">
        <w:trPr>
          <w:trHeight w:val="341"/>
        </w:trPr>
        <w:tc>
          <w:tcPr>
            <w:tcW w:w="220" w:type="pct"/>
          </w:tcPr>
          <w:p w:rsidR="00F53BA5" w:rsidRPr="009A4AE1" w:rsidRDefault="00F53BA5" w:rsidP="00A80B52">
            <w:pPr>
              <w:pStyle w:val="TableBody"/>
              <w:rPr>
                <w:rFonts w:cs="Arial"/>
              </w:rPr>
            </w:pPr>
            <w:r w:rsidRPr="009A4AE1">
              <w:rPr>
                <w:rFonts w:cs="Arial"/>
              </w:rPr>
              <w:t>2.3</w:t>
            </w:r>
          </w:p>
        </w:tc>
        <w:tc>
          <w:tcPr>
            <w:tcW w:w="924" w:type="pct"/>
          </w:tcPr>
          <w:p w:rsidR="00F53BA5" w:rsidRPr="009A4AE1" w:rsidRDefault="00F53BA5" w:rsidP="00A80B52">
            <w:pPr>
              <w:pStyle w:val="TableBody"/>
              <w:rPr>
                <w:rFonts w:cs="Arial"/>
              </w:rPr>
            </w:pPr>
            <w:r w:rsidRPr="009A4AE1">
              <w:rPr>
                <w:rFonts w:cs="Arial"/>
              </w:rPr>
              <w:t xml:space="preserve">Vibration from vehicles using the tunnel </w:t>
            </w:r>
          </w:p>
        </w:tc>
        <w:tc>
          <w:tcPr>
            <w:tcW w:w="646" w:type="pct"/>
          </w:tcPr>
          <w:p w:rsidR="00F53BA5" w:rsidRPr="009A4AE1" w:rsidRDefault="00F53BA5" w:rsidP="00A80B52">
            <w:pPr>
              <w:pStyle w:val="TableBody"/>
              <w:rPr>
                <w:rFonts w:cs="Arial"/>
              </w:rPr>
            </w:pPr>
            <w:r w:rsidRPr="009A4AE1">
              <w:rPr>
                <w:rFonts w:cs="Arial"/>
              </w:rPr>
              <w:t>Residential amenity/ property assets</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Operation</w:t>
            </w:r>
          </w:p>
        </w:tc>
        <w:tc>
          <w:tcPr>
            <w:tcW w:w="508" w:type="pct"/>
          </w:tcPr>
          <w:p w:rsidR="00F53BA5" w:rsidRPr="009A4AE1" w:rsidRDefault="00F53BA5" w:rsidP="0034492A">
            <w:pPr>
              <w:pStyle w:val="TableBody"/>
              <w:jc w:val="center"/>
              <w:rPr>
                <w:rFonts w:cs="Arial"/>
              </w:rPr>
            </w:pPr>
            <w:r w:rsidRPr="009A4AE1">
              <w:rPr>
                <w:rFonts w:cs="Arial"/>
              </w:rPr>
              <w:t>C</w:t>
            </w:r>
          </w:p>
        </w:tc>
        <w:tc>
          <w:tcPr>
            <w:tcW w:w="1687" w:type="pct"/>
          </w:tcPr>
          <w:p w:rsidR="00F53BA5" w:rsidRPr="009A4AE1" w:rsidRDefault="00F53BA5" w:rsidP="00A80B52">
            <w:pPr>
              <w:pStyle w:val="TableBody"/>
              <w:rPr>
                <w:rFonts w:cs="Arial"/>
              </w:rPr>
            </w:pPr>
            <w:r w:rsidRPr="009A4AE1">
              <w:rPr>
                <w:rFonts w:cs="Arial"/>
              </w:rPr>
              <w:t>Through adopting appropriate engineering standards, vibration from heavy vehicles using the tunnel should not cause disturbance to residents or property damage. Experience from other tunnels in Melbourne and elsewhere would be used to inform the tunnel design.</w:t>
            </w:r>
          </w:p>
        </w:tc>
      </w:tr>
      <w:tr w:rsidR="00F53BA5" w:rsidRPr="009A4AE1" w:rsidTr="001A3FB4">
        <w:trPr>
          <w:trHeight w:val="315"/>
        </w:trPr>
        <w:tc>
          <w:tcPr>
            <w:tcW w:w="220" w:type="pct"/>
          </w:tcPr>
          <w:p w:rsidR="00F53BA5" w:rsidRPr="009A4AE1" w:rsidRDefault="00F53BA5" w:rsidP="00A80B52">
            <w:pPr>
              <w:pStyle w:val="TableBody"/>
              <w:rPr>
                <w:rFonts w:cs="Arial"/>
              </w:rPr>
            </w:pPr>
            <w:r w:rsidRPr="009A4AE1">
              <w:rPr>
                <w:rFonts w:cs="Arial"/>
              </w:rPr>
              <w:t>2.4</w:t>
            </w:r>
          </w:p>
        </w:tc>
        <w:tc>
          <w:tcPr>
            <w:tcW w:w="924" w:type="pct"/>
          </w:tcPr>
          <w:p w:rsidR="00F53BA5" w:rsidRPr="009A4AE1" w:rsidRDefault="00F53BA5" w:rsidP="00A80B52">
            <w:pPr>
              <w:pStyle w:val="TableBody"/>
              <w:rPr>
                <w:rFonts w:cs="Arial"/>
              </w:rPr>
            </w:pPr>
            <w:r w:rsidRPr="009A4AE1">
              <w:rPr>
                <w:rFonts w:cs="Arial"/>
              </w:rPr>
              <w:t xml:space="preserve">Noise from construction activities could potentially cause short term disturbance </w:t>
            </w:r>
          </w:p>
        </w:tc>
        <w:tc>
          <w:tcPr>
            <w:tcW w:w="646" w:type="pct"/>
          </w:tcPr>
          <w:p w:rsidR="00F53BA5" w:rsidRPr="009A4AE1" w:rsidRDefault="00F53BA5" w:rsidP="00A80B52">
            <w:pPr>
              <w:pStyle w:val="TableBody"/>
              <w:rPr>
                <w:rFonts w:cs="Arial"/>
              </w:rPr>
            </w:pPr>
            <w:r w:rsidRPr="009A4AE1">
              <w:rPr>
                <w:rFonts w:cs="Arial"/>
              </w:rPr>
              <w:t>Residential amenity</w:t>
            </w:r>
          </w:p>
        </w:tc>
        <w:tc>
          <w:tcPr>
            <w:tcW w:w="554" w:type="pct"/>
          </w:tcPr>
          <w:p w:rsidR="00F53BA5" w:rsidRPr="009A4AE1" w:rsidRDefault="00F53BA5" w:rsidP="00A80B52">
            <w:pPr>
              <w:pStyle w:val="TableBody"/>
              <w:rPr>
                <w:rFonts w:cs="Arial"/>
              </w:rPr>
            </w:pPr>
          </w:p>
        </w:tc>
        <w:tc>
          <w:tcPr>
            <w:tcW w:w="461" w:type="pct"/>
          </w:tcPr>
          <w:p w:rsidR="00F53BA5" w:rsidRPr="009A4AE1" w:rsidRDefault="00F53BA5" w:rsidP="00A80B52">
            <w:pPr>
              <w:pStyle w:val="TableBody"/>
              <w:rPr>
                <w:rFonts w:cs="Arial"/>
              </w:rPr>
            </w:pPr>
            <w:r w:rsidRPr="009A4AE1">
              <w:rPr>
                <w:rFonts w:cs="Arial"/>
              </w:rPr>
              <w:t>Construction</w:t>
            </w:r>
          </w:p>
        </w:tc>
        <w:tc>
          <w:tcPr>
            <w:tcW w:w="508" w:type="pct"/>
          </w:tcPr>
          <w:p w:rsidR="00F53BA5" w:rsidRPr="009A4AE1" w:rsidRDefault="00F53BA5" w:rsidP="004D15F5">
            <w:pPr>
              <w:pStyle w:val="TableBody"/>
              <w:jc w:val="center"/>
              <w:rPr>
                <w:rFonts w:cs="Arial"/>
              </w:rPr>
            </w:pPr>
            <w:r w:rsidRPr="009A4AE1">
              <w:rPr>
                <w:rFonts w:cs="Arial"/>
              </w:rPr>
              <w:t>B</w:t>
            </w:r>
          </w:p>
        </w:tc>
        <w:tc>
          <w:tcPr>
            <w:tcW w:w="1687" w:type="pct"/>
          </w:tcPr>
          <w:p w:rsidR="00F53BA5" w:rsidRDefault="00F53BA5" w:rsidP="00A80B52">
            <w:pPr>
              <w:pStyle w:val="TableBody"/>
              <w:rPr>
                <w:rFonts w:cs="Arial"/>
              </w:rPr>
            </w:pPr>
            <w:r w:rsidRPr="009A4AE1">
              <w:rPr>
                <w:rFonts w:cs="Arial"/>
              </w:rPr>
              <w:t>Noise from construction would be temporary and would depend on particular construction activities. Construction noise would be managed via an EMP with particular care taken when works are in proximity to sensitive receptors, consistent with EPA Publication 480: Environmental Guidelines for Major Construction Sites.</w:t>
            </w:r>
          </w:p>
          <w:p w:rsidR="00F53BA5" w:rsidRPr="009A4AE1" w:rsidRDefault="00F53BA5" w:rsidP="00A80B52">
            <w:pPr>
              <w:pStyle w:val="TableBody"/>
              <w:rPr>
                <w:rFonts w:cs="Arial"/>
              </w:rPr>
            </w:pPr>
          </w:p>
        </w:tc>
      </w:tr>
      <w:tr w:rsidR="00F53BA5" w:rsidRPr="009A4AE1" w:rsidTr="001A3FB4">
        <w:trPr>
          <w:trHeight w:val="299"/>
        </w:trPr>
        <w:tc>
          <w:tcPr>
            <w:tcW w:w="220" w:type="pct"/>
          </w:tcPr>
          <w:p w:rsidR="00F53BA5" w:rsidRPr="009A4AE1" w:rsidRDefault="00F53BA5" w:rsidP="00A80B52">
            <w:pPr>
              <w:pStyle w:val="TableBody"/>
              <w:rPr>
                <w:rFonts w:cs="Arial"/>
              </w:rPr>
            </w:pPr>
            <w:r w:rsidRPr="009A4AE1">
              <w:rPr>
                <w:rFonts w:cs="Arial"/>
              </w:rPr>
              <w:t>2.5</w:t>
            </w:r>
          </w:p>
        </w:tc>
        <w:tc>
          <w:tcPr>
            <w:tcW w:w="924" w:type="pct"/>
          </w:tcPr>
          <w:p w:rsidR="00F53BA5" w:rsidRPr="009A4AE1" w:rsidRDefault="00F53BA5" w:rsidP="00A80B52">
            <w:pPr>
              <w:pStyle w:val="TableBody"/>
              <w:rPr>
                <w:rFonts w:cs="Arial"/>
              </w:rPr>
            </w:pPr>
            <w:r w:rsidRPr="009A4AE1">
              <w:rPr>
                <w:rFonts w:cs="Arial"/>
              </w:rPr>
              <w:t xml:space="preserve">Vibration during tunnel construction </w:t>
            </w:r>
          </w:p>
        </w:tc>
        <w:tc>
          <w:tcPr>
            <w:tcW w:w="646" w:type="pct"/>
          </w:tcPr>
          <w:p w:rsidR="00F53BA5" w:rsidRPr="009A4AE1" w:rsidRDefault="00F53BA5" w:rsidP="00A80B52">
            <w:pPr>
              <w:pStyle w:val="TableBody"/>
              <w:rPr>
                <w:rFonts w:cs="Arial"/>
              </w:rPr>
            </w:pPr>
            <w:r w:rsidRPr="009A4AE1">
              <w:rPr>
                <w:rFonts w:cs="Arial"/>
              </w:rPr>
              <w:t xml:space="preserve">Property and utility assets/ residential </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Construction</w:t>
            </w:r>
          </w:p>
        </w:tc>
        <w:tc>
          <w:tcPr>
            <w:tcW w:w="508" w:type="pct"/>
          </w:tcPr>
          <w:p w:rsidR="00F53BA5" w:rsidRPr="009A4AE1" w:rsidRDefault="00F53BA5" w:rsidP="004D15F5">
            <w:pPr>
              <w:pStyle w:val="TableBody"/>
              <w:jc w:val="center"/>
              <w:rPr>
                <w:rFonts w:cs="Arial"/>
              </w:rPr>
            </w:pPr>
            <w:r w:rsidRPr="009A4AE1">
              <w:rPr>
                <w:rFonts w:cs="Arial"/>
              </w:rPr>
              <w:t>B</w:t>
            </w:r>
          </w:p>
        </w:tc>
        <w:tc>
          <w:tcPr>
            <w:tcW w:w="1687" w:type="pct"/>
          </w:tcPr>
          <w:p w:rsidR="00F53BA5" w:rsidRPr="009A4AE1" w:rsidRDefault="00F53BA5" w:rsidP="00120AE2">
            <w:pPr>
              <w:pStyle w:val="TableBody"/>
              <w:rPr>
                <w:rFonts w:cs="Arial"/>
              </w:rPr>
            </w:pPr>
            <w:r w:rsidRPr="009A4AE1">
              <w:rPr>
                <w:rFonts w:cs="Arial"/>
              </w:rPr>
              <w:t xml:space="preserve">The potential for vibration would be dependent on construction technique. Construction vibration will be managed in accordance with relevant standards as to ensure the structural integrity of buildings and other structures. </w:t>
            </w:r>
          </w:p>
          <w:p w:rsidR="00F53BA5" w:rsidRPr="009A4AE1" w:rsidRDefault="00F53BA5" w:rsidP="00120AE2">
            <w:pPr>
              <w:pStyle w:val="TableBody"/>
              <w:rPr>
                <w:rFonts w:cs="Arial"/>
              </w:rPr>
            </w:pPr>
          </w:p>
          <w:p w:rsidR="00F53BA5" w:rsidRPr="009A4AE1" w:rsidRDefault="00F53BA5" w:rsidP="00120AE2">
            <w:pPr>
              <w:pStyle w:val="TableBody"/>
              <w:rPr>
                <w:rFonts w:cs="Arial"/>
              </w:rPr>
            </w:pPr>
          </w:p>
        </w:tc>
      </w:tr>
      <w:tr w:rsidR="00F53BA5" w:rsidRPr="009A4AE1" w:rsidTr="001A3FB4">
        <w:trPr>
          <w:trHeight w:val="321"/>
        </w:trPr>
        <w:tc>
          <w:tcPr>
            <w:tcW w:w="5000" w:type="pct"/>
            <w:gridSpan w:val="7"/>
            <w:shd w:val="clear" w:color="auto" w:fill="F3F3F3"/>
          </w:tcPr>
          <w:p w:rsidR="00F53BA5" w:rsidRPr="009A4AE1" w:rsidRDefault="00F53BA5" w:rsidP="00A80B52">
            <w:pPr>
              <w:pStyle w:val="TableBody"/>
              <w:rPr>
                <w:rFonts w:cs="Arial"/>
                <w:b/>
              </w:rPr>
            </w:pPr>
            <w:r w:rsidRPr="009A4AE1">
              <w:rPr>
                <w:rFonts w:cs="Arial"/>
                <w:b/>
              </w:rPr>
              <w:br w:type="page"/>
              <w:t>3 Post settlement heritage</w:t>
            </w:r>
          </w:p>
        </w:tc>
      </w:tr>
      <w:tr w:rsidR="00F53BA5" w:rsidRPr="009A4AE1" w:rsidTr="001A3FB4">
        <w:trPr>
          <w:trHeight w:val="335"/>
        </w:trPr>
        <w:tc>
          <w:tcPr>
            <w:tcW w:w="220" w:type="pct"/>
          </w:tcPr>
          <w:p w:rsidR="00F53BA5" w:rsidRPr="009A4AE1" w:rsidRDefault="00F53BA5" w:rsidP="00A80B52">
            <w:pPr>
              <w:pStyle w:val="TableBody"/>
              <w:rPr>
                <w:rFonts w:cs="Arial"/>
              </w:rPr>
            </w:pPr>
            <w:r w:rsidRPr="009A4AE1">
              <w:rPr>
                <w:rFonts w:cs="Arial"/>
              </w:rPr>
              <w:t>3.1</w:t>
            </w:r>
          </w:p>
        </w:tc>
        <w:tc>
          <w:tcPr>
            <w:tcW w:w="924" w:type="pct"/>
          </w:tcPr>
          <w:p w:rsidR="00F53BA5" w:rsidRPr="009A4AE1" w:rsidRDefault="00F53BA5" w:rsidP="00A80B52">
            <w:pPr>
              <w:pStyle w:val="TableBody"/>
              <w:rPr>
                <w:rFonts w:cs="Arial"/>
              </w:rPr>
            </w:pPr>
            <w:r w:rsidRPr="009A4AE1">
              <w:rPr>
                <w:rFonts w:cs="Arial"/>
              </w:rPr>
              <w:t xml:space="preserve">Potential impact to registered heritage places in the vicinity of tunnelling works through ground vibration and/or settlement </w:t>
            </w:r>
          </w:p>
        </w:tc>
        <w:tc>
          <w:tcPr>
            <w:tcW w:w="646" w:type="pct"/>
          </w:tcPr>
          <w:p w:rsidR="00F53BA5" w:rsidRPr="009A4AE1" w:rsidRDefault="00F53BA5" w:rsidP="00A80B52">
            <w:pPr>
              <w:pStyle w:val="TableBody"/>
              <w:rPr>
                <w:rFonts w:cs="Arial"/>
              </w:rPr>
            </w:pPr>
            <w:r w:rsidRPr="009A4AE1">
              <w:rPr>
                <w:rFonts w:cs="Arial"/>
              </w:rPr>
              <w:t>Heritage places and values</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 xml:space="preserve">Construction &amp; Operation </w:t>
            </w:r>
          </w:p>
        </w:tc>
        <w:tc>
          <w:tcPr>
            <w:tcW w:w="508" w:type="pct"/>
          </w:tcPr>
          <w:p w:rsidR="00F53BA5" w:rsidRPr="009A4AE1" w:rsidRDefault="00F53BA5" w:rsidP="004D15F5">
            <w:pPr>
              <w:pStyle w:val="TableBody"/>
              <w:jc w:val="center"/>
              <w:rPr>
                <w:rFonts w:cs="Arial"/>
              </w:rPr>
            </w:pPr>
            <w:r w:rsidRPr="009A4AE1">
              <w:rPr>
                <w:rFonts w:cs="Arial"/>
              </w:rPr>
              <w:t>B</w:t>
            </w:r>
          </w:p>
        </w:tc>
        <w:tc>
          <w:tcPr>
            <w:tcW w:w="1687" w:type="pct"/>
          </w:tcPr>
          <w:p w:rsidR="00F53BA5" w:rsidRPr="009A4AE1" w:rsidRDefault="00F53BA5" w:rsidP="001B67D9">
            <w:pPr>
              <w:pStyle w:val="TableBody"/>
              <w:rPr>
                <w:rFonts w:cs="Arial"/>
              </w:rPr>
            </w:pPr>
            <w:r w:rsidRPr="009A4AE1">
              <w:rPr>
                <w:rFonts w:cs="Arial"/>
              </w:rPr>
              <w:t>There is one National heritage place within close vicinity of the indicative corridor - Newman College. Given the anticipated distance of the tunnel to the National Heritage Place and the depth of the tunnel, direct ground level vibration impacts at Newman College would be negligible.</w:t>
            </w:r>
          </w:p>
          <w:p w:rsidR="00F53BA5" w:rsidRPr="009A4AE1" w:rsidRDefault="00F53BA5" w:rsidP="00640E48">
            <w:pPr>
              <w:pStyle w:val="TableBody"/>
              <w:rPr>
                <w:rFonts w:cs="Arial"/>
              </w:rPr>
            </w:pPr>
            <w:r w:rsidRPr="009A4AE1">
              <w:rPr>
                <w:rFonts w:cs="Arial"/>
              </w:rPr>
              <w:t>Victorian Heritage Register and Inventory sites located within the vicinity of the indicative corridor include: Melbourne Cemetery, ANZAC Hall and Urban Camp, Newman College, Royal Parade, Royal Park, Ormond College and Janet Clarke Hall.  Potential ground vibration associated with tunnel construction and ground settlement during and post construction would be managed to applicable standards so as to ensure building fabric integrity.</w:t>
            </w:r>
            <w:r w:rsidRPr="009A4AE1">
              <w:rPr>
                <w:rFonts w:cs="Arial"/>
                <w:b/>
                <w:color w:val="1F497D"/>
              </w:rPr>
              <w:t xml:space="preserve"> </w:t>
            </w:r>
          </w:p>
        </w:tc>
      </w:tr>
      <w:tr w:rsidR="00F53BA5" w:rsidRPr="009A4AE1" w:rsidTr="001A3FB4">
        <w:trPr>
          <w:trHeight w:val="335"/>
        </w:trPr>
        <w:tc>
          <w:tcPr>
            <w:tcW w:w="220" w:type="pct"/>
          </w:tcPr>
          <w:p w:rsidR="00F53BA5" w:rsidRPr="009A4AE1" w:rsidRDefault="00F53BA5" w:rsidP="00A80B52">
            <w:pPr>
              <w:pStyle w:val="TableBody"/>
              <w:rPr>
                <w:rFonts w:cs="Arial"/>
              </w:rPr>
            </w:pPr>
            <w:r w:rsidRPr="009A4AE1">
              <w:rPr>
                <w:rFonts w:cs="Arial"/>
              </w:rPr>
              <w:t>3.2</w:t>
            </w:r>
          </w:p>
        </w:tc>
        <w:tc>
          <w:tcPr>
            <w:tcW w:w="924" w:type="pct"/>
          </w:tcPr>
          <w:p w:rsidR="00F53BA5" w:rsidRPr="009A4AE1" w:rsidRDefault="00F53BA5" w:rsidP="006D09FD">
            <w:pPr>
              <w:pStyle w:val="TableBody"/>
              <w:rPr>
                <w:rFonts w:cs="Arial"/>
              </w:rPr>
            </w:pPr>
            <w:r w:rsidRPr="009A4AE1">
              <w:rPr>
                <w:rFonts w:cs="Arial"/>
              </w:rPr>
              <w:t>Potential impact to registered heritage places through surface construction activities</w:t>
            </w:r>
          </w:p>
        </w:tc>
        <w:tc>
          <w:tcPr>
            <w:tcW w:w="646" w:type="pct"/>
          </w:tcPr>
          <w:p w:rsidR="00F53BA5" w:rsidRPr="009A4AE1" w:rsidRDefault="00F53BA5" w:rsidP="00A80B52">
            <w:pPr>
              <w:pStyle w:val="TableBody"/>
              <w:rPr>
                <w:rFonts w:cs="Arial"/>
              </w:rPr>
            </w:pPr>
            <w:r w:rsidRPr="009A4AE1">
              <w:rPr>
                <w:rFonts w:cs="Arial"/>
              </w:rPr>
              <w:t>Heritage places and values</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8349F9">
            <w:pPr>
              <w:pStyle w:val="TableBody"/>
              <w:keepNext/>
              <w:keepLines/>
              <w:pageBreakBefore/>
              <w:tabs>
                <w:tab w:val="left" w:pos="850"/>
              </w:tabs>
              <w:outlineLvl w:val="0"/>
              <w:rPr>
                <w:rFonts w:cs="Arial"/>
              </w:rPr>
            </w:pPr>
            <w:r w:rsidRPr="009A4AE1">
              <w:rPr>
                <w:rFonts w:cs="Arial"/>
              </w:rPr>
              <w:t>Construction &amp; Operation</w:t>
            </w:r>
          </w:p>
        </w:tc>
        <w:tc>
          <w:tcPr>
            <w:tcW w:w="508" w:type="pct"/>
          </w:tcPr>
          <w:p w:rsidR="00F53BA5" w:rsidRPr="009A4AE1" w:rsidRDefault="00F53BA5" w:rsidP="004D15F5">
            <w:pPr>
              <w:pStyle w:val="TableBody"/>
              <w:jc w:val="center"/>
              <w:rPr>
                <w:rFonts w:cs="Arial"/>
              </w:rPr>
            </w:pPr>
            <w:r w:rsidRPr="009A4AE1">
              <w:rPr>
                <w:rFonts w:cs="Arial"/>
              </w:rPr>
              <w:t>B</w:t>
            </w:r>
          </w:p>
        </w:tc>
        <w:tc>
          <w:tcPr>
            <w:tcW w:w="1687" w:type="pct"/>
          </w:tcPr>
          <w:p w:rsidR="00F53BA5" w:rsidRPr="009A4AE1" w:rsidRDefault="00F53BA5" w:rsidP="00640E48">
            <w:pPr>
              <w:pStyle w:val="TableBody"/>
              <w:rPr>
                <w:rFonts w:cs="Arial"/>
              </w:rPr>
            </w:pPr>
            <w:r w:rsidRPr="009A4AE1">
              <w:rPr>
                <w:rFonts w:cs="Arial"/>
              </w:rPr>
              <w:t xml:space="preserve">Preservation of significant heritage features as much as possible would be incorporated into the design phase as appropriate. If impacts to heritage places are expected, investigations into potential effects and mitigation opportunities would be undertaken. </w:t>
            </w:r>
          </w:p>
          <w:p w:rsidR="00F53BA5" w:rsidRPr="009A4AE1" w:rsidRDefault="00F53BA5" w:rsidP="00640E48">
            <w:pPr>
              <w:pStyle w:val="TableBody"/>
              <w:rPr>
                <w:rFonts w:cs="Arial"/>
              </w:rPr>
            </w:pPr>
            <w:r w:rsidRPr="009A4AE1">
              <w:rPr>
                <w:rFonts w:cs="Arial"/>
              </w:rPr>
              <w:t>Comprehensive post settlement heritage investigations would need to be undertaken during the planning process.</w:t>
            </w:r>
          </w:p>
        </w:tc>
      </w:tr>
      <w:tr w:rsidR="00F53BA5" w:rsidRPr="009A4AE1" w:rsidTr="001A3FB4">
        <w:trPr>
          <w:trHeight w:val="275"/>
        </w:trPr>
        <w:tc>
          <w:tcPr>
            <w:tcW w:w="220" w:type="pct"/>
          </w:tcPr>
          <w:p w:rsidR="00F53BA5" w:rsidRPr="009A4AE1" w:rsidRDefault="00F53BA5" w:rsidP="00A80B52">
            <w:pPr>
              <w:pStyle w:val="TableBody"/>
              <w:rPr>
                <w:rFonts w:cs="Arial"/>
              </w:rPr>
            </w:pPr>
            <w:r w:rsidRPr="009A4AE1">
              <w:rPr>
                <w:rFonts w:cs="Arial"/>
              </w:rPr>
              <w:t>3.3</w:t>
            </w:r>
          </w:p>
        </w:tc>
        <w:tc>
          <w:tcPr>
            <w:tcW w:w="924" w:type="pct"/>
          </w:tcPr>
          <w:p w:rsidR="00F53BA5" w:rsidRPr="009A4AE1" w:rsidRDefault="00F53BA5" w:rsidP="00A80B52">
            <w:pPr>
              <w:pStyle w:val="TableBody"/>
              <w:rPr>
                <w:rFonts w:cs="Arial"/>
              </w:rPr>
            </w:pPr>
            <w:r w:rsidRPr="009A4AE1">
              <w:rPr>
                <w:rFonts w:cs="Arial"/>
              </w:rPr>
              <w:t>Potential to effect local heritage character and setting</w:t>
            </w:r>
          </w:p>
        </w:tc>
        <w:tc>
          <w:tcPr>
            <w:tcW w:w="646" w:type="pct"/>
          </w:tcPr>
          <w:p w:rsidR="00F53BA5" w:rsidRPr="009A4AE1" w:rsidRDefault="00F53BA5" w:rsidP="00A80B52">
            <w:pPr>
              <w:pStyle w:val="TableBody"/>
              <w:rPr>
                <w:rFonts w:cs="Arial"/>
              </w:rPr>
            </w:pPr>
            <w:r w:rsidRPr="009A4AE1">
              <w:rPr>
                <w:rFonts w:cs="Arial"/>
              </w:rPr>
              <w:t>Heritage places and values</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Construction &amp; Operation</w:t>
            </w:r>
          </w:p>
        </w:tc>
        <w:tc>
          <w:tcPr>
            <w:tcW w:w="508" w:type="pct"/>
          </w:tcPr>
          <w:p w:rsidR="00F53BA5" w:rsidRPr="009A4AE1" w:rsidRDefault="00F53BA5" w:rsidP="004D15F5">
            <w:pPr>
              <w:pStyle w:val="TableBody"/>
              <w:jc w:val="center"/>
              <w:rPr>
                <w:rFonts w:cs="Arial"/>
              </w:rPr>
            </w:pPr>
            <w:r w:rsidRPr="009A4AE1">
              <w:rPr>
                <w:rFonts w:cs="Arial"/>
              </w:rPr>
              <w:t>B</w:t>
            </w:r>
          </w:p>
        </w:tc>
        <w:tc>
          <w:tcPr>
            <w:tcW w:w="1687" w:type="pct"/>
          </w:tcPr>
          <w:p w:rsidR="00F53BA5" w:rsidRPr="009A4AE1" w:rsidRDefault="00F53BA5" w:rsidP="00A80B52">
            <w:pPr>
              <w:pStyle w:val="TableBody"/>
              <w:rPr>
                <w:rFonts w:cs="Arial"/>
              </w:rPr>
            </w:pPr>
            <w:r w:rsidRPr="009A4AE1">
              <w:rPr>
                <w:rFonts w:cs="Arial"/>
              </w:rPr>
              <w:t xml:space="preserve">Although much of the indicative corridor is affected by a heritage overlay, most of Part A is in tunnel. Urban design guidelines and construction techniques would be sympathetic to heritage values and local character. </w:t>
            </w:r>
          </w:p>
        </w:tc>
      </w:tr>
      <w:tr w:rsidR="00F53BA5" w:rsidRPr="009A4AE1" w:rsidTr="001A3FB4">
        <w:trPr>
          <w:trHeight w:val="335"/>
        </w:trPr>
        <w:tc>
          <w:tcPr>
            <w:tcW w:w="220" w:type="pct"/>
          </w:tcPr>
          <w:p w:rsidR="00F53BA5" w:rsidRPr="009A4AE1" w:rsidRDefault="00F53BA5" w:rsidP="00A80B52">
            <w:pPr>
              <w:pStyle w:val="TableBody"/>
              <w:rPr>
                <w:rFonts w:cs="Arial"/>
              </w:rPr>
            </w:pPr>
            <w:r w:rsidRPr="009A4AE1">
              <w:rPr>
                <w:rFonts w:cs="Arial"/>
              </w:rPr>
              <w:t>3.4</w:t>
            </w:r>
          </w:p>
        </w:tc>
        <w:tc>
          <w:tcPr>
            <w:tcW w:w="924" w:type="pct"/>
          </w:tcPr>
          <w:p w:rsidR="00F53BA5" w:rsidRPr="009A4AE1" w:rsidRDefault="00F53BA5" w:rsidP="00A80B52">
            <w:pPr>
              <w:pStyle w:val="TableBody"/>
              <w:rPr>
                <w:rFonts w:cs="Arial"/>
              </w:rPr>
            </w:pPr>
            <w:r w:rsidRPr="009A4AE1">
              <w:rPr>
                <w:rFonts w:cs="Arial"/>
              </w:rPr>
              <w:t>Potential for impacts on undocumented sites of European heritage significance</w:t>
            </w:r>
          </w:p>
        </w:tc>
        <w:tc>
          <w:tcPr>
            <w:tcW w:w="646" w:type="pct"/>
          </w:tcPr>
          <w:p w:rsidR="00F53BA5" w:rsidRPr="009A4AE1" w:rsidRDefault="00F53BA5" w:rsidP="00A80B52">
            <w:pPr>
              <w:pStyle w:val="TableBody"/>
              <w:rPr>
                <w:rFonts w:cs="Arial"/>
              </w:rPr>
            </w:pPr>
            <w:r w:rsidRPr="009A4AE1">
              <w:rPr>
                <w:rFonts w:cs="Arial"/>
              </w:rPr>
              <w:t>Heritage places and values</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Construction &amp; Operation</w:t>
            </w:r>
          </w:p>
        </w:tc>
        <w:tc>
          <w:tcPr>
            <w:tcW w:w="508" w:type="pct"/>
          </w:tcPr>
          <w:p w:rsidR="00F53BA5" w:rsidRPr="009A4AE1" w:rsidRDefault="00F53BA5" w:rsidP="004D15F5">
            <w:pPr>
              <w:pStyle w:val="TableBody"/>
              <w:jc w:val="center"/>
              <w:rPr>
                <w:rFonts w:cs="Arial"/>
              </w:rPr>
            </w:pPr>
            <w:r w:rsidRPr="009A4AE1">
              <w:rPr>
                <w:rFonts w:cs="Arial"/>
              </w:rPr>
              <w:t>C</w:t>
            </w:r>
          </w:p>
        </w:tc>
        <w:tc>
          <w:tcPr>
            <w:tcW w:w="1687" w:type="pct"/>
          </w:tcPr>
          <w:p w:rsidR="00F53BA5" w:rsidRPr="009A4AE1" w:rsidRDefault="00F53BA5" w:rsidP="00A80B52">
            <w:pPr>
              <w:pStyle w:val="TableBody"/>
              <w:rPr>
                <w:rFonts w:cs="Arial"/>
              </w:rPr>
            </w:pPr>
            <w:r w:rsidRPr="009A4AE1">
              <w:rPr>
                <w:rFonts w:cs="Arial"/>
              </w:rPr>
              <w:t>Heritage within the indicative corridor has been well documented.</w:t>
            </w:r>
          </w:p>
          <w:p w:rsidR="00F53BA5" w:rsidRPr="009A4AE1" w:rsidRDefault="00F53BA5" w:rsidP="00A80B52">
            <w:pPr>
              <w:pStyle w:val="TableBody"/>
              <w:rPr>
                <w:rFonts w:cs="Arial"/>
              </w:rPr>
            </w:pPr>
            <w:r w:rsidRPr="009A4AE1">
              <w:rPr>
                <w:rFonts w:cs="Arial"/>
              </w:rPr>
              <w:t>Comprehensive post settlement heritage investigations would need to be undertaken during the planning process</w:t>
            </w:r>
          </w:p>
        </w:tc>
      </w:tr>
      <w:tr w:rsidR="00F53BA5" w:rsidRPr="009A4AE1" w:rsidTr="001A3FB4">
        <w:trPr>
          <w:trHeight w:val="284"/>
        </w:trPr>
        <w:tc>
          <w:tcPr>
            <w:tcW w:w="5000" w:type="pct"/>
            <w:gridSpan w:val="7"/>
            <w:shd w:val="clear" w:color="auto" w:fill="F3F3F3"/>
          </w:tcPr>
          <w:p w:rsidR="00F53BA5" w:rsidRPr="009A4AE1" w:rsidRDefault="00F53BA5" w:rsidP="00A80B52">
            <w:pPr>
              <w:pStyle w:val="TableBody"/>
              <w:rPr>
                <w:rFonts w:cs="Arial"/>
                <w:b/>
              </w:rPr>
            </w:pPr>
            <w:r w:rsidRPr="009A4AE1">
              <w:rPr>
                <w:rFonts w:cs="Arial"/>
                <w:b/>
              </w:rPr>
              <w:t>4 Aboriginal cultural heritage</w:t>
            </w:r>
          </w:p>
        </w:tc>
      </w:tr>
      <w:tr w:rsidR="00F53BA5" w:rsidRPr="009A4AE1" w:rsidTr="001A3FB4">
        <w:trPr>
          <w:trHeight w:val="335"/>
        </w:trPr>
        <w:tc>
          <w:tcPr>
            <w:tcW w:w="220" w:type="pct"/>
          </w:tcPr>
          <w:p w:rsidR="00F53BA5" w:rsidRPr="009A4AE1" w:rsidRDefault="00F53BA5" w:rsidP="00A80B52">
            <w:pPr>
              <w:pStyle w:val="TableBody"/>
              <w:rPr>
                <w:rFonts w:cs="Arial"/>
              </w:rPr>
            </w:pPr>
            <w:r w:rsidRPr="009A4AE1">
              <w:rPr>
                <w:rFonts w:cs="Arial"/>
              </w:rPr>
              <w:t>4.1</w:t>
            </w:r>
          </w:p>
        </w:tc>
        <w:tc>
          <w:tcPr>
            <w:tcW w:w="924" w:type="pct"/>
          </w:tcPr>
          <w:p w:rsidR="00F53BA5" w:rsidRPr="009A4AE1" w:rsidRDefault="00F53BA5" w:rsidP="00A80B52">
            <w:pPr>
              <w:pStyle w:val="TableBody"/>
              <w:rPr>
                <w:rFonts w:cs="Arial"/>
              </w:rPr>
            </w:pPr>
            <w:r w:rsidRPr="009A4AE1">
              <w:rPr>
                <w:rFonts w:cs="Arial"/>
              </w:rPr>
              <w:t>Potential impacts to areas of cultural heritage sensitivity at the Merri Creek and Royal Park environs.</w:t>
            </w:r>
          </w:p>
        </w:tc>
        <w:tc>
          <w:tcPr>
            <w:tcW w:w="646" w:type="pct"/>
          </w:tcPr>
          <w:p w:rsidR="00F53BA5" w:rsidRPr="009A4AE1" w:rsidRDefault="00F53BA5" w:rsidP="00A80B52">
            <w:pPr>
              <w:pStyle w:val="TableBody"/>
              <w:rPr>
                <w:rFonts w:cs="Arial"/>
              </w:rPr>
            </w:pPr>
            <w:r w:rsidRPr="009A4AE1">
              <w:rPr>
                <w:rFonts w:cs="Arial"/>
              </w:rPr>
              <w:t>Cultural heritage</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Construction &amp; Operation</w:t>
            </w:r>
          </w:p>
        </w:tc>
        <w:tc>
          <w:tcPr>
            <w:tcW w:w="508" w:type="pct"/>
          </w:tcPr>
          <w:p w:rsidR="00F53BA5" w:rsidRPr="009A4AE1" w:rsidRDefault="00F53BA5" w:rsidP="004D15F5">
            <w:pPr>
              <w:pStyle w:val="TableBody"/>
              <w:jc w:val="center"/>
              <w:rPr>
                <w:rFonts w:cs="Arial"/>
              </w:rPr>
            </w:pPr>
            <w:r w:rsidRPr="009A4AE1">
              <w:rPr>
                <w:rFonts w:cs="Arial"/>
              </w:rPr>
              <w:t>B</w:t>
            </w:r>
          </w:p>
        </w:tc>
        <w:tc>
          <w:tcPr>
            <w:tcW w:w="1687" w:type="pct"/>
          </w:tcPr>
          <w:p w:rsidR="00F53BA5" w:rsidRPr="009A4AE1" w:rsidRDefault="00F53BA5" w:rsidP="00A80B52">
            <w:pPr>
              <w:pStyle w:val="TableBody"/>
              <w:rPr>
                <w:rFonts w:cs="Arial"/>
              </w:rPr>
            </w:pPr>
            <w:r w:rsidRPr="009A4AE1">
              <w:rPr>
                <w:rFonts w:cs="Arial"/>
              </w:rPr>
              <w:t>The majority of the indicative corridor is highly disturbed.  Further cultural heritage investigations would be undertaken in areas of sensitivity in order to prepare a Cultural Heritage Management Plan (CHMP).</w:t>
            </w:r>
          </w:p>
        </w:tc>
      </w:tr>
      <w:tr w:rsidR="00F53BA5" w:rsidRPr="009A4AE1" w:rsidTr="001A3FB4">
        <w:trPr>
          <w:trHeight w:val="345"/>
        </w:trPr>
        <w:tc>
          <w:tcPr>
            <w:tcW w:w="5000" w:type="pct"/>
            <w:gridSpan w:val="7"/>
            <w:shd w:val="clear" w:color="auto" w:fill="F3F3F3"/>
          </w:tcPr>
          <w:p w:rsidR="00F53BA5" w:rsidRPr="009A4AE1" w:rsidRDefault="00F53BA5" w:rsidP="00A80B52">
            <w:pPr>
              <w:pStyle w:val="TableBody"/>
              <w:rPr>
                <w:rFonts w:cs="Arial"/>
                <w:b/>
              </w:rPr>
            </w:pPr>
            <w:r w:rsidRPr="009A4AE1">
              <w:rPr>
                <w:rFonts w:cs="Arial"/>
                <w:b/>
              </w:rPr>
              <w:br w:type="page"/>
              <w:t xml:space="preserve">5 Urban form, visual and landscape </w:t>
            </w:r>
          </w:p>
        </w:tc>
      </w:tr>
      <w:tr w:rsidR="00F53BA5" w:rsidRPr="009A4AE1" w:rsidTr="001A3FB4">
        <w:trPr>
          <w:trHeight w:val="327"/>
        </w:trPr>
        <w:tc>
          <w:tcPr>
            <w:tcW w:w="220" w:type="pct"/>
          </w:tcPr>
          <w:p w:rsidR="00F53BA5" w:rsidRPr="009A4AE1" w:rsidRDefault="00F53BA5" w:rsidP="00A80B52">
            <w:pPr>
              <w:pStyle w:val="TableBody"/>
              <w:rPr>
                <w:rFonts w:cs="Arial"/>
              </w:rPr>
            </w:pPr>
            <w:r w:rsidRPr="009A4AE1">
              <w:rPr>
                <w:rFonts w:cs="Arial"/>
              </w:rPr>
              <w:t>5.1</w:t>
            </w:r>
          </w:p>
        </w:tc>
        <w:tc>
          <w:tcPr>
            <w:tcW w:w="924" w:type="pct"/>
          </w:tcPr>
          <w:p w:rsidR="00F53BA5" w:rsidRPr="009A4AE1" w:rsidRDefault="00F53BA5" w:rsidP="00A80B52">
            <w:pPr>
              <w:pStyle w:val="TableBody"/>
              <w:rPr>
                <w:rFonts w:cs="Arial"/>
              </w:rPr>
            </w:pPr>
            <w:r w:rsidRPr="009A4AE1">
              <w:rPr>
                <w:rFonts w:cs="Arial"/>
              </w:rPr>
              <w:t xml:space="preserve">Integration of project structures with surrounding urban form, local character and streetscape </w:t>
            </w:r>
          </w:p>
        </w:tc>
        <w:tc>
          <w:tcPr>
            <w:tcW w:w="646" w:type="pct"/>
          </w:tcPr>
          <w:p w:rsidR="00F53BA5" w:rsidRPr="009A4AE1" w:rsidRDefault="00F53BA5" w:rsidP="00A80B52">
            <w:pPr>
              <w:pStyle w:val="TableBody"/>
              <w:rPr>
                <w:rFonts w:cs="Arial"/>
              </w:rPr>
            </w:pPr>
            <w:r w:rsidRPr="009A4AE1">
              <w:rPr>
                <w:rFonts w:cs="Arial"/>
              </w:rPr>
              <w:t>Urban form / places</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 xml:space="preserve">Operation </w:t>
            </w:r>
          </w:p>
        </w:tc>
        <w:tc>
          <w:tcPr>
            <w:tcW w:w="508" w:type="pct"/>
          </w:tcPr>
          <w:p w:rsidR="00F53BA5" w:rsidRPr="009A4AE1" w:rsidRDefault="00F53BA5" w:rsidP="004D15F5">
            <w:pPr>
              <w:pStyle w:val="TableBody"/>
              <w:jc w:val="center"/>
              <w:rPr>
                <w:rFonts w:cs="Arial"/>
              </w:rPr>
            </w:pPr>
            <w:r w:rsidRPr="009A4AE1">
              <w:rPr>
                <w:rFonts w:cs="Arial"/>
              </w:rPr>
              <w:t>A</w:t>
            </w:r>
          </w:p>
        </w:tc>
        <w:tc>
          <w:tcPr>
            <w:tcW w:w="1687" w:type="pct"/>
          </w:tcPr>
          <w:p w:rsidR="00F53BA5" w:rsidRPr="009A4AE1" w:rsidRDefault="00F53BA5" w:rsidP="00A80B52">
            <w:pPr>
              <w:pStyle w:val="TableBody"/>
              <w:rPr>
                <w:rFonts w:cs="Arial"/>
              </w:rPr>
            </w:pPr>
            <w:r w:rsidRPr="009A4AE1">
              <w:rPr>
                <w:rFonts w:cs="Arial"/>
              </w:rPr>
              <w:t xml:space="preserve">Project structures (ventilation structures, portals, bridges or elevated roadways) would need to be sensitively designed using good urban design principles in order to maintain, as much as practicable, existing urban form. </w:t>
            </w:r>
          </w:p>
        </w:tc>
      </w:tr>
      <w:tr w:rsidR="00F53BA5" w:rsidRPr="009A4AE1" w:rsidTr="001A3FB4">
        <w:trPr>
          <w:trHeight w:val="351"/>
        </w:trPr>
        <w:tc>
          <w:tcPr>
            <w:tcW w:w="220" w:type="pct"/>
          </w:tcPr>
          <w:p w:rsidR="00F53BA5" w:rsidRPr="009A4AE1" w:rsidRDefault="00F53BA5" w:rsidP="00A80B52">
            <w:pPr>
              <w:pStyle w:val="TableBody"/>
              <w:rPr>
                <w:rFonts w:cs="Arial"/>
              </w:rPr>
            </w:pPr>
            <w:r w:rsidRPr="009A4AE1">
              <w:rPr>
                <w:rFonts w:cs="Arial"/>
              </w:rPr>
              <w:t>5.2</w:t>
            </w:r>
          </w:p>
        </w:tc>
        <w:tc>
          <w:tcPr>
            <w:tcW w:w="924" w:type="pct"/>
          </w:tcPr>
          <w:p w:rsidR="00F53BA5" w:rsidRPr="009A4AE1" w:rsidRDefault="00F53BA5" w:rsidP="00A80B52">
            <w:pPr>
              <w:pStyle w:val="TableBody"/>
              <w:rPr>
                <w:rFonts w:cs="Arial"/>
              </w:rPr>
            </w:pPr>
            <w:r w:rsidRPr="009A4AE1">
              <w:rPr>
                <w:rFonts w:cs="Arial"/>
              </w:rPr>
              <w:t>Potential visual impacts of project structures (e.g. tunnel portals and elevated roadways)</w:t>
            </w:r>
          </w:p>
        </w:tc>
        <w:tc>
          <w:tcPr>
            <w:tcW w:w="646" w:type="pct"/>
          </w:tcPr>
          <w:p w:rsidR="00F53BA5" w:rsidRPr="009A4AE1" w:rsidRDefault="00F53BA5" w:rsidP="00A80B52">
            <w:pPr>
              <w:pStyle w:val="TableBody"/>
              <w:rPr>
                <w:rFonts w:cs="Arial"/>
              </w:rPr>
            </w:pPr>
            <w:r w:rsidRPr="009A4AE1">
              <w:rPr>
                <w:rFonts w:cs="Arial"/>
              </w:rPr>
              <w:t xml:space="preserve">Visual amenity </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Operation</w:t>
            </w:r>
          </w:p>
        </w:tc>
        <w:tc>
          <w:tcPr>
            <w:tcW w:w="508" w:type="pct"/>
          </w:tcPr>
          <w:p w:rsidR="00F53BA5" w:rsidRPr="009A4AE1" w:rsidRDefault="00F53BA5" w:rsidP="004D15F5">
            <w:pPr>
              <w:pStyle w:val="TableBody"/>
              <w:jc w:val="center"/>
              <w:rPr>
                <w:rFonts w:cs="Arial"/>
              </w:rPr>
            </w:pPr>
            <w:r w:rsidRPr="009A4AE1">
              <w:rPr>
                <w:rFonts w:cs="Arial"/>
              </w:rPr>
              <w:t>A</w:t>
            </w:r>
          </w:p>
        </w:tc>
        <w:tc>
          <w:tcPr>
            <w:tcW w:w="1687" w:type="pct"/>
          </w:tcPr>
          <w:p w:rsidR="00F53BA5" w:rsidRPr="009A4AE1" w:rsidRDefault="00F53BA5" w:rsidP="00A80B52">
            <w:pPr>
              <w:pStyle w:val="TableBody"/>
              <w:rPr>
                <w:rFonts w:cs="Arial"/>
              </w:rPr>
            </w:pPr>
            <w:r w:rsidRPr="009A4AE1">
              <w:rPr>
                <w:rFonts w:cs="Arial"/>
              </w:rPr>
              <w:t>Tunnel portals and elevated roadways could potentially have a significant visual impact but would be sensitively designed by adopting good design urban principles to minimise to the greatest extent possible such visual impact.</w:t>
            </w:r>
          </w:p>
        </w:tc>
      </w:tr>
      <w:tr w:rsidR="00F53BA5" w:rsidRPr="009A4AE1" w:rsidTr="001A3FB4">
        <w:trPr>
          <w:trHeight w:val="351"/>
        </w:trPr>
        <w:tc>
          <w:tcPr>
            <w:tcW w:w="220" w:type="pct"/>
          </w:tcPr>
          <w:p w:rsidR="00F53BA5" w:rsidRPr="009A4AE1" w:rsidRDefault="00F53BA5" w:rsidP="00A80B52">
            <w:pPr>
              <w:pStyle w:val="TableBody"/>
              <w:rPr>
                <w:rFonts w:cs="Arial"/>
              </w:rPr>
            </w:pPr>
            <w:r w:rsidRPr="009A4AE1">
              <w:rPr>
                <w:rFonts w:cs="Arial"/>
              </w:rPr>
              <w:t>5.3</w:t>
            </w:r>
          </w:p>
        </w:tc>
        <w:tc>
          <w:tcPr>
            <w:tcW w:w="924" w:type="pct"/>
          </w:tcPr>
          <w:p w:rsidR="00F53BA5" w:rsidRPr="001A3FB4" w:rsidRDefault="00F53BA5" w:rsidP="001A3FB4">
            <w:pPr>
              <w:pStyle w:val="TableBody"/>
              <w:rPr>
                <w:rFonts w:cs="Arial"/>
              </w:rPr>
            </w:pPr>
            <w:r w:rsidRPr="001A3FB4">
              <w:rPr>
                <w:rFonts w:cs="Arial"/>
              </w:rPr>
              <w:t xml:space="preserve">Compatibility with existing and future land use activities including urban renewal opportunities </w:t>
            </w:r>
          </w:p>
        </w:tc>
        <w:tc>
          <w:tcPr>
            <w:tcW w:w="646" w:type="pct"/>
          </w:tcPr>
          <w:p w:rsidR="00F53BA5" w:rsidRPr="009A4AE1" w:rsidRDefault="00F53BA5" w:rsidP="00A80B52">
            <w:pPr>
              <w:pStyle w:val="TableBody"/>
              <w:rPr>
                <w:rFonts w:cs="Arial"/>
              </w:rPr>
            </w:pPr>
            <w:r w:rsidRPr="009A4AE1">
              <w:rPr>
                <w:rFonts w:cs="Arial"/>
              </w:rPr>
              <w:t>Existing and future land uses</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Operation</w:t>
            </w:r>
          </w:p>
        </w:tc>
        <w:tc>
          <w:tcPr>
            <w:tcW w:w="508" w:type="pct"/>
          </w:tcPr>
          <w:p w:rsidR="00F53BA5" w:rsidRPr="009A4AE1" w:rsidRDefault="00F53BA5" w:rsidP="004D15F5">
            <w:pPr>
              <w:pStyle w:val="TableBody"/>
              <w:jc w:val="center"/>
              <w:rPr>
                <w:rFonts w:cs="Arial"/>
              </w:rPr>
            </w:pPr>
            <w:r w:rsidRPr="009A4AE1">
              <w:rPr>
                <w:rFonts w:cs="Arial"/>
              </w:rPr>
              <w:t>A</w:t>
            </w:r>
          </w:p>
        </w:tc>
        <w:tc>
          <w:tcPr>
            <w:tcW w:w="1687" w:type="pct"/>
          </w:tcPr>
          <w:p w:rsidR="00F53BA5" w:rsidRPr="009A4AE1" w:rsidRDefault="00F53BA5" w:rsidP="00A80B52">
            <w:pPr>
              <w:pStyle w:val="TableBody"/>
              <w:rPr>
                <w:rFonts w:cs="Arial"/>
              </w:rPr>
            </w:pPr>
            <w:r w:rsidRPr="009A4AE1">
              <w:rPr>
                <w:rFonts w:cs="Arial"/>
              </w:rPr>
              <w:t xml:space="preserve">Project structures would need to be designed to ensure that future land uses are not unreasonably compromised. </w:t>
            </w:r>
          </w:p>
        </w:tc>
      </w:tr>
      <w:tr w:rsidR="00F53BA5" w:rsidRPr="009A4AE1" w:rsidTr="001A3FB4">
        <w:trPr>
          <w:trHeight w:val="348"/>
        </w:trPr>
        <w:tc>
          <w:tcPr>
            <w:tcW w:w="5000" w:type="pct"/>
            <w:gridSpan w:val="7"/>
            <w:shd w:val="clear" w:color="auto" w:fill="F3F3F3"/>
          </w:tcPr>
          <w:p w:rsidR="00F53BA5" w:rsidRPr="009A4AE1" w:rsidRDefault="00F53BA5" w:rsidP="00A80B52">
            <w:pPr>
              <w:pStyle w:val="TableBody"/>
              <w:rPr>
                <w:rFonts w:cs="Arial"/>
                <w:b/>
              </w:rPr>
            </w:pPr>
            <w:r w:rsidRPr="009A4AE1">
              <w:rPr>
                <w:rFonts w:cs="Arial"/>
                <w:b/>
              </w:rPr>
              <w:t>6 Surface water</w:t>
            </w:r>
          </w:p>
        </w:tc>
      </w:tr>
      <w:tr w:rsidR="00F53BA5" w:rsidRPr="009A4AE1" w:rsidTr="001A3FB4">
        <w:trPr>
          <w:trHeight w:val="337"/>
        </w:trPr>
        <w:tc>
          <w:tcPr>
            <w:tcW w:w="220" w:type="pct"/>
          </w:tcPr>
          <w:p w:rsidR="00F53BA5" w:rsidRPr="009A4AE1" w:rsidRDefault="00F53BA5" w:rsidP="00A80B52">
            <w:pPr>
              <w:pStyle w:val="TableBody"/>
              <w:rPr>
                <w:rFonts w:cs="Arial"/>
              </w:rPr>
            </w:pPr>
            <w:r w:rsidRPr="009A4AE1">
              <w:rPr>
                <w:rFonts w:cs="Arial"/>
              </w:rPr>
              <w:t>6.1</w:t>
            </w:r>
          </w:p>
        </w:tc>
        <w:tc>
          <w:tcPr>
            <w:tcW w:w="924" w:type="pct"/>
          </w:tcPr>
          <w:p w:rsidR="00F53BA5" w:rsidRPr="009A4AE1" w:rsidRDefault="00F53BA5" w:rsidP="00A80B52">
            <w:pPr>
              <w:pStyle w:val="TableBody"/>
              <w:rPr>
                <w:rFonts w:cs="Arial"/>
              </w:rPr>
            </w:pPr>
            <w:r w:rsidRPr="009A4AE1">
              <w:rPr>
                <w:rFonts w:cs="Arial"/>
              </w:rPr>
              <w:t xml:space="preserve">Potential to affect flood plain function and flood levels </w:t>
            </w:r>
          </w:p>
        </w:tc>
        <w:tc>
          <w:tcPr>
            <w:tcW w:w="646" w:type="pct"/>
          </w:tcPr>
          <w:p w:rsidR="00F53BA5" w:rsidRPr="009A4AE1" w:rsidRDefault="00F53BA5" w:rsidP="00A80B52">
            <w:pPr>
              <w:pStyle w:val="TableBody"/>
              <w:rPr>
                <w:rFonts w:cs="Arial"/>
              </w:rPr>
            </w:pPr>
            <w:r w:rsidRPr="009A4AE1">
              <w:rPr>
                <w:rFonts w:cs="Arial"/>
              </w:rPr>
              <w:t>Property and assets</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Design</w:t>
            </w:r>
          </w:p>
        </w:tc>
        <w:tc>
          <w:tcPr>
            <w:tcW w:w="508" w:type="pct"/>
          </w:tcPr>
          <w:p w:rsidR="00F53BA5" w:rsidRPr="009A4AE1" w:rsidRDefault="00F53BA5" w:rsidP="004D15F5">
            <w:pPr>
              <w:pStyle w:val="TableBody"/>
              <w:jc w:val="center"/>
              <w:rPr>
                <w:rFonts w:cs="Arial"/>
              </w:rPr>
            </w:pPr>
            <w:r w:rsidRPr="009A4AE1">
              <w:rPr>
                <w:rFonts w:cs="Arial"/>
              </w:rPr>
              <w:t>B</w:t>
            </w:r>
          </w:p>
        </w:tc>
        <w:tc>
          <w:tcPr>
            <w:tcW w:w="1687" w:type="pct"/>
          </w:tcPr>
          <w:p w:rsidR="00F53BA5" w:rsidRPr="009A4AE1" w:rsidRDefault="00F53BA5" w:rsidP="00A80B52">
            <w:pPr>
              <w:pStyle w:val="TableBody"/>
              <w:rPr>
                <w:rFonts w:cs="Arial"/>
              </w:rPr>
            </w:pPr>
            <w:r w:rsidRPr="009A4AE1">
              <w:rPr>
                <w:rFonts w:cs="Arial"/>
              </w:rPr>
              <w:t>Moonee Ponds Creek is significant in relation to flood impacts. Flood potential would be investigated and accommodated through the design process.</w:t>
            </w:r>
          </w:p>
          <w:p w:rsidR="00F53BA5" w:rsidRPr="009A4AE1" w:rsidRDefault="00F53BA5" w:rsidP="00A80B52">
            <w:pPr>
              <w:pStyle w:val="TableBody"/>
              <w:rPr>
                <w:rFonts w:cs="Arial"/>
              </w:rPr>
            </w:pPr>
          </w:p>
        </w:tc>
      </w:tr>
      <w:tr w:rsidR="00F53BA5" w:rsidRPr="009A4AE1" w:rsidTr="001A3FB4">
        <w:trPr>
          <w:trHeight w:val="337"/>
        </w:trPr>
        <w:tc>
          <w:tcPr>
            <w:tcW w:w="220" w:type="pct"/>
          </w:tcPr>
          <w:p w:rsidR="00F53BA5" w:rsidRPr="009A4AE1" w:rsidRDefault="00F53BA5" w:rsidP="00A80B52">
            <w:pPr>
              <w:pStyle w:val="TableBody"/>
              <w:rPr>
                <w:rFonts w:cs="Arial"/>
              </w:rPr>
            </w:pPr>
            <w:r w:rsidRPr="009A4AE1">
              <w:rPr>
                <w:rFonts w:cs="Arial"/>
              </w:rPr>
              <w:t>6.2</w:t>
            </w:r>
          </w:p>
        </w:tc>
        <w:tc>
          <w:tcPr>
            <w:tcW w:w="924" w:type="pct"/>
          </w:tcPr>
          <w:p w:rsidR="00F53BA5" w:rsidRPr="009A4AE1" w:rsidRDefault="00F53BA5" w:rsidP="00A80B52">
            <w:pPr>
              <w:pStyle w:val="TableBody"/>
              <w:rPr>
                <w:rFonts w:cs="Arial"/>
              </w:rPr>
            </w:pPr>
            <w:r w:rsidRPr="009A4AE1">
              <w:rPr>
                <w:rFonts w:cs="Arial"/>
              </w:rPr>
              <w:t xml:space="preserve">Management of polluted stormwater from road surface </w:t>
            </w:r>
          </w:p>
        </w:tc>
        <w:tc>
          <w:tcPr>
            <w:tcW w:w="646" w:type="pct"/>
          </w:tcPr>
          <w:p w:rsidR="00F53BA5" w:rsidRPr="009A4AE1" w:rsidRDefault="00F53BA5" w:rsidP="00A80B52">
            <w:pPr>
              <w:pStyle w:val="TableBody"/>
              <w:rPr>
                <w:rFonts w:cs="Arial"/>
              </w:rPr>
            </w:pPr>
            <w:r w:rsidRPr="009A4AE1">
              <w:rPr>
                <w:rFonts w:cs="Arial"/>
              </w:rPr>
              <w:t>Water quality</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Operation</w:t>
            </w:r>
          </w:p>
        </w:tc>
        <w:tc>
          <w:tcPr>
            <w:tcW w:w="508" w:type="pct"/>
          </w:tcPr>
          <w:p w:rsidR="00F53BA5" w:rsidRPr="009A4AE1" w:rsidRDefault="00F53BA5" w:rsidP="004D15F5">
            <w:pPr>
              <w:pStyle w:val="TableBody"/>
              <w:jc w:val="center"/>
              <w:rPr>
                <w:rFonts w:cs="Arial"/>
              </w:rPr>
            </w:pPr>
            <w:r w:rsidRPr="009A4AE1">
              <w:rPr>
                <w:rFonts w:cs="Arial"/>
              </w:rPr>
              <w:t>C</w:t>
            </w:r>
          </w:p>
        </w:tc>
        <w:tc>
          <w:tcPr>
            <w:tcW w:w="1687" w:type="pct"/>
          </w:tcPr>
          <w:p w:rsidR="00F53BA5" w:rsidRPr="009A4AE1" w:rsidRDefault="00F53BA5" w:rsidP="00A80B52">
            <w:pPr>
              <w:pStyle w:val="TableBody"/>
              <w:rPr>
                <w:rFonts w:cs="Arial"/>
              </w:rPr>
            </w:pPr>
            <w:r w:rsidRPr="009A4AE1">
              <w:rPr>
                <w:rFonts w:cs="Arial"/>
              </w:rPr>
              <w:t xml:space="preserve">This would be routinely incorporated into the project design.   </w:t>
            </w:r>
          </w:p>
        </w:tc>
      </w:tr>
      <w:tr w:rsidR="00F53BA5" w:rsidRPr="009A4AE1" w:rsidTr="001A3FB4">
        <w:trPr>
          <w:trHeight w:val="359"/>
        </w:trPr>
        <w:tc>
          <w:tcPr>
            <w:tcW w:w="220" w:type="pct"/>
          </w:tcPr>
          <w:p w:rsidR="00F53BA5" w:rsidRPr="009A4AE1" w:rsidRDefault="00F53BA5" w:rsidP="00A80B52">
            <w:pPr>
              <w:pStyle w:val="TableBody"/>
              <w:rPr>
                <w:rFonts w:cs="Arial"/>
              </w:rPr>
            </w:pPr>
            <w:r w:rsidRPr="009A4AE1">
              <w:rPr>
                <w:rFonts w:cs="Arial"/>
              </w:rPr>
              <w:t>6.3</w:t>
            </w:r>
          </w:p>
        </w:tc>
        <w:tc>
          <w:tcPr>
            <w:tcW w:w="924" w:type="pct"/>
          </w:tcPr>
          <w:p w:rsidR="00F53BA5" w:rsidRPr="009A4AE1" w:rsidRDefault="00F53BA5" w:rsidP="00A80B52">
            <w:pPr>
              <w:pStyle w:val="TableBody"/>
              <w:rPr>
                <w:rFonts w:cs="Arial"/>
              </w:rPr>
            </w:pPr>
            <w:r w:rsidRPr="009A4AE1">
              <w:rPr>
                <w:rFonts w:cs="Arial"/>
              </w:rPr>
              <w:t xml:space="preserve">Bridge widening works over the Merri Creek could potentially impact waterways </w:t>
            </w:r>
          </w:p>
        </w:tc>
        <w:tc>
          <w:tcPr>
            <w:tcW w:w="646" w:type="pct"/>
          </w:tcPr>
          <w:p w:rsidR="00F53BA5" w:rsidRPr="009A4AE1" w:rsidRDefault="00F53BA5" w:rsidP="00A80B52">
            <w:pPr>
              <w:pStyle w:val="TableBody"/>
              <w:rPr>
                <w:rFonts w:cs="Arial"/>
              </w:rPr>
            </w:pPr>
            <w:r w:rsidRPr="009A4AE1">
              <w:rPr>
                <w:rFonts w:cs="Arial"/>
              </w:rPr>
              <w:t>Water quality</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Construction</w:t>
            </w:r>
          </w:p>
        </w:tc>
        <w:tc>
          <w:tcPr>
            <w:tcW w:w="508" w:type="pct"/>
          </w:tcPr>
          <w:p w:rsidR="00F53BA5" w:rsidRPr="009A4AE1" w:rsidRDefault="00F53BA5" w:rsidP="004D15F5">
            <w:pPr>
              <w:pStyle w:val="TableBody"/>
              <w:jc w:val="center"/>
              <w:rPr>
                <w:rFonts w:cs="Arial"/>
              </w:rPr>
            </w:pPr>
            <w:r w:rsidRPr="009A4AE1">
              <w:rPr>
                <w:rFonts w:cs="Arial"/>
              </w:rPr>
              <w:t>C</w:t>
            </w:r>
          </w:p>
        </w:tc>
        <w:tc>
          <w:tcPr>
            <w:tcW w:w="1687" w:type="pct"/>
          </w:tcPr>
          <w:p w:rsidR="00F53BA5" w:rsidRPr="009A4AE1" w:rsidRDefault="00F53BA5" w:rsidP="007D6248">
            <w:pPr>
              <w:pStyle w:val="TableBody"/>
              <w:rPr>
                <w:rFonts w:cs="Arial"/>
              </w:rPr>
            </w:pPr>
            <w:r w:rsidRPr="009A4AE1">
              <w:rPr>
                <w:rFonts w:cs="Arial"/>
              </w:rPr>
              <w:t>No works would be undertaken within the Merri Creek waterway so there are no offsite impacts to water quality</w:t>
            </w:r>
            <w:r w:rsidRPr="009A4AE1">
              <w:rPr>
                <w:rFonts w:cs="Arial"/>
                <w:color w:val="1F497D"/>
              </w:rPr>
              <w:t xml:space="preserve"> </w:t>
            </w:r>
          </w:p>
        </w:tc>
      </w:tr>
      <w:tr w:rsidR="00F53BA5" w:rsidRPr="009A4AE1" w:rsidTr="001A3FB4">
        <w:trPr>
          <w:trHeight w:val="359"/>
        </w:trPr>
        <w:tc>
          <w:tcPr>
            <w:tcW w:w="220" w:type="pct"/>
          </w:tcPr>
          <w:p w:rsidR="00F53BA5" w:rsidRPr="009A4AE1" w:rsidRDefault="00F53BA5" w:rsidP="00A80B52">
            <w:pPr>
              <w:pStyle w:val="TableBody"/>
              <w:rPr>
                <w:rFonts w:cs="Arial"/>
              </w:rPr>
            </w:pPr>
            <w:r w:rsidRPr="009A4AE1">
              <w:rPr>
                <w:rFonts w:cs="Arial"/>
              </w:rPr>
              <w:t>6.4</w:t>
            </w:r>
          </w:p>
        </w:tc>
        <w:tc>
          <w:tcPr>
            <w:tcW w:w="924" w:type="pct"/>
          </w:tcPr>
          <w:p w:rsidR="00F53BA5" w:rsidRPr="009A4AE1" w:rsidRDefault="00F53BA5" w:rsidP="00A80B52">
            <w:pPr>
              <w:pStyle w:val="TableBody"/>
              <w:rPr>
                <w:rFonts w:cs="Arial"/>
              </w:rPr>
            </w:pPr>
            <w:r w:rsidRPr="009A4AE1">
              <w:rPr>
                <w:rFonts w:cs="Arial"/>
              </w:rPr>
              <w:t>Interaction with sewage and drainage assets</w:t>
            </w:r>
          </w:p>
        </w:tc>
        <w:tc>
          <w:tcPr>
            <w:tcW w:w="646" w:type="pct"/>
          </w:tcPr>
          <w:p w:rsidR="00F53BA5" w:rsidRPr="009A4AE1" w:rsidRDefault="00F53BA5" w:rsidP="00A80B52">
            <w:pPr>
              <w:pStyle w:val="TableBody"/>
              <w:rPr>
                <w:rFonts w:cs="Arial"/>
              </w:rPr>
            </w:pPr>
            <w:r w:rsidRPr="009A4AE1">
              <w:rPr>
                <w:rFonts w:cs="Arial"/>
              </w:rPr>
              <w:t>Property and assets</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Construction</w:t>
            </w:r>
          </w:p>
        </w:tc>
        <w:tc>
          <w:tcPr>
            <w:tcW w:w="508" w:type="pct"/>
          </w:tcPr>
          <w:p w:rsidR="00F53BA5" w:rsidRPr="009A4AE1" w:rsidRDefault="00F53BA5" w:rsidP="004D15F5">
            <w:pPr>
              <w:pStyle w:val="TableBody"/>
              <w:jc w:val="center"/>
              <w:rPr>
                <w:rFonts w:cs="Arial"/>
              </w:rPr>
            </w:pPr>
            <w:r w:rsidRPr="009A4AE1">
              <w:rPr>
                <w:rFonts w:cs="Arial"/>
              </w:rPr>
              <w:t>B</w:t>
            </w:r>
          </w:p>
        </w:tc>
        <w:tc>
          <w:tcPr>
            <w:tcW w:w="1687" w:type="pct"/>
          </w:tcPr>
          <w:p w:rsidR="00F53BA5" w:rsidRPr="009A4AE1" w:rsidRDefault="00F53BA5" w:rsidP="00107F25">
            <w:pPr>
              <w:pStyle w:val="TableBody"/>
              <w:rPr>
                <w:rFonts w:cs="Arial"/>
              </w:rPr>
            </w:pPr>
            <w:r w:rsidRPr="009A4AE1">
              <w:rPr>
                <w:rFonts w:cs="Arial"/>
              </w:rPr>
              <w:t>A number of significant sewage and water assets are located in the indicative corridor. Project design would be undertaken in consultation with asset owners and services would be avoided or otherwise relocated.</w:t>
            </w:r>
          </w:p>
        </w:tc>
      </w:tr>
      <w:tr w:rsidR="00F53BA5" w:rsidRPr="009A4AE1" w:rsidTr="001A3FB4">
        <w:trPr>
          <w:trHeight w:val="359"/>
        </w:trPr>
        <w:tc>
          <w:tcPr>
            <w:tcW w:w="220" w:type="pct"/>
          </w:tcPr>
          <w:p w:rsidR="00F53BA5" w:rsidRPr="009A4AE1" w:rsidRDefault="00F53BA5" w:rsidP="00A80B52">
            <w:pPr>
              <w:pStyle w:val="TableBody"/>
              <w:rPr>
                <w:rFonts w:cs="Arial"/>
              </w:rPr>
            </w:pPr>
            <w:r w:rsidRPr="009A4AE1">
              <w:rPr>
                <w:rFonts w:cs="Arial"/>
              </w:rPr>
              <w:t>6.5</w:t>
            </w:r>
          </w:p>
        </w:tc>
        <w:tc>
          <w:tcPr>
            <w:tcW w:w="924" w:type="pct"/>
          </w:tcPr>
          <w:p w:rsidR="00F53BA5" w:rsidRPr="009A4AE1" w:rsidRDefault="00F53BA5" w:rsidP="00A80B52">
            <w:pPr>
              <w:pStyle w:val="TableBody"/>
              <w:rPr>
                <w:rFonts w:cs="Arial"/>
              </w:rPr>
            </w:pPr>
            <w:r w:rsidRPr="009A4AE1">
              <w:rPr>
                <w:rFonts w:cs="Arial"/>
              </w:rPr>
              <w:t xml:space="preserve">Management of polluted stormwater during construction </w:t>
            </w:r>
          </w:p>
        </w:tc>
        <w:tc>
          <w:tcPr>
            <w:tcW w:w="646" w:type="pct"/>
          </w:tcPr>
          <w:p w:rsidR="00F53BA5" w:rsidRPr="009A4AE1" w:rsidRDefault="00F53BA5" w:rsidP="00A80B52">
            <w:pPr>
              <w:pStyle w:val="TableBody"/>
              <w:rPr>
                <w:rFonts w:cs="Arial"/>
              </w:rPr>
            </w:pPr>
            <w:r w:rsidRPr="009A4AE1">
              <w:rPr>
                <w:rFonts w:cs="Arial"/>
              </w:rPr>
              <w:t>Water quality</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Construction</w:t>
            </w:r>
          </w:p>
        </w:tc>
        <w:tc>
          <w:tcPr>
            <w:tcW w:w="508" w:type="pct"/>
          </w:tcPr>
          <w:p w:rsidR="00F53BA5" w:rsidRPr="009A4AE1" w:rsidRDefault="00F53BA5" w:rsidP="004D15F5">
            <w:pPr>
              <w:pStyle w:val="TableBody"/>
              <w:jc w:val="center"/>
              <w:rPr>
                <w:rFonts w:cs="Arial"/>
              </w:rPr>
            </w:pPr>
            <w:r w:rsidRPr="009A4AE1">
              <w:rPr>
                <w:rFonts w:cs="Arial"/>
              </w:rPr>
              <w:t>C</w:t>
            </w:r>
          </w:p>
        </w:tc>
        <w:tc>
          <w:tcPr>
            <w:tcW w:w="1687" w:type="pct"/>
          </w:tcPr>
          <w:p w:rsidR="00F53BA5" w:rsidRPr="009A4AE1" w:rsidRDefault="00F53BA5" w:rsidP="00A80B52">
            <w:pPr>
              <w:pStyle w:val="TableBody"/>
              <w:rPr>
                <w:rFonts w:cs="Arial"/>
              </w:rPr>
            </w:pPr>
            <w:r w:rsidRPr="009A4AE1">
              <w:rPr>
                <w:rFonts w:cs="Arial"/>
              </w:rPr>
              <w:t>This would be controlled via work method statements in an EMP</w:t>
            </w:r>
          </w:p>
        </w:tc>
      </w:tr>
      <w:tr w:rsidR="00F53BA5" w:rsidRPr="009A4AE1" w:rsidTr="001A3FB4">
        <w:trPr>
          <w:trHeight w:val="359"/>
        </w:trPr>
        <w:tc>
          <w:tcPr>
            <w:tcW w:w="5000" w:type="pct"/>
            <w:gridSpan w:val="7"/>
            <w:shd w:val="clear" w:color="auto" w:fill="F3F3F3"/>
          </w:tcPr>
          <w:p w:rsidR="00F53BA5" w:rsidRPr="009A4AE1" w:rsidRDefault="00F53BA5" w:rsidP="00A80B52">
            <w:pPr>
              <w:pStyle w:val="TableBody"/>
              <w:rPr>
                <w:rFonts w:cs="Arial"/>
                <w:b/>
              </w:rPr>
            </w:pPr>
            <w:r w:rsidRPr="009A4AE1">
              <w:rPr>
                <w:rFonts w:cs="Arial"/>
                <w:b/>
              </w:rPr>
              <w:t>7 Groundwater</w:t>
            </w:r>
          </w:p>
        </w:tc>
      </w:tr>
      <w:tr w:rsidR="00F53BA5" w:rsidRPr="009A4AE1" w:rsidTr="001A3FB4">
        <w:trPr>
          <w:trHeight w:val="359"/>
        </w:trPr>
        <w:tc>
          <w:tcPr>
            <w:tcW w:w="220" w:type="pct"/>
          </w:tcPr>
          <w:p w:rsidR="00F53BA5" w:rsidRPr="009A4AE1" w:rsidRDefault="00F53BA5" w:rsidP="00A80B52">
            <w:pPr>
              <w:pStyle w:val="TableBody"/>
              <w:rPr>
                <w:rFonts w:cs="Arial"/>
              </w:rPr>
            </w:pPr>
            <w:r w:rsidRPr="009A4AE1">
              <w:rPr>
                <w:rFonts w:cs="Arial"/>
              </w:rPr>
              <w:t>7.1</w:t>
            </w:r>
          </w:p>
          <w:p w:rsidR="00F53BA5" w:rsidRPr="009A4AE1" w:rsidRDefault="00F53BA5" w:rsidP="00A80B52">
            <w:pPr>
              <w:pStyle w:val="TableBody"/>
              <w:rPr>
                <w:rFonts w:cs="Arial"/>
              </w:rPr>
            </w:pPr>
          </w:p>
        </w:tc>
        <w:tc>
          <w:tcPr>
            <w:tcW w:w="924" w:type="pct"/>
          </w:tcPr>
          <w:p w:rsidR="00F53BA5" w:rsidRPr="009A4AE1" w:rsidRDefault="00F53BA5" w:rsidP="00526E5D">
            <w:pPr>
              <w:pStyle w:val="TableBody"/>
              <w:keepNext/>
              <w:keepLines/>
              <w:pageBreakBefore/>
              <w:tabs>
                <w:tab w:val="left" w:pos="850"/>
              </w:tabs>
              <w:outlineLvl w:val="0"/>
              <w:rPr>
                <w:rFonts w:cs="Arial"/>
              </w:rPr>
            </w:pPr>
            <w:r w:rsidRPr="009A4AE1">
              <w:rPr>
                <w:rFonts w:cs="Arial"/>
              </w:rPr>
              <w:t>Potential changes to groundwater movement patterns from tunnel</w:t>
            </w:r>
          </w:p>
        </w:tc>
        <w:tc>
          <w:tcPr>
            <w:tcW w:w="646" w:type="pct"/>
          </w:tcPr>
          <w:p w:rsidR="00F53BA5" w:rsidRPr="009A4AE1" w:rsidRDefault="00F53BA5" w:rsidP="00250AD6">
            <w:pPr>
              <w:pStyle w:val="TableBody"/>
              <w:rPr>
                <w:rFonts w:cs="Arial"/>
              </w:rPr>
            </w:pPr>
            <w:r w:rsidRPr="009A4AE1">
              <w:rPr>
                <w:rFonts w:cs="Arial"/>
              </w:rPr>
              <w:t>Property &amp; assets Waterways/ commercial groundwater users</w:t>
            </w:r>
            <w:r w:rsidRPr="009A4AE1" w:rsidDel="00683D47">
              <w:rPr>
                <w:rFonts w:cs="Arial"/>
              </w:rPr>
              <w:t xml:space="preserve"> </w:t>
            </w:r>
          </w:p>
        </w:tc>
        <w:tc>
          <w:tcPr>
            <w:tcW w:w="554" w:type="pct"/>
          </w:tcPr>
          <w:p w:rsidR="00F53BA5" w:rsidRPr="009A4AE1" w:rsidRDefault="00F53BA5" w:rsidP="00A80B52">
            <w:pPr>
              <w:pStyle w:val="TableBody"/>
              <w:rPr>
                <w:rFonts w:cs="Arial"/>
              </w:rPr>
            </w:pPr>
            <w:r w:rsidRPr="009A4AE1">
              <w:rPr>
                <w:rFonts w:cs="Arial"/>
              </w:rPr>
              <w:t>Yes</w:t>
            </w:r>
            <w:r w:rsidRPr="009A4AE1" w:rsidDel="00683D47">
              <w:rPr>
                <w:rFonts w:cs="Arial"/>
              </w:rPr>
              <w:t xml:space="preserve"> </w:t>
            </w:r>
          </w:p>
        </w:tc>
        <w:tc>
          <w:tcPr>
            <w:tcW w:w="461" w:type="pct"/>
          </w:tcPr>
          <w:p w:rsidR="00F53BA5" w:rsidRPr="009A4AE1" w:rsidRDefault="00F53BA5" w:rsidP="00250AD6">
            <w:pPr>
              <w:pStyle w:val="TableBody"/>
              <w:rPr>
                <w:rFonts w:cs="Arial"/>
              </w:rPr>
            </w:pPr>
            <w:r w:rsidRPr="009A4AE1">
              <w:rPr>
                <w:rFonts w:cs="Arial"/>
              </w:rPr>
              <w:t>Construction &amp; Operation</w:t>
            </w:r>
            <w:r w:rsidRPr="009A4AE1" w:rsidDel="00683D47">
              <w:rPr>
                <w:rFonts w:cs="Arial"/>
              </w:rPr>
              <w:t xml:space="preserve"> </w:t>
            </w:r>
          </w:p>
        </w:tc>
        <w:tc>
          <w:tcPr>
            <w:tcW w:w="508" w:type="pct"/>
          </w:tcPr>
          <w:p w:rsidR="00F53BA5" w:rsidRPr="009A4AE1" w:rsidRDefault="00F53BA5" w:rsidP="004D15F5">
            <w:pPr>
              <w:pStyle w:val="TableBody"/>
              <w:jc w:val="center"/>
              <w:rPr>
                <w:rFonts w:cs="Arial"/>
              </w:rPr>
            </w:pPr>
            <w:r w:rsidRPr="009A4AE1">
              <w:rPr>
                <w:rFonts w:cs="Arial"/>
              </w:rPr>
              <w:t>B</w:t>
            </w:r>
            <w:r w:rsidRPr="009A4AE1" w:rsidDel="00683D47">
              <w:rPr>
                <w:rFonts w:cs="Arial"/>
              </w:rPr>
              <w:t xml:space="preserve"> </w:t>
            </w:r>
          </w:p>
        </w:tc>
        <w:tc>
          <w:tcPr>
            <w:tcW w:w="1687" w:type="pct"/>
          </w:tcPr>
          <w:p w:rsidR="00F53BA5" w:rsidRPr="009A4AE1" w:rsidRDefault="00F53BA5" w:rsidP="00250AD6">
            <w:pPr>
              <w:pStyle w:val="TableBody"/>
              <w:rPr>
                <w:rFonts w:cs="Arial"/>
              </w:rPr>
            </w:pPr>
            <w:r w:rsidRPr="009A4AE1">
              <w:rPr>
                <w:rFonts w:cs="Arial"/>
              </w:rPr>
              <w:t>Hydrogeological investigation in the vicinity of the proposed tunnel would be undertaken to anticipate any impacts and appropriate design construction methodologies would then be adopted accordingly.</w:t>
            </w:r>
          </w:p>
        </w:tc>
      </w:tr>
      <w:tr w:rsidR="00F53BA5" w:rsidRPr="009A4AE1" w:rsidTr="001A3FB4">
        <w:trPr>
          <w:cantSplit/>
          <w:trHeight w:val="299"/>
        </w:trPr>
        <w:tc>
          <w:tcPr>
            <w:tcW w:w="220" w:type="pct"/>
          </w:tcPr>
          <w:p w:rsidR="00F53BA5" w:rsidRPr="009A4AE1" w:rsidRDefault="00F53BA5" w:rsidP="00A80B52">
            <w:pPr>
              <w:pStyle w:val="TableBody"/>
              <w:rPr>
                <w:rFonts w:cs="Arial"/>
              </w:rPr>
            </w:pPr>
            <w:r w:rsidRPr="009A4AE1">
              <w:rPr>
                <w:rFonts w:cs="Arial"/>
              </w:rPr>
              <w:t>7.2</w:t>
            </w:r>
          </w:p>
        </w:tc>
        <w:tc>
          <w:tcPr>
            <w:tcW w:w="924" w:type="pct"/>
          </w:tcPr>
          <w:p w:rsidR="00F53BA5" w:rsidRPr="009A4AE1" w:rsidRDefault="00F53BA5" w:rsidP="00A80B52">
            <w:pPr>
              <w:pStyle w:val="TableBody"/>
              <w:rPr>
                <w:rFonts w:cs="Arial"/>
              </w:rPr>
            </w:pPr>
            <w:r w:rsidRPr="009A4AE1">
              <w:rPr>
                <w:rFonts w:cs="Arial"/>
              </w:rPr>
              <w:t xml:space="preserve">Potential for tunnel to contribute to migration of existing polluted groundwater </w:t>
            </w:r>
          </w:p>
        </w:tc>
        <w:tc>
          <w:tcPr>
            <w:tcW w:w="646" w:type="pct"/>
          </w:tcPr>
          <w:p w:rsidR="00F53BA5" w:rsidRPr="009A4AE1" w:rsidRDefault="00F53BA5" w:rsidP="00A80B52">
            <w:pPr>
              <w:pStyle w:val="TableBody"/>
              <w:rPr>
                <w:rFonts w:cs="Arial"/>
              </w:rPr>
            </w:pPr>
            <w:r w:rsidRPr="009A4AE1">
              <w:rPr>
                <w:rFonts w:cs="Arial"/>
              </w:rPr>
              <w:t>Water quality</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 xml:space="preserve">Construction &amp; Operation </w:t>
            </w:r>
          </w:p>
        </w:tc>
        <w:tc>
          <w:tcPr>
            <w:tcW w:w="508" w:type="pct"/>
          </w:tcPr>
          <w:p w:rsidR="00F53BA5" w:rsidRPr="009A4AE1" w:rsidRDefault="00F53BA5" w:rsidP="004D15F5">
            <w:pPr>
              <w:pStyle w:val="TableBody"/>
              <w:jc w:val="center"/>
              <w:rPr>
                <w:rFonts w:cs="Arial"/>
              </w:rPr>
            </w:pPr>
            <w:r w:rsidRPr="009A4AE1">
              <w:rPr>
                <w:rFonts w:cs="Arial"/>
              </w:rPr>
              <w:t>B</w:t>
            </w:r>
          </w:p>
        </w:tc>
        <w:tc>
          <w:tcPr>
            <w:tcW w:w="1687" w:type="pct"/>
          </w:tcPr>
          <w:p w:rsidR="00F53BA5" w:rsidRPr="009A4AE1" w:rsidRDefault="00F53BA5" w:rsidP="00A80B52">
            <w:pPr>
              <w:pStyle w:val="TableBody"/>
              <w:rPr>
                <w:rFonts w:cs="Arial"/>
              </w:rPr>
            </w:pPr>
            <w:r w:rsidRPr="009A4AE1">
              <w:rPr>
                <w:rFonts w:cs="Arial"/>
              </w:rPr>
              <w:t>Hydrogeological investigations would be undertaken to enable evaluation and management of any issues associated with groundwater migration.</w:t>
            </w:r>
          </w:p>
        </w:tc>
      </w:tr>
      <w:tr w:rsidR="00F53BA5" w:rsidRPr="009A4AE1" w:rsidTr="001A3FB4">
        <w:trPr>
          <w:trHeight w:val="275"/>
        </w:trPr>
        <w:tc>
          <w:tcPr>
            <w:tcW w:w="220" w:type="pct"/>
          </w:tcPr>
          <w:p w:rsidR="00F53BA5" w:rsidRPr="009A4AE1" w:rsidRDefault="00F53BA5" w:rsidP="00A80B52">
            <w:pPr>
              <w:pStyle w:val="TableBody"/>
              <w:rPr>
                <w:rFonts w:cs="Arial"/>
              </w:rPr>
            </w:pPr>
            <w:r w:rsidRPr="009A4AE1">
              <w:rPr>
                <w:rFonts w:cs="Arial"/>
              </w:rPr>
              <w:t>7.3</w:t>
            </w:r>
          </w:p>
        </w:tc>
        <w:tc>
          <w:tcPr>
            <w:tcW w:w="924" w:type="pct"/>
          </w:tcPr>
          <w:p w:rsidR="00F53BA5" w:rsidRPr="009A4AE1" w:rsidRDefault="00F53BA5" w:rsidP="00A80B52">
            <w:pPr>
              <w:pStyle w:val="TableBody"/>
              <w:rPr>
                <w:rFonts w:cs="Arial"/>
              </w:rPr>
            </w:pPr>
            <w:r w:rsidRPr="009A4AE1">
              <w:rPr>
                <w:rFonts w:cs="Arial"/>
              </w:rPr>
              <w:t xml:space="preserve">Management of extracted groundwater </w:t>
            </w:r>
          </w:p>
        </w:tc>
        <w:tc>
          <w:tcPr>
            <w:tcW w:w="646" w:type="pct"/>
          </w:tcPr>
          <w:p w:rsidR="00F53BA5" w:rsidRPr="009A4AE1" w:rsidRDefault="00F53BA5" w:rsidP="00A80B52">
            <w:pPr>
              <w:pStyle w:val="TableBody"/>
              <w:rPr>
                <w:rFonts w:cs="Arial"/>
              </w:rPr>
            </w:pPr>
            <w:r w:rsidRPr="009A4AE1">
              <w:rPr>
                <w:rFonts w:cs="Arial"/>
              </w:rPr>
              <w:t>Water quality</w:t>
            </w:r>
          </w:p>
        </w:tc>
        <w:tc>
          <w:tcPr>
            <w:tcW w:w="554" w:type="pct"/>
          </w:tcPr>
          <w:p w:rsidR="00F53BA5" w:rsidRPr="009A4AE1" w:rsidRDefault="00F53BA5" w:rsidP="00A80B52">
            <w:pPr>
              <w:pStyle w:val="TableBody"/>
              <w:rPr>
                <w:rFonts w:cs="Arial"/>
              </w:rPr>
            </w:pPr>
          </w:p>
        </w:tc>
        <w:tc>
          <w:tcPr>
            <w:tcW w:w="461" w:type="pct"/>
          </w:tcPr>
          <w:p w:rsidR="00F53BA5" w:rsidRPr="009A4AE1" w:rsidRDefault="00F53BA5" w:rsidP="00A80B52">
            <w:pPr>
              <w:pStyle w:val="TableBody"/>
              <w:rPr>
                <w:rFonts w:cs="Arial"/>
              </w:rPr>
            </w:pPr>
            <w:r w:rsidRPr="009A4AE1">
              <w:rPr>
                <w:rFonts w:cs="Arial"/>
              </w:rPr>
              <w:t>Construction &amp; Operation</w:t>
            </w:r>
          </w:p>
        </w:tc>
        <w:tc>
          <w:tcPr>
            <w:tcW w:w="508" w:type="pct"/>
          </w:tcPr>
          <w:p w:rsidR="00F53BA5" w:rsidRPr="009A4AE1" w:rsidRDefault="00F53BA5" w:rsidP="004D15F5">
            <w:pPr>
              <w:pStyle w:val="TableBody"/>
              <w:jc w:val="center"/>
              <w:rPr>
                <w:rFonts w:cs="Arial"/>
              </w:rPr>
            </w:pPr>
            <w:r w:rsidRPr="009A4AE1">
              <w:rPr>
                <w:rFonts w:cs="Arial"/>
              </w:rPr>
              <w:t>B</w:t>
            </w:r>
          </w:p>
        </w:tc>
        <w:tc>
          <w:tcPr>
            <w:tcW w:w="1687" w:type="pct"/>
          </w:tcPr>
          <w:p w:rsidR="00F53BA5" w:rsidRPr="009A4AE1" w:rsidRDefault="00F53BA5" w:rsidP="00A80B52">
            <w:pPr>
              <w:pStyle w:val="TableBody"/>
              <w:rPr>
                <w:rFonts w:cs="Arial"/>
              </w:rPr>
            </w:pPr>
            <w:r w:rsidRPr="009A4AE1">
              <w:rPr>
                <w:rFonts w:cs="Arial"/>
              </w:rPr>
              <w:t xml:space="preserve">Treatment systems can be designed to ensure pollution does not occur as a result of disposal of extracted groundwater. High salinity however can be difficult to manage.  </w:t>
            </w:r>
          </w:p>
          <w:p w:rsidR="00F53BA5" w:rsidRPr="009A4AE1" w:rsidRDefault="00F53BA5" w:rsidP="00A80B52">
            <w:pPr>
              <w:pStyle w:val="TableBody"/>
              <w:rPr>
                <w:rFonts w:cs="Arial"/>
              </w:rPr>
            </w:pPr>
            <w:r w:rsidRPr="009A4AE1">
              <w:rPr>
                <w:rFonts w:cs="Arial"/>
              </w:rPr>
              <w:t>During construction, extracted groundwater would be controlled via an EMP.</w:t>
            </w:r>
          </w:p>
          <w:p w:rsidR="00F53BA5" w:rsidRPr="009A4AE1" w:rsidRDefault="00F53BA5" w:rsidP="00A80B52">
            <w:pPr>
              <w:pStyle w:val="TableBody"/>
              <w:rPr>
                <w:rFonts w:cs="Arial"/>
              </w:rPr>
            </w:pPr>
          </w:p>
        </w:tc>
      </w:tr>
      <w:tr w:rsidR="00F53BA5" w:rsidRPr="009A4AE1" w:rsidTr="001A3FB4">
        <w:trPr>
          <w:trHeight w:val="311"/>
        </w:trPr>
        <w:tc>
          <w:tcPr>
            <w:tcW w:w="5000" w:type="pct"/>
            <w:gridSpan w:val="7"/>
            <w:shd w:val="clear" w:color="auto" w:fill="F3F3F3"/>
          </w:tcPr>
          <w:p w:rsidR="00F53BA5" w:rsidRPr="009A4AE1" w:rsidRDefault="00F53BA5" w:rsidP="00A80B52">
            <w:pPr>
              <w:pStyle w:val="TableBody"/>
              <w:rPr>
                <w:rFonts w:cs="Arial"/>
                <w:b/>
              </w:rPr>
            </w:pPr>
            <w:r w:rsidRPr="009A4AE1">
              <w:rPr>
                <w:rFonts w:cs="Arial"/>
                <w:b/>
              </w:rPr>
              <w:t xml:space="preserve">8 Ecology </w:t>
            </w:r>
          </w:p>
        </w:tc>
      </w:tr>
      <w:tr w:rsidR="00F53BA5" w:rsidRPr="009A4AE1" w:rsidTr="001A3FB4">
        <w:trPr>
          <w:trHeight w:val="281"/>
        </w:trPr>
        <w:tc>
          <w:tcPr>
            <w:tcW w:w="220" w:type="pct"/>
          </w:tcPr>
          <w:p w:rsidR="00F53BA5" w:rsidRPr="009A4AE1" w:rsidRDefault="00F53BA5" w:rsidP="00A80B52">
            <w:pPr>
              <w:pStyle w:val="TableBody"/>
              <w:rPr>
                <w:rFonts w:cs="Arial"/>
              </w:rPr>
            </w:pPr>
            <w:r w:rsidRPr="009A4AE1">
              <w:rPr>
                <w:rFonts w:cs="Arial"/>
              </w:rPr>
              <w:t>8.1</w:t>
            </w:r>
          </w:p>
        </w:tc>
        <w:tc>
          <w:tcPr>
            <w:tcW w:w="924" w:type="pct"/>
          </w:tcPr>
          <w:p w:rsidR="00F53BA5" w:rsidRPr="009A4AE1" w:rsidRDefault="00F53BA5" w:rsidP="00A80B52">
            <w:pPr>
              <w:pStyle w:val="TableBody"/>
              <w:rPr>
                <w:rFonts w:cs="Arial"/>
              </w:rPr>
            </w:pPr>
            <w:r w:rsidRPr="009A4AE1">
              <w:rPr>
                <w:rFonts w:cs="Arial"/>
              </w:rPr>
              <w:t xml:space="preserve">Potential impacts on threat listed biodiversity </w:t>
            </w:r>
          </w:p>
        </w:tc>
        <w:tc>
          <w:tcPr>
            <w:tcW w:w="646" w:type="pct"/>
          </w:tcPr>
          <w:p w:rsidR="00F53BA5" w:rsidRPr="009A4AE1" w:rsidRDefault="00F53BA5" w:rsidP="00A80B52">
            <w:pPr>
              <w:pStyle w:val="TableBody"/>
              <w:rPr>
                <w:rFonts w:cs="Arial"/>
              </w:rPr>
            </w:pPr>
            <w:r w:rsidRPr="009A4AE1">
              <w:rPr>
                <w:rFonts w:cs="Arial"/>
              </w:rPr>
              <w:t xml:space="preserve">Listed species </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 xml:space="preserve">Construction </w:t>
            </w:r>
          </w:p>
        </w:tc>
        <w:tc>
          <w:tcPr>
            <w:tcW w:w="508" w:type="pct"/>
          </w:tcPr>
          <w:p w:rsidR="00F53BA5" w:rsidRPr="009A4AE1" w:rsidRDefault="00F53BA5" w:rsidP="004D15F5">
            <w:pPr>
              <w:pStyle w:val="TableBody"/>
              <w:jc w:val="center"/>
              <w:rPr>
                <w:rFonts w:cs="Arial"/>
              </w:rPr>
            </w:pPr>
            <w:r w:rsidRPr="009A4AE1">
              <w:rPr>
                <w:rFonts w:cs="Arial"/>
              </w:rPr>
              <w:t>C</w:t>
            </w:r>
          </w:p>
        </w:tc>
        <w:tc>
          <w:tcPr>
            <w:tcW w:w="1687" w:type="pct"/>
          </w:tcPr>
          <w:p w:rsidR="00F53BA5" w:rsidRPr="009A4AE1" w:rsidRDefault="00F53BA5" w:rsidP="00A80B52">
            <w:pPr>
              <w:pStyle w:val="TableBody"/>
              <w:rPr>
                <w:rFonts w:cs="Arial"/>
              </w:rPr>
            </w:pPr>
            <w:r w:rsidRPr="009A4AE1">
              <w:rPr>
                <w:rFonts w:cs="Arial"/>
              </w:rPr>
              <w:t xml:space="preserve">Four EPBC Act listed fauna species are likely to occur within the indicative corridor with a moderate or greater likelihood: Swift Parrot, Grey-headed Flying Fox, Macquarie Perch &amp; Australian Grayling. No EPBC Act listed flora species were considered likely to occur.  Significance assessment determined that the project is unlikely to significantly impact these species or interfere with their recovery. </w:t>
            </w:r>
          </w:p>
          <w:p w:rsidR="00F53BA5" w:rsidRPr="009A4AE1" w:rsidRDefault="00F53BA5" w:rsidP="00A80B52">
            <w:pPr>
              <w:pStyle w:val="TableBody"/>
              <w:rPr>
                <w:rFonts w:cs="Arial"/>
              </w:rPr>
            </w:pPr>
            <w:r w:rsidRPr="009A4AE1">
              <w:rPr>
                <w:rFonts w:cs="Arial"/>
              </w:rPr>
              <w:t>One FFG listed flora species and thirteen FFG listed fauna species are likely to occur in the indicative corridor (seven bird species, one mammal, four fish species and one invertebrate). The Preliminary flora and fauna assessment concluded that the project is unlikely to result in a significant impact to threat-listed biodiversity.</w:t>
            </w:r>
          </w:p>
        </w:tc>
      </w:tr>
      <w:tr w:rsidR="00F53BA5" w:rsidRPr="009A4AE1" w:rsidTr="001A3FB4">
        <w:trPr>
          <w:trHeight w:val="261"/>
        </w:trPr>
        <w:tc>
          <w:tcPr>
            <w:tcW w:w="220" w:type="pct"/>
          </w:tcPr>
          <w:p w:rsidR="00F53BA5" w:rsidRPr="009A4AE1" w:rsidRDefault="00F53BA5" w:rsidP="00A80B52">
            <w:pPr>
              <w:pStyle w:val="TableBody"/>
              <w:rPr>
                <w:rFonts w:cs="Arial"/>
              </w:rPr>
            </w:pPr>
            <w:r w:rsidRPr="009A4AE1">
              <w:rPr>
                <w:rFonts w:cs="Arial"/>
              </w:rPr>
              <w:t>8.2</w:t>
            </w:r>
          </w:p>
        </w:tc>
        <w:tc>
          <w:tcPr>
            <w:tcW w:w="924" w:type="pct"/>
          </w:tcPr>
          <w:p w:rsidR="00F53BA5" w:rsidRPr="009A4AE1" w:rsidRDefault="00F53BA5" w:rsidP="00A80B52">
            <w:pPr>
              <w:pStyle w:val="TableBody"/>
              <w:rPr>
                <w:rFonts w:cs="Arial"/>
              </w:rPr>
            </w:pPr>
            <w:r w:rsidRPr="009A4AE1">
              <w:rPr>
                <w:rFonts w:cs="Arial"/>
              </w:rPr>
              <w:t>Potential loss of native vegetation and habitats</w:t>
            </w:r>
          </w:p>
        </w:tc>
        <w:tc>
          <w:tcPr>
            <w:tcW w:w="646" w:type="pct"/>
          </w:tcPr>
          <w:p w:rsidR="00F53BA5" w:rsidRPr="009A4AE1" w:rsidRDefault="00F53BA5" w:rsidP="00A80B52">
            <w:pPr>
              <w:pStyle w:val="TableBody"/>
              <w:rPr>
                <w:rFonts w:cs="Arial"/>
              </w:rPr>
            </w:pPr>
            <w:r w:rsidRPr="009A4AE1">
              <w:rPr>
                <w:rFonts w:cs="Arial"/>
              </w:rPr>
              <w:t>Native vegetation</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 xml:space="preserve">Construction </w:t>
            </w:r>
          </w:p>
        </w:tc>
        <w:tc>
          <w:tcPr>
            <w:tcW w:w="508" w:type="pct"/>
          </w:tcPr>
          <w:p w:rsidR="00F53BA5" w:rsidRPr="009A4AE1" w:rsidRDefault="00F53BA5" w:rsidP="004D15F5">
            <w:pPr>
              <w:pStyle w:val="TableBody"/>
              <w:jc w:val="center"/>
              <w:rPr>
                <w:rFonts w:cs="Arial"/>
              </w:rPr>
            </w:pPr>
            <w:r w:rsidRPr="009A4AE1">
              <w:rPr>
                <w:rFonts w:cs="Arial"/>
              </w:rPr>
              <w:t>C</w:t>
            </w:r>
          </w:p>
        </w:tc>
        <w:tc>
          <w:tcPr>
            <w:tcW w:w="1687" w:type="pct"/>
          </w:tcPr>
          <w:p w:rsidR="00F53BA5" w:rsidRPr="009A4AE1" w:rsidRDefault="00F53BA5" w:rsidP="00107F25">
            <w:pPr>
              <w:pStyle w:val="TableBody"/>
              <w:rPr>
                <w:rFonts w:cs="Arial"/>
              </w:rPr>
            </w:pPr>
            <w:r w:rsidRPr="009A4AE1">
              <w:rPr>
                <w:rFonts w:cs="Arial"/>
              </w:rPr>
              <w:t xml:space="preserve">The majority of the indicative corridor is highly developed, however habitat resources are available in the form of remnant and exotic vegetation and aquatic habitats.  </w:t>
            </w:r>
          </w:p>
          <w:p w:rsidR="00F53BA5" w:rsidRPr="009A4AE1" w:rsidRDefault="00F53BA5" w:rsidP="00107F25">
            <w:pPr>
              <w:pStyle w:val="TableBody"/>
              <w:rPr>
                <w:rFonts w:cs="Arial"/>
              </w:rPr>
            </w:pPr>
            <w:r w:rsidRPr="009A4AE1">
              <w:rPr>
                <w:rFonts w:cs="Arial"/>
              </w:rPr>
              <w:t xml:space="preserve">The overall clearing construction footprint would be minimised and significant areas of native vegetation and fauna habitats would be avoided where possible.  </w:t>
            </w:r>
          </w:p>
        </w:tc>
      </w:tr>
      <w:tr w:rsidR="00F53BA5" w:rsidRPr="009A4AE1" w:rsidTr="001A3FB4">
        <w:trPr>
          <w:trHeight w:val="261"/>
        </w:trPr>
        <w:tc>
          <w:tcPr>
            <w:tcW w:w="220" w:type="pct"/>
          </w:tcPr>
          <w:p w:rsidR="00F53BA5" w:rsidRPr="009A4AE1" w:rsidRDefault="00F53BA5" w:rsidP="00A80B52">
            <w:pPr>
              <w:pStyle w:val="TableBody"/>
              <w:rPr>
                <w:rFonts w:cs="Arial"/>
              </w:rPr>
            </w:pPr>
            <w:r w:rsidRPr="009A4AE1">
              <w:rPr>
                <w:rFonts w:cs="Arial"/>
              </w:rPr>
              <w:t>8.3</w:t>
            </w:r>
          </w:p>
        </w:tc>
        <w:tc>
          <w:tcPr>
            <w:tcW w:w="924" w:type="pct"/>
          </w:tcPr>
          <w:p w:rsidR="00F53BA5" w:rsidRPr="009A4AE1" w:rsidRDefault="00F53BA5" w:rsidP="00A80B52">
            <w:pPr>
              <w:pStyle w:val="TableBody"/>
              <w:rPr>
                <w:rFonts w:cs="Arial"/>
              </w:rPr>
            </w:pPr>
            <w:r w:rsidRPr="009A4AE1">
              <w:rPr>
                <w:rFonts w:cs="Arial"/>
              </w:rPr>
              <w:t>Potential for habitat fragmentation and edge effects</w:t>
            </w:r>
          </w:p>
        </w:tc>
        <w:tc>
          <w:tcPr>
            <w:tcW w:w="646" w:type="pct"/>
          </w:tcPr>
          <w:p w:rsidR="00F53BA5" w:rsidRPr="009A4AE1" w:rsidRDefault="00F53BA5" w:rsidP="00A80B52">
            <w:pPr>
              <w:pStyle w:val="TableBody"/>
              <w:rPr>
                <w:rFonts w:cs="Arial"/>
              </w:rPr>
            </w:pPr>
            <w:r w:rsidRPr="009A4AE1">
              <w:rPr>
                <w:rFonts w:cs="Arial"/>
              </w:rPr>
              <w:t>Habitats</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Construction</w:t>
            </w:r>
          </w:p>
        </w:tc>
        <w:tc>
          <w:tcPr>
            <w:tcW w:w="508" w:type="pct"/>
          </w:tcPr>
          <w:p w:rsidR="00F53BA5" w:rsidRPr="009A4AE1" w:rsidRDefault="00F53BA5" w:rsidP="004D15F5">
            <w:pPr>
              <w:pStyle w:val="TableBody"/>
              <w:jc w:val="center"/>
              <w:rPr>
                <w:rFonts w:cs="Arial"/>
              </w:rPr>
            </w:pPr>
            <w:r w:rsidRPr="009A4AE1">
              <w:rPr>
                <w:rFonts w:cs="Arial"/>
              </w:rPr>
              <w:t>C</w:t>
            </w:r>
          </w:p>
        </w:tc>
        <w:tc>
          <w:tcPr>
            <w:tcW w:w="1687" w:type="pct"/>
          </w:tcPr>
          <w:p w:rsidR="00F53BA5" w:rsidRPr="009A4AE1" w:rsidRDefault="00F53BA5" w:rsidP="00107F25">
            <w:pPr>
              <w:pStyle w:val="TableBody"/>
              <w:rPr>
                <w:rFonts w:cs="Arial"/>
              </w:rPr>
            </w:pPr>
            <w:r w:rsidRPr="009A4AE1">
              <w:rPr>
                <w:rFonts w:cs="Arial"/>
              </w:rPr>
              <w:t xml:space="preserve">Whist the indicative corridor lies within a highly urbanised setting and is not considered to significantly contribute to local connectivity, the project has the potential to fragment small areas of remnant vegetation. Potential habitat fragmentation is unlikely to affect highly mobile bird and other flying species.  </w:t>
            </w:r>
          </w:p>
          <w:p w:rsidR="00F53BA5" w:rsidRPr="009A4AE1" w:rsidRDefault="00F53BA5" w:rsidP="00107F25">
            <w:pPr>
              <w:pStyle w:val="TableBody"/>
              <w:rPr>
                <w:rFonts w:cs="Arial"/>
              </w:rPr>
            </w:pPr>
            <w:r w:rsidRPr="009A4AE1">
              <w:rPr>
                <w:rFonts w:cs="Arial"/>
              </w:rPr>
              <w:t xml:space="preserve">The Yarra River and Merri Creek corridors provide continuous habitat linkages through Melbourne. The potential upgrade to the Merri Creek bridge crossing however is unlikely to significantly affect the viability of the residual environmental corridors. </w:t>
            </w:r>
          </w:p>
          <w:p w:rsidR="00F53BA5" w:rsidRPr="009A4AE1" w:rsidRDefault="00F53BA5" w:rsidP="00107F25">
            <w:pPr>
              <w:pStyle w:val="TableBody"/>
              <w:rPr>
                <w:rFonts w:cs="Arial"/>
              </w:rPr>
            </w:pPr>
            <w:r w:rsidRPr="009A4AE1">
              <w:rPr>
                <w:rFonts w:cs="Arial"/>
              </w:rPr>
              <w:t>Vegetation and habitat is already fragmented by existing development and land use, and as a result is already subject to significant edge effects.</w:t>
            </w:r>
          </w:p>
        </w:tc>
      </w:tr>
      <w:tr w:rsidR="00F53BA5" w:rsidRPr="009A4AE1" w:rsidTr="001A3FB4">
        <w:trPr>
          <w:trHeight w:val="261"/>
        </w:trPr>
        <w:tc>
          <w:tcPr>
            <w:tcW w:w="220" w:type="pct"/>
          </w:tcPr>
          <w:p w:rsidR="00F53BA5" w:rsidRPr="009A4AE1" w:rsidRDefault="00F53BA5" w:rsidP="00A80B52">
            <w:pPr>
              <w:pStyle w:val="TableBody"/>
              <w:rPr>
                <w:rFonts w:cs="Arial"/>
              </w:rPr>
            </w:pPr>
            <w:r w:rsidRPr="009A4AE1">
              <w:rPr>
                <w:rFonts w:cs="Arial"/>
              </w:rPr>
              <w:t>8.4</w:t>
            </w:r>
          </w:p>
        </w:tc>
        <w:tc>
          <w:tcPr>
            <w:tcW w:w="924" w:type="pct"/>
          </w:tcPr>
          <w:p w:rsidR="00F53BA5" w:rsidRPr="009A4AE1" w:rsidRDefault="00F53BA5" w:rsidP="00A80B52">
            <w:pPr>
              <w:pStyle w:val="TableBody"/>
              <w:rPr>
                <w:rFonts w:cs="Arial"/>
              </w:rPr>
            </w:pPr>
            <w:r w:rsidRPr="009A4AE1">
              <w:rPr>
                <w:rFonts w:cs="Arial"/>
              </w:rPr>
              <w:t>Noise and light pollution impacting fauna species</w:t>
            </w:r>
          </w:p>
        </w:tc>
        <w:tc>
          <w:tcPr>
            <w:tcW w:w="646" w:type="pct"/>
          </w:tcPr>
          <w:p w:rsidR="00F53BA5" w:rsidRPr="009A4AE1" w:rsidRDefault="00F53BA5" w:rsidP="00A80B52">
            <w:pPr>
              <w:pStyle w:val="TableBody"/>
              <w:rPr>
                <w:rFonts w:cs="Arial"/>
              </w:rPr>
            </w:pPr>
            <w:r w:rsidRPr="009A4AE1">
              <w:rPr>
                <w:rFonts w:cs="Arial"/>
              </w:rPr>
              <w:t xml:space="preserve">Native fauna </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Operation and construction</w:t>
            </w:r>
          </w:p>
        </w:tc>
        <w:tc>
          <w:tcPr>
            <w:tcW w:w="508" w:type="pct"/>
          </w:tcPr>
          <w:p w:rsidR="00F53BA5" w:rsidRPr="009A4AE1" w:rsidRDefault="00F53BA5" w:rsidP="004D15F5">
            <w:pPr>
              <w:pStyle w:val="TableBody"/>
              <w:jc w:val="center"/>
              <w:rPr>
                <w:rFonts w:cs="Arial"/>
              </w:rPr>
            </w:pPr>
            <w:r w:rsidRPr="009A4AE1">
              <w:rPr>
                <w:rFonts w:cs="Arial"/>
              </w:rPr>
              <w:t>C</w:t>
            </w:r>
          </w:p>
        </w:tc>
        <w:tc>
          <w:tcPr>
            <w:tcW w:w="1687" w:type="pct"/>
          </w:tcPr>
          <w:p w:rsidR="00F53BA5" w:rsidRDefault="00F53BA5" w:rsidP="00107F25">
            <w:pPr>
              <w:pStyle w:val="TableBody"/>
              <w:rPr>
                <w:rFonts w:cs="Arial"/>
              </w:rPr>
            </w:pPr>
            <w:r w:rsidRPr="009A4AE1">
              <w:rPr>
                <w:rFonts w:cs="Arial"/>
              </w:rPr>
              <w:t>Animals inhabiting and utilising habitat resources within the indicative corridor are likely to have habituated to urban noise and light pollution. Hence, increased noise and light pollution from the project is unlikely to cause significant impact.</w:t>
            </w:r>
          </w:p>
          <w:p w:rsidR="00F53BA5" w:rsidRPr="009A4AE1" w:rsidRDefault="00F53BA5" w:rsidP="00107F25">
            <w:pPr>
              <w:pStyle w:val="TableBody"/>
              <w:rPr>
                <w:rFonts w:cs="Arial"/>
              </w:rPr>
            </w:pPr>
          </w:p>
        </w:tc>
      </w:tr>
      <w:tr w:rsidR="00F53BA5" w:rsidRPr="009A4AE1" w:rsidTr="001A3FB4">
        <w:trPr>
          <w:trHeight w:val="261"/>
        </w:trPr>
        <w:tc>
          <w:tcPr>
            <w:tcW w:w="220" w:type="pct"/>
          </w:tcPr>
          <w:p w:rsidR="00F53BA5" w:rsidRPr="009A4AE1" w:rsidRDefault="00F53BA5" w:rsidP="00A80B52">
            <w:pPr>
              <w:pStyle w:val="TableBody"/>
              <w:rPr>
                <w:rFonts w:cs="Arial"/>
              </w:rPr>
            </w:pPr>
            <w:r w:rsidRPr="009A4AE1">
              <w:rPr>
                <w:rFonts w:cs="Arial"/>
              </w:rPr>
              <w:t>8.5</w:t>
            </w:r>
          </w:p>
        </w:tc>
        <w:tc>
          <w:tcPr>
            <w:tcW w:w="924" w:type="pct"/>
          </w:tcPr>
          <w:p w:rsidR="00F53BA5" w:rsidRPr="009A4AE1" w:rsidRDefault="00F53BA5" w:rsidP="00A80B52">
            <w:pPr>
              <w:pStyle w:val="TableBody"/>
              <w:rPr>
                <w:rFonts w:cs="Arial"/>
              </w:rPr>
            </w:pPr>
            <w:r w:rsidRPr="009A4AE1">
              <w:rPr>
                <w:rFonts w:cs="Arial"/>
              </w:rPr>
              <w:t>Potential increase in fauna mortality</w:t>
            </w:r>
          </w:p>
        </w:tc>
        <w:tc>
          <w:tcPr>
            <w:tcW w:w="646" w:type="pct"/>
          </w:tcPr>
          <w:p w:rsidR="00F53BA5" w:rsidRPr="009A4AE1" w:rsidRDefault="00F53BA5" w:rsidP="00A80B52">
            <w:pPr>
              <w:pStyle w:val="TableBody"/>
              <w:rPr>
                <w:rFonts w:cs="Arial"/>
              </w:rPr>
            </w:pPr>
            <w:r w:rsidRPr="009A4AE1">
              <w:rPr>
                <w:rFonts w:cs="Arial"/>
              </w:rPr>
              <w:t>Native fauna</w:t>
            </w:r>
          </w:p>
        </w:tc>
        <w:tc>
          <w:tcPr>
            <w:tcW w:w="554" w:type="pct"/>
          </w:tcPr>
          <w:p w:rsidR="00F53BA5" w:rsidRPr="009A4AE1" w:rsidRDefault="00F53BA5" w:rsidP="00A80B52">
            <w:pPr>
              <w:pStyle w:val="TableBody"/>
              <w:rPr>
                <w:rFonts w:cs="Arial"/>
              </w:rPr>
            </w:pPr>
          </w:p>
        </w:tc>
        <w:tc>
          <w:tcPr>
            <w:tcW w:w="461" w:type="pct"/>
          </w:tcPr>
          <w:p w:rsidR="00F53BA5" w:rsidRPr="009A4AE1" w:rsidRDefault="00F53BA5" w:rsidP="00A80B52">
            <w:pPr>
              <w:pStyle w:val="TableBody"/>
              <w:rPr>
                <w:rFonts w:cs="Arial"/>
              </w:rPr>
            </w:pPr>
            <w:r w:rsidRPr="009A4AE1">
              <w:rPr>
                <w:rFonts w:cs="Arial"/>
              </w:rPr>
              <w:t>Operation and construction</w:t>
            </w:r>
          </w:p>
        </w:tc>
        <w:tc>
          <w:tcPr>
            <w:tcW w:w="508" w:type="pct"/>
          </w:tcPr>
          <w:p w:rsidR="00F53BA5" w:rsidRPr="009A4AE1" w:rsidRDefault="00F53BA5" w:rsidP="004D15F5">
            <w:pPr>
              <w:pStyle w:val="TableBody"/>
              <w:jc w:val="center"/>
              <w:rPr>
                <w:rFonts w:cs="Arial"/>
              </w:rPr>
            </w:pPr>
            <w:r w:rsidRPr="009A4AE1">
              <w:rPr>
                <w:rFonts w:cs="Arial"/>
              </w:rPr>
              <w:t>C</w:t>
            </w:r>
          </w:p>
        </w:tc>
        <w:tc>
          <w:tcPr>
            <w:tcW w:w="1687" w:type="pct"/>
          </w:tcPr>
          <w:p w:rsidR="00F53BA5" w:rsidRDefault="00F53BA5" w:rsidP="00107F25">
            <w:pPr>
              <w:pStyle w:val="TableBody"/>
              <w:rPr>
                <w:rFonts w:cs="Arial"/>
              </w:rPr>
            </w:pPr>
            <w:r w:rsidRPr="009A4AE1">
              <w:rPr>
                <w:rFonts w:cs="Arial"/>
              </w:rPr>
              <w:t>Owing to the small extent of vegetation proposed to be removed and the lack of habitat available, it is considered that vehicle strike during construction works would not be significant. The project would not significantly increase the risk of wildlife colliding with vehicles, particularly given the proposed extent of tunnelling.</w:t>
            </w:r>
          </w:p>
          <w:p w:rsidR="00F53BA5" w:rsidRPr="009A4AE1" w:rsidRDefault="00F53BA5" w:rsidP="00107F25">
            <w:pPr>
              <w:pStyle w:val="TableBody"/>
              <w:rPr>
                <w:rFonts w:cs="Arial"/>
              </w:rPr>
            </w:pPr>
          </w:p>
        </w:tc>
      </w:tr>
      <w:tr w:rsidR="00F53BA5" w:rsidRPr="009A4AE1" w:rsidTr="001A3FB4">
        <w:trPr>
          <w:trHeight w:val="1006"/>
        </w:trPr>
        <w:tc>
          <w:tcPr>
            <w:tcW w:w="220" w:type="pct"/>
          </w:tcPr>
          <w:p w:rsidR="00F53BA5" w:rsidRPr="009A4AE1" w:rsidRDefault="00F53BA5" w:rsidP="00640E48">
            <w:pPr>
              <w:pStyle w:val="TableBody"/>
              <w:rPr>
                <w:rFonts w:cs="Arial"/>
              </w:rPr>
            </w:pPr>
            <w:r w:rsidRPr="009A4AE1">
              <w:rPr>
                <w:rFonts w:cs="Arial"/>
              </w:rPr>
              <w:t>8.6</w:t>
            </w:r>
          </w:p>
        </w:tc>
        <w:tc>
          <w:tcPr>
            <w:tcW w:w="924" w:type="pct"/>
          </w:tcPr>
          <w:p w:rsidR="00F53BA5" w:rsidRPr="009A4AE1" w:rsidRDefault="00F53BA5" w:rsidP="00A80B52">
            <w:pPr>
              <w:pStyle w:val="TableBody"/>
              <w:rPr>
                <w:rFonts w:cs="Arial"/>
              </w:rPr>
            </w:pPr>
            <w:r w:rsidRPr="009A4AE1">
              <w:rPr>
                <w:rFonts w:cs="Arial"/>
              </w:rPr>
              <w:t xml:space="preserve">Potential aquatic disturbance </w:t>
            </w:r>
          </w:p>
        </w:tc>
        <w:tc>
          <w:tcPr>
            <w:tcW w:w="646" w:type="pct"/>
          </w:tcPr>
          <w:p w:rsidR="00F53BA5" w:rsidRPr="009A4AE1" w:rsidRDefault="00F53BA5" w:rsidP="00A80B52">
            <w:pPr>
              <w:pStyle w:val="TableBody"/>
              <w:rPr>
                <w:rFonts w:cs="Arial"/>
              </w:rPr>
            </w:pPr>
            <w:r w:rsidRPr="009A4AE1">
              <w:rPr>
                <w:rFonts w:cs="Arial"/>
              </w:rPr>
              <w:t>Native vegetation and waterways</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Construction</w:t>
            </w:r>
          </w:p>
        </w:tc>
        <w:tc>
          <w:tcPr>
            <w:tcW w:w="508" w:type="pct"/>
          </w:tcPr>
          <w:p w:rsidR="00F53BA5" w:rsidRPr="009A4AE1" w:rsidRDefault="00F53BA5" w:rsidP="004D15F5">
            <w:pPr>
              <w:pStyle w:val="TableBody"/>
              <w:jc w:val="center"/>
              <w:rPr>
                <w:rFonts w:cs="Arial"/>
              </w:rPr>
            </w:pPr>
            <w:r w:rsidRPr="009A4AE1">
              <w:rPr>
                <w:rFonts w:cs="Arial"/>
              </w:rPr>
              <w:t>C</w:t>
            </w:r>
          </w:p>
        </w:tc>
        <w:tc>
          <w:tcPr>
            <w:tcW w:w="1687" w:type="pct"/>
          </w:tcPr>
          <w:p w:rsidR="00F53BA5" w:rsidRPr="009A4AE1" w:rsidRDefault="00F53BA5" w:rsidP="00A80B52">
            <w:pPr>
              <w:pStyle w:val="TableBody"/>
              <w:rPr>
                <w:rFonts w:cs="Arial"/>
              </w:rPr>
            </w:pPr>
            <w:r w:rsidRPr="009A4AE1">
              <w:rPr>
                <w:rFonts w:cs="Arial"/>
              </w:rPr>
              <w:t xml:space="preserve">Riparian zones would be protected where possible, where works are in the vicinity of waterways via standard measures in the EMP.  Any waterway reinstatement would consider long term ecological outcomes.  </w:t>
            </w:r>
          </w:p>
        </w:tc>
      </w:tr>
      <w:tr w:rsidR="00F53BA5" w:rsidRPr="009A4AE1" w:rsidTr="001A3FB4">
        <w:trPr>
          <w:trHeight w:val="341"/>
        </w:trPr>
        <w:tc>
          <w:tcPr>
            <w:tcW w:w="220" w:type="pct"/>
          </w:tcPr>
          <w:p w:rsidR="00F53BA5" w:rsidRPr="009A4AE1" w:rsidRDefault="00F53BA5" w:rsidP="00A80B52">
            <w:pPr>
              <w:pStyle w:val="TableBody"/>
              <w:rPr>
                <w:rFonts w:cs="Arial"/>
              </w:rPr>
            </w:pPr>
            <w:r w:rsidRPr="009A4AE1">
              <w:rPr>
                <w:rFonts w:cs="Arial"/>
              </w:rPr>
              <w:t>8.7</w:t>
            </w:r>
          </w:p>
        </w:tc>
        <w:tc>
          <w:tcPr>
            <w:tcW w:w="924" w:type="pct"/>
          </w:tcPr>
          <w:p w:rsidR="00F53BA5" w:rsidRPr="009A4AE1" w:rsidRDefault="00F53BA5" w:rsidP="00A80B52">
            <w:pPr>
              <w:pStyle w:val="TableBody"/>
              <w:rPr>
                <w:rFonts w:cs="Arial"/>
              </w:rPr>
            </w:pPr>
            <w:r w:rsidRPr="009A4AE1">
              <w:rPr>
                <w:rFonts w:cs="Arial"/>
              </w:rPr>
              <w:t>Potential introduction/spread of weeds, pests or disease organisms during construction</w:t>
            </w:r>
          </w:p>
        </w:tc>
        <w:tc>
          <w:tcPr>
            <w:tcW w:w="646" w:type="pct"/>
          </w:tcPr>
          <w:p w:rsidR="00F53BA5" w:rsidRPr="009A4AE1" w:rsidRDefault="00F53BA5" w:rsidP="00A80B52">
            <w:pPr>
              <w:pStyle w:val="TableBody"/>
              <w:rPr>
                <w:rFonts w:cs="Arial"/>
              </w:rPr>
            </w:pPr>
            <w:r w:rsidRPr="009A4AE1">
              <w:rPr>
                <w:rFonts w:cs="Arial"/>
              </w:rPr>
              <w:t>Native vegetation</w:t>
            </w:r>
          </w:p>
        </w:tc>
        <w:tc>
          <w:tcPr>
            <w:tcW w:w="554" w:type="pct"/>
          </w:tcPr>
          <w:p w:rsidR="00F53BA5" w:rsidRPr="009A4AE1" w:rsidRDefault="00F53BA5" w:rsidP="00A80B52">
            <w:pPr>
              <w:pStyle w:val="TableBody"/>
              <w:rPr>
                <w:rFonts w:cs="Arial"/>
              </w:rPr>
            </w:pPr>
          </w:p>
        </w:tc>
        <w:tc>
          <w:tcPr>
            <w:tcW w:w="461" w:type="pct"/>
          </w:tcPr>
          <w:p w:rsidR="00F53BA5" w:rsidRPr="009A4AE1" w:rsidRDefault="00F53BA5" w:rsidP="00A80B52">
            <w:pPr>
              <w:pStyle w:val="TableBody"/>
              <w:rPr>
                <w:rFonts w:cs="Arial"/>
              </w:rPr>
            </w:pPr>
            <w:r w:rsidRPr="009A4AE1">
              <w:rPr>
                <w:rFonts w:cs="Arial"/>
              </w:rPr>
              <w:t>Construction</w:t>
            </w:r>
          </w:p>
        </w:tc>
        <w:tc>
          <w:tcPr>
            <w:tcW w:w="508" w:type="pct"/>
          </w:tcPr>
          <w:p w:rsidR="00F53BA5" w:rsidRPr="009A4AE1" w:rsidRDefault="00F53BA5" w:rsidP="004D15F5">
            <w:pPr>
              <w:pStyle w:val="TableBody"/>
              <w:jc w:val="center"/>
              <w:rPr>
                <w:rFonts w:cs="Arial"/>
              </w:rPr>
            </w:pPr>
            <w:r w:rsidRPr="009A4AE1">
              <w:rPr>
                <w:rFonts w:cs="Arial"/>
              </w:rPr>
              <w:t>C</w:t>
            </w:r>
          </w:p>
        </w:tc>
        <w:tc>
          <w:tcPr>
            <w:tcW w:w="1687" w:type="pct"/>
          </w:tcPr>
          <w:p w:rsidR="00F53BA5" w:rsidRPr="009A4AE1" w:rsidRDefault="00F53BA5" w:rsidP="00A80B52">
            <w:pPr>
              <w:pStyle w:val="TableBody"/>
              <w:rPr>
                <w:rFonts w:cs="Arial"/>
              </w:rPr>
            </w:pPr>
            <w:r w:rsidRPr="009A4AE1">
              <w:rPr>
                <w:rFonts w:cs="Arial"/>
              </w:rPr>
              <w:t>This would be controlled via standard measures in an EMP.</w:t>
            </w:r>
          </w:p>
        </w:tc>
      </w:tr>
      <w:tr w:rsidR="00F53BA5" w:rsidRPr="009A4AE1" w:rsidTr="001A3FB4">
        <w:trPr>
          <w:trHeight w:val="341"/>
        </w:trPr>
        <w:tc>
          <w:tcPr>
            <w:tcW w:w="5000" w:type="pct"/>
            <w:gridSpan w:val="7"/>
            <w:shd w:val="clear" w:color="auto" w:fill="F3F3F3"/>
          </w:tcPr>
          <w:p w:rsidR="00F53BA5" w:rsidRPr="009A4AE1" w:rsidRDefault="00F53BA5" w:rsidP="00A80B52">
            <w:pPr>
              <w:pStyle w:val="TableBody"/>
              <w:rPr>
                <w:rFonts w:cs="Arial"/>
                <w:b/>
              </w:rPr>
            </w:pPr>
            <w:r w:rsidRPr="009A4AE1">
              <w:rPr>
                <w:rFonts w:cs="Arial"/>
                <w:b/>
              </w:rPr>
              <w:t>9 Social and Community</w:t>
            </w:r>
          </w:p>
        </w:tc>
      </w:tr>
      <w:tr w:rsidR="00F53BA5" w:rsidRPr="009A4AE1" w:rsidTr="001A3FB4">
        <w:trPr>
          <w:trHeight w:val="341"/>
        </w:trPr>
        <w:tc>
          <w:tcPr>
            <w:tcW w:w="220" w:type="pct"/>
          </w:tcPr>
          <w:p w:rsidR="00F53BA5" w:rsidRPr="009A4AE1" w:rsidRDefault="00F53BA5" w:rsidP="00A80B52">
            <w:pPr>
              <w:pStyle w:val="TableBody"/>
              <w:rPr>
                <w:rFonts w:cs="Arial"/>
              </w:rPr>
            </w:pPr>
            <w:r w:rsidRPr="009A4AE1">
              <w:rPr>
                <w:rFonts w:cs="Arial"/>
              </w:rPr>
              <w:t>9.1</w:t>
            </w:r>
          </w:p>
        </w:tc>
        <w:tc>
          <w:tcPr>
            <w:tcW w:w="924" w:type="pct"/>
          </w:tcPr>
          <w:p w:rsidR="00F53BA5" w:rsidRPr="009A4AE1" w:rsidRDefault="00F53BA5" w:rsidP="00A80B52">
            <w:pPr>
              <w:pStyle w:val="TableBody"/>
              <w:rPr>
                <w:rFonts w:cs="Arial"/>
              </w:rPr>
            </w:pPr>
            <w:r w:rsidRPr="009A4AE1">
              <w:rPr>
                <w:rFonts w:cs="Arial"/>
              </w:rPr>
              <w:t>Regional community benefits of the project through improved access and mobility and reduced travel times</w:t>
            </w:r>
          </w:p>
        </w:tc>
        <w:tc>
          <w:tcPr>
            <w:tcW w:w="646" w:type="pct"/>
          </w:tcPr>
          <w:p w:rsidR="00F53BA5" w:rsidRPr="009A4AE1" w:rsidRDefault="00F53BA5" w:rsidP="00A80B52">
            <w:pPr>
              <w:pStyle w:val="TableBody"/>
              <w:rPr>
                <w:rFonts w:cs="Arial"/>
              </w:rPr>
            </w:pPr>
            <w:r w:rsidRPr="009A4AE1">
              <w:rPr>
                <w:rFonts w:cs="Arial"/>
              </w:rPr>
              <w:t>Community, access and mobility</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Operation</w:t>
            </w:r>
          </w:p>
        </w:tc>
        <w:tc>
          <w:tcPr>
            <w:tcW w:w="508" w:type="pct"/>
          </w:tcPr>
          <w:p w:rsidR="00F53BA5" w:rsidRPr="009A4AE1" w:rsidRDefault="00F53BA5" w:rsidP="004D15F5">
            <w:pPr>
              <w:pStyle w:val="TableBody"/>
              <w:jc w:val="center"/>
              <w:rPr>
                <w:rFonts w:cs="Arial"/>
              </w:rPr>
            </w:pPr>
            <w:r w:rsidRPr="009A4AE1">
              <w:rPr>
                <w:rFonts w:cs="Arial"/>
              </w:rPr>
              <w:t>A</w:t>
            </w:r>
          </w:p>
        </w:tc>
        <w:tc>
          <w:tcPr>
            <w:tcW w:w="1687" w:type="pct"/>
          </w:tcPr>
          <w:p w:rsidR="00F53BA5" w:rsidRPr="009A4AE1" w:rsidDel="00F52756" w:rsidRDefault="00F53BA5" w:rsidP="00A80B52">
            <w:pPr>
              <w:pStyle w:val="TableBody"/>
              <w:rPr>
                <w:rFonts w:cs="Arial"/>
              </w:rPr>
            </w:pPr>
            <w:r w:rsidRPr="009A4AE1">
              <w:rPr>
                <w:rFonts w:cs="Arial"/>
              </w:rPr>
              <w:t>A key driver for the project is the community benefits from improved access, mobility and reduced travel times, particularly for residents in Melbourne’s eastern and western suburbs and Regional Victoria.</w:t>
            </w:r>
          </w:p>
        </w:tc>
      </w:tr>
      <w:tr w:rsidR="00F53BA5" w:rsidRPr="009A4AE1" w:rsidTr="001A3FB4">
        <w:trPr>
          <w:trHeight w:val="341"/>
        </w:trPr>
        <w:tc>
          <w:tcPr>
            <w:tcW w:w="220" w:type="pct"/>
          </w:tcPr>
          <w:p w:rsidR="00F53BA5" w:rsidRPr="009A4AE1" w:rsidRDefault="00F53BA5" w:rsidP="00A80B52">
            <w:pPr>
              <w:pStyle w:val="TableBody"/>
              <w:rPr>
                <w:rFonts w:cs="Arial"/>
              </w:rPr>
            </w:pPr>
            <w:r w:rsidRPr="009A4AE1">
              <w:rPr>
                <w:rFonts w:cs="Arial"/>
              </w:rPr>
              <w:t>9.2</w:t>
            </w:r>
          </w:p>
        </w:tc>
        <w:tc>
          <w:tcPr>
            <w:tcW w:w="924" w:type="pct"/>
          </w:tcPr>
          <w:p w:rsidR="00F53BA5" w:rsidRPr="009A4AE1" w:rsidRDefault="00F53BA5" w:rsidP="00A80B52">
            <w:pPr>
              <w:pStyle w:val="TableBody"/>
              <w:rPr>
                <w:rFonts w:cs="Arial"/>
              </w:rPr>
            </w:pPr>
            <w:r w:rsidRPr="009A4AE1">
              <w:rPr>
                <w:rFonts w:cs="Arial"/>
              </w:rPr>
              <w:t>Local community benefits through reduced traffic impacts on local roads</w:t>
            </w:r>
          </w:p>
        </w:tc>
        <w:tc>
          <w:tcPr>
            <w:tcW w:w="646" w:type="pct"/>
          </w:tcPr>
          <w:p w:rsidR="00F53BA5" w:rsidRPr="009A4AE1" w:rsidRDefault="00F53BA5" w:rsidP="00A80B52">
            <w:pPr>
              <w:pStyle w:val="TableBody"/>
              <w:rPr>
                <w:rFonts w:cs="Arial"/>
              </w:rPr>
            </w:pPr>
            <w:r w:rsidRPr="009A4AE1">
              <w:rPr>
                <w:rFonts w:cs="Arial"/>
              </w:rPr>
              <w:t>Community well being</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Operation</w:t>
            </w:r>
          </w:p>
        </w:tc>
        <w:tc>
          <w:tcPr>
            <w:tcW w:w="508" w:type="pct"/>
          </w:tcPr>
          <w:p w:rsidR="00F53BA5" w:rsidRPr="009A4AE1" w:rsidRDefault="00F53BA5" w:rsidP="004D15F5">
            <w:pPr>
              <w:pStyle w:val="TableBody"/>
              <w:jc w:val="center"/>
              <w:rPr>
                <w:rFonts w:cs="Arial"/>
              </w:rPr>
            </w:pPr>
            <w:r w:rsidRPr="009A4AE1">
              <w:rPr>
                <w:rFonts w:cs="Arial"/>
              </w:rPr>
              <w:t>A</w:t>
            </w:r>
          </w:p>
        </w:tc>
        <w:tc>
          <w:tcPr>
            <w:tcW w:w="1687" w:type="pct"/>
          </w:tcPr>
          <w:p w:rsidR="00F53BA5" w:rsidRPr="009A4AE1" w:rsidDel="00F52756" w:rsidRDefault="00F53BA5" w:rsidP="00A80B52">
            <w:pPr>
              <w:pStyle w:val="TableBody"/>
              <w:rPr>
                <w:rFonts w:cs="Arial"/>
              </w:rPr>
            </w:pPr>
            <w:r w:rsidRPr="009A4AE1">
              <w:rPr>
                <w:rFonts w:cs="Arial"/>
              </w:rPr>
              <w:t xml:space="preserve">Reallocating through traffic from local roads onto the East West Link would have considerable amenity benefits for local residents. </w:t>
            </w:r>
          </w:p>
        </w:tc>
      </w:tr>
      <w:tr w:rsidR="00F53BA5" w:rsidRPr="009A4AE1" w:rsidTr="001A3FB4">
        <w:trPr>
          <w:trHeight w:val="341"/>
        </w:trPr>
        <w:tc>
          <w:tcPr>
            <w:tcW w:w="220" w:type="pct"/>
          </w:tcPr>
          <w:p w:rsidR="00F53BA5" w:rsidRPr="009A4AE1" w:rsidRDefault="00F53BA5" w:rsidP="00A80B52">
            <w:pPr>
              <w:pStyle w:val="TableBody"/>
              <w:rPr>
                <w:rFonts w:cs="Arial"/>
              </w:rPr>
            </w:pPr>
            <w:r w:rsidRPr="009A4AE1">
              <w:rPr>
                <w:rFonts w:cs="Arial"/>
              </w:rPr>
              <w:t>9.3</w:t>
            </w:r>
          </w:p>
        </w:tc>
        <w:tc>
          <w:tcPr>
            <w:tcW w:w="924" w:type="pct"/>
          </w:tcPr>
          <w:p w:rsidR="00F53BA5" w:rsidRPr="009A4AE1" w:rsidRDefault="00F53BA5" w:rsidP="00A80B52">
            <w:pPr>
              <w:pStyle w:val="TableBody"/>
              <w:rPr>
                <w:rFonts w:cs="Arial"/>
              </w:rPr>
            </w:pPr>
            <w:r w:rsidRPr="009A4AE1">
              <w:rPr>
                <w:rFonts w:cs="Arial"/>
              </w:rPr>
              <w:t>Potential impact on the connectivity of local communities</w:t>
            </w:r>
          </w:p>
        </w:tc>
        <w:tc>
          <w:tcPr>
            <w:tcW w:w="646" w:type="pct"/>
          </w:tcPr>
          <w:p w:rsidR="00F53BA5" w:rsidRPr="009A4AE1" w:rsidRDefault="00F53BA5" w:rsidP="00A80B52">
            <w:pPr>
              <w:pStyle w:val="TableBody"/>
              <w:rPr>
                <w:rFonts w:cs="Arial"/>
              </w:rPr>
            </w:pPr>
            <w:r w:rsidRPr="009A4AE1">
              <w:rPr>
                <w:rFonts w:cs="Arial"/>
              </w:rPr>
              <w:t>Community well being</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Operation</w:t>
            </w:r>
          </w:p>
        </w:tc>
        <w:tc>
          <w:tcPr>
            <w:tcW w:w="508" w:type="pct"/>
          </w:tcPr>
          <w:p w:rsidR="00F53BA5" w:rsidRPr="009A4AE1" w:rsidRDefault="00F53BA5" w:rsidP="004D15F5">
            <w:pPr>
              <w:pStyle w:val="TableBody"/>
              <w:jc w:val="center"/>
              <w:rPr>
                <w:rFonts w:cs="Arial"/>
              </w:rPr>
            </w:pPr>
            <w:r w:rsidRPr="009A4AE1">
              <w:rPr>
                <w:rFonts w:cs="Arial"/>
              </w:rPr>
              <w:t>A</w:t>
            </w:r>
          </w:p>
        </w:tc>
        <w:tc>
          <w:tcPr>
            <w:tcW w:w="1687" w:type="pct"/>
          </w:tcPr>
          <w:p w:rsidR="00F53BA5" w:rsidRPr="009A4AE1" w:rsidRDefault="00F53BA5" w:rsidP="00A80B52">
            <w:pPr>
              <w:pStyle w:val="TableBody"/>
              <w:rPr>
                <w:rFonts w:cs="Arial"/>
              </w:rPr>
            </w:pPr>
            <w:r w:rsidRPr="009A4AE1">
              <w:rPr>
                <w:rFonts w:cs="Arial"/>
              </w:rPr>
              <w:t xml:space="preserve">The potential impact on local access and mobility would be investigated through a Social Impact Assessment. </w:t>
            </w:r>
          </w:p>
        </w:tc>
      </w:tr>
      <w:tr w:rsidR="00F53BA5" w:rsidRPr="009A4AE1" w:rsidTr="001A3FB4">
        <w:trPr>
          <w:trHeight w:val="271"/>
        </w:trPr>
        <w:tc>
          <w:tcPr>
            <w:tcW w:w="220" w:type="pct"/>
          </w:tcPr>
          <w:p w:rsidR="00F53BA5" w:rsidRPr="009A4AE1" w:rsidRDefault="00F53BA5" w:rsidP="00A80B52">
            <w:pPr>
              <w:pStyle w:val="TableBody"/>
              <w:rPr>
                <w:rFonts w:cs="Arial"/>
              </w:rPr>
            </w:pPr>
            <w:r w:rsidRPr="009A4AE1">
              <w:rPr>
                <w:rFonts w:cs="Arial"/>
              </w:rPr>
              <w:t>9.4</w:t>
            </w:r>
          </w:p>
        </w:tc>
        <w:tc>
          <w:tcPr>
            <w:tcW w:w="924" w:type="pct"/>
          </w:tcPr>
          <w:p w:rsidR="00F53BA5" w:rsidRPr="009A4AE1" w:rsidRDefault="00F53BA5" w:rsidP="00A80B52">
            <w:pPr>
              <w:pStyle w:val="TableBody"/>
              <w:rPr>
                <w:rFonts w:cs="Arial"/>
              </w:rPr>
            </w:pPr>
            <w:r w:rsidRPr="009A4AE1">
              <w:rPr>
                <w:rFonts w:cs="Arial"/>
              </w:rPr>
              <w:t>Potential displacement of residents</w:t>
            </w:r>
          </w:p>
        </w:tc>
        <w:tc>
          <w:tcPr>
            <w:tcW w:w="646" w:type="pct"/>
          </w:tcPr>
          <w:p w:rsidR="00F53BA5" w:rsidRPr="009A4AE1" w:rsidRDefault="00F53BA5" w:rsidP="00A80B52">
            <w:pPr>
              <w:pStyle w:val="TableBody"/>
              <w:rPr>
                <w:rFonts w:cs="Arial"/>
              </w:rPr>
            </w:pPr>
            <w:r w:rsidRPr="009A4AE1">
              <w:rPr>
                <w:rFonts w:cs="Arial"/>
              </w:rPr>
              <w:t>Community well being</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Operation</w:t>
            </w:r>
          </w:p>
        </w:tc>
        <w:tc>
          <w:tcPr>
            <w:tcW w:w="508" w:type="pct"/>
          </w:tcPr>
          <w:p w:rsidR="00F53BA5" w:rsidRPr="009A4AE1" w:rsidRDefault="00F53BA5" w:rsidP="004D15F5">
            <w:pPr>
              <w:pStyle w:val="TableBody"/>
              <w:jc w:val="center"/>
              <w:rPr>
                <w:rFonts w:cs="Arial"/>
              </w:rPr>
            </w:pPr>
            <w:r w:rsidRPr="009A4AE1">
              <w:rPr>
                <w:rFonts w:cs="Arial"/>
              </w:rPr>
              <w:t>A</w:t>
            </w:r>
          </w:p>
        </w:tc>
        <w:tc>
          <w:tcPr>
            <w:tcW w:w="1687" w:type="pct"/>
          </w:tcPr>
          <w:p w:rsidR="00F53BA5" w:rsidRPr="009A4AE1" w:rsidRDefault="00F53BA5" w:rsidP="00A80B52">
            <w:pPr>
              <w:pStyle w:val="TableBody"/>
              <w:rPr>
                <w:rFonts w:cs="Arial"/>
              </w:rPr>
            </w:pPr>
            <w:r w:rsidRPr="009A4AE1">
              <w:rPr>
                <w:rFonts w:cs="Arial"/>
              </w:rPr>
              <w:t>Land acquisition for Part A would be investigated and considered as part of the design process.</w:t>
            </w:r>
          </w:p>
        </w:tc>
      </w:tr>
      <w:tr w:rsidR="00F53BA5" w:rsidRPr="009A4AE1" w:rsidTr="001A3FB4">
        <w:trPr>
          <w:trHeight w:val="327"/>
        </w:trPr>
        <w:tc>
          <w:tcPr>
            <w:tcW w:w="220" w:type="pct"/>
          </w:tcPr>
          <w:p w:rsidR="00F53BA5" w:rsidRPr="009A4AE1" w:rsidRDefault="00F53BA5" w:rsidP="00A80B52">
            <w:pPr>
              <w:pStyle w:val="TableBody"/>
              <w:rPr>
                <w:rFonts w:cs="Arial"/>
              </w:rPr>
            </w:pPr>
            <w:r w:rsidRPr="009A4AE1">
              <w:rPr>
                <w:rFonts w:cs="Arial"/>
              </w:rPr>
              <w:t>9.5</w:t>
            </w:r>
          </w:p>
        </w:tc>
        <w:tc>
          <w:tcPr>
            <w:tcW w:w="924" w:type="pct"/>
          </w:tcPr>
          <w:p w:rsidR="00F53BA5" w:rsidRPr="009A4AE1" w:rsidRDefault="00F53BA5" w:rsidP="00A80B52">
            <w:pPr>
              <w:pStyle w:val="TableBody"/>
              <w:rPr>
                <w:rFonts w:cs="Arial"/>
              </w:rPr>
            </w:pPr>
            <w:r w:rsidRPr="009A4AE1">
              <w:rPr>
                <w:rFonts w:cs="Arial"/>
              </w:rPr>
              <w:t>Potential disruption of local movement patterns</w:t>
            </w:r>
          </w:p>
        </w:tc>
        <w:tc>
          <w:tcPr>
            <w:tcW w:w="646" w:type="pct"/>
          </w:tcPr>
          <w:p w:rsidR="00F53BA5" w:rsidRPr="009A4AE1" w:rsidRDefault="00F53BA5" w:rsidP="00A80B52">
            <w:pPr>
              <w:pStyle w:val="TableBody"/>
              <w:rPr>
                <w:rFonts w:cs="Arial"/>
              </w:rPr>
            </w:pPr>
            <w:r w:rsidRPr="009A4AE1">
              <w:rPr>
                <w:rFonts w:cs="Arial"/>
              </w:rPr>
              <w:t>Community access and mobility</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Construction &amp; Operation</w:t>
            </w:r>
          </w:p>
        </w:tc>
        <w:tc>
          <w:tcPr>
            <w:tcW w:w="508" w:type="pct"/>
          </w:tcPr>
          <w:p w:rsidR="00F53BA5" w:rsidRPr="009A4AE1" w:rsidRDefault="00F53BA5" w:rsidP="004D15F5">
            <w:pPr>
              <w:pStyle w:val="TableBody"/>
              <w:jc w:val="center"/>
              <w:rPr>
                <w:rFonts w:cs="Arial"/>
              </w:rPr>
            </w:pPr>
            <w:r w:rsidRPr="009A4AE1">
              <w:rPr>
                <w:rFonts w:cs="Arial"/>
              </w:rPr>
              <w:t>A</w:t>
            </w:r>
          </w:p>
        </w:tc>
        <w:tc>
          <w:tcPr>
            <w:tcW w:w="1687" w:type="pct"/>
          </w:tcPr>
          <w:p w:rsidR="00F53BA5" w:rsidRDefault="00F53BA5" w:rsidP="00A80B52">
            <w:pPr>
              <w:pStyle w:val="TableBody"/>
              <w:rPr>
                <w:rFonts w:cs="Arial"/>
              </w:rPr>
            </w:pPr>
            <w:r w:rsidRPr="009A4AE1">
              <w:rPr>
                <w:rFonts w:cs="Arial"/>
              </w:rPr>
              <w:t>There would potentially be a need to modify existing road networks to accommodate the project during construction and operation.</w:t>
            </w:r>
          </w:p>
          <w:p w:rsidR="00F53BA5" w:rsidRPr="009A4AE1" w:rsidRDefault="00F53BA5" w:rsidP="00A80B52">
            <w:pPr>
              <w:pStyle w:val="TableBody"/>
              <w:rPr>
                <w:rFonts w:cs="Arial"/>
              </w:rPr>
            </w:pPr>
          </w:p>
        </w:tc>
      </w:tr>
      <w:tr w:rsidR="00F53BA5" w:rsidRPr="009A4AE1" w:rsidTr="001A3FB4">
        <w:trPr>
          <w:trHeight w:val="341"/>
        </w:trPr>
        <w:tc>
          <w:tcPr>
            <w:tcW w:w="220" w:type="pct"/>
          </w:tcPr>
          <w:p w:rsidR="00F53BA5" w:rsidRPr="009A4AE1" w:rsidRDefault="00F53BA5" w:rsidP="00A80B52">
            <w:pPr>
              <w:pStyle w:val="TableBody"/>
              <w:rPr>
                <w:rFonts w:cs="Arial"/>
              </w:rPr>
            </w:pPr>
            <w:r w:rsidRPr="009A4AE1">
              <w:rPr>
                <w:rFonts w:cs="Arial"/>
              </w:rPr>
              <w:t>9.6</w:t>
            </w:r>
          </w:p>
        </w:tc>
        <w:tc>
          <w:tcPr>
            <w:tcW w:w="924" w:type="pct"/>
          </w:tcPr>
          <w:p w:rsidR="00F53BA5" w:rsidRPr="009A4AE1" w:rsidRDefault="00F53BA5" w:rsidP="00A80B52">
            <w:pPr>
              <w:pStyle w:val="TableBody"/>
              <w:rPr>
                <w:rFonts w:cs="Arial"/>
              </w:rPr>
            </w:pPr>
            <w:r w:rsidRPr="009A4AE1">
              <w:rPr>
                <w:rFonts w:cs="Arial"/>
              </w:rPr>
              <w:t xml:space="preserve">Potential loss in quality and function of open space/parkland </w:t>
            </w:r>
          </w:p>
        </w:tc>
        <w:tc>
          <w:tcPr>
            <w:tcW w:w="646" w:type="pct"/>
          </w:tcPr>
          <w:p w:rsidR="00F53BA5" w:rsidRPr="009A4AE1" w:rsidRDefault="00F53BA5" w:rsidP="00A80B52">
            <w:pPr>
              <w:pStyle w:val="TableBody"/>
              <w:rPr>
                <w:rFonts w:cs="Arial"/>
              </w:rPr>
            </w:pPr>
            <w:r w:rsidRPr="009A4AE1">
              <w:rPr>
                <w:rFonts w:cs="Arial"/>
              </w:rPr>
              <w:t>Public open space</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Operation</w:t>
            </w:r>
          </w:p>
        </w:tc>
        <w:tc>
          <w:tcPr>
            <w:tcW w:w="508" w:type="pct"/>
          </w:tcPr>
          <w:p w:rsidR="00F53BA5" w:rsidRPr="009A4AE1" w:rsidRDefault="00F53BA5" w:rsidP="004D15F5">
            <w:pPr>
              <w:pStyle w:val="TableBody"/>
              <w:jc w:val="center"/>
              <w:rPr>
                <w:rFonts w:cs="Arial"/>
              </w:rPr>
            </w:pPr>
            <w:r w:rsidRPr="009A4AE1">
              <w:rPr>
                <w:rFonts w:cs="Arial"/>
              </w:rPr>
              <w:t>A</w:t>
            </w:r>
          </w:p>
        </w:tc>
        <w:tc>
          <w:tcPr>
            <w:tcW w:w="1687" w:type="pct"/>
          </w:tcPr>
          <w:p w:rsidR="00F53BA5" w:rsidRDefault="00F53BA5" w:rsidP="00A80B52">
            <w:pPr>
              <w:pStyle w:val="TableBody"/>
              <w:rPr>
                <w:rFonts w:cs="Arial"/>
              </w:rPr>
            </w:pPr>
            <w:r w:rsidRPr="009A4AE1">
              <w:rPr>
                <w:rFonts w:cs="Arial"/>
              </w:rPr>
              <w:t>Main areas of public open space are Royal Park, Merri Creek and Moonee Ponds Creek.  Permanent loss of public open space would be avoided where possible. Opportunities to replace open space would be investigated.</w:t>
            </w:r>
          </w:p>
          <w:p w:rsidR="00F53BA5" w:rsidRPr="009A4AE1" w:rsidRDefault="00F53BA5" w:rsidP="00A80B52">
            <w:pPr>
              <w:pStyle w:val="TableBody"/>
              <w:rPr>
                <w:rFonts w:cs="Arial"/>
              </w:rPr>
            </w:pPr>
          </w:p>
        </w:tc>
      </w:tr>
      <w:tr w:rsidR="00F53BA5" w:rsidRPr="009A4AE1" w:rsidTr="001A3FB4">
        <w:trPr>
          <w:trHeight w:val="281"/>
        </w:trPr>
        <w:tc>
          <w:tcPr>
            <w:tcW w:w="220" w:type="pct"/>
          </w:tcPr>
          <w:p w:rsidR="00F53BA5" w:rsidRPr="009A4AE1" w:rsidRDefault="00F53BA5" w:rsidP="00A80B52">
            <w:pPr>
              <w:pStyle w:val="TableBody"/>
              <w:rPr>
                <w:rFonts w:cs="Arial"/>
              </w:rPr>
            </w:pPr>
            <w:r w:rsidRPr="009A4AE1">
              <w:rPr>
                <w:rFonts w:cs="Arial"/>
              </w:rPr>
              <w:t>9.7</w:t>
            </w:r>
          </w:p>
        </w:tc>
        <w:tc>
          <w:tcPr>
            <w:tcW w:w="924" w:type="pct"/>
          </w:tcPr>
          <w:p w:rsidR="00F53BA5" w:rsidRPr="009A4AE1" w:rsidRDefault="00F53BA5" w:rsidP="00A80B52">
            <w:pPr>
              <w:pStyle w:val="TableBody"/>
              <w:rPr>
                <w:rFonts w:cs="Arial"/>
              </w:rPr>
            </w:pPr>
            <w:r w:rsidRPr="009A4AE1">
              <w:rPr>
                <w:rFonts w:cs="Arial"/>
              </w:rPr>
              <w:t>Potential temporary loss of access to public open space/parkland during construction (Royal Park, Merri Creek)</w:t>
            </w:r>
          </w:p>
        </w:tc>
        <w:tc>
          <w:tcPr>
            <w:tcW w:w="646" w:type="pct"/>
          </w:tcPr>
          <w:p w:rsidR="00F53BA5" w:rsidRPr="009A4AE1" w:rsidRDefault="00F53BA5" w:rsidP="00A80B52">
            <w:pPr>
              <w:pStyle w:val="TableBody"/>
              <w:rPr>
                <w:rFonts w:cs="Arial"/>
              </w:rPr>
            </w:pPr>
            <w:r w:rsidRPr="009A4AE1">
              <w:rPr>
                <w:rFonts w:cs="Arial"/>
              </w:rPr>
              <w:t>Public open space</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Construction</w:t>
            </w:r>
          </w:p>
        </w:tc>
        <w:tc>
          <w:tcPr>
            <w:tcW w:w="508" w:type="pct"/>
          </w:tcPr>
          <w:p w:rsidR="00F53BA5" w:rsidRPr="009A4AE1" w:rsidRDefault="00F53BA5" w:rsidP="004D15F5">
            <w:pPr>
              <w:pStyle w:val="TableBody"/>
              <w:jc w:val="center"/>
              <w:rPr>
                <w:rFonts w:cs="Arial"/>
              </w:rPr>
            </w:pPr>
            <w:r w:rsidRPr="009A4AE1">
              <w:rPr>
                <w:rFonts w:cs="Arial"/>
              </w:rPr>
              <w:t>A</w:t>
            </w:r>
          </w:p>
        </w:tc>
        <w:tc>
          <w:tcPr>
            <w:tcW w:w="1687" w:type="pct"/>
          </w:tcPr>
          <w:p w:rsidR="00F53BA5" w:rsidRPr="009A4AE1" w:rsidRDefault="00F53BA5" w:rsidP="00A80B52">
            <w:pPr>
              <w:pStyle w:val="TableBody"/>
              <w:rPr>
                <w:rFonts w:cs="Arial"/>
              </w:rPr>
            </w:pPr>
            <w:r w:rsidRPr="009A4AE1">
              <w:rPr>
                <w:rFonts w:cs="Arial"/>
              </w:rPr>
              <w:t>There is likely to be community concern about the temporary loss of access to public open space during the construction period.</w:t>
            </w:r>
          </w:p>
        </w:tc>
      </w:tr>
      <w:tr w:rsidR="00F53BA5" w:rsidRPr="009A4AE1" w:rsidTr="001A3FB4">
        <w:trPr>
          <w:trHeight w:val="333"/>
        </w:trPr>
        <w:tc>
          <w:tcPr>
            <w:tcW w:w="220" w:type="pct"/>
          </w:tcPr>
          <w:p w:rsidR="00F53BA5" w:rsidRPr="009A4AE1" w:rsidRDefault="00F53BA5" w:rsidP="00A80B52">
            <w:pPr>
              <w:pStyle w:val="TableBody"/>
              <w:rPr>
                <w:rFonts w:cs="Arial"/>
              </w:rPr>
            </w:pPr>
            <w:r w:rsidRPr="009A4AE1">
              <w:rPr>
                <w:rFonts w:cs="Arial"/>
              </w:rPr>
              <w:t>9.8</w:t>
            </w:r>
          </w:p>
        </w:tc>
        <w:tc>
          <w:tcPr>
            <w:tcW w:w="924" w:type="pct"/>
          </w:tcPr>
          <w:p w:rsidR="00F53BA5" w:rsidRPr="009A4AE1" w:rsidRDefault="00F53BA5" w:rsidP="00A80B52">
            <w:pPr>
              <w:pStyle w:val="TableBody"/>
              <w:rPr>
                <w:rFonts w:cs="Arial"/>
              </w:rPr>
            </w:pPr>
            <w:r w:rsidRPr="009A4AE1">
              <w:rPr>
                <w:rFonts w:cs="Arial"/>
              </w:rPr>
              <w:t>Potential loss of community facilities</w:t>
            </w:r>
          </w:p>
        </w:tc>
        <w:tc>
          <w:tcPr>
            <w:tcW w:w="646" w:type="pct"/>
          </w:tcPr>
          <w:p w:rsidR="00F53BA5" w:rsidRPr="009A4AE1" w:rsidRDefault="00F53BA5" w:rsidP="00A80B52">
            <w:pPr>
              <w:pStyle w:val="TableBody"/>
              <w:rPr>
                <w:rFonts w:cs="Arial"/>
              </w:rPr>
            </w:pPr>
            <w:r w:rsidRPr="009A4AE1">
              <w:rPr>
                <w:rFonts w:cs="Arial"/>
              </w:rPr>
              <w:t>Community facilities</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Construction</w:t>
            </w:r>
          </w:p>
        </w:tc>
        <w:tc>
          <w:tcPr>
            <w:tcW w:w="508" w:type="pct"/>
          </w:tcPr>
          <w:p w:rsidR="00F53BA5" w:rsidRPr="009A4AE1" w:rsidRDefault="00F53BA5" w:rsidP="004D15F5">
            <w:pPr>
              <w:pStyle w:val="TableBody"/>
              <w:jc w:val="center"/>
              <w:rPr>
                <w:rFonts w:cs="Arial"/>
              </w:rPr>
            </w:pPr>
            <w:r w:rsidRPr="009A4AE1">
              <w:rPr>
                <w:rFonts w:cs="Arial"/>
              </w:rPr>
              <w:t>A</w:t>
            </w:r>
          </w:p>
        </w:tc>
        <w:tc>
          <w:tcPr>
            <w:tcW w:w="1687" w:type="pct"/>
          </w:tcPr>
          <w:p w:rsidR="00F53BA5" w:rsidRDefault="00F53BA5" w:rsidP="00A80B52">
            <w:pPr>
              <w:pStyle w:val="TableBody"/>
              <w:rPr>
                <w:rFonts w:cs="Arial"/>
                <w:lang w:eastAsia="en-NZ"/>
              </w:rPr>
            </w:pPr>
            <w:r w:rsidRPr="009A4AE1">
              <w:rPr>
                <w:rFonts w:cs="Arial"/>
                <w:lang w:eastAsia="en-NZ"/>
              </w:rPr>
              <w:t>It is expected that as part of the design development process, loss of significant community facilities would be avoided. If loss of community facilities does occur, opportunities for replacement and/or improvement to community facilities would be investigated.</w:t>
            </w:r>
          </w:p>
          <w:p w:rsidR="00F53BA5" w:rsidRPr="009A4AE1" w:rsidRDefault="00F53BA5" w:rsidP="00A80B52">
            <w:pPr>
              <w:pStyle w:val="TableBody"/>
              <w:rPr>
                <w:rFonts w:cs="Arial"/>
              </w:rPr>
            </w:pPr>
          </w:p>
        </w:tc>
      </w:tr>
      <w:tr w:rsidR="00F53BA5" w:rsidRPr="009A4AE1" w:rsidTr="001A3FB4">
        <w:trPr>
          <w:trHeight w:val="350"/>
        </w:trPr>
        <w:tc>
          <w:tcPr>
            <w:tcW w:w="220" w:type="pct"/>
          </w:tcPr>
          <w:p w:rsidR="00F53BA5" w:rsidRPr="009A4AE1" w:rsidRDefault="00F53BA5" w:rsidP="00A80B52">
            <w:pPr>
              <w:pStyle w:val="TableBody"/>
              <w:rPr>
                <w:rFonts w:cs="Arial"/>
              </w:rPr>
            </w:pPr>
            <w:r w:rsidRPr="009A4AE1">
              <w:rPr>
                <w:rFonts w:cs="Arial"/>
              </w:rPr>
              <w:t>9.9</w:t>
            </w:r>
          </w:p>
        </w:tc>
        <w:tc>
          <w:tcPr>
            <w:tcW w:w="924" w:type="pct"/>
            <w:noWrap/>
          </w:tcPr>
          <w:p w:rsidR="00F53BA5" w:rsidRPr="009A4AE1" w:rsidRDefault="00F53BA5" w:rsidP="00A80B52">
            <w:pPr>
              <w:pStyle w:val="TableBody"/>
              <w:rPr>
                <w:rFonts w:cs="Arial"/>
              </w:rPr>
            </w:pPr>
            <w:r w:rsidRPr="009A4AE1">
              <w:rPr>
                <w:rFonts w:cs="Arial"/>
              </w:rPr>
              <w:t>Potential impact on pedestrian or bike paths during construction</w:t>
            </w:r>
          </w:p>
        </w:tc>
        <w:tc>
          <w:tcPr>
            <w:tcW w:w="646" w:type="pct"/>
          </w:tcPr>
          <w:p w:rsidR="00F53BA5" w:rsidRPr="009A4AE1" w:rsidRDefault="00F53BA5" w:rsidP="00A80B52">
            <w:pPr>
              <w:pStyle w:val="TableBody"/>
              <w:rPr>
                <w:rFonts w:cs="Arial"/>
              </w:rPr>
            </w:pPr>
            <w:r w:rsidRPr="009A4AE1">
              <w:rPr>
                <w:rFonts w:cs="Arial"/>
              </w:rPr>
              <w:t>Community access and mobility</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Construction</w:t>
            </w:r>
          </w:p>
        </w:tc>
        <w:tc>
          <w:tcPr>
            <w:tcW w:w="508" w:type="pct"/>
          </w:tcPr>
          <w:p w:rsidR="00F53BA5" w:rsidRPr="009A4AE1" w:rsidRDefault="00F53BA5" w:rsidP="004D15F5">
            <w:pPr>
              <w:pStyle w:val="TableBody"/>
              <w:jc w:val="center"/>
              <w:rPr>
                <w:rFonts w:cs="Arial"/>
              </w:rPr>
            </w:pPr>
            <w:r w:rsidRPr="009A4AE1">
              <w:rPr>
                <w:rFonts w:cs="Arial"/>
              </w:rPr>
              <w:t>B</w:t>
            </w:r>
          </w:p>
        </w:tc>
        <w:tc>
          <w:tcPr>
            <w:tcW w:w="1687" w:type="pct"/>
          </w:tcPr>
          <w:p w:rsidR="00F53BA5" w:rsidRPr="009A4AE1" w:rsidRDefault="00F53BA5" w:rsidP="00A80B52">
            <w:pPr>
              <w:pStyle w:val="TableBody"/>
              <w:rPr>
                <w:rFonts w:cs="Arial"/>
              </w:rPr>
            </w:pPr>
            <w:r w:rsidRPr="009A4AE1">
              <w:rPr>
                <w:rFonts w:cs="Arial"/>
                <w:color w:val="000000"/>
              </w:rPr>
              <w:t xml:space="preserve">A number of pedestrian and bike paths exist in the vicinity of the project. Any existing pedestrian or bike paths that are severed would be reinstated in a suitable location and alternative arrangements would be determined during construction. </w:t>
            </w:r>
          </w:p>
        </w:tc>
      </w:tr>
      <w:tr w:rsidR="00F53BA5" w:rsidRPr="009A4AE1" w:rsidTr="001A3FB4">
        <w:trPr>
          <w:trHeight w:val="329"/>
        </w:trPr>
        <w:tc>
          <w:tcPr>
            <w:tcW w:w="220" w:type="pct"/>
          </w:tcPr>
          <w:p w:rsidR="00F53BA5" w:rsidRPr="009A4AE1" w:rsidRDefault="00F53BA5" w:rsidP="00A80B52">
            <w:pPr>
              <w:pStyle w:val="TableBody"/>
              <w:rPr>
                <w:rFonts w:cs="Arial"/>
              </w:rPr>
            </w:pPr>
            <w:r w:rsidRPr="009A4AE1">
              <w:rPr>
                <w:rFonts w:cs="Arial"/>
              </w:rPr>
              <w:t>9.10</w:t>
            </w:r>
          </w:p>
        </w:tc>
        <w:tc>
          <w:tcPr>
            <w:tcW w:w="924" w:type="pct"/>
          </w:tcPr>
          <w:p w:rsidR="00F53BA5" w:rsidRPr="009A4AE1" w:rsidRDefault="00F53BA5" w:rsidP="00A80B52">
            <w:pPr>
              <w:pStyle w:val="TableBody"/>
              <w:rPr>
                <w:rFonts w:cs="Arial"/>
              </w:rPr>
            </w:pPr>
            <w:r w:rsidRPr="009A4AE1">
              <w:rPr>
                <w:rFonts w:cs="Arial"/>
              </w:rPr>
              <w:t xml:space="preserve">Potential impact on public transport services during construction </w:t>
            </w:r>
          </w:p>
        </w:tc>
        <w:tc>
          <w:tcPr>
            <w:tcW w:w="646" w:type="pct"/>
          </w:tcPr>
          <w:p w:rsidR="00F53BA5" w:rsidRPr="009A4AE1" w:rsidRDefault="00F53BA5" w:rsidP="00A80B52">
            <w:pPr>
              <w:pStyle w:val="TableBody"/>
              <w:rPr>
                <w:rFonts w:cs="Arial"/>
              </w:rPr>
            </w:pPr>
            <w:r w:rsidRPr="009A4AE1">
              <w:rPr>
                <w:rFonts w:cs="Arial"/>
              </w:rPr>
              <w:t>Community access and mobility</w:t>
            </w:r>
          </w:p>
        </w:tc>
        <w:tc>
          <w:tcPr>
            <w:tcW w:w="554" w:type="pct"/>
          </w:tcPr>
          <w:p w:rsidR="00F53BA5" w:rsidRPr="009A4AE1" w:rsidRDefault="00F53BA5" w:rsidP="00A80B52">
            <w:pPr>
              <w:pStyle w:val="TableBody"/>
              <w:rPr>
                <w:rFonts w:cs="Arial"/>
              </w:rPr>
            </w:pPr>
          </w:p>
        </w:tc>
        <w:tc>
          <w:tcPr>
            <w:tcW w:w="461" w:type="pct"/>
          </w:tcPr>
          <w:p w:rsidR="00F53BA5" w:rsidRPr="009A4AE1" w:rsidRDefault="00F53BA5" w:rsidP="00A80B52">
            <w:pPr>
              <w:pStyle w:val="TableBody"/>
              <w:rPr>
                <w:rFonts w:cs="Arial"/>
              </w:rPr>
            </w:pPr>
            <w:r w:rsidRPr="009A4AE1">
              <w:rPr>
                <w:rFonts w:cs="Arial"/>
              </w:rPr>
              <w:t>Construction</w:t>
            </w:r>
          </w:p>
        </w:tc>
        <w:tc>
          <w:tcPr>
            <w:tcW w:w="508" w:type="pct"/>
          </w:tcPr>
          <w:p w:rsidR="00F53BA5" w:rsidRPr="009A4AE1" w:rsidRDefault="00F53BA5" w:rsidP="004D15F5">
            <w:pPr>
              <w:pStyle w:val="TableBody"/>
              <w:jc w:val="center"/>
              <w:rPr>
                <w:rFonts w:cs="Arial"/>
              </w:rPr>
            </w:pPr>
            <w:r w:rsidRPr="009A4AE1">
              <w:rPr>
                <w:rFonts w:cs="Arial"/>
              </w:rPr>
              <w:t>B</w:t>
            </w:r>
          </w:p>
        </w:tc>
        <w:tc>
          <w:tcPr>
            <w:tcW w:w="1687" w:type="pct"/>
          </w:tcPr>
          <w:p w:rsidR="00F53BA5" w:rsidRPr="00115AA9" w:rsidRDefault="00F53BA5" w:rsidP="00A80B52">
            <w:pPr>
              <w:pStyle w:val="TableBody"/>
              <w:rPr>
                <w:rFonts w:cs="Arial"/>
                <w:color w:val="000000"/>
              </w:rPr>
            </w:pPr>
            <w:r w:rsidRPr="009A4AE1">
              <w:rPr>
                <w:rFonts w:cs="Arial"/>
                <w:color w:val="000000"/>
              </w:rPr>
              <w:t>Construction works may temporarily disrupt public transport services (e.g. Upfield railway line within Royal Park and north-south tram crossings along Alexandra Parade). Any impacts would be temporary in nature and would be managed through a Traffic Management Plan and via coordination with DOT, PTV, Metro Trains and Yarra Trams.</w:t>
            </w:r>
          </w:p>
        </w:tc>
      </w:tr>
      <w:tr w:rsidR="00F53BA5" w:rsidRPr="009A4AE1" w:rsidTr="001A3FB4">
        <w:trPr>
          <w:trHeight w:val="338"/>
        </w:trPr>
        <w:tc>
          <w:tcPr>
            <w:tcW w:w="5000" w:type="pct"/>
            <w:gridSpan w:val="7"/>
            <w:shd w:val="clear" w:color="auto" w:fill="F3F3F3"/>
          </w:tcPr>
          <w:p w:rsidR="00F53BA5" w:rsidRPr="009A4AE1" w:rsidRDefault="00F53BA5" w:rsidP="00A80B52">
            <w:pPr>
              <w:pStyle w:val="TableBody"/>
              <w:rPr>
                <w:rFonts w:cs="Arial"/>
                <w:b/>
              </w:rPr>
            </w:pPr>
            <w:r w:rsidRPr="009A4AE1">
              <w:rPr>
                <w:rFonts w:cs="Arial"/>
                <w:b/>
              </w:rPr>
              <w:t>10 Economics and business</w:t>
            </w:r>
          </w:p>
        </w:tc>
      </w:tr>
      <w:tr w:rsidR="00F53BA5" w:rsidRPr="009A4AE1" w:rsidTr="001A3FB4">
        <w:trPr>
          <w:trHeight w:val="341"/>
        </w:trPr>
        <w:tc>
          <w:tcPr>
            <w:tcW w:w="220" w:type="pct"/>
          </w:tcPr>
          <w:p w:rsidR="00F53BA5" w:rsidRPr="009A4AE1" w:rsidRDefault="00F53BA5" w:rsidP="00A80B52">
            <w:pPr>
              <w:pStyle w:val="TableBody"/>
              <w:rPr>
                <w:rFonts w:cs="Arial"/>
              </w:rPr>
            </w:pPr>
            <w:r w:rsidRPr="009A4AE1">
              <w:rPr>
                <w:rFonts w:cs="Arial"/>
              </w:rPr>
              <w:t>10.1</w:t>
            </w:r>
          </w:p>
        </w:tc>
        <w:tc>
          <w:tcPr>
            <w:tcW w:w="924" w:type="pct"/>
          </w:tcPr>
          <w:p w:rsidR="00F53BA5" w:rsidRPr="009A4AE1" w:rsidRDefault="00F53BA5" w:rsidP="00A80B52">
            <w:pPr>
              <w:pStyle w:val="TableBody"/>
              <w:rPr>
                <w:rFonts w:cs="Arial"/>
              </w:rPr>
            </w:pPr>
            <w:r w:rsidRPr="009A4AE1">
              <w:rPr>
                <w:rFonts w:cs="Arial"/>
              </w:rPr>
              <w:t>Economic benefits from the project through improved access and mobility and reduced travel times</w:t>
            </w:r>
          </w:p>
        </w:tc>
        <w:tc>
          <w:tcPr>
            <w:tcW w:w="646" w:type="pct"/>
          </w:tcPr>
          <w:p w:rsidR="00F53BA5" w:rsidRPr="009A4AE1" w:rsidRDefault="00F53BA5" w:rsidP="00A80B52">
            <w:pPr>
              <w:pStyle w:val="TableBody"/>
              <w:rPr>
                <w:rFonts w:cs="Arial"/>
              </w:rPr>
            </w:pPr>
            <w:r w:rsidRPr="009A4AE1">
              <w:rPr>
                <w:rFonts w:cs="Arial"/>
              </w:rPr>
              <w:t>Business viability and employment</w:t>
            </w:r>
          </w:p>
        </w:tc>
        <w:tc>
          <w:tcPr>
            <w:tcW w:w="554" w:type="pct"/>
          </w:tcPr>
          <w:p w:rsidR="00F53BA5" w:rsidRPr="009A4AE1" w:rsidRDefault="00F53BA5" w:rsidP="00A80B52">
            <w:pPr>
              <w:pStyle w:val="TableBody"/>
              <w:rPr>
                <w:rFonts w:cs="Arial"/>
              </w:rPr>
            </w:pPr>
          </w:p>
        </w:tc>
        <w:tc>
          <w:tcPr>
            <w:tcW w:w="461" w:type="pct"/>
          </w:tcPr>
          <w:p w:rsidR="00F53BA5" w:rsidRPr="009A4AE1" w:rsidRDefault="00F53BA5" w:rsidP="00A80B52">
            <w:pPr>
              <w:pStyle w:val="TableBody"/>
              <w:rPr>
                <w:rFonts w:cs="Arial"/>
              </w:rPr>
            </w:pPr>
            <w:r w:rsidRPr="009A4AE1">
              <w:rPr>
                <w:rFonts w:cs="Arial"/>
              </w:rPr>
              <w:t>Operation</w:t>
            </w:r>
          </w:p>
        </w:tc>
        <w:tc>
          <w:tcPr>
            <w:tcW w:w="508" w:type="pct"/>
          </w:tcPr>
          <w:p w:rsidR="00F53BA5" w:rsidRPr="009A4AE1" w:rsidRDefault="00F53BA5" w:rsidP="004D15F5">
            <w:pPr>
              <w:pStyle w:val="TableBody"/>
              <w:jc w:val="center"/>
              <w:rPr>
                <w:rFonts w:cs="Arial"/>
              </w:rPr>
            </w:pPr>
            <w:r w:rsidRPr="009A4AE1">
              <w:rPr>
                <w:rFonts w:cs="Arial"/>
              </w:rPr>
              <w:t>A</w:t>
            </w:r>
          </w:p>
        </w:tc>
        <w:tc>
          <w:tcPr>
            <w:tcW w:w="1687" w:type="pct"/>
          </w:tcPr>
          <w:p w:rsidR="00F53BA5" w:rsidRPr="009A4AE1" w:rsidRDefault="00F53BA5" w:rsidP="00A80B52">
            <w:pPr>
              <w:pStyle w:val="TableBody"/>
              <w:rPr>
                <w:rFonts w:cs="Arial"/>
              </w:rPr>
            </w:pPr>
            <w:r w:rsidRPr="009A4AE1">
              <w:rPr>
                <w:rFonts w:cs="Arial"/>
              </w:rPr>
              <w:t>Economic benefits associated with changed connectivity at the regional level would be described.</w:t>
            </w:r>
          </w:p>
        </w:tc>
      </w:tr>
      <w:tr w:rsidR="00F53BA5" w:rsidRPr="009A4AE1" w:rsidTr="001A3FB4">
        <w:trPr>
          <w:trHeight w:val="341"/>
        </w:trPr>
        <w:tc>
          <w:tcPr>
            <w:tcW w:w="220" w:type="pct"/>
          </w:tcPr>
          <w:p w:rsidR="00F53BA5" w:rsidRPr="009A4AE1" w:rsidRDefault="00F53BA5" w:rsidP="00A80B52">
            <w:pPr>
              <w:pStyle w:val="TableBody"/>
              <w:rPr>
                <w:rFonts w:cs="Arial"/>
              </w:rPr>
            </w:pPr>
            <w:r w:rsidRPr="009A4AE1">
              <w:rPr>
                <w:rFonts w:cs="Arial"/>
              </w:rPr>
              <w:t>10.2</w:t>
            </w:r>
          </w:p>
        </w:tc>
        <w:tc>
          <w:tcPr>
            <w:tcW w:w="924" w:type="pct"/>
          </w:tcPr>
          <w:p w:rsidR="00F53BA5" w:rsidRPr="009A4AE1" w:rsidRDefault="00F53BA5" w:rsidP="00A80B52">
            <w:pPr>
              <w:pStyle w:val="TableBody"/>
              <w:rPr>
                <w:rFonts w:cs="Arial"/>
              </w:rPr>
            </w:pPr>
            <w:r w:rsidRPr="009A4AE1">
              <w:rPr>
                <w:rFonts w:cs="Arial"/>
              </w:rPr>
              <w:t>Potential displacement of businesses due to acquisition of commercial properties</w:t>
            </w:r>
          </w:p>
        </w:tc>
        <w:tc>
          <w:tcPr>
            <w:tcW w:w="646" w:type="pct"/>
          </w:tcPr>
          <w:p w:rsidR="00F53BA5" w:rsidRPr="009A4AE1" w:rsidRDefault="00F53BA5" w:rsidP="00A80B52">
            <w:pPr>
              <w:pStyle w:val="TableBody"/>
              <w:rPr>
                <w:rFonts w:cs="Arial"/>
              </w:rPr>
            </w:pPr>
            <w:r w:rsidRPr="009A4AE1">
              <w:rPr>
                <w:rFonts w:cs="Arial"/>
              </w:rPr>
              <w:t>Business viability and employment</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Construction</w:t>
            </w:r>
          </w:p>
        </w:tc>
        <w:tc>
          <w:tcPr>
            <w:tcW w:w="508" w:type="pct"/>
          </w:tcPr>
          <w:p w:rsidR="00F53BA5" w:rsidRPr="009A4AE1" w:rsidRDefault="00F53BA5" w:rsidP="004D15F5">
            <w:pPr>
              <w:pStyle w:val="TableBody"/>
              <w:jc w:val="center"/>
              <w:rPr>
                <w:rFonts w:cs="Arial"/>
              </w:rPr>
            </w:pPr>
            <w:r w:rsidRPr="009A4AE1">
              <w:rPr>
                <w:rFonts w:cs="Arial"/>
              </w:rPr>
              <w:t>A</w:t>
            </w:r>
          </w:p>
        </w:tc>
        <w:tc>
          <w:tcPr>
            <w:tcW w:w="1687" w:type="pct"/>
          </w:tcPr>
          <w:p w:rsidR="00F53BA5" w:rsidRPr="009A4AE1" w:rsidRDefault="00F53BA5" w:rsidP="00A80B52">
            <w:pPr>
              <w:pStyle w:val="TableBody"/>
              <w:rPr>
                <w:rFonts w:cs="Arial"/>
              </w:rPr>
            </w:pPr>
            <w:r w:rsidRPr="009A4AE1">
              <w:rPr>
                <w:rFonts w:cs="Arial"/>
              </w:rPr>
              <w:t xml:space="preserve">Land acquisition will be determined during detailed design.  </w:t>
            </w:r>
          </w:p>
        </w:tc>
      </w:tr>
      <w:tr w:rsidR="00F53BA5" w:rsidRPr="009A4AE1" w:rsidTr="001A3FB4">
        <w:trPr>
          <w:trHeight w:val="345"/>
        </w:trPr>
        <w:tc>
          <w:tcPr>
            <w:tcW w:w="220" w:type="pct"/>
          </w:tcPr>
          <w:p w:rsidR="00F53BA5" w:rsidRPr="009A4AE1" w:rsidRDefault="00F53BA5" w:rsidP="00A80B52">
            <w:pPr>
              <w:pStyle w:val="TableBody"/>
              <w:rPr>
                <w:rFonts w:cs="Arial"/>
              </w:rPr>
            </w:pPr>
            <w:r w:rsidRPr="009A4AE1">
              <w:rPr>
                <w:rFonts w:cs="Arial"/>
              </w:rPr>
              <w:t>10.3</w:t>
            </w:r>
          </w:p>
        </w:tc>
        <w:tc>
          <w:tcPr>
            <w:tcW w:w="924" w:type="pct"/>
          </w:tcPr>
          <w:p w:rsidR="00F53BA5" w:rsidRPr="009A4AE1" w:rsidRDefault="00F53BA5" w:rsidP="00A80B52">
            <w:pPr>
              <w:pStyle w:val="TableBody"/>
              <w:rPr>
                <w:rFonts w:cs="Arial"/>
              </w:rPr>
            </w:pPr>
            <w:r w:rsidRPr="009A4AE1">
              <w:rPr>
                <w:rFonts w:cs="Arial"/>
              </w:rPr>
              <w:t>Changed traffic flows potentially affect business visibility/patronage</w:t>
            </w:r>
          </w:p>
        </w:tc>
        <w:tc>
          <w:tcPr>
            <w:tcW w:w="646" w:type="pct"/>
          </w:tcPr>
          <w:p w:rsidR="00F53BA5" w:rsidRPr="009A4AE1" w:rsidRDefault="00F53BA5" w:rsidP="00A80B52">
            <w:pPr>
              <w:pStyle w:val="TableBody"/>
              <w:rPr>
                <w:rFonts w:cs="Arial"/>
              </w:rPr>
            </w:pPr>
            <w:r w:rsidRPr="009A4AE1">
              <w:rPr>
                <w:rFonts w:cs="Arial"/>
              </w:rPr>
              <w:t xml:space="preserve">Business viability and employment </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Operation</w:t>
            </w:r>
          </w:p>
        </w:tc>
        <w:tc>
          <w:tcPr>
            <w:tcW w:w="508" w:type="pct"/>
          </w:tcPr>
          <w:p w:rsidR="00F53BA5" w:rsidRPr="009A4AE1" w:rsidRDefault="00F53BA5" w:rsidP="004D15F5">
            <w:pPr>
              <w:pStyle w:val="TableBody"/>
              <w:jc w:val="center"/>
              <w:rPr>
                <w:rFonts w:cs="Arial"/>
              </w:rPr>
            </w:pPr>
            <w:r w:rsidRPr="009A4AE1">
              <w:rPr>
                <w:rFonts w:cs="Arial"/>
              </w:rPr>
              <w:t>B</w:t>
            </w:r>
          </w:p>
        </w:tc>
        <w:tc>
          <w:tcPr>
            <w:tcW w:w="1687" w:type="pct"/>
          </w:tcPr>
          <w:p w:rsidR="00F53BA5" w:rsidRPr="009A4AE1" w:rsidRDefault="00F53BA5" w:rsidP="00107F25">
            <w:pPr>
              <w:pStyle w:val="TableBody"/>
              <w:rPr>
                <w:rFonts w:cs="Arial"/>
              </w:rPr>
            </w:pPr>
            <w:r w:rsidRPr="009A4AE1">
              <w:rPr>
                <w:rFonts w:cs="Arial"/>
                <w:lang w:eastAsia="en-NZ"/>
              </w:rPr>
              <w:t xml:space="preserve">The project could possibly impact on passing trade. This aspect would require investigation. </w:t>
            </w:r>
          </w:p>
        </w:tc>
      </w:tr>
      <w:tr w:rsidR="00F53BA5" w:rsidRPr="009A4AE1" w:rsidTr="001A3FB4">
        <w:trPr>
          <w:trHeight w:val="341"/>
        </w:trPr>
        <w:tc>
          <w:tcPr>
            <w:tcW w:w="220" w:type="pct"/>
          </w:tcPr>
          <w:p w:rsidR="00F53BA5" w:rsidRPr="009A4AE1" w:rsidRDefault="00F53BA5" w:rsidP="00A80B52">
            <w:pPr>
              <w:pStyle w:val="TableBody"/>
              <w:rPr>
                <w:rFonts w:cs="Arial"/>
              </w:rPr>
            </w:pPr>
            <w:r w:rsidRPr="009A4AE1">
              <w:rPr>
                <w:rFonts w:cs="Arial"/>
              </w:rPr>
              <w:t>10.4</w:t>
            </w:r>
          </w:p>
        </w:tc>
        <w:tc>
          <w:tcPr>
            <w:tcW w:w="924" w:type="pct"/>
          </w:tcPr>
          <w:p w:rsidR="00F53BA5" w:rsidRPr="009A4AE1" w:rsidRDefault="00F53BA5" w:rsidP="00A80B52">
            <w:pPr>
              <w:pStyle w:val="TableBody"/>
              <w:rPr>
                <w:rFonts w:cs="Arial"/>
              </w:rPr>
            </w:pPr>
            <w:r w:rsidRPr="009A4AE1">
              <w:rPr>
                <w:rFonts w:cs="Arial"/>
              </w:rPr>
              <w:t>Temporary disruption to business during construction period</w:t>
            </w:r>
          </w:p>
        </w:tc>
        <w:tc>
          <w:tcPr>
            <w:tcW w:w="646" w:type="pct"/>
          </w:tcPr>
          <w:p w:rsidR="00F53BA5" w:rsidRPr="009A4AE1" w:rsidRDefault="00F53BA5" w:rsidP="00A80B52">
            <w:pPr>
              <w:pStyle w:val="TableBody"/>
              <w:rPr>
                <w:rFonts w:cs="Arial"/>
              </w:rPr>
            </w:pPr>
            <w:r w:rsidRPr="009A4AE1">
              <w:rPr>
                <w:rFonts w:cs="Arial"/>
              </w:rPr>
              <w:t>Business viability and employment</w:t>
            </w:r>
          </w:p>
        </w:tc>
        <w:tc>
          <w:tcPr>
            <w:tcW w:w="554" w:type="pct"/>
          </w:tcPr>
          <w:p w:rsidR="00F53BA5" w:rsidRPr="009A4AE1" w:rsidRDefault="00F53BA5" w:rsidP="00A80B52">
            <w:pPr>
              <w:pStyle w:val="TableBody"/>
              <w:rPr>
                <w:rFonts w:cs="Arial"/>
              </w:rPr>
            </w:pPr>
          </w:p>
        </w:tc>
        <w:tc>
          <w:tcPr>
            <w:tcW w:w="461" w:type="pct"/>
          </w:tcPr>
          <w:p w:rsidR="00F53BA5" w:rsidRPr="009A4AE1" w:rsidRDefault="00F53BA5" w:rsidP="00A80B52">
            <w:pPr>
              <w:pStyle w:val="TableBody"/>
              <w:rPr>
                <w:rFonts w:cs="Arial"/>
              </w:rPr>
            </w:pPr>
            <w:r w:rsidRPr="009A4AE1">
              <w:rPr>
                <w:rFonts w:cs="Arial"/>
              </w:rPr>
              <w:t>Construction</w:t>
            </w:r>
          </w:p>
        </w:tc>
        <w:tc>
          <w:tcPr>
            <w:tcW w:w="508" w:type="pct"/>
          </w:tcPr>
          <w:p w:rsidR="00F53BA5" w:rsidRPr="009A4AE1" w:rsidRDefault="00F53BA5" w:rsidP="004D15F5">
            <w:pPr>
              <w:pStyle w:val="TableBody"/>
              <w:jc w:val="center"/>
              <w:rPr>
                <w:rFonts w:cs="Arial"/>
              </w:rPr>
            </w:pPr>
            <w:r w:rsidRPr="009A4AE1">
              <w:rPr>
                <w:rFonts w:cs="Arial"/>
              </w:rPr>
              <w:t>B</w:t>
            </w:r>
          </w:p>
        </w:tc>
        <w:tc>
          <w:tcPr>
            <w:tcW w:w="1687" w:type="pct"/>
          </w:tcPr>
          <w:p w:rsidR="00F53BA5" w:rsidRPr="009A4AE1" w:rsidRDefault="00F53BA5" w:rsidP="00A80B52">
            <w:pPr>
              <w:pStyle w:val="TableBody"/>
              <w:rPr>
                <w:rFonts w:cs="Arial"/>
              </w:rPr>
            </w:pPr>
            <w:r w:rsidRPr="009A4AE1">
              <w:rPr>
                <w:rFonts w:cs="Arial"/>
                <w:lang w:eastAsia="en-NZ"/>
              </w:rPr>
              <w:t>Limited effects on retail/business precincts are expected. Where impacts are unavoidable, construction would be staged to minimise impacts.</w:t>
            </w:r>
          </w:p>
        </w:tc>
      </w:tr>
      <w:tr w:rsidR="00F53BA5" w:rsidRPr="009A4AE1" w:rsidTr="001A3FB4">
        <w:trPr>
          <w:trHeight w:val="351"/>
        </w:trPr>
        <w:tc>
          <w:tcPr>
            <w:tcW w:w="5000" w:type="pct"/>
            <w:gridSpan w:val="7"/>
            <w:shd w:val="clear" w:color="auto" w:fill="F3F3F3"/>
          </w:tcPr>
          <w:p w:rsidR="00F53BA5" w:rsidRPr="009A4AE1" w:rsidRDefault="00F53BA5" w:rsidP="00A80B52">
            <w:pPr>
              <w:pStyle w:val="TableBody"/>
              <w:rPr>
                <w:rFonts w:cs="Arial"/>
                <w:b/>
              </w:rPr>
            </w:pPr>
            <w:r w:rsidRPr="009A4AE1">
              <w:rPr>
                <w:rFonts w:cs="Arial"/>
                <w:b/>
              </w:rPr>
              <w:t>11 Transport and traffic</w:t>
            </w:r>
          </w:p>
        </w:tc>
      </w:tr>
      <w:tr w:rsidR="00F53BA5" w:rsidRPr="009A4AE1" w:rsidTr="001A3FB4">
        <w:trPr>
          <w:trHeight w:val="342"/>
        </w:trPr>
        <w:tc>
          <w:tcPr>
            <w:tcW w:w="220" w:type="pct"/>
          </w:tcPr>
          <w:p w:rsidR="00F53BA5" w:rsidRPr="009A4AE1" w:rsidRDefault="00F53BA5" w:rsidP="00A80B52">
            <w:pPr>
              <w:pStyle w:val="TableBody"/>
              <w:rPr>
                <w:rFonts w:cs="Arial"/>
              </w:rPr>
            </w:pPr>
            <w:r w:rsidRPr="009A4AE1">
              <w:rPr>
                <w:rFonts w:cs="Arial"/>
              </w:rPr>
              <w:t>11.1</w:t>
            </w:r>
          </w:p>
        </w:tc>
        <w:tc>
          <w:tcPr>
            <w:tcW w:w="924" w:type="pct"/>
          </w:tcPr>
          <w:p w:rsidR="00F53BA5" w:rsidRPr="009A4AE1" w:rsidRDefault="00F53BA5" w:rsidP="00A80B52">
            <w:pPr>
              <w:pStyle w:val="TableBody"/>
              <w:rPr>
                <w:rFonts w:cs="Arial"/>
              </w:rPr>
            </w:pPr>
            <w:r w:rsidRPr="009A4AE1">
              <w:rPr>
                <w:rFonts w:cs="Arial"/>
              </w:rPr>
              <w:t>Potential to cause unintended consequences on the road system</w:t>
            </w:r>
          </w:p>
        </w:tc>
        <w:tc>
          <w:tcPr>
            <w:tcW w:w="646" w:type="pct"/>
          </w:tcPr>
          <w:p w:rsidR="00F53BA5" w:rsidRPr="009A4AE1" w:rsidRDefault="00F53BA5" w:rsidP="00A80B52">
            <w:pPr>
              <w:pStyle w:val="TableBody"/>
              <w:rPr>
                <w:rFonts w:cs="Arial"/>
              </w:rPr>
            </w:pPr>
            <w:r w:rsidRPr="009A4AE1">
              <w:rPr>
                <w:rFonts w:cs="Arial"/>
              </w:rPr>
              <w:t>Community access and mobility</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Construction &amp; Operation</w:t>
            </w:r>
          </w:p>
        </w:tc>
        <w:tc>
          <w:tcPr>
            <w:tcW w:w="508" w:type="pct"/>
          </w:tcPr>
          <w:p w:rsidR="00F53BA5" w:rsidRPr="009A4AE1" w:rsidRDefault="00F53BA5" w:rsidP="004D15F5">
            <w:pPr>
              <w:pStyle w:val="TableBody"/>
              <w:jc w:val="center"/>
              <w:rPr>
                <w:rFonts w:cs="Arial"/>
              </w:rPr>
            </w:pPr>
            <w:r w:rsidRPr="009A4AE1">
              <w:rPr>
                <w:rFonts w:cs="Arial"/>
              </w:rPr>
              <w:t>B</w:t>
            </w:r>
          </w:p>
        </w:tc>
        <w:tc>
          <w:tcPr>
            <w:tcW w:w="1687" w:type="pct"/>
          </w:tcPr>
          <w:p w:rsidR="00F53BA5" w:rsidRPr="009A4AE1" w:rsidRDefault="00F53BA5" w:rsidP="00107F25">
            <w:pPr>
              <w:pStyle w:val="TableBody"/>
              <w:rPr>
                <w:rFonts w:cs="Arial"/>
                <w:lang w:eastAsia="en-NZ"/>
              </w:rPr>
            </w:pPr>
            <w:r w:rsidRPr="009A4AE1">
              <w:rPr>
                <w:rFonts w:cs="Arial"/>
                <w:lang w:eastAsia="en-NZ"/>
              </w:rPr>
              <w:t xml:space="preserve">Transport modelling would be undertaken to predict any potential changes in traffic flows.  These potential changes would be managed via Traffic Management Plan/s. </w:t>
            </w:r>
          </w:p>
        </w:tc>
      </w:tr>
      <w:tr w:rsidR="00F53BA5" w:rsidRPr="009A4AE1" w:rsidTr="001A3FB4">
        <w:trPr>
          <w:trHeight w:val="224"/>
        </w:trPr>
        <w:tc>
          <w:tcPr>
            <w:tcW w:w="220" w:type="pct"/>
          </w:tcPr>
          <w:p w:rsidR="00F53BA5" w:rsidRPr="009A4AE1" w:rsidRDefault="00F53BA5" w:rsidP="00A80B52">
            <w:pPr>
              <w:pStyle w:val="TableBody"/>
              <w:rPr>
                <w:rFonts w:cs="Arial"/>
              </w:rPr>
            </w:pPr>
            <w:r w:rsidRPr="009A4AE1">
              <w:rPr>
                <w:rFonts w:cs="Arial"/>
              </w:rPr>
              <w:t>11.2</w:t>
            </w:r>
          </w:p>
        </w:tc>
        <w:tc>
          <w:tcPr>
            <w:tcW w:w="924" w:type="pct"/>
          </w:tcPr>
          <w:p w:rsidR="00F53BA5" w:rsidRPr="009A4AE1" w:rsidRDefault="00F53BA5" w:rsidP="00A80B52">
            <w:pPr>
              <w:pStyle w:val="TableBody"/>
              <w:rPr>
                <w:rFonts w:cs="Arial"/>
              </w:rPr>
            </w:pPr>
            <w:r w:rsidRPr="009A4AE1">
              <w:rPr>
                <w:rFonts w:cs="Arial"/>
              </w:rPr>
              <w:t>Potential conflicts with other transport projects</w:t>
            </w:r>
          </w:p>
        </w:tc>
        <w:tc>
          <w:tcPr>
            <w:tcW w:w="646" w:type="pct"/>
          </w:tcPr>
          <w:p w:rsidR="00F53BA5" w:rsidRPr="009A4AE1" w:rsidRDefault="00F53BA5" w:rsidP="00A80B52">
            <w:pPr>
              <w:pStyle w:val="TableBody"/>
              <w:rPr>
                <w:rFonts w:cs="Arial"/>
              </w:rPr>
            </w:pPr>
            <w:r w:rsidRPr="009A4AE1">
              <w:rPr>
                <w:rFonts w:cs="Arial"/>
              </w:rPr>
              <w:t>Community access and mobility</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Operation</w:t>
            </w:r>
          </w:p>
        </w:tc>
        <w:tc>
          <w:tcPr>
            <w:tcW w:w="508" w:type="pct"/>
          </w:tcPr>
          <w:p w:rsidR="00F53BA5" w:rsidRPr="009A4AE1" w:rsidRDefault="00F53BA5" w:rsidP="0034492A">
            <w:pPr>
              <w:pStyle w:val="TableBody"/>
              <w:jc w:val="center"/>
              <w:rPr>
                <w:rFonts w:cs="Arial"/>
              </w:rPr>
            </w:pPr>
            <w:r w:rsidRPr="009A4AE1">
              <w:rPr>
                <w:rFonts w:cs="Arial"/>
              </w:rPr>
              <w:t>C</w:t>
            </w:r>
          </w:p>
        </w:tc>
        <w:tc>
          <w:tcPr>
            <w:tcW w:w="1687" w:type="pct"/>
          </w:tcPr>
          <w:p w:rsidR="00F53BA5" w:rsidRPr="009A4AE1" w:rsidRDefault="00F53BA5" w:rsidP="00A80B52">
            <w:pPr>
              <w:pStyle w:val="TableBody"/>
              <w:rPr>
                <w:rFonts w:cs="Arial"/>
                <w:color w:val="000000"/>
              </w:rPr>
            </w:pPr>
            <w:r w:rsidRPr="009A4AE1">
              <w:rPr>
                <w:rFonts w:cs="Arial"/>
                <w:lang w:eastAsia="en-NZ"/>
              </w:rPr>
              <w:t>The project would be planned in consultation with other government agencies and councils to ensure compatibility with other transport projects.</w:t>
            </w:r>
          </w:p>
        </w:tc>
      </w:tr>
      <w:tr w:rsidR="00F53BA5" w:rsidRPr="009A4AE1" w:rsidTr="001A3FB4">
        <w:trPr>
          <w:trHeight w:val="330"/>
        </w:trPr>
        <w:tc>
          <w:tcPr>
            <w:tcW w:w="220" w:type="pct"/>
          </w:tcPr>
          <w:p w:rsidR="00F53BA5" w:rsidRPr="009A4AE1" w:rsidRDefault="00F53BA5" w:rsidP="00A80B52">
            <w:pPr>
              <w:pStyle w:val="TableBody"/>
              <w:rPr>
                <w:rFonts w:cs="Arial"/>
              </w:rPr>
            </w:pPr>
            <w:r w:rsidRPr="009A4AE1">
              <w:rPr>
                <w:rFonts w:cs="Arial"/>
              </w:rPr>
              <w:t>11.3</w:t>
            </w:r>
          </w:p>
        </w:tc>
        <w:tc>
          <w:tcPr>
            <w:tcW w:w="924" w:type="pct"/>
          </w:tcPr>
          <w:p w:rsidR="00F53BA5" w:rsidRPr="009A4AE1" w:rsidRDefault="00F53BA5" w:rsidP="00A80B52">
            <w:pPr>
              <w:pStyle w:val="TableBody"/>
              <w:rPr>
                <w:rFonts w:cs="Arial"/>
              </w:rPr>
            </w:pPr>
            <w:r w:rsidRPr="009A4AE1">
              <w:rPr>
                <w:rFonts w:cs="Arial"/>
              </w:rPr>
              <w:t>Potential impacts to public transport facilities or service</w:t>
            </w:r>
          </w:p>
        </w:tc>
        <w:tc>
          <w:tcPr>
            <w:tcW w:w="646" w:type="pct"/>
          </w:tcPr>
          <w:p w:rsidR="00F53BA5" w:rsidRPr="009A4AE1" w:rsidRDefault="00F53BA5" w:rsidP="00A80B52">
            <w:pPr>
              <w:pStyle w:val="TableBody"/>
              <w:rPr>
                <w:rFonts w:cs="Arial"/>
              </w:rPr>
            </w:pPr>
            <w:r w:rsidRPr="009A4AE1">
              <w:rPr>
                <w:rFonts w:cs="Arial"/>
              </w:rPr>
              <w:t>Community access and mobility</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Operation</w:t>
            </w:r>
          </w:p>
        </w:tc>
        <w:tc>
          <w:tcPr>
            <w:tcW w:w="508" w:type="pct"/>
          </w:tcPr>
          <w:p w:rsidR="00F53BA5" w:rsidRPr="009A4AE1" w:rsidRDefault="00F53BA5" w:rsidP="0034492A">
            <w:pPr>
              <w:pStyle w:val="TableBody"/>
              <w:jc w:val="center"/>
              <w:rPr>
                <w:rFonts w:cs="Arial"/>
              </w:rPr>
            </w:pPr>
            <w:r w:rsidRPr="009A4AE1">
              <w:rPr>
                <w:rFonts w:cs="Arial"/>
              </w:rPr>
              <w:t>C</w:t>
            </w:r>
          </w:p>
        </w:tc>
        <w:tc>
          <w:tcPr>
            <w:tcW w:w="1687" w:type="pct"/>
          </w:tcPr>
          <w:p w:rsidR="00F53BA5" w:rsidRPr="009A4AE1" w:rsidRDefault="00F53BA5" w:rsidP="00A80B52">
            <w:pPr>
              <w:pStyle w:val="TableBody"/>
              <w:rPr>
                <w:rFonts w:cs="Arial"/>
                <w:color w:val="000000"/>
              </w:rPr>
            </w:pPr>
            <w:r w:rsidRPr="009A4AE1">
              <w:rPr>
                <w:rFonts w:cs="Arial"/>
                <w:lang w:eastAsia="en-NZ"/>
              </w:rPr>
              <w:t xml:space="preserve">The project would be planned in consultation with other government agencies and Councils to ensure compatibility with other transport projects to the extent possible. Opportunities for improvement to public transport services would be investigated </w:t>
            </w:r>
          </w:p>
        </w:tc>
      </w:tr>
      <w:tr w:rsidR="00F53BA5" w:rsidRPr="009A4AE1" w:rsidTr="001A3FB4">
        <w:trPr>
          <w:trHeight w:val="346"/>
        </w:trPr>
        <w:tc>
          <w:tcPr>
            <w:tcW w:w="220" w:type="pct"/>
          </w:tcPr>
          <w:p w:rsidR="00F53BA5" w:rsidRPr="009A4AE1" w:rsidRDefault="00F53BA5" w:rsidP="00A80B52">
            <w:pPr>
              <w:pStyle w:val="TableBody"/>
              <w:rPr>
                <w:rFonts w:cs="Arial"/>
              </w:rPr>
            </w:pPr>
            <w:r w:rsidRPr="009A4AE1">
              <w:rPr>
                <w:rFonts w:cs="Arial"/>
              </w:rPr>
              <w:t>11.4</w:t>
            </w:r>
          </w:p>
        </w:tc>
        <w:tc>
          <w:tcPr>
            <w:tcW w:w="924" w:type="pct"/>
          </w:tcPr>
          <w:p w:rsidR="00F53BA5" w:rsidRPr="009A4AE1" w:rsidRDefault="00F53BA5" w:rsidP="00A80B52">
            <w:pPr>
              <w:pStyle w:val="TableBody"/>
              <w:rPr>
                <w:rFonts w:cs="Arial"/>
              </w:rPr>
            </w:pPr>
            <w:r w:rsidRPr="009A4AE1">
              <w:rPr>
                <w:rFonts w:cs="Arial"/>
              </w:rPr>
              <w:t xml:space="preserve">Changes in road safety as a result of the project </w:t>
            </w:r>
          </w:p>
        </w:tc>
        <w:tc>
          <w:tcPr>
            <w:tcW w:w="646" w:type="pct"/>
          </w:tcPr>
          <w:p w:rsidR="00F53BA5" w:rsidRPr="009A4AE1" w:rsidRDefault="00F53BA5" w:rsidP="00A80B52">
            <w:pPr>
              <w:pStyle w:val="TableBody"/>
              <w:rPr>
                <w:rFonts w:cs="Arial"/>
              </w:rPr>
            </w:pPr>
            <w:r w:rsidRPr="009A4AE1">
              <w:rPr>
                <w:rFonts w:cs="Arial"/>
              </w:rPr>
              <w:t>Road safety</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Operation</w:t>
            </w:r>
          </w:p>
        </w:tc>
        <w:tc>
          <w:tcPr>
            <w:tcW w:w="508" w:type="pct"/>
          </w:tcPr>
          <w:p w:rsidR="00F53BA5" w:rsidRPr="009A4AE1" w:rsidRDefault="00F53BA5" w:rsidP="0034492A">
            <w:pPr>
              <w:pStyle w:val="TableBody"/>
              <w:jc w:val="center"/>
              <w:rPr>
                <w:rFonts w:cs="Arial"/>
              </w:rPr>
            </w:pPr>
            <w:r w:rsidRPr="009A4AE1">
              <w:rPr>
                <w:rFonts w:cs="Arial"/>
              </w:rPr>
              <w:t>C</w:t>
            </w:r>
          </w:p>
        </w:tc>
        <w:tc>
          <w:tcPr>
            <w:tcW w:w="1687" w:type="pct"/>
          </w:tcPr>
          <w:p w:rsidR="00F53BA5" w:rsidRPr="009A4AE1" w:rsidRDefault="00F53BA5" w:rsidP="00A80B52">
            <w:pPr>
              <w:pStyle w:val="TableBody"/>
              <w:rPr>
                <w:rFonts w:cs="Arial"/>
                <w:color w:val="000000"/>
              </w:rPr>
            </w:pPr>
            <w:r w:rsidRPr="009A4AE1">
              <w:rPr>
                <w:rFonts w:cs="Arial"/>
                <w:color w:val="000000"/>
              </w:rPr>
              <w:t xml:space="preserve">Road safety assessments are a standard part of the design process. </w:t>
            </w:r>
          </w:p>
        </w:tc>
      </w:tr>
      <w:tr w:rsidR="00F53BA5" w:rsidRPr="009A4AE1" w:rsidTr="001A3FB4">
        <w:trPr>
          <w:trHeight w:val="340"/>
        </w:trPr>
        <w:tc>
          <w:tcPr>
            <w:tcW w:w="220" w:type="pct"/>
          </w:tcPr>
          <w:p w:rsidR="00F53BA5" w:rsidRPr="009A4AE1" w:rsidRDefault="00F53BA5" w:rsidP="00A80B52">
            <w:pPr>
              <w:pStyle w:val="TableBody"/>
              <w:rPr>
                <w:rFonts w:cs="Arial"/>
              </w:rPr>
            </w:pPr>
            <w:r w:rsidRPr="009A4AE1">
              <w:rPr>
                <w:rFonts w:cs="Arial"/>
              </w:rPr>
              <w:t>11.5</w:t>
            </w:r>
          </w:p>
        </w:tc>
        <w:tc>
          <w:tcPr>
            <w:tcW w:w="924" w:type="pct"/>
          </w:tcPr>
          <w:p w:rsidR="00F53BA5" w:rsidRPr="009A4AE1" w:rsidRDefault="00F53BA5" w:rsidP="00A80B52">
            <w:pPr>
              <w:pStyle w:val="TableBody"/>
              <w:rPr>
                <w:rFonts w:cs="Arial"/>
              </w:rPr>
            </w:pPr>
            <w:r w:rsidRPr="009A4AE1">
              <w:rPr>
                <w:rFonts w:cs="Arial"/>
              </w:rPr>
              <w:t xml:space="preserve">Potential for traffic disruption due to the need to transport spoil </w:t>
            </w:r>
          </w:p>
        </w:tc>
        <w:tc>
          <w:tcPr>
            <w:tcW w:w="646" w:type="pct"/>
          </w:tcPr>
          <w:p w:rsidR="00F53BA5" w:rsidRPr="009A4AE1" w:rsidRDefault="00F53BA5" w:rsidP="00A80B52">
            <w:pPr>
              <w:pStyle w:val="TableBody"/>
              <w:rPr>
                <w:rFonts w:cs="Arial"/>
              </w:rPr>
            </w:pPr>
            <w:r w:rsidRPr="009A4AE1">
              <w:rPr>
                <w:rFonts w:cs="Arial"/>
              </w:rPr>
              <w:t>Community Access and Mobility</w:t>
            </w:r>
          </w:p>
        </w:tc>
        <w:tc>
          <w:tcPr>
            <w:tcW w:w="554" w:type="pct"/>
          </w:tcPr>
          <w:p w:rsidR="00F53BA5" w:rsidRPr="009A4AE1" w:rsidRDefault="00F53BA5" w:rsidP="00A80B52">
            <w:pPr>
              <w:pStyle w:val="TableBody"/>
              <w:rPr>
                <w:rFonts w:cs="Arial"/>
              </w:rPr>
            </w:pPr>
          </w:p>
        </w:tc>
        <w:tc>
          <w:tcPr>
            <w:tcW w:w="461" w:type="pct"/>
          </w:tcPr>
          <w:p w:rsidR="00F53BA5" w:rsidRPr="009A4AE1" w:rsidRDefault="00F53BA5" w:rsidP="00A80B52">
            <w:pPr>
              <w:pStyle w:val="TableBody"/>
              <w:rPr>
                <w:rFonts w:cs="Arial"/>
              </w:rPr>
            </w:pPr>
            <w:r w:rsidRPr="009A4AE1">
              <w:rPr>
                <w:rFonts w:cs="Arial"/>
              </w:rPr>
              <w:t>Construction</w:t>
            </w:r>
          </w:p>
        </w:tc>
        <w:tc>
          <w:tcPr>
            <w:tcW w:w="508" w:type="pct"/>
          </w:tcPr>
          <w:p w:rsidR="00F53BA5" w:rsidRPr="009A4AE1" w:rsidRDefault="00F53BA5" w:rsidP="0034492A">
            <w:pPr>
              <w:pStyle w:val="TableBody"/>
              <w:jc w:val="center"/>
              <w:rPr>
                <w:rFonts w:cs="Arial"/>
              </w:rPr>
            </w:pPr>
            <w:r w:rsidRPr="009A4AE1">
              <w:rPr>
                <w:rFonts w:cs="Arial"/>
              </w:rPr>
              <w:t>B</w:t>
            </w:r>
          </w:p>
        </w:tc>
        <w:tc>
          <w:tcPr>
            <w:tcW w:w="1687" w:type="pct"/>
          </w:tcPr>
          <w:p w:rsidR="00F53BA5" w:rsidRPr="009A4AE1" w:rsidRDefault="00F53BA5" w:rsidP="00A80B52">
            <w:pPr>
              <w:pStyle w:val="TableBody"/>
              <w:rPr>
                <w:rFonts w:cs="Arial"/>
                <w:lang w:eastAsia="en-NZ"/>
              </w:rPr>
            </w:pPr>
            <w:r w:rsidRPr="009A4AE1">
              <w:rPr>
                <w:rFonts w:cs="Arial"/>
                <w:lang w:eastAsia="en-NZ"/>
              </w:rPr>
              <w:t xml:space="preserve">This is a common scenario for the construction of major transport projects. There is potential for large volumes of spoil to need to be removed. Opportunities for the beneficial re-use of spoil will be explored. </w:t>
            </w:r>
          </w:p>
        </w:tc>
      </w:tr>
      <w:tr w:rsidR="00F53BA5" w:rsidRPr="009A4AE1" w:rsidTr="001A3FB4">
        <w:trPr>
          <w:trHeight w:val="303"/>
        </w:trPr>
        <w:tc>
          <w:tcPr>
            <w:tcW w:w="220" w:type="pct"/>
          </w:tcPr>
          <w:p w:rsidR="00F53BA5" w:rsidRPr="009A4AE1" w:rsidRDefault="00F53BA5" w:rsidP="00A80B52">
            <w:pPr>
              <w:pStyle w:val="TableBody"/>
              <w:rPr>
                <w:rFonts w:cs="Arial"/>
              </w:rPr>
            </w:pPr>
            <w:r w:rsidRPr="009A4AE1">
              <w:rPr>
                <w:rFonts w:cs="Arial"/>
              </w:rPr>
              <w:t>11.6</w:t>
            </w:r>
          </w:p>
        </w:tc>
        <w:tc>
          <w:tcPr>
            <w:tcW w:w="924" w:type="pct"/>
          </w:tcPr>
          <w:p w:rsidR="00F53BA5" w:rsidRPr="009A4AE1" w:rsidRDefault="00F53BA5" w:rsidP="00A80B52">
            <w:pPr>
              <w:pStyle w:val="TableBody"/>
              <w:rPr>
                <w:rFonts w:cs="Arial"/>
              </w:rPr>
            </w:pPr>
            <w:r w:rsidRPr="009A4AE1">
              <w:rPr>
                <w:rFonts w:cs="Arial"/>
              </w:rPr>
              <w:t>Potential impact on road network function as a result of construction activities</w:t>
            </w:r>
          </w:p>
        </w:tc>
        <w:tc>
          <w:tcPr>
            <w:tcW w:w="646" w:type="pct"/>
          </w:tcPr>
          <w:p w:rsidR="00F53BA5" w:rsidRPr="009A4AE1" w:rsidRDefault="00F53BA5" w:rsidP="00A80B52">
            <w:pPr>
              <w:pStyle w:val="TableBody"/>
              <w:rPr>
                <w:rFonts w:cs="Arial"/>
              </w:rPr>
            </w:pPr>
            <w:r w:rsidRPr="009A4AE1">
              <w:rPr>
                <w:rFonts w:cs="Arial"/>
              </w:rPr>
              <w:t>Community Access and Mobility</w:t>
            </w:r>
          </w:p>
        </w:tc>
        <w:tc>
          <w:tcPr>
            <w:tcW w:w="554" w:type="pct"/>
          </w:tcPr>
          <w:p w:rsidR="00F53BA5" w:rsidRPr="009A4AE1" w:rsidRDefault="00F53BA5" w:rsidP="00A80B52">
            <w:pPr>
              <w:pStyle w:val="TableBody"/>
              <w:rPr>
                <w:rFonts w:cs="Arial"/>
              </w:rPr>
            </w:pPr>
          </w:p>
        </w:tc>
        <w:tc>
          <w:tcPr>
            <w:tcW w:w="461" w:type="pct"/>
          </w:tcPr>
          <w:p w:rsidR="00F53BA5" w:rsidRPr="009A4AE1" w:rsidRDefault="00F53BA5" w:rsidP="00A80B52">
            <w:pPr>
              <w:pStyle w:val="TableBody"/>
              <w:rPr>
                <w:rFonts w:cs="Arial"/>
              </w:rPr>
            </w:pPr>
            <w:r w:rsidRPr="009A4AE1">
              <w:rPr>
                <w:rFonts w:cs="Arial"/>
              </w:rPr>
              <w:t>Construction</w:t>
            </w:r>
          </w:p>
        </w:tc>
        <w:tc>
          <w:tcPr>
            <w:tcW w:w="508" w:type="pct"/>
          </w:tcPr>
          <w:p w:rsidR="00F53BA5" w:rsidRPr="009A4AE1" w:rsidRDefault="00F53BA5" w:rsidP="0034492A">
            <w:pPr>
              <w:pStyle w:val="TableBody"/>
              <w:jc w:val="center"/>
              <w:rPr>
                <w:rFonts w:cs="Arial"/>
              </w:rPr>
            </w:pPr>
            <w:r w:rsidRPr="009A4AE1">
              <w:rPr>
                <w:rFonts w:cs="Arial"/>
              </w:rPr>
              <w:t>A</w:t>
            </w:r>
          </w:p>
        </w:tc>
        <w:tc>
          <w:tcPr>
            <w:tcW w:w="1687" w:type="pct"/>
          </w:tcPr>
          <w:p w:rsidR="00F53BA5" w:rsidRDefault="00F53BA5" w:rsidP="00A80B52">
            <w:pPr>
              <w:pStyle w:val="TableBody"/>
              <w:rPr>
                <w:rFonts w:cs="Arial"/>
                <w:lang w:eastAsia="en-NZ"/>
              </w:rPr>
            </w:pPr>
            <w:r w:rsidRPr="009A4AE1">
              <w:rPr>
                <w:rFonts w:cs="Arial"/>
                <w:lang w:eastAsia="en-NZ"/>
              </w:rPr>
              <w:t xml:space="preserve">The potential for temporary disruption to the transport network is a common scenario during construction of major transport projects. Impacts are to be minimised through measures adopted as part of traffic management plans. </w:t>
            </w:r>
          </w:p>
          <w:p w:rsidR="00F53BA5" w:rsidRPr="009A4AE1" w:rsidRDefault="00F53BA5" w:rsidP="00A80B52">
            <w:pPr>
              <w:pStyle w:val="TableBody"/>
              <w:rPr>
                <w:rFonts w:cs="Arial"/>
                <w:color w:val="000000"/>
              </w:rPr>
            </w:pPr>
          </w:p>
        </w:tc>
      </w:tr>
      <w:tr w:rsidR="00F53BA5" w:rsidRPr="009A4AE1" w:rsidTr="001A3FB4">
        <w:trPr>
          <w:trHeight w:val="278"/>
        </w:trPr>
        <w:tc>
          <w:tcPr>
            <w:tcW w:w="5000" w:type="pct"/>
            <w:gridSpan w:val="7"/>
            <w:shd w:val="clear" w:color="auto" w:fill="F3F3F3"/>
          </w:tcPr>
          <w:p w:rsidR="00F53BA5" w:rsidRPr="009A4AE1" w:rsidRDefault="00F53BA5" w:rsidP="00A80B52">
            <w:pPr>
              <w:pStyle w:val="TableBody"/>
              <w:rPr>
                <w:rFonts w:cs="Arial"/>
                <w:b/>
              </w:rPr>
            </w:pPr>
            <w:r w:rsidRPr="009A4AE1">
              <w:rPr>
                <w:rFonts w:cs="Arial"/>
                <w:b/>
              </w:rPr>
              <w:t>12 Greenhouse Gas Emissions</w:t>
            </w:r>
          </w:p>
        </w:tc>
      </w:tr>
      <w:tr w:rsidR="00F53BA5" w:rsidRPr="009A4AE1" w:rsidTr="001A3FB4">
        <w:trPr>
          <w:trHeight w:val="299"/>
        </w:trPr>
        <w:tc>
          <w:tcPr>
            <w:tcW w:w="220" w:type="pct"/>
          </w:tcPr>
          <w:p w:rsidR="00F53BA5" w:rsidRPr="009A4AE1" w:rsidRDefault="00F53BA5" w:rsidP="00A80B52">
            <w:pPr>
              <w:pStyle w:val="TableBody"/>
              <w:rPr>
                <w:rFonts w:cs="Arial"/>
              </w:rPr>
            </w:pPr>
            <w:r w:rsidRPr="009A4AE1">
              <w:rPr>
                <w:rFonts w:cs="Arial"/>
              </w:rPr>
              <w:t>12.1</w:t>
            </w:r>
          </w:p>
        </w:tc>
        <w:tc>
          <w:tcPr>
            <w:tcW w:w="924" w:type="pct"/>
          </w:tcPr>
          <w:p w:rsidR="00F53BA5" w:rsidRPr="009A4AE1" w:rsidRDefault="00F53BA5" w:rsidP="00A80B52">
            <w:pPr>
              <w:pStyle w:val="TableBody"/>
              <w:rPr>
                <w:rFonts w:cs="Arial"/>
              </w:rPr>
            </w:pPr>
            <w:r w:rsidRPr="009A4AE1">
              <w:rPr>
                <w:rFonts w:cs="Arial"/>
              </w:rPr>
              <w:t>Contribution to Victoria’s transport related greenhouse gas emissions</w:t>
            </w:r>
          </w:p>
        </w:tc>
        <w:tc>
          <w:tcPr>
            <w:tcW w:w="646" w:type="pct"/>
          </w:tcPr>
          <w:p w:rsidR="00F53BA5" w:rsidRPr="009A4AE1" w:rsidRDefault="00F53BA5" w:rsidP="00A80B52">
            <w:pPr>
              <w:pStyle w:val="TableBody"/>
              <w:rPr>
                <w:rFonts w:cs="Arial"/>
              </w:rPr>
            </w:pPr>
            <w:r w:rsidRPr="009A4AE1">
              <w:rPr>
                <w:rFonts w:cs="Arial"/>
              </w:rPr>
              <w:t>Climate</w:t>
            </w:r>
          </w:p>
        </w:tc>
        <w:tc>
          <w:tcPr>
            <w:tcW w:w="554" w:type="pct"/>
          </w:tcPr>
          <w:p w:rsidR="00F53BA5" w:rsidRPr="009A4AE1" w:rsidRDefault="00F53BA5" w:rsidP="00A80B52">
            <w:pPr>
              <w:pStyle w:val="TableBody"/>
              <w:rPr>
                <w:rFonts w:cs="Arial"/>
              </w:rPr>
            </w:pPr>
          </w:p>
        </w:tc>
        <w:tc>
          <w:tcPr>
            <w:tcW w:w="461" w:type="pct"/>
          </w:tcPr>
          <w:p w:rsidR="00F53BA5" w:rsidRPr="009A4AE1" w:rsidRDefault="00F53BA5" w:rsidP="00A80B52">
            <w:pPr>
              <w:pStyle w:val="TableBody"/>
              <w:rPr>
                <w:rFonts w:cs="Arial"/>
              </w:rPr>
            </w:pPr>
            <w:r w:rsidRPr="009A4AE1">
              <w:rPr>
                <w:rFonts w:cs="Arial"/>
              </w:rPr>
              <w:t>Operation</w:t>
            </w:r>
          </w:p>
        </w:tc>
        <w:tc>
          <w:tcPr>
            <w:tcW w:w="508" w:type="pct"/>
          </w:tcPr>
          <w:p w:rsidR="00F53BA5" w:rsidRPr="009A4AE1" w:rsidRDefault="00F53BA5" w:rsidP="0034492A">
            <w:pPr>
              <w:pStyle w:val="TableBody"/>
              <w:jc w:val="center"/>
              <w:rPr>
                <w:rFonts w:cs="Arial"/>
              </w:rPr>
            </w:pPr>
            <w:r w:rsidRPr="009A4AE1">
              <w:rPr>
                <w:rFonts w:cs="Arial"/>
              </w:rPr>
              <w:t>B</w:t>
            </w:r>
          </w:p>
        </w:tc>
        <w:tc>
          <w:tcPr>
            <w:tcW w:w="1687" w:type="pct"/>
          </w:tcPr>
          <w:p w:rsidR="00F53BA5" w:rsidRPr="009A4AE1" w:rsidRDefault="00F53BA5" w:rsidP="00A867D0">
            <w:pPr>
              <w:pStyle w:val="TableBody"/>
              <w:rPr>
                <w:rFonts w:cs="Arial"/>
              </w:rPr>
            </w:pPr>
            <w:r w:rsidRPr="009A4AE1">
              <w:rPr>
                <w:rFonts w:cs="Arial"/>
                <w:szCs w:val="24"/>
              </w:rPr>
              <w:t>The change in greenhouse gas emissions across the Melbourne metropolitan transport network as a result of East West Link would be estimated</w:t>
            </w:r>
            <w:r w:rsidRPr="009A4AE1">
              <w:rPr>
                <w:rFonts w:cs="Arial"/>
                <w:lang w:eastAsia="en-NZ"/>
              </w:rPr>
              <w:t>. By making transport movements more efficient, the project may contribute to reducing emissions from vehicles.</w:t>
            </w:r>
          </w:p>
        </w:tc>
      </w:tr>
      <w:tr w:rsidR="00F53BA5" w:rsidRPr="009A4AE1" w:rsidTr="001A3FB4">
        <w:trPr>
          <w:trHeight w:val="322"/>
        </w:trPr>
        <w:tc>
          <w:tcPr>
            <w:tcW w:w="220" w:type="pct"/>
          </w:tcPr>
          <w:p w:rsidR="00F53BA5" w:rsidRPr="009A4AE1" w:rsidRDefault="00F53BA5" w:rsidP="00A80B52">
            <w:pPr>
              <w:pStyle w:val="TableBody"/>
              <w:rPr>
                <w:rFonts w:cs="Arial"/>
              </w:rPr>
            </w:pPr>
            <w:r w:rsidRPr="009A4AE1">
              <w:rPr>
                <w:rFonts w:cs="Arial"/>
              </w:rPr>
              <w:t>12.2</w:t>
            </w:r>
          </w:p>
        </w:tc>
        <w:tc>
          <w:tcPr>
            <w:tcW w:w="924" w:type="pct"/>
          </w:tcPr>
          <w:p w:rsidR="00F53BA5" w:rsidRPr="009A4AE1" w:rsidRDefault="00F53BA5" w:rsidP="00A80B52">
            <w:pPr>
              <w:pStyle w:val="TableBody"/>
              <w:rPr>
                <w:rFonts w:cs="Arial"/>
              </w:rPr>
            </w:pPr>
            <w:r w:rsidRPr="009A4AE1">
              <w:rPr>
                <w:rFonts w:cs="Arial"/>
              </w:rPr>
              <w:t xml:space="preserve">Greenhouse gas emissions from tunnel operations </w:t>
            </w:r>
          </w:p>
        </w:tc>
        <w:tc>
          <w:tcPr>
            <w:tcW w:w="646" w:type="pct"/>
          </w:tcPr>
          <w:p w:rsidR="00F53BA5" w:rsidRPr="009A4AE1" w:rsidRDefault="00F53BA5" w:rsidP="00A80B52">
            <w:pPr>
              <w:pStyle w:val="TableBody"/>
              <w:rPr>
                <w:rFonts w:cs="Arial"/>
              </w:rPr>
            </w:pPr>
            <w:r w:rsidRPr="009A4AE1">
              <w:rPr>
                <w:rFonts w:cs="Arial"/>
              </w:rPr>
              <w:t>Climate</w:t>
            </w:r>
          </w:p>
        </w:tc>
        <w:tc>
          <w:tcPr>
            <w:tcW w:w="554" w:type="pct"/>
          </w:tcPr>
          <w:p w:rsidR="00F53BA5" w:rsidRPr="009A4AE1" w:rsidRDefault="00F53BA5" w:rsidP="00A80B52">
            <w:pPr>
              <w:pStyle w:val="TableBody"/>
              <w:rPr>
                <w:rFonts w:cs="Arial"/>
              </w:rPr>
            </w:pPr>
            <w:r w:rsidRPr="009A4AE1">
              <w:rPr>
                <w:rFonts w:cs="Arial"/>
              </w:rPr>
              <w:t>Yes</w:t>
            </w:r>
          </w:p>
        </w:tc>
        <w:tc>
          <w:tcPr>
            <w:tcW w:w="461" w:type="pct"/>
          </w:tcPr>
          <w:p w:rsidR="00F53BA5" w:rsidRPr="009A4AE1" w:rsidRDefault="00F53BA5" w:rsidP="00A80B52">
            <w:pPr>
              <w:pStyle w:val="TableBody"/>
              <w:rPr>
                <w:rFonts w:cs="Arial"/>
              </w:rPr>
            </w:pPr>
            <w:r w:rsidRPr="009A4AE1">
              <w:rPr>
                <w:rFonts w:cs="Arial"/>
              </w:rPr>
              <w:t>Operation</w:t>
            </w:r>
          </w:p>
        </w:tc>
        <w:tc>
          <w:tcPr>
            <w:tcW w:w="508" w:type="pct"/>
          </w:tcPr>
          <w:p w:rsidR="00F53BA5" w:rsidRPr="009A4AE1" w:rsidRDefault="00F53BA5" w:rsidP="0034492A">
            <w:pPr>
              <w:pStyle w:val="TableBody"/>
              <w:jc w:val="center"/>
              <w:rPr>
                <w:rFonts w:cs="Arial"/>
              </w:rPr>
            </w:pPr>
            <w:r w:rsidRPr="009A4AE1">
              <w:rPr>
                <w:rFonts w:cs="Arial"/>
              </w:rPr>
              <w:t>C</w:t>
            </w:r>
          </w:p>
        </w:tc>
        <w:tc>
          <w:tcPr>
            <w:tcW w:w="1687" w:type="pct"/>
          </w:tcPr>
          <w:p w:rsidR="00F53BA5" w:rsidRPr="009A4AE1" w:rsidRDefault="00F53BA5" w:rsidP="00A867D0">
            <w:pPr>
              <w:pStyle w:val="TableBody"/>
              <w:rPr>
                <w:rFonts w:cs="Arial"/>
              </w:rPr>
            </w:pPr>
            <w:r w:rsidRPr="009A4AE1">
              <w:rPr>
                <w:rFonts w:cs="Arial"/>
              </w:rPr>
              <w:t>Energy requirements to operate the tunnel would contribute to greenhouse gas emissions.  Emission reduction opportunities would be explored during the design process. Best practice would to be applied to the management of energy use, energy related greenhouse gas emissions and any non-energy related greenhouse gas emissions. Major focus would be on lighting and ventilation systems.</w:t>
            </w:r>
            <w:r w:rsidRPr="009A4AE1">
              <w:rPr>
                <w:rFonts w:cs="Arial"/>
                <w:sz w:val="22"/>
                <w:szCs w:val="22"/>
              </w:rPr>
              <w:t xml:space="preserve">  </w:t>
            </w:r>
          </w:p>
        </w:tc>
      </w:tr>
      <w:tr w:rsidR="00F53BA5" w:rsidRPr="009A4AE1" w:rsidTr="001A3FB4">
        <w:trPr>
          <w:trHeight w:val="329"/>
        </w:trPr>
        <w:tc>
          <w:tcPr>
            <w:tcW w:w="220" w:type="pct"/>
          </w:tcPr>
          <w:p w:rsidR="00F53BA5" w:rsidRPr="009A4AE1" w:rsidRDefault="00F53BA5" w:rsidP="00A80B52">
            <w:pPr>
              <w:pStyle w:val="TableBody"/>
              <w:rPr>
                <w:rFonts w:cs="Arial"/>
              </w:rPr>
            </w:pPr>
            <w:r w:rsidRPr="009A4AE1">
              <w:rPr>
                <w:rFonts w:cs="Arial"/>
              </w:rPr>
              <w:t>12.3</w:t>
            </w:r>
          </w:p>
        </w:tc>
        <w:tc>
          <w:tcPr>
            <w:tcW w:w="924" w:type="pct"/>
          </w:tcPr>
          <w:p w:rsidR="00F53BA5" w:rsidRPr="009A4AE1" w:rsidRDefault="00F53BA5" w:rsidP="00A80B52">
            <w:pPr>
              <w:pStyle w:val="TableBody"/>
              <w:rPr>
                <w:rFonts w:cs="Arial"/>
              </w:rPr>
            </w:pPr>
            <w:r w:rsidRPr="009A4AE1">
              <w:rPr>
                <w:rFonts w:cs="Arial"/>
              </w:rPr>
              <w:t xml:space="preserve">Greenhouse gas emissions from construction activities </w:t>
            </w:r>
          </w:p>
        </w:tc>
        <w:tc>
          <w:tcPr>
            <w:tcW w:w="646" w:type="pct"/>
          </w:tcPr>
          <w:p w:rsidR="00F53BA5" w:rsidRPr="009A4AE1" w:rsidRDefault="00F53BA5" w:rsidP="00A80B52">
            <w:pPr>
              <w:pStyle w:val="TableBody"/>
              <w:rPr>
                <w:rFonts w:cs="Arial"/>
              </w:rPr>
            </w:pPr>
            <w:r w:rsidRPr="009A4AE1">
              <w:rPr>
                <w:rFonts w:cs="Arial"/>
              </w:rPr>
              <w:t>Climate</w:t>
            </w:r>
          </w:p>
        </w:tc>
        <w:tc>
          <w:tcPr>
            <w:tcW w:w="554" w:type="pct"/>
          </w:tcPr>
          <w:p w:rsidR="00F53BA5" w:rsidRPr="009A4AE1" w:rsidRDefault="00F53BA5" w:rsidP="00A80B52">
            <w:pPr>
              <w:pStyle w:val="TableBody"/>
              <w:rPr>
                <w:rFonts w:cs="Arial"/>
              </w:rPr>
            </w:pPr>
          </w:p>
        </w:tc>
        <w:tc>
          <w:tcPr>
            <w:tcW w:w="461" w:type="pct"/>
          </w:tcPr>
          <w:p w:rsidR="00F53BA5" w:rsidRPr="009A4AE1" w:rsidRDefault="00F53BA5" w:rsidP="00A80B52">
            <w:pPr>
              <w:pStyle w:val="TableBody"/>
              <w:rPr>
                <w:rFonts w:cs="Arial"/>
              </w:rPr>
            </w:pPr>
            <w:r w:rsidRPr="009A4AE1">
              <w:rPr>
                <w:rFonts w:cs="Arial"/>
              </w:rPr>
              <w:t>Construction</w:t>
            </w:r>
          </w:p>
        </w:tc>
        <w:tc>
          <w:tcPr>
            <w:tcW w:w="508" w:type="pct"/>
          </w:tcPr>
          <w:p w:rsidR="00F53BA5" w:rsidRPr="009A4AE1" w:rsidRDefault="00F53BA5" w:rsidP="0034492A">
            <w:pPr>
              <w:pStyle w:val="TableBody"/>
              <w:jc w:val="center"/>
              <w:rPr>
                <w:rFonts w:cs="Arial"/>
              </w:rPr>
            </w:pPr>
            <w:r w:rsidRPr="009A4AE1">
              <w:rPr>
                <w:rFonts w:cs="Arial"/>
              </w:rPr>
              <w:t>C</w:t>
            </w:r>
          </w:p>
        </w:tc>
        <w:tc>
          <w:tcPr>
            <w:tcW w:w="1687" w:type="pct"/>
          </w:tcPr>
          <w:p w:rsidR="00F53BA5" w:rsidRPr="009A4AE1" w:rsidRDefault="00F53BA5" w:rsidP="00A80B52">
            <w:pPr>
              <w:pStyle w:val="TableBody"/>
              <w:rPr>
                <w:rFonts w:cs="Arial"/>
              </w:rPr>
            </w:pPr>
            <w:r w:rsidRPr="009A4AE1">
              <w:rPr>
                <w:rFonts w:cs="Arial"/>
                <w:lang w:eastAsia="en-NZ"/>
              </w:rPr>
              <w:t xml:space="preserve">Construction phase emissions are considered less significant than operation phase emissions.  Efficient construction methods are routinely specified as standard management measures through an EMP. </w:t>
            </w:r>
          </w:p>
        </w:tc>
      </w:tr>
      <w:tr w:rsidR="00F53BA5" w:rsidRPr="009A4AE1" w:rsidTr="001A3FB4">
        <w:trPr>
          <w:trHeight w:val="326"/>
        </w:trPr>
        <w:tc>
          <w:tcPr>
            <w:tcW w:w="5000" w:type="pct"/>
            <w:gridSpan w:val="7"/>
            <w:shd w:val="clear" w:color="auto" w:fill="F3F3F3"/>
          </w:tcPr>
          <w:p w:rsidR="00F53BA5" w:rsidRPr="009A4AE1" w:rsidRDefault="00F53BA5" w:rsidP="00A80B52">
            <w:pPr>
              <w:pStyle w:val="TableBody"/>
              <w:rPr>
                <w:rFonts w:cs="Arial"/>
                <w:b/>
              </w:rPr>
            </w:pPr>
            <w:r w:rsidRPr="009A4AE1">
              <w:rPr>
                <w:rFonts w:cs="Arial"/>
                <w:b/>
              </w:rPr>
              <w:t>13 Contaminated Land and Acid Sulphate Soils</w:t>
            </w:r>
          </w:p>
        </w:tc>
      </w:tr>
      <w:tr w:rsidR="00F53BA5" w:rsidRPr="009A4AE1" w:rsidTr="001A3FB4">
        <w:trPr>
          <w:trHeight w:val="361"/>
        </w:trPr>
        <w:tc>
          <w:tcPr>
            <w:tcW w:w="220" w:type="pct"/>
          </w:tcPr>
          <w:p w:rsidR="00F53BA5" w:rsidRPr="009A4AE1" w:rsidRDefault="00F53BA5" w:rsidP="00A80B52">
            <w:pPr>
              <w:pStyle w:val="TableBody"/>
              <w:rPr>
                <w:rFonts w:cs="Arial"/>
              </w:rPr>
            </w:pPr>
            <w:r w:rsidRPr="009A4AE1">
              <w:rPr>
                <w:rFonts w:cs="Arial"/>
              </w:rPr>
              <w:t>13.1</w:t>
            </w:r>
          </w:p>
        </w:tc>
        <w:tc>
          <w:tcPr>
            <w:tcW w:w="924" w:type="pct"/>
          </w:tcPr>
          <w:p w:rsidR="00F53BA5" w:rsidRPr="009A4AE1" w:rsidRDefault="00F53BA5" w:rsidP="00A80B52">
            <w:pPr>
              <w:pStyle w:val="TableBody"/>
              <w:rPr>
                <w:rFonts w:cs="Arial"/>
              </w:rPr>
            </w:pPr>
            <w:r w:rsidRPr="009A4AE1">
              <w:rPr>
                <w:rFonts w:cs="Arial"/>
              </w:rPr>
              <w:t xml:space="preserve">Management of contaminated land during construction </w:t>
            </w:r>
          </w:p>
        </w:tc>
        <w:tc>
          <w:tcPr>
            <w:tcW w:w="646" w:type="pct"/>
          </w:tcPr>
          <w:p w:rsidR="00F53BA5" w:rsidRPr="009A4AE1" w:rsidRDefault="00F53BA5" w:rsidP="00A80B52">
            <w:pPr>
              <w:pStyle w:val="TableBody"/>
              <w:rPr>
                <w:rFonts w:cs="Arial"/>
              </w:rPr>
            </w:pPr>
            <w:r w:rsidRPr="009A4AE1">
              <w:rPr>
                <w:rFonts w:cs="Arial"/>
              </w:rPr>
              <w:t>Public health, land/waterways/ ecosystems</w:t>
            </w:r>
          </w:p>
        </w:tc>
        <w:tc>
          <w:tcPr>
            <w:tcW w:w="554" w:type="pct"/>
          </w:tcPr>
          <w:p w:rsidR="00F53BA5" w:rsidRPr="009A4AE1" w:rsidRDefault="00F53BA5" w:rsidP="00A80B52">
            <w:pPr>
              <w:pStyle w:val="TableBody"/>
              <w:rPr>
                <w:rFonts w:cs="Arial"/>
              </w:rPr>
            </w:pPr>
          </w:p>
        </w:tc>
        <w:tc>
          <w:tcPr>
            <w:tcW w:w="461" w:type="pct"/>
          </w:tcPr>
          <w:p w:rsidR="00F53BA5" w:rsidRPr="009A4AE1" w:rsidRDefault="00F53BA5" w:rsidP="00A80B52">
            <w:pPr>
              <w:pStyle w:val="TableBody"/>
              <w:rPr>
                <w:rFonts w:cs="Arial"/>
              </w:rPr>
            </w:pPr>
            <w:r w:rsidRPr="009A4AE1">
              <w:rPr>
                <w:rFonts w:cs="Arial"/>
              </w:rPr>
              <w:t>Construction</w:t>
            </w:r>
          </w:p>
        </w:tc>
        <w:tc>
          <w:tcPr>
            <w:tcW w:w="508" w:type="pct"/>
          </w:tcPr>
          <w:p w:rsidR="00F53BA5" w:rsidRPr="009A4AE1" w:rsidRDefault="00F53BA5" w:rsidP="0034492A">
            <w:pPr>
              <w:pStyle w:val="TableBody"/>
              <w:jc w:val="center"/>
              <w:rPr>
                <w:rFonts w:cs="Arial"/>
              </w:rPr>
            </w:pPr>
            <w:r w:rsidRPr="009A4AE1">
              <w:rPr>
                <w:rFonts w:cs="Arial"/>
              </w:rPr>
              <w:t>C</w:t>
            </w:r>
          </w:p>
        </w:tc>
        <w:tc>
          <w:tcPr>
            <w:tcW w:w="1687" w:type="pct"/>
          </w:tcPr>
          <w:p w:rsidR="00F53BA5" w:rsidRPr="009A4AE1" w:rsidRDefault="00F53BA5" w:rsidP="00A80B52">
            <w:pPr>
              <w:pStyle w:val="TableBody"/>
              <w:rPr>
                <w:rFonts w:cs="Arial"/>
              </w:rPr>
            </w:pPr>
            <w:r w:rsidRPr="009A4AE1">
              <w:rPr>
                <w:rFonts w:cs="Arial"/>
                <w:lang w:eastAsia="en-NZ"/>
              </w:rPr>
              <w:t>Management of contaminated soil during construction is to be controlled via comprehensive measures in an EMP. Any potential impacts to public health would be closely managed and monitored.</w:t>
            </w:r>
          </w:p>
        </w:tc>
      </w:tr>
      <w:tr w:rsidR="00F53BA5" w:rsidRPr="009A4AE1" w:rsidTr="001A3FB4">
        <w:trPr>
          <w:trHeight w:val="239"/>
        </w:trPr>
        <w:tc>
          <w:tcPr>
            <w:tcW w:w="220" w:type="pct"/>
          </w:tcPr>
          <w:p w:rsidR="00F53BA5" w:rsidRPr="009A4AE1" w:rsidRDefault="00F53BA5" w:rsidP="00A80B52">
            <w:pPr>
              <w:pStyle w:val="TableBody"/>
              <w:rPr>
                <w:rFonts w:cs="Arial"/>
              </w:rPr>
            </w:pPr>
            <w:r w:rsidRPr="009A4AE1">
              <w:rPr>
                <w:rFonts w:cs="Arial"/>
              </w:rPr>
              <w:t>13.2</w:t>
            </w:r>
          </w:p>
        </w:tc>
        <w:tc>
          <w:tcPr>
            <w:tcW w:w="924" w:type="pct"/>
          </w:tcPr>
          <w:p w:rsidR="00F53BA5" w:rsidRPr="009A4AE1" w:rsidRDefault="00F53BA5" w:rsidP="00A80B52">
            <w:pPr>
              <w:pStyle w:val="TableBody"/>
              <w:rPr>
                <w:rFonts w:cs="Arial"/>
              </w:rPr>
            </w:pPr>
            <w:r w:rsidRPr="009A4AE1">
              <w:rPr>
                <w:rFonts w:cs="Arial"/>
              </w:rPr>
              <w:t xml:space="preserve">Odour from excavation of contaminated materials </w:t>
            </w:r>
          </w:p>
        </w:tc>
        <w:tc>
          <w:tcPr>
            <w:tcW w:w="646" w:type="pct"/>
          </w:tcPr>
          <w:p w:rsidR="00F53BA5" w:rsidRPr="009A4AE1" w:rsidRDefault="00F53BA5" w:rsidP="00A80B52">
            <w:pPr>
              <w:pStyle w:val="TableBody"/>
              <w:rPr>
                <w:rFonts w:cs="Arial"/>
              </w:rPr>
            </w:pPr>
            <w:r w:rsidRPr="009A4AE1">
              <w:rPr>
                <w:rFonts w:cs="Arial"/>
              </w:rPr>
              <w:t>Residential amenity</w:t>
            </w:r>
          </w:p>
        </w:tc>
        <w:tc>
          <w:tcPr>
            <w:tcW w:w="554" w:type="pct"/>
          </w:tcPr>
          <w:p w:rsidR="00F53BA5" w:rsidRPr="009A4AE1" w:rsidRDefault="00F53BA5" w:rsidP="00A80B52">
            <w:pPr>
              <w:pStyle w:val="TableBody"/>
              <w:rPr>
                <w:rFonts w:cs="Arial"/>
              </w:rPr>
            </w:pPr>
          </w:p>
        </w:tc>
        <w:tc>
          <w:tcPr>
            <w:tcW w:w="461" w:type="pct"/>
          </w:tcPr>
          <w:p w:rsidR="00F53BA5" w:rsidRPr="009A4AE1" w:rsidRDefault="00F53BA5" w:rsidP="00A80B52">
            <w:pPr>
              <w:pStyle w:val="TableBody"/>
              <w:rPr>
                <w:rFonts w:cs="Arial"/>
              </w:rPr>
            </w:pPr>
            <w:r w:rsidRPr="009A4AE1">
              <w:rPr>
                <w:rFonts w:cs="Arial"/>
              </w:rPr>
              <w:t>Construction</w:t>
            </w:r>
          </w:p>
        </w:tc>
        <w:tc>
          <w:tcPr>
            <w:tcW w:w="508" w:type="pct"/>
          </w:tcPr>
          <w:p w:rsidR="00F53BA5" w:rsidRPr="009A4AE1" w:rsidRDefault="00F53BA5" w:rsidP="0034492A">
            <w:pPr>
              <w:pStyle w:val="TableBody"/>
              <w:jc w:val="center"/>
              <w:rPr>
                <w:rFonts w:cs="Arial"/>
              </w:rPr>
            </w:pPr>
            <w:r w:rsidRPr="009A4AE1">
              <w:rPr>
                <w:rFonts w:cs="Arial"/>
              </w:rPr>
              <w:t>C</w:t>
            </w:r>
          </w:p>
        </w:tc>
        <w:tc>
          <w:tcPr>
            <w:tcW w:w="1687" w:type="pct"/>
          </w:tcPr>
          <w:p w:rsidR="00F53BA5" w:rsidRPr="009A4AE1" w:rsidRDefault="00F53BA5" w:rsidP="00A80B52">
            <w:pPr>
              <w:pStyle w:val="TableBody"/>
              <w:rPr>
                <w:rFonts w:cs="Arial"/>
              </w:rPr>
            </w:pPr>
            <w:r w:rsidRPr="009A4AE1">
              <w:rPr>
                <w:rFonts w:cs="Arial"/>
                <w:lang w:eastAsia="en-NZ"/>
              </w:rPr>
              <w:t>Management of contaminated soil during construction is to be controlled through comprehensive management measures in an EMP.</w:t>
            </w:r>
          </w:p>
        </w:tc>
      </w:tr>
      <w:tr w:rsidR="00F53BA5" w:rsidRPr="009A4AE1" w:rsidTr="001A3FB4">
        <w:trPr>
          <w:cantSplit/>
          <w:trHeight w:val="269"/>
        </w:trPr>
        <w:tc>
          <w:tcPr>
            <w:tcW w:w="220" w:type="pct"/>
          </w:tcPr>
          <w:p w:rsidR="00F53BA5" w:rsidRPr="009A4AE1" w:rsidRDefault="00F53BA5" w:rsidP="00A80B52">
            <w:pPr>
              <w:pStyle w:val="TableBody"/>
              <w:rPr>
                <w:rFonts w:cs="Arial"/>
              </w:rPr>
            </w:pPr>
            <w:r w:rsidRPr="009A4AE1">
              <w:rPr>
                <w:rFonts w:cs="Arial"/>
              </w:rPr>
              <w:t>13.3</w:t>
            </w:r>
          </w:p>
        </w:tc>
        <w:tc>
          <w:tcPr>
            <w:tcW w:w="924" w:type="pct"/>
          </w:tcPr>
          <w:p w:rsidR="00F53BA5" w:rsidRPr="009A4AE1" w:rsidRDefault="00F53BA5" w:rsidP="00A80B52">
            <w:pPr>
              <w:pStyle w:val="TableBody"/>
              <w:rPr>
                <w:rFonts w:cs="Arial"/>
              </w:rPr>
            </w:pPr>
            <w:r w:rsidRPr="009A4AE1">
              <w:rPr>
                <w:rFonts w:cs="Arial"/>
              </w:rPr>
              <w:t xml:space="preserve">Potential pollution from disturbance to acid sulphate soils (ASS) </w:t>
            </w:r>
          </w:p>
        </w:tc>
        <w:tc>
          <w:tcPr>
            <w:tcW w:w="646" w:type="pct"/>
          </w:tcPr>
          <w:p w:rsidR="00F53BA5" w:rsidRPr="009A4AE1" w:rsidRDefault="00F53BA5" w:rsidP="00A80B52">
            <w:pPr>
              <w:pStyle w:val="TableBody"/>
              <w:rPr>
                <w:rFonts w:cs="Arial"/>
              </w:rPr>
            </w:pPr>
            <w:r w:rsidRPr="009A4AE1">
              <w:rPr>
                <w:rFonts w:cs="Arial"/>
              </w:rPr>
              <w:t>Waterways/land /ecosystems</w:t>
            </w:r>
          </w:p>
        </w:tc>
        <w:tc>
          <w:tcPr>
            <w:tcW w:w="554" w:type="pct"/>
          </w:tcPr>
          <w:p w:rsidR="00F53BA5" w:rsidRPr="009A4AE1" w:rsidRDefault="00F53BA5" w:rsidP="00A80B52">
            <w:pPr>
              <w:pStyle w:val="TableBody"/>
              <w:rPr>
                <w:rFonts w:cs="Arial"/>
              </w:rPr>
            </w:pPr>
          </w:p>
        </w:tc>
        <w:tc>
          <w:tcPr>
            <w:tcW w:w="461" w:type="pct"/>
          </w:tcPr>
          <w:p w:rsidR="00F53BA5" w:rsidRPr="009A4AE1" w:rsidRDefault="00F53BA5" w:rsidP="00A80B52">
            <w:pPr>
              <w:pStyle w:val="TableBody"/>
              <w:rPr>
                <w:rFonts w:cs="Arial"/>
              </w:rPr>
            </w:pPr>
            <w:r w:rsidRPr="009A4AE1">
              <w:rPr>
                <w:rFonts w:cs="Arial"/>
              </w:rPr>
              <w:t>Construction</w:t>
            </w:r>
          </w:p>
        </w:tc>
        <w:tc>
          <w:tcPr>
            <w:tcW w:w="508" w:type="pct"/>
          </w:tcPr>
          <w:p w:rsidR="00F53BA5" w:rsidRPr="009A4AE1" w:rsidRDefault="00F53BA5" w:rsidP="0034492A">
            <w:pPr>
              <w:pStyle w:val="TableBody"/>
              <w:jc w:val="center"/>
              <w:rPr>
                <w:rFonts w:cs="Arial"/>
              </w:rPr>
            </w:pPr>
            <w:r w:rsidRPr="009A4AE1">
              <w:rPr>
                <w:rFonts w:cs="Arial"/>
              </w:rPr>
              <w:t>C</w:t>
            </w:r>
          </w:p>
        </w:tc>
        <w:tc>
          <w:tcPr>
            <w:tcW w:w="1687" w:type="pct"/>
          </w:tcPr>
          <w:p w:rsidR="00F53BA5" w:rsidRPr="009A4AE1" w:rsidRDefault="00F53BA5" w:rsidP="00A80B52">
            <w:pPr>
              <w:pStyle w:val="TableBody"/>
              <w:rPr>
                <w:rFonts w:cs="Arial"/>
              </w:rPr>
            </w:pPr>
            <w:r w:rsidRPr="009A4AE1">
              <w:rPr>
                <w:rFonts w:cs="Arial"/>
                <w:lang w:eastAsia="en-NZ"/>
              </w:rPr>
              <w:t>Management of ASS would be controlled via comprehensive management measures within an EMP.</w:t>
            </w:r>
          </w:p>
        </w:tc>
      </w:tr>
      <w:tr w:rsidR="00F53BA5" w:rsidRPr="009A4AE1" w:rsidTr="001A3FB4">
        <w:trPr>
          <w:trHeight w:val="269"/>
        </w:trPr>
        <w:tc>
          <w:tcPr>
            <w:tcW w:w="220" w:type="pct"/>
          </w:tcPr>
          <w:p w:rsidR="00F53BA5" w:rsidRPr="009A4AE1" w:rsidRDefault="00F53BA5" w:rsidP="00A80B52">
            <w:pPr>
              <w:pStyle w:val="TableBody"/>
              <w:rPr>
                <w:rFonts w:cs="Arial"/>
              </w:rPr>
            </w:pPr>
            <w:r w:rsidRPr="009A4AE1">
              <w:rPr>
                <w:rFonts w:cs="Arial"/>
              </w:rPr>
              <w:t>13.4</w:t>
            </w:r>
          </w:p>
        </w:tc>
        <w:tc>
          <w:tcPr>
            <w:tcW w:w="924" w:type="pct"/>
          </w:tcPr>
          <w:p w:rsidR="00F53BA5" w:rsidRPr="009A4AE1" w:rsidRDefault="00F53BA5" w:rsidP="00A80B52">
            <w:pPr>
              <w:pStyle w:val="TableBody"/>
              <w:rPr>
                <w:rFonts w:cs="Arial"/>
              </w:rPr>
            </w:pPr>
            <w:r w:rsidRPr="009A4AE1">
              <w:rPr>
                <w:rFonts w:cs="Arial"/>
              </w:rPr>
              <w:t xml:space="preserve">Potential changes in groundwater movement due to </w:t>
            </w:r>
            <w:r w:rsidRPr="009A4AE1">
              <w:rPr>
                <w:rFonts w:cs="Arial"/>
                <w:lang w:val="en-GB"/>
              </w:rPr>
              <w:t>tunnel construction and operation</w:t>
            </w:r>
            <w:r w:rsidRPr="009A4AE1">
              <w:rPr>
                <w:rFonts w:cs="Arial"/>
              </w:rPr>
              <w:t xml:space="preserve"> could result in changes in moisture content of ASS resulting in pollution </w:t>
            </w:r>
          </w:p>
        </w:tc>
        <w:tc>
          <w:tcPr>
            <w:tcW w:w="646" w:type="pct"/>
          </w:tcPr>
          <w:p w:rsidR="00F53BA5" w:rsidRPr="009A4AE1" w:rsidRDefault="00F53BA5" w:rsidP="00A80B52">
            <w:pPr>
              <w:pStyle w:val="TableBody"/>
              <w:rPr>
                <w:rFonts w:cs="Arial"/>
              </w:rPr>
            </w:pPr>
            <w:r w:rsidRPr="009A4AE1">
              <w:rPr>
                <w:rFonts w:cs="Arial"/>
              </w:rPr>
              <w:t>Waterways/land/ ecosystems</w:t>
            </w:r>
          </w:p>
        </w:tc>
        <w:tc>
          <w:tcPr>
            <w:tcW w:w="554" w:type="pct"/>
          </w:tcPr>
          <w:p w:rsidR="00F53BA5" w:rsidRPr="009A4AE1" w:rsidRDefault="00F53BA5" w:rsidP="00A80B52">
            <w:pPr>
              <w:pStyle w:val="TableBody"/>
              <w:rPr>
                <w:rFonts w:cs="Arial"/>
              </w:rPr>
            </w:pPr>
          </w:p>
        </w:tc>
        <w:tc>
          <w:tcPr>
            <w:tcW w:w="461" w:type="pct"/>
          </w:tcPr>
          <w:p w:rsidR="00F53BA5" w:rsidRPr="009A4AE1" w:rsidRDefault="00F53BA5" w:rsidP="00A80B52">
            <w:pPr>
              <w:pStyle w:val="TableBody"/>
              <w:rPr>
                <w:rFonts w:cs="Arial"/>
              </w:rPr>
            </w:pPr>
            <w:r w:rsidRPr="009A4AE1">
              <w:rPr>
                <w:rFonts w:cs="Arial"/>
              </w:rPr>
              <w:t>Construction and Operation</w:t>
            </w:r>
          </w:p>
        </w:tc>
        <w:tc>
          <w:tcPr>
            <w:tcW w:w="508" w:type="pct"/>
          </w:tcPr>
          <w:p w:rsidR="00F53BA5" w:rsidRPr="009A4AE1" w:rsidRDefault="00F53BA5" w:rsidP="0034492A">
            <w:pPr>
              <w:pStyle w:val="TableBody"/>
              <w:jc w:val="center"/>
              <w:rPr>
                <w:rFonts w:cs="Arial"/>
              </w:rPr>
            </w:pPr>
            <w:r w:rsidRPr="009A4AE1">
              <w:rPr>
                <w:rFonts w:cs="Arial"/>
              </w:rPr>
              <w:t>C</w:t>
            </w:r>
          </w:p>
        </w:tc>
        <w:tc>
          <w:tcPr>
            <w:tcW w:w="1687" w:type="pct"/>
          </w:tcPr>
          <w:p w:rsidR="00F53BA5" w:rsidRPr="009A4AE1" w:rsidRDefault="00F53BA5" w:rsidP="00A80B52">
            <w:pPr>
              <w:pStyle w:val="TableBody"/>
              <w:rPr>
                <w:rFonts w:cs="Arial"/>
              </w:rPr>
            </w:pPr>
            <w:r w:rsidRPr="009A4AE1">
              <w:rPr>
                <w:rFonts w:cs="Arial"/>
                <w:lang w:eastAsia="en-NZ"/>
              </w:rPr>
              <w:t xml:space="preserve">Groundwater investigations and interactions with ASS would be considered as part of the EMP. Comprehensive management measures would be in place to prevent pollution.  </w:t>
            </w:r>
          </w:p>
        </w:tc>
      </w:tr>
    </w:tbl>
    <w:p w:rsidR="00F53BA5" w:rsidRPr="009A4AE1" w:rsidRDefault="00F53BA5" w:rsidP="00610F59">
      <w:pPr>
        <w:rPr>
          <w:rFonts w:ascii="Arial" w:hAnsi="Arial" w:cs="Arial"/>
        </w:rPr>
      </w:pPr>
    </w:p>
    <w:p w:rsidR="00F53BA5" w:rsidRPr="009A4AE1" w:rsidRDefault="00F53BA5" w:rsidP="00A80B52">
      <w:pPr>
        <w:pStyle w:val="CaptionTable"/>
      </w:pPr>
      <w:bookmarkStart w:id="86" w:name="_Ref324410075"/>
      <w:r w:rsidRPr="009A4AE1">
        <w:br w:type="page"/>
      </w:r>
      <w:bookmarkStart w:id="87" w:name="_Ref326673117"/>
      <w:bookmarkStart w:id="88" w:name="_Toc334523664"/>
      <w:r w:rsidRPr="009A4AE1">
        <w:t xml:space="preserve">Table </w:t>
      </w:r>
      <w:r w:rsidR="005C30CF">
        <w:fldChar w:fldCharType="begin"/>
      </w:r>
      <w:r w:rsidR="005C30CF">
        <w:instrText xml:space="preserve"> SEQ Table \* ARABIC </w:instrText>
      </w:r>
      <w:r w:rsidR="005C30CF">
        <w:fldChar w:fldCharType="separate"/>
      </w:r>
      <w:r w:rsidR="00A54D61">
        <w:rPr>
          <w:noProof/>
        </w:rPr>
        <w:t>8</w:t>
      </w:r>
      <w:r w:rsidR="005C30CF">
        <w:rPr>
          <w:noProof/>
        </w:rPr>
        <w:fldChar w:fldCharType="end"/>
      </w:r>
      <w:bookmarkEnd w:id="86"/>
      <w:bookmarkEnd w:id="87"/>
      <w:r w:rsidRPr="009A4AE1">
        <w:tab/>
        <w:t xml:space="preserve">Issues Screening - Part B: </w:t>
      </w:r>
      <w:proofErr w:type="spellStart"/>
      <w:r w:rsidRPr="009A4AE1">
        <w:t>CityLink</w:t>
      </w:r>
      <w:proofErr w:type="spellEnd"/>
      <w:r w:rsidRPr="009A4AE1">
        <w:t xml:space="preserve"> to the Port of Melbourne</w:t>
      </w:r>
      <w:bookmarkEnd w:id="88"/>
    </w:p>
    <w:tbl>
      <w:tblPr>
        <w:tblW w:w="45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46"/>
        <w:gridCol w:w="2718"/>
        <w:gridCol w:w="1901"/>
        <w:gridCol w:w="1631"/>
        <w:gridCol w:w="1357"/>
        <w:gridCol w:w="1494"/>
        <w:gridCol w:w="4482"/>
      </w:tblGrid>
      <w:tr w:rsidR="00F53BA5" w:rsidRPr="009A4AE1" w:rsidTr="001D3067">
        <w:trPr>
          <w:trHeight w:val="1125"/>
          <w:tblHeader/>
        </w:trPr>
        <w:tc>
          <w:tcPr>
            <w:tcW w:w="227" w:type="pct"/>
          </w:tcPr>
          <w:p w:rsidR="00F53BA5" w:rsidRPr="009A4AE1" w:rsidRDefault="00F53BA5" w:rsidP="00A80B52">
            <w:pPr>
              <w:pStyle w:val="TableHead"/>
              <w:rPr>
                <w:rFonts w:cs="Arial"/>
              </w:rPr>
            </w:pPr>
          </w:p>
        </w:tc>
        <w:tc>
          <w:tcPr>
            <w:tcW w:w="955" w:type="pct"/>
          </w:tcPr>
          <w:p w:rsidR="00F53BA5" w:rsidRPr="009A4AE1" w:rsidRDefault="00F53BA5" w:rsidP="00A80B52">
            <w:pPr>
              <w:pStyle w:val="TableHead"/>
              <w:rPr>
                <w:rFonts w:cs="Arial"/>
              </w:rPr>
            </w:pPr>
            <w:r w:rsidRPr="009A4AE1">
              <w:rPr>
                <w:rFonts w:cs="Arial"/>
              </w:rPr>
              <w:t>Issue</w:t>
            </w:r>
          </w:p>
        </w:tc>
        <w:tc>
          <w:tcPr>
            <w:tcW w:w="668" w:type="pct"/>
          </w:tcPr>
          <w:p w:rsidR="00F53BA5" w:rsidRPr="009A4AE1" w:rsidRDefault="00F53BA5" w:rsidP="00A80B52">
            <w:pPr>
              <w:pStyle w:val="TableHead"/>
              <w:rPr>
                <w:rFonts w:cs="Arial"/>
              </w:rPr>
            </w:pPr>
            <w:r w:rsidRPr="009A4AE1">
              <w:rPr>
                <w:rFonts w:cs="Arial"/>
              </w:rPr>
              <w:t>Assets, values and uses to be protected</w:t>
            </w:r>
          </w:p>
        </w:tc>
        <w:tc>
          <w:tcPr>
            <w:tcW w:w="573" w:type="pct"/>
          </w:tcPr>
          <w:p w:rsidR="00F53BA5" w:rsidRPr="009A4AE1" w:rsidRDefault="00F53BA5" w:rsidP="00A80B52">
            <w:pPr>
              <w:pStyle w:val="TableHead"/>
              <w:rPr>
                <w:rFonts w:cs="Arial"/>
              </w:rPr>
            </w:pPr>
            <w:r w:rsidRPr="009A4AE1">
              <w:rPr>
                <w:rFonts w:cs="Arial"/>
              </w:rPr>
              <w:t>Can potential impacts be minimised during design?</w:t>
            </w:r>
          </w:p>
        </w:tc>
        <w:tc>
          <w:tcPr>
            <w:tcW w:w="477" w:type="pct"/>
          </w:tcPr>
          <w:p w:rsidR="00F53BA5" w:rsidRPr="009A4AE1" w:rsidRDefault="00F53BA5" w:rsidP="00A80B52">
            <w:pPr>
              <w:pStyle w:val="TableHead"/>
              <w:rPr>
                <w:rFonts w:cs="Arial"/>
              </w:rPr>
            </w:pPr>
            <w:r w:rsidRPr="009A4AE1">
              <w:rPr>
                <w:rFonts w:cs="Arial"/>
              </w:rPr>
              <w:t>Project Phase</w:t>
            </w:r>
          </w:p>
        </w:tc>
        <w:tc>
          <w:tcPr>
            <w:tcW w:w="525" w:type="pct"/>
          </w:tcPr>
          <w:p w:rsidR="00F53BA5" w:rsidRPr="009A4AE1" w:rsidRDefault="00F53BA5" w:rsidP="00A80B52">
            <w:pPr>
              <w:pStyle w:val="TableHead"/>
              <w:rPr>
                <w:rFonts w:cs="Arial"/>
              </w:rPr>
            </w:pPr>
            <w:r w:rsidRPr="009A4AE1">
              <w:rPr>
                <w:rFonts w:cs="Arial"/>
              </w:rPr>
              <w:t>Investigation Category</w:t>
            </w:r>
          </w:p>
        </w:tc>
        <w:tc>
          <w:tcPr>
            <w:tcW w:w="1575" w:type="pct"/>
          </w:tcPr>
          <w:p w:rsidR="00F53BA5" w:rsidRPr="009A4AE1" w:rsidRDefault="00F53BA5" w:rsidP="00E341BF">
            <w:pPr>
              <w:pStyle w:val="TableHead"/>
              <w:tabs>
                <w:tab w:val="left" w:pos="3293"/>
                <w:tab w:val="left" w:pos="3719"/>
                <w:tab w:val="left" w:pos="4144"/>
              </w:tabs>
              <w:ind w:left="-87" w:firstLine="87"/>
              <w:rPr>
                <w:rFonts w:cs="Arial"/>
              </w:rPr>
            </w:pPr>
            <w:r w:rsidRPr="009A4AE1">
              <w:rPr>
                <w:rFonts w:cs="Arial"/>
              </w:rPr>
              <w:t>Comment</w:t>
            </w:r>
          </w:p>
        </w:tc>
      </w:tr>
      <w:tr w:rsidR="00F53BA5" w:rsidRPr="009A4AE1" w:rsidTr="001D3067">
        <w:trPr>
          <w:trHeight w:val="360"/>
        </w:trPr>
        <w:tc>
          <w:tcPr>
            <w:tcW w:w="5000" w:type="pct"/>
            <w:gridSpan w:val="7"/>
            <w:shd w:val="clear" w:color="auto" w:fill="F3F3F3"/>
          </w:tcPr>
          <w:p w:rsidR="00F53BA5" w:rsidRPr="009A4AE1" w:rsidRDefault="00F53BA5" w:rsidP="00A80B52">
            <w:pPr>
              <w:pStyle w:val="TableBody"/>
              <w:rPr>
                <w:rFonts w:cs="Arial"/>
                <w:b/>
              </w:rPr>
            </w:pPr>
            <w:r w:rsidRPr="009A4AE1">
              <w:rPr>
                <w:rFonts w:cs="Arial"/>
                <w:b/>
              </w:rPr>
              <w:t>1 Air quality</w:t>
            </w:r>
          </w:p>
        </w:tc>
      </w:tr>
      <w:tr w:rsidR="00F53BA5" w:rsidRPr="009A4AE1" w:rsidTr="001D3067">
        <w:trPr>
          <w:trHeight w:val="325"/>
        </w:trPr>
        <w:tc>
          <w:tcPr>
            <w:tcW w:w="227" w:type="pct"/>
          </w:tcPr>
          <w:p w:rsidR="00F53BA5" w:rsidRPr="009A4AE1" w:rsidRDefault="00F53BA5" w:rsidP="00A80B52">
            <w:pPr>
              <w:pStyle w:val="TableBody"/>
              <w:rPr>
                <w:rFonts w:cs="Arial"/>
              </w:rPr>
            </w:pPr>
            <w:r w:rsidRPr="009A4AE1">
              <w:rPr>
                <w:rFonts w:cs="Arial"/>
              </w:rPr>
              <w:t>1.1</w:t>
            </w:r>
          </w:p>
        </w:tc>
        <w:tc>
          <w:tcPr>
            <w:tcW w:w="955" w:type="pct"/>
          </w:tcPr>
          <w:p w:rsidR="00F53BA5" w:rsidRPr="009A4AE1" w:rsidRDefault="00F53BA5" w:rsidP="00A80B52">
            <w:pPr>
              <w:pStyle w:val="TableBody"/>
              <w:rPr>
                <w:rFonts w:cs="Arial"/>
              </w:rPr>
            </w:pPr>
            <w:r w:rsidRPr="009A4AE1">
              <w:rPr>
                <w:rFonts w:cs="Arial"/>
              </w:rPr>
              <w:t xml:space="preserve">Air emissions from vehicles using surface and elevated roadways </w:t>
            </w:r>
          </w:p>
        </w:tc>
        <w:tc>
          <w:tcPr>
            <w:tcW w:w="668" w:type="pct"/>
          </w:tcPr>
          <w:p w:rsidR="00F53BA5" w:rsidRPr="009A4AE1" w:rsidRDefault="00F53BA5" w:rsidP="00A80B52">
            <w:pPr>
              <w:pStyle w:val="TableBody"/>
              <w:rPr>
                <w:rFonts w:cs="Arial"/>
              </w:rPr>
            </w:pPr>
            <w:r w:rsidRPr="009A4AE1">
              <w:rPr>
                <w:rFonts w:cs="Arial"/>
              </w:rPr>
              <w:t>Public health</w:t>
            </w:r>
          </w:p>
        </w:tc>
        <w:tc>
          <w:tcPr>
            <w:tcW w:w="573" w:type="pct"/>
          </w:tcPr>
          <w:p w:rsidR="00F53BA5" w:rsidRPr="009A4AE1" w:rsidRDefault="00F53BA5" w:rsidP="00A80B52">
            <w:pPr>
              <w:pStyle w:val="TableBody"/>
              <w:rPr>
                <w:rFonts w:cs="Arial"/>
              </w:rPr>
            </w:pPr>
          </w:p>
        </w:tc>
        <w:tc>
          <w:tcPr>
            <w:tcW w:w="477" w:type="pct"/>
          </w:tcPr>
          <w:p w:rsidR="00F53BA5" w:rsidRPr="009A4AE1" w:rsidRDefault="00F53BA5" w:rsidP="00A80B52">
            <w:pPr>
              <w:pStyle w:val="TableBody"/>
              <w:rPr>
                <w:rFonts w:cs="Arial"/>
              </w:rPr>
            </w:pPr>
            <w:r w:rsidRPr="009A4AE1">
              <w:rPr>
                <w:rFonts w:cs="Arial"/>
              </w:rPr>
              <w:t>Operation</w:t>
            </w:r>
          </w:p>
        </w:tc>
        <w:tc>
          <w:tcPr>
            <w:tcW w:w="525" w:type="pct"/>
          </w:tcPr>
          <w:p w:rsidR="00F53BA5" w:rsidRPr="009A4AE1" w:rsidRDefault="00F53BA5" w:rsidP="0034492A">
            <w:pPr>
              <w:pStyle w:val="TableBody"/>
              <w:jc w:val="center"/>
              <w:rPr>
                <w:rFonts w:cs="Arial"/>
              </w:rPr>
            </w:pPr>
            <w:r w:rsidRPr="009A4AE1">
              <w:rPr>
                <w:rFonts w:cs="Arial"/>
              </w:rPr>
              <w:t>A</w:t>
            </w:r>
          </w:p>
        </w:tc>
        <w:tc>
          <w:tcPr>
            <w:tcW w:w="1575" w:type="pct"/>
          </w:tcPr>
          <w:p w:rsidR="00F53BA5" w:rsidRPr="009A4AE1" w:rsidRDefault="00F53BA5" w:rsidP="00E341BF">
            <w:pPr>
              <w:pStyle w:val="TableBody"/>
              <w:tabs>
                <w:tab w:val="left" w:pos="3341"/>
                <w:tab w:val="left" w:pos="3860"/>
                <w:tab w:val="left" w:pos="4002"/>
              </w:tabs>
              <w:rPr>
                <w:rFonts w:cs="Arial"/>
              </w:rPr>
            </w:pPr>
            <w:r w:rsidRPr="009A4AE1">
              <w:rPr>
                <w:rFonts w:cs="Arial"/>
              </w:rPr>
              <w:t>The local air quality impact would be investigated.</w:t>
            </w:r>
          </w:p>
          <w:p w:rsidR="00F53BA5" w:rsidRPr="009A4AE1" w:rsidRDefault="00F53BA5" w:rsidP="00E341BF">
            <w:pPr>
              <w:pStyle w:val="TableBody"/>
              <w:tabs>
                <w:tab w:val="left" w:pos="3341"/>
                <w:tab w:val="left" w:pos="3860"/>
                <w:tab w:val="left" w:pos="4002"/>
              </w:tabs>
              <w:rPr>
                <w:rFonts w:cs="Arial"/>
              </w:rPr>
            </w:pPr>
            <w:r w:rsidRPr="009A4AE1">
              <w:rPr>
                <w:rFonts w:cs="Arial"/>
              </w:rPr>
              <w:t xml:space="preserve">   </w:t>
            </w:r>
          </w:p>
        </w:tc>
      </w:tr>
      <w:tr w:rsidR="00F53BA5" w:rsidRPr="009A4AE1" w:rsidTr="001D3067">
        <w:trPr>
          <w:trHeight w:val="326"/>
        </w:trPr>
        <w:tc>
          <w:tcPr>
            <w:tcW w:w="227" w:type="pct"/>
          </w:tcPr>
          <w:p w:rsidR="00F53BA5" w:rsidRPr="009A4AE1" w:rsidRDefault="00F53BA5" w:rsidP="00A80B52">
            <w:pPr>
              <w:pStyle w:val="TableBody"/>
              <w:rPr>
                <w:rFonts w:cs="Arial"/>
              </w:rPr>
            </w:pPr>
            <w:r w:rsidRPr="009A4AE1">
              <w:rPr>
                <w:rFonts w:cs="Arial"/>
              </w:rPr>
              <w:t>1.2</w:t>
            </w:r>
          </w:p>
        </w:tc>
        <w:tc>
          <w:tcPr>
            <w:tcW w:w="955" w:type="pct"/>
          </w:tcPr>
          <w:p w:rsidR="00F53BA5" w:rsidRPr="009A4AE1" w:rsidRDefault="00F53BA5" w:rsidP="00A80B52">
            <w:pPr>
              <w:pStyle w:val="TableBody"/>
              <w:rPr>
                <w:rFonts w:cs="Arial"/>
              </w:rPr>
            </w:pPr>
            <w:r w:rsidRPr="009A4AE1">
              <w:rPr>
                <w:rFonts w:cs="Arial"/>
              </w:rPr>
              <w:t xml:space="preserve">Dust from construction activities </w:t>
            </w:r>
          </w:p>
        </w:tc>
        <w:tc>
          <w:tcPr>
            <w:tcW w:w="668" w:type="pct"/>
          </w:tcPr>
          <w:p w:rsidR="00F53BA5" w:rsidRPr="009A4AE1" w:rsidRDefault="00F53BA5" w:rsidP="00A80B52">
            <w:pPr>
              <w:pStyle w:val="TableBody"/>
              <w:rPr>
                <w:rFonts w:cs="Arial"/>
              </w:rPr>
            </w:pPr>
            <w:r w:rsidRPr="009A4AE1">
              <w:rPr>
                <w:rFonts w:cs="Arial"/>
              </w:rPr>
              <w:t>Public health/ residential amenity</w:t>
            </w:r>
          </w:p>
        </w:tc>
        <w:tc>
          <w:tcPr>
            <w:tcW w:w="573" w:type="pct"/>
          </w:tcPr>
          <w:p w:rsidR="00F53BA5" w:rsidRPr="009A4AE1" w:rsidRDefault="00F53BA5" w:rsidP="00A80B52">
            <w:pPr>
              <w:pStyle w:val="TableBody"/>
              <w:rPr>
                <w:rFonts w:cs="Arial"/>
              </w:rPr>
            </w:pPr>
          </w:p>
        </w:tc>
        <w:tc>
          <w:tcPr>
            <w:tcW w:w="477" w:type="pct"/>
          </w:tcPr>
          <w:p w:rsidR="00F53BA5" w:rsidRPr="009A4AE1" w:rsidRDefault="00F53BA5" w:rsidP="00A80B52">
            <w:pPr>
              <w:pStyle w:val="TableBody"/>
              <w:rPr>
                <w:rFonts w:cs="Arial"/>
              </w:rPr>
            </w:pPr>
            <w:r w:rsidRPr="009A4AE1">
              <w:rPr>
                <w:rFonts w:cs="Arial"/>
              </w:rPr>
              <w:t>Construction</w:t>
            </w:r>
          </w:p>
        </w:tc>
        <w:tc>
          <w:tcPr>
            <w:tcW w:w="525" w:type="pct"/>
          </w:tcPr>
          <w:p w:rsidR="00F53BA5" w:rsidRPr="009A4AE1" w:rsidRDefault="00F53BA5" w:rsidP="0034492A">
            <w:pPr>
              <w:pStyle w:val="TableBody"/>
              <w:jc w:val="center"/>
              <w:rPr>
                <w:rFonts w:cs="Arial"/>
              </w:rPr>
            </w:pPr>
            <w:r w:rsidRPr="009A4AE1">
              <w:rPr>
                <w:rFonts w:cs="Arial"/>
              </w:rPr>
              <w:t>C</w:t>
            </w:r>
          </w:p>
        </w:tc>
        <w:tc>
          <w:tcPr>
            <w:tcW w:w="1575" w:type="pct"/>
          </w:tcPr>
          <w:p w:rsidR="00F53BA5" w:rsidRPr="009A4AE1" w:rsidRDefault="00F53BA5" w:rsidP="00A80B52">
            <w:pPr>
              <w:pStyle w:val="TableBody"/>
              <w:rPr>
                <w:rFonts w:cs="Arial"/>
              </w:rPr>
            </w:pPr>
            <w:r w:rsidRPr="009A4AE1">
              <w:rPr>
                <w:rFonts w:cs="Arial"/>
              </w:rPr>
              <w:t xml:space="preserve">Construction dust would be adequately managed through an Environmental Management Plan (EMP).  </w:t>
            </w:r>
          </w:p>
          <w:p w:rsidR="00F53BA5" w:rsidRPr="009A4AE1" w:rsidRDefault="00F53BA5" w:rsidP="00A80B52">
            <w:pPr>
              <w:pStyle w:val="TableBody"/>
              <w:rPr>
                <w:rFonts w:cs="Arial"/>
              </w:rPr>
            </w:pPr>
          </w:p>
        </w:tc>
      </w:tr>
      <w:tr w:rsidR="00F53BA5" w:rsidRPr="009A4AE1" w:rsidTr="001D3067">
        <w:trPr>
          <w:trHeight w:val="331"/>
        </w:trPr>
        <w:tc>
          <w:tcPr>
            <w:tcW w:w="5000" w:type="pct"/>
            <w:gridSpan w:val="7"/>
            <w:shd w:val="clear" w:color="auto" w:fill="F3F3F3"/>
          </w:tcPr>
          <w:p w:rsidR="00F53BA5" w:rsidRPr="009A4AE1" w:rsidRDefault="00F53BA5" w:rsidP="00A80B52">
            <w:pPr>
              <w:pStyle w:val="TableBody"/>
              <w:rPr>
                <w:rFonts w:cs="Arial"/>
                <w:b/>
              </w:rPr>
            </w:pPr>
            <w:r w:rsidRPr="009A4AE1">
              <w:rPr>
                <w:rFonts w:cs="Arial"/>
                <w:b/>
              </w:rPr>
              <w:t>2 Noise and vibration</w:t>
            </w:r>
          </w:p>
        </w:tc>
      </w:tr>
      <w:tr w:rsidR="00F53BA5" w:rsidRPr="009A4AE1" w:rsidTr="001D3067">
        <w:trPr>
          <w:trHeight w:val="341"/>
        </w:trPr>
        <w:tc>
          <w:tcPr>
            <w:tcW w:w="227" w:type="pct"/>
          </w:tcPr>
          <w:p w:rsidR="00F53BA5" w:rsidRPr="009A4AE1" w:rsidRDefault="00F53BA5" w:rsidP="00A80B52">
            <w:pPr>
              <w:pStyle w:val="TableBody"/>
              <w:rPr>
                <w:rFonts w:cs="Arial"/>
              </w:rPr>
            </w:pPr>
            <w:r w:rsidRPr="009A4AE1">
              <w:rPr>
                <w:rFonts w:cs="Arial"/>
              </w:rPr>
              <w:t>2.1</w:t>
            </w:r>
          </w:p>
        </w:tc>
        <w:tc>
          <w:tcPr>
            <w:tcW w:w="955" w:type="pct"/>
          </w:tcPr>
          <w:p w:rsidR="00F53BA5" w:rsidRPr="009A4AE1" w:rsidRDefault="00F53BA5" w:rsidP="00A80B52">
            <w:pPr>
              <w:pStyle w:val="TableBody"/>
              <w:rPr>
                <w:rFonts w:cs="Arial"/>
              </w:rPr>
            </w:pPr>
            <w:r w:rsidRPr="009A4AE1">
              <w:rPr>
                <w:rFonts w:cs="Arial"/>
              </w:rPr>
              <w:t xml:space="preserve">Noise from vehicles using surface roads and elevated roadways </w:t>
            </w:r>
          </w:p>
        </w:tc>
        <w:tc>
          <w:tcPr>
            <w:tcW w:w="668" w:type="pct"/>
          </w:tcPr>
          <w:p w:rsidR="00F53BA5" w:rsidRPr="009A4AE1" w:rsidRDefault="00F53BA5" w:rsidP="00A80B52">
            <w:pPr>
              <w:pStyle w:val="TableBody"/>
              <w:rPr>
                <w:rFonts w:cs="Arial"/>
              </w:rPr>
            </w:pPr>
            <w:r w:rsidRPr="009A4AE1">
              <w:rPr>
                <w:rFonts w:cs="Arial"/>
              </w:rPr>
              <w:t>Residential amenity</w:t>
            </w:r>
          </w:p>
        </w:tc>
        <w:tc>
          <w:tcPr>
            <w:tcW w:w="573" w:type="pct"/>
          </w:tcPr>
          <w:p w:rsidR="00F53BA5" w:rsidRPr="009A4AE1" w:rsidRDefault="00F53BA5" w:rsidP="00A80B52">
            <w:pPr>
              <w:pStyle w:val="TableBody"/>
              <w:rPr>
                <w:rFonts w:cs="Arial"/>
              </w:rPr>
            </w:pPr>
            <w:r w:rsidRPr="009A4AE1">
              <w:rPr>
                <w:rFonts w:cs="Arial"/>
              </w:rPr>
              <w:t>Yes</w:t>
            </w:r>
          </w:p>
        </w:tc>
        <w:tc>
          <w:tcPr>
            <w:tcW w:w="477" w:type="pct"/>
          </w:tcPr>
          <w:p w:rsidR="00F53BA5" w:rsidRPr="009A4AE1" w:rsidRDefault="00F53BA5" w:rsidP="00A80B52">
            <w:pPr>
              <w:pStyle w:val="TableBody"/>
              <w:rPr>
                <w:rFonts w:cs="Arial"/>
              </w:rPr>
            </w:pPr>
            <w:r w:rsidRPr="009A4AE1">
              <w:rPr>
                <w:rFonts w:cs="Arial"/>
              </w:rPr>
              <w:t>Operation</w:t>
            </w:r>
          </w:p>
        </w:tc>
        <w:tc>
          <w:tcPr>
            <w:tcW w:w="525" w:type="pct"/>
          </w:tcPr>
          <w:p w:rsidR="00F53BA5" w:rsidRPr="009A4AE1" w:rsidRDefault="00F53BA5" w:rsidP="0034492A">
            <w:pPr>
              <w:pStyle w:val="TableBody"/>
              <w:jc w:val="center"/>
              <w:rPr>
                <w:rFonts w:cs="Arial"/>
              </w:rPr>
            </w:pPr>
            <w:r w:rsidRPr="009A4AE1">
              <w:rPr>
                <w:rFonts w:cs="Arial"/>
              </w:rPr>
              <w:t>B</w:t>
            </w:r>
          </w:p>
        </w:tc>
        <w:tc>
          <w:tcPr>
            <w:tcW w:w="1575" w:type="pct"/>
          </w:tcPr>
          <w:p w:rsidR="00F53BA5" w:rsidRPr="009A4AE1" w:rsidRDefault="00F53BA5" w:rsidP="00A80B52">
            <w:pPr>
              <w:pStyle w:val="TableBody"/>
              <w:rPr>
                <w:rFonts w:cs="Arial"/>
              </w:rPr>
            </w:pPr>
            <w:r w:rsidRPr="009A4AE1">
              <w:rPr>
                <w:rFonts w:cs="Arial"/>
              </w:rPr>
              <w:t xml:space="preserve">Any changes in noise levels near residential areas would be investigated and noise attenuation measures incorporated into design.  </w:t>
            </w:r>
          </w:p>
          <w:p w:rsidR="00F53BA5" w:rsidRPr="009A4AE1" w:rsidRDefault="00F53BA5" w:rsidP="00A80B52">
            <w:pPr>
              <w:pStyle w:val="TableBody"/>
              <w:rPr>
                <w:rFonts w:cs="Arial"/>
              </w:rPr>
            </w:pPr>
          </w:p>
        </w:tc>
      </w:tr>
      <w:tr w:rsidR="00F53BA5" w:rsidRPr="009A4AE1" w:rsidTr="001D3067">
        <w:trPr>
          <w:trHeight w:val="315"/>
        </w:trPr>
        <w:tc>
          <w:tcPr>
            <w:tcW w:w="227" w:type="pct"/>
          </w:tcPr>
          <w:p w:rsidR="00F53BA5" w:rsidRPr="009A4AE1" w:rsidRDefault="00F53BA5" w:rsidP="00A80B52">
            <w:pPr>
              <w:pStyle w:val="TableBody"/>
              <w:rPr>
                <w:rFonts w:cs="Arial"/>
              </w:rPr>
            </w:pPr>
            <w:r w:rsidRPr="009A4AE1">
              <w:rPr>
                <w:rFonts w:cs="Arial"/>
              </w:rPr>
              <w:t>2.2</w:t>
            </w:r>
          </w:p>
        </w:tc>
        <w:tc>
          <w:tcPr>
            <w:tcW w:w="955" w:type="pct"/>
          </w:tcPr>
          <w:p w:rsidR="00F53BA5" w:rsidRPr="009A4AE1" w:rsidRDefault="00F53BA5" w:rsidP="00A80B52">
            <w:pPr>
              <w:pStyle w:val="TableBody"/>
              <w:rPr>
                <w:rFonts w:cs="Arial"/>
              </w:rPr>
            </w:pPr>
            <w:r w:rsidRPr="009A4AE1">
              <w:rPr>
                <w:rFonts w:cs="Arial"/>
              </w:rPr>
              <w:t>Noise and vibration from construction activities could potentially cause short term disturbance.</w:t>
            </w:r>
          </w:p>
        </w:tc>
        <w:tc>
          <w:tcPr>
            <w:tcW w:w="668" w:type="pct"/>
          </w:tcPr>
          <w:p w:rsidR="00F53BA5" w:rsidRPr="009A4AE1" w:rsidRDefault="00F53BA5" w:rsidP="00A80B52">
            <w:pPr>
              <w:pStyle w:val="TableBody"/>
              <w:rPr>
                <w:rFonts w:cs="Arial"/>
              </w:rPr>
            </w:pPr>
            <w:r w:rsidRPr="009A4AE1">
              <w:rPr>
                <w:rFonts w:cs="Arial"/>
              </w:rPr>
              <w:t>Residential amenity</w:t>
            </w:r>
          </w:p>
        </w:tc>
        <w:tc>
          <w:tcPr>
            <w:tcW w:w="573" w:type="pct"/>
          </w:tcPr>
          <w:p w:rsidR="00F53BA5" w:rsidRPr="009A4AE1" w:rsidRDefault="00F53BA5" w:rsidP="00A80B52">
            <w:pPr>
              <w:pStyle w:val="TableBody"/>
              <w:rPr>
                <w:rFonts w:cs="Arial"/>
              </w:rPr>
            </w:pPr>
          </w:p>
        </w:tc>
        <w:tc>
          <w:tcPr>
            <w:tcW w:w="477" w:type="pct"/>
          </w:tcPr>
          <w:p w:rsidR="00F53BA5" w:rsidRPr="009A4AE1" w:rsidRDefault="00F53BA5" w:rsidP="00A80B52">
            <w:pPr>
              <w:pStyle w:val="TableBody"/>
              <w:rPr>
                <w:rFonts w:cs="Arial"/>
              </w:rPr>
            </w:pPr>
            <w:r w:rsidRPr="009A4AE1">
              <w:rPr>
                <w:rFonts w:cs="Arial"/>
              </w:rPr>
              <w:t>Construction</w:t>
            </w:r>
          </w:p>
        </w:tc>
        <w:tc>
          <w:tcPr>
            <w:tcW w:w="525" w:type="pct"/>
          </w:tcPr>
          <w:p w:rsidR="00F53BA5" w:rsidRPr="009A4AE1" w:rsidRDefault="00F53BA5" w:rsidP="0034492A">
            <w:pPr>
              <w:pStyle w:val="TableBody"/>
              <w:jc w:val="center"/>
              <w:rPr>
                <w:rFonts w:cs="Arial"/>
              </w:rPr>
            </w:pPr>
            <w:r w:rsidRPr="009A4AE1">
              <w:rPr>
                <w:rFonts w:cs="Arial"/>
              </w:rPr>
              <w:t>C</w:t>
            </w:r>
          </w:p>
        </w:tc>
        <w:tc>
          <w:tcPr>
            <w:tcW w:w="1575" w:type="pct"/>
          </w:tcPr>
          <w:p w:rsidR="00F53BA5" w:rsidRPr="009A4AE1" w:rsidRDefault="00F53BA5" w:rsidP="00A80B52">
            <w:pPr>
              <w:pStyle w:val="TableBody"/>
              <w:rPr>
                <w:rFonts w:cs="Arial"/>
              </w:rPr>
            </w:pPr>
            <w:r w:rsidRPr="009A4AE1">
              <w:rPr>
                <w:rFonts w:cs="Arial"/>
              </w:rPr>
              <w:t>Noise and vibration from construction would be temporary and would depend on particular construction activities. Construction noise would be managed via an EMP with particular care taken when works are in proximity to sensitive receptors, consistent with EPA guidelines.</w:t>
            </w:r>
          </w:p>
          <w:p w:rsidR="00F53BA5" w:rsidRPr="009A4AE1" w:rsidRDefault="00F53BA5" w:rsidP="00351B31">
            <w:pPr>
              <w:pStyle w:val="TableBody"/>
              <w:rPr>
                <w:rFonts w:cs="Arial"/>
              </w:rPr>
            </w:pPr>
          </w:p>
          <w:p w:rsidR="00F53BA5" w:rsidRPr="009A4AE1" w:rsidRDefault="00F53BA5" w:rsidP="00351B31">
            <w:pPr>
              <w:pStyle w:val="TableBody"/>
              <w:rPr>
                <w:rFonts w:cs="Arial"/>
              </w:rPr>
            </w:pPr>
          </w:p>
          <w:p w:rsidR="00F53BA5" w:rsidRPr="009A4AE1" w:rsidRDefault="00F53BA5" w:rsidP="00351B31">
            <w:pPr>
              <w:pStyle w:val="TableBody"/>
              <w:rPr>
                <w:rFonts w:cs="Arial"/>
              </w:rPr>
            </w:pPr>
          </w:p>
        </w:tc>
      </w:tr>
      <w:tr w:rsidR="00F53BA5" w:rsidRPr="009A4AE1" w:rsidTr="001D3067">
        <w:trPr>
          <w:trHeight w:val="321"/>
        </w:trPr>
        <w:tc>
          <w:tcPr>
            <w:tcW w:w="5000" w:type="pct"/>
            <w:gridSpan w:val="7"/>
            <w:shd w:val="clear" w:color="auto" w:fill="F3F3F3"/>
          </w:tcPr>
          <w:p w:rsidR="00F53BA5" w:rsidRPr="009A4AE1" w:rsidRDefault="00F53BA5" w:rsidP="00A80B52">
            <w:pPr>
              <w:pStyle w:val="TableBody"/>
              <w:rPr>
                <w:rFonts w:cs="Arial"/>
                <w:b/>
              </w:rPr>
            </w:pPr>
            <w:r w:rsidRPr="009A4AE1">
              <w:rPr>
                <w:rFonts w:cs="Arial"/>
                <w:b/>
              </w:rPr>
              <w:t>3 Post settlement heritage</w:t>
            </w:r>
          </w:p>
        </w:tc>
      </w:tr>
      <w:tr w:rsidR="00F53BA5" w:rsidRPr="009A4AE1" w:rsidTr="001D3067">
        <w:trPr>
          <w:trHeight w:val="335"/>
        </w:trPr>
        <w:tc>
          <w:tcPr>
            <w:tcW w:w="227" w:type="pct"/>
          </w:tcPr>
          <w:p w:rsidR="00F53BA5" w:rsidRPr="009A4AE1" w:rsidRDefault="00F53BA5" w:rsidP="00FA250E">
            <w:pPr>
              <w:pStyle w:val="TableBody"/>
              <w:rPr>
                <w:rFonts w:cs="Arial"/>
              </w:rPr>
            </w:pPr>
            <w:r w:rsidRPr="009A4AE1">
              <w:rPr>
                <w:rFonts w:cs="Arial"/>
              </w:rPr>
              <w:t>3.1</w:t>
            </w:r>
          </w:p>
        </w:tc>
        <w:tc>
          <w:tcPr>
            <w:tcW w:w="955" w:type="pct"/>
          </w:tcPr>
          <w:p w:rsidR="00F53BA5" w:rsidRPr="009A4AE1" w:rsidRDefault="00F53BA5" w:rsidP="00FA250E">
            <w:pPr>
              <w:pStyle w:val="TableBody"/>
              <w:rPr>
                <w:rFonts w:cs="Arial"/>
              </w:rPr>
            </w:pPr>
            <w:r w:rsidRPr="009A4AE1">
              <w:rPr>
                <w:rFonts w:cs="Arial"/>
              </w:rPr>
              <w:t>Potential impact to registered heritage places through surface construction activities</w:t>
            </w:r>
          </w:p>
        </w:tc>
        <w:tc>
          <w:tcPr>
            <w:tcW w:w="668" w:type="pct"/>
          </w:tcPr>
          <w:p w:rsidR="00F53BA5" w:rsidRPr="009A4AE1" w:rsidRDefault="00F53BA5" w:rsidP="00FA250E">
            <w:pPr>
              <w:pStyle w:val="TableBody"/>
              <w:rPr>
                <w:rFonts w:cs="Arial"/>
              </w:rPr>
            </w:pPr>
            <w:r w:rsidRPr="009A4AE1">
              <w:rPr>
                <w:rFonts w:cs="Arial"/>
              </w:rPr>
              <w:t>Heritage places and values</w:t>
            </w:r>
          </w:p>
        </w:tc>
        <w:tc>
          <w:tcPr>
            <w:tcW w:w="573" w:type="pct"/>
          </w:tcPr>
          <w:p w:rsidR="00F53BA5" w:rsidRPr="009A4AE1" w:rsidRDefault="00F53BA5" w:rsidP="00FA250E">
            <w:pPr>
              <w:pStyle w:val="TableBody"/>
              <w:rPr>
                <w:rFonts w:cs="Arial"/>
              </w:rPr>
            </w:pPr>
            <w:r w:rsidRPr="009A4AE1">
              <w:rPr>
                <w:rFonts w:cs="Arial"/>
              </w:rPr>
              <w:t>Yes</w:t>
            </w:r>
          </w:p>
        </w:tc>
        <w:tc>
          <w:tcPr>
            <w:tcW w:w="477" w:type="pct"/>
          </w:tcPr>
          <w:p w:rsidR="00F53BA5" w:rsidRPr="009A4AE1" w:rsidRDefault="00F53BA5" w:rsidP="00FA250E">
            <w:pPr>
              <w:pStyle w:val="TableBody"/>
              <w:keepNext/>
              <w:keepLines/>
              <w:pageBreakBefore/>
              <w:tabs>
                <w:tab w:val="left" w:pos="850"/>
              </w:tabs>
              <w:outlineLvl w:val="0"/>
              <w:rPr>
                <w:rFonts w:cs="Arial"/>
              </w:rPr>
            </w:pPr>
            <w:r w:rsidRPr="009A4AE1">
              <w:rPr>
                <w:rFonts w:cs="Arial"/>
              </w:rPr>
              <w:t>Construction &amp; Operation</w:t>
            </w:r>
          </w:p>
        </w:tc>
        <w:tc>
          <w:tcPr>
            <w:tcW w:w="525" w:type="pct"/>
          </w:tcPr>
          <w:p w:rsidR="00F53BA5" w:rsidRPr="009A4AE1" w:rsidRDefault="00F53BA5" w:rsidP="00FA250E">
            <w:pPr>
              <w:pStyle w:val="TableBody"/>
              <w:jc w:val="center"/>
              <w:rPr>
                <w:rFonts w:cs="Arial"/>
              </w:rPr>
            </w:pPr>
            <w:r w:rsidRPr="009A4AE1">
              <w:rPr>
                <w:rFonts w:cs="Arial"/>
              </w:rPr>
              <w:t>C</w:t>
            </w:r>
          </w:p>
        </w:tc>
        <w:tc>
          <w:tcPr>
            <w:tcW w:w="1575" w:type="pct"/>
          </w:tcPr>
          <w:p w:rsidR="00F53BA5" w:rsidRPr="009A4AE1" w:rsidRDefault="00F53BA5" w:rsidP="00FA250E">
            <w:pPr>
              <w:pStyle w:val="TableBody"/>
              <w:rPr>
                <w:rFonts w:cs="Arial"/>
              </w:rPr>
            </w:pPr>
            <w:r w:rsidRPr="009A4AE1">
              <w:rPr>
                <w:rFonts w:cs="Arial"/>
              </w:rPr>
              <w:t xml:space="preserve">Preservation of significant heritage features as much as possible would be incorporated into the design phase as appropriate.  If impacts to heritage places are expected, investigations into potential effects and mitigation opportunities would be undertaken.   </w:t>
            </w:r>
          </w:p>
          <w:p w:rsidR="00F53BA5" w:rsidRPr="009A4AE1" w:rsidRDefault="00F53BA5" w:rsidP="00FA250E">
            <w:pPr>
              <w:pStyle w:val="TableBody"/>
              <w:rPr>
                <w:rFonts w:cs="Arial"/>
              </w:rPr>
            </w:pPr>
            <w:r w:rsidRPr="009A4AE1">
              <w:rPr>
                <w:rFonts w:cs="Arial"/>
              </w:rPr>
              <w:t xml:space="preserve">Victorian Heritage Register and Inventory sites located within the vicinity of the indicative corridor include: </w:t>
            </w:r>
            <w:proofErr w:type="spellStart"/>
            <w:r w:rsidRPr="009A4AE1">
              <w:rPr>
                <w:rFonts w:cs="Arial"/>
              </w:rPr>
              <w:t>Debneys</w:t>
            </w:r>
            <w:proofErr w:type="spellEnd"/>
            <w:r w:rsidRPr="009A4AE1">
              <w:rPr>
                <w:rFonts w:cs="Arial"/>
              </w:rPr>
              <w:t xml:space="preserve"> Park East (VHI), Former Burge Brothers Factory (VHR) and West Melbourne rubbish Tips (VHI)</w:t>
            </w:r>
          </w:p>
        </w:tc>
      </w:tr>
      <w:tr w:rsidR="00F53BA5" w:rsidRPr="009A4AE1" w:rsidTr="001D3067">
        <w:trPr>
          <w:trHeight w:val="275"/>
        </w:trPr>
        <w:tc>
          <w:tcPr>
            <w:tcW w:w="227" w:type="pct"/>
          </w:tcPr>
          <w:p w:rsidR="00F53BA5" w:rsidRPr="009A4AE1" w:rsidRDefault="00F53BA5" w:rsidP="00A80B52">
            <w:pPr>
              <w:pStyle w:val="TableBody"/>
              <w:rPr>
                <w:rFonts w:cs="Arial"/>
              </w:rPr>
            </w:pPr>
            <w:r w:rsidRPr="009A4AE1">
              <w:rPr>
                <w:rFonts w:cs="Arial"/>
              </w:rPr>
              <w:t>3.2</w:t>
            </w:r>
          </w:p>
        </w:tc>
        <w:tc>
          <w:tcPr>
            <w:tcW w:w="955" w:type="pct"/>
          </w:tcPr>
          <w:p w:rsidR="00F53BA5" w:rsidRPr="009A4AE1" w:rsidRDefault="00F53BA5" w:rsidP="00A80B52">
            <w:pPr>
              <w:pStyle w:val="TableBody"/>
              <w:rPr>
                <w:rFonts w:cs="Arial"/>
              </w:rPr>
            </w:pPr>
            <w:r w:rsidRPr="009A4AE1">
              <w:rPr>
                <w:rFonts w:cs="Arial"/>
              </w:rPr>
              <w:t>Potential to affect local heritage character and settings</w:t>
            </w:r>
          </w:p>
        </w:tc>
        <w:tc>
          <w:tcPr>
            <w:tcW w:w="668" w:type="pct"/>
          </w:tcPr>
          <w:p w:rsidR="00F53BA5" w:rsidRPr="009A4AE1" w:rsidRDefault="00F53BA5" w:rsidP="00A80B52">
            <w:pPr>
              <w:pStyle w:val="TableBody"/>
              <w:rPr>
                <w:rFonts w:cs="Arial"/>
              </w:rPr>
            </w:pPr>
            <w:r w:rsidRPr="009A4AE1">
              <w:rPr>
                <w:rFonts w:cs="Arial"/>
              </w:rPr>
              <w:t>Heritage places and values</w:t>
            </w:r>
          </w:p>
        </w:tc>
        <w:tc>
          <w:tcPr>
            <w:tcW w:w="573" w:type="pct"/>
          </w:tcPr>
          <w:p w:rsidR="00F53BA5" w:rsidRPr="009A4AE1" w:rsidRDefault="00F53BA5" w:rsidP="00A80B52">
            <w:pPr>
              <w:pStyle w:val="TableBody"/>
              <w:rPr>
                <w:rFonts w:cs="Arial"/>
              </w:rPr>
            </w:pPr>
            <w:r w:rsidRPr="009A4AE1">
              <w:rPr>
                <w:rFonts w:cs="Arial"/>
              </w:rPr>
              <w:t>Yes</w:t>
            </w:r>
          </w:p>
        </w:tc>
        <w:tc>
          <w:tcPr>
            <w:tcW w:w="477" w:type="pct"/>
          </w:tcPr>
          <w:p w:rsidR="00F53BA5" w:rsidRPr="009A4AE1" w:rsidRDefault="00F53BA5" w:rsidP="00A80B52">
            <w:pPr>
              <w:pStyle w:val="TableBody"/>
              <w:rPr>
                <w:rFonts w:cs="Arial"/>
              </w:rPr>
            </w:pPr>
            <w:r w:rsidRPr="009A4AE1">
              <w:rPr>
                <w:rFonts w:cs="Arial"/>
              </w:rPr>
              <w:t>Construction &amp; Operation</w:t>
            </w:r>
          </w:p>
        </w:tc>
        <w:tc>
          <w:tcPr>
            <w:tcW w:w="525" w:type="pct"/>
          </w:tcPr>
          <w:p w:rsidR="00F53BA5" w:rsidRPr="009A4AE1" w:rsidRDefault="00F53BA5" w:rsidP="0034492A">
            <w:pPr>
              <w:pStyle w:val="TableBody"/>
              <w:jc w:val="center"/>
              <w:rPr>
                <w:rFonts w:cs="Arial"/>
              </w:rPr>
            </w:pPr>
            <w:r w:rsidRPr="009A4AE1">
              <w:rPr>
                <w:rFonts w:cs="Arial"/>
              </w:rPr>
              <w:t>C</w:t>
            </w:r>
          </w:p>
        </w:tc>
        <w:tc>
          <w:tcPr>
            <w:tcW w:w="1575" w:type="pct"/>
          </w:tcPr>
          <w:p w:rsidR="00F53BA5" w:rsidRPr="009A4AE1" w:rsidRDefault="00F53BA5" w:rsidP="00107F25">
            <w:pPr>
              <w:pStyle w:val="TableBody"/>
              <w:rPr>
                <w:rFonts w:cs="Arial"/>
              </w:rPr>
            </w:pPr>
            <w:r w:rsidRPr="009A4AE1">
              <w:rPr>
                <w:rFonts w:cs="Arial"/>
              </w:rPr>
              <w:t>Some of the indicative corridor is affected by a heritage overlay. Design parameters and construction techniques would need to be sympathetic to heritage values.</w:t>
            </w:r>
          </w:p>
        </w:tc>
      </w:tr>
      <w:tr w:rsidR="00F53BA5" w:rsidRPr="009A4AE1" w:rsidTr="001D3067">
        <w:trPr>
          <w:trHeight w:val="335"/>
        </w:trPr>
        <w:tc>
          <w:tcPr>
            <w:tcW w:w="227" w:type="pct"/>
          </w:tcPr>
          <w:p w:rsidR="00F53BA5" w:rsidRPr="009A4AE1" w:rsidRDefault="00F53BA5" w:rsidP="00A80B52">
            <w:pPr>
              <w:pStyle w:val="TableBody"/>
              <w:rPr>
                <w:rFonts w:cs="Arial"/>
              </w:rPr>
            </w:pPr>
            <w:r w:rsidRPr="009A4AE1">
              <w:rPr>
                <w:rFonts w:cs="Arial"/>
              </w:rPr>
              <w:t>3.3</w:t>
            </w:r>
          </w:p>
        </w:tc>
        <w:tc>
          <w:tcPr>
            <w:tcW w:w="955" w:type="pct"/>
          </w:tcPr>
          <w:p w:rsidR="00F53BA5" w:rsidRPr="009A4AE1" w:rsidRDefault="00F53BA5" w:rsidP="00731415">
            <w:pPr>
              <w:pStyle w:val="TableBody"/>
              <w:rPr>
                <w:rFonts w:cs="Arial"/>
              </w:rPr>
            </w:pPr>
            <w:r w:rsidRPr="009A4AE1">
              <w:rPr>
                <w:rFonts w:cs="Arial"/>
              </w:rPr>
              <w:t>Potential for impacts on undocumented sites of European heritage significance</w:t>
            </w:r>
          </w:p>
        </w:tc>
        <w:tc>
          <w:tcPr>
            <w:tcW w:w="668" w:type="pct"/>
          </w:tcPr>
          <w:p w:rsidR="00F53BA5" w:rsidRPr="009A4AE1" w:rsidRDefault="00F53BA5" w:rsidP="00A80B52">
            <w:pPr>
              <w:pStyle w:val="TableBody"/>
              <w:rPr>
                <w:rFonts w:cs="Arial"/>
              </w:rPr>
            </w:pPr>
            <w:r w:rsidRPr="009A4AE1">
              <w:rPr>
                <w:rFonts w:cs="Arial"/>
              </w:rPr>
              <w:t>Heritage places and values</w:t>
            </w:r>
          </w:p>
        </w:tc>
        <w:tc>
          <w:tcPr>
            <w:tcW w:w="573" w:type="pct"/>
          </w:tcPr>
          <w:p w:rsidR="00F53BA5" w:rsidRPr="009A4AE1" w:rsidRDefault="00F53BA5" w:rsidP="00A80B52">
            <w:pPr>
              <w:pStyle w:val="TableBody"/>
              <w:rPr>
                <w:rFonts w:cs="Arial"/>
              </w:rPr>
            </w:pPr>
            <w:r w:rsidRPr="009A4AE1">
              <w:rPr>
                <w:rFonts w:cs="Arial"/>
              </w:rPr>
              <w:t>Yes</w:t>
            </w:r>
          </w:p>
        </w:tc>
        <w:tc>
          <w:tcPr>
            <w:tcW w:w="477" w:type="pct"/>
          </w:tcPr>
          <w:p w:rsidR="00F53BA5" w:rsidRPr="009A4AE1" w:rsidRDefault="00F53BA5" w:rsidP="00A80B52">
            <w:pPr>
              <w:pStyle w:val="TableBody"/>
              <w:rPr>
                <w:rFonts w:cs="Arial"/>
              </w:rPr>
            </w:pPr>
            <w:r w:rsidRPr="009A4AE1">
              <w:rPr>
                <w:rFonts w:cs="Arial"/>
              </w:rPr>
              <w:t>Construction &amp; Operation</w:t>
            </w:r>
          </w:p>
        </w:tc>
        <w:tc>
          <w:tcPr>
            <w:tcW w:w="525" w:type="pct"/>
          </w:tcPr>
          <w:p w:rsidR="00F53BA5" w:rsidRPr="009A4AE1" w:rsidRDefault="00F53BA5" w:rsidP="0034492A">
            <w:pPr>
              <w:pStyle w:val="TableBody"/>
              <w:jc w:val="center"/>
              <w:rPr>
                <w:rFonts w:cs="Arial"/>
              </w:rPr>
            </w:pPr>
            <w:r w:rsidRPr="009A4AE1">
              <w:rPr>
                <w:rFonts w:cs="Arial"/>
              </w:rPr>
              <w:t>C</w:t>
            </w:r>
          </w:p>
        </w:tc>
        <w:tc>
          <w:tcPr>
            <w:tcW w:w="1575" w:type="pct"/>
          </w:tcPr>
          <w:p w:rsidR="00F53BA5" w:rsidRPr="009A4AE1" w:rsidRDefault="00F53BA5" w:rsidP="00A80B52">
            <w:pPr>
              <w:pStyle w:val="TableBody"/>
              <w:rPr>
                <w:rFonts w:cs="Arial"/>
              </w:rPr>
            </w:pPr>
            <w:r w:rsidRPr="009A4AE1">
              <w:rPr>
                <w:rFonts w:cs="Arial"/>
              </w:rPr>
              <w:t>Heritage within the indicative corridor has been well documented.</w:t>
            </w:r>
          </w:p>
          <w:p w:rsidR="00F53BA5" w:rsidRPr="009A4AE1" w:rsidRDefault="00F53BA5" w:rsidP="00A80B52">
            <w:pPr>
              <w:pStyle w:val="TableBody"/>
              <w:rPr>
                <w:rFonts w:cs="Arial"/>
              </w:rPr>
            </w:pPr>
            <w:r w:rsidRPr="009A4AE1">
              <w:rPr>
                <w:rFonts w:cs="Arial"/>
              </w:rPr>
              <w:t>Comprehensive post settlement heritage investigations would need to be undertaken during the planning process.</w:t>
            </w:r>
          </w:p>
        </w:tc>
      </w:tr>
      <w:tr w:rsidR="00F53BA5" w:rsidRPr="009A4AE1" w:rsidTr="001D3067">
        <w:trPr>
          <w:trHeight w:val="284"/>
        </w:trPr>
        <w:tc>
          <w:tcPr>
            <w:tcW w:w="5000" w:type="pct"/>
            <w:gridSpan w:val="7"/>
            <w:shd w:val="clear" w:color="auto" w:fill="F3F3F3"/>
          </w:tcPr>
          <w:p w:rsidR="00F53BA5" w:rsidRPr="009A4AE1" w:rsidRDefault="00F53BA5" w:rsidP="00A80B52">
            <w:pPr>
              <w:pStyle w:val="TableBody"/>
              <w:rPr>
                <w:rFonts w:cs="Arial"/>
                <w:b/>
              </w:rPr>
            </w:pPr>
            <w:r w:rsidRPr="009A4AE1">
              <w:rPr>
                <w:rFonts w:cs="Arial"/>
                <w:b/>
              </w:rPr>
              <w:t>4 Aboriginal cultural heritage</w:t>
            </w:r>
          </w:p>
        </w:tc>
      </w:tr>
      <w:tr w:rsidR="00F53BA5" w:rsidRPr="009A4AE1" w:rsidTr="001D3067">
        <w:trPr>
          <w:trHeight w:val="335"/>
        </w:trPr>
        <w:tc>
          <w:tcPr>
            <w:tcW w:w="227" w:type="pct"/>
          </w:tcPr>
          <w:p w:rsidR="00F53BA5" w:rsidRPr="009A4AE1" w:rsidRDefault="00F53BA5" w:rsidP="00A80B52">
            <w:pPr>
              <w:pStyle w:val="TableBody"/>
              <w:rPr>
                <w:rFonts w:cs="Arial"/>
              </w:rPr>
            </w:pPr>
            <w:r w:rsidRPr="009A4AE1">
              <w:rPr>
                <w:rFonts w:cs="Arial"/>
              </w:rPr>
              <w:t>4.1</w:t>
            </w:r>
          </w:p>
        </w:tc>
        <w:tc>
          <w:tcPr>
            <w:tcW w:w="955" w:type="pct"/>
          </w:tcPr>
          <w:p w:rsidR="00F53BA5" w:rsidRPr="009A4AE1" w:rsidRDefault="00F53BA5" w:rsidP="00A80B52">
            <w:pPr>
              <w:pStyle w:val="TableBody"/>
              <w:rPr>
                <w:rFonts w:cs="Arial"/>
              </w:rPr>
            </w:pPr>
            <w:r w:rsidRPr="009A4AE1">
              <w:rPr>
                <w:rFonts w:cs="Arial"/>
              </w:rPr>
              <w:t>Potential impacts to areas of cultural heritage sensitivity around the Moonee Ponds Creek environs</w:t>
            </w:r>
            <w:r w:rsidRPr="009A4AE1" w:rsidDel="003B2AAF">
              <w:rPr>
                <w:rFonts w:cs="Arial"/>
              </w:rPr>
              <w:t xml:space="preserve"> </w:t>
            </w:r>
          </w:p>
        </w:tc>
        <w:tc>
          <w:tcPr>
            <w:tcW w:w="668" w:type="pct"/>
          </w:tcPr>
          <w:p w:rsidR="00F53BA5" w:rsidRPr="009A4AE1" w:rsidRDefault="00F53BA5" w:rsidP="00A80B52">
            <w:pPr>
              <w:pStyle w:val="TableBody"/>
              <w:rPr>
                <w:rFonts w:cs="Arial"/>
              </w:rPr>
            </w:pPr>
            <w:r w:rsidRPr="009A4AE1">
              <w:rPr>
                <w:rFonts w:cs="Arial"/>
              </w:rPr>
              <w:t>Cultural heritage</w:t>
            </w:r>
          </w:p>
        </w:tc>
        <w:tc>
          <w:tcPr>
            <w:tcW w:w="573" w:type="pct"/>
          </w:tcPr>
          <w:p w:rsidR="00F53BA5" w:rsidRPr="009A4AE1" w:rsidRDefault="00F53BA5" w:rsidP="00A80B52">
            <w:pPr>
              <w:pStyle w:val="TableBody"/>
              <w:rPr>
                <w:rFonts w:cs="Arial"/>
              </w:rPr>
            </w:pPr>
            <w:r w:rsidRPr="009A4AE1">
              <w:rPr>
                <w:rFonts w:cs="Arial"/>
              </w:rPr>
              <w:t>Yes</w:t>
            </w:r>
          </w:p>
        </w:tc>
        <w:tc>
          <w:tcPr>
            <w:tcW w:w="477" w:type="pct"/>
          </w:tcPr>
          <w:p w:rsidR="00F53BA5" w:rsidRPr="009A4AE1" w:rsidRDefault="00F53BA5" w:rsidP="00A80B52">
            <w:pPr>
              <w:pStyle w:val="TableBody"/>
              <w:rPr>
                <w:rFonts w:cs="Arial"/>
              </w:rPr>
            </w:pPr>
            <w:r w:rsidRPr="009A4AE1">
              <w:rPr>
                <w:rFonts w:cs="Arial"/>
              </w:rPr>
              <w:t>Construction &amp; Operation</w:t>
            </w:r>
          </w:p>
        </w:tc>
        <w:tc>
          <w:tcPr>
            <w:tcW w:w="525" w:type="pct"/>
          </w:tcPr>
          <w:p w:rsidR="00F53BA5" w:rsidRPr="009A4AE1" w:rsidRDefault="00F53BA5" w:rsidP="0034492A">
            <w:pPr>
              <w:pStyle w:val="TableBody"/>
              <w:jc w:val="center"/>
              <w:rPr>
                <w:rFonts w:cs="Arial"/>
              </w:rPr>
            </w:pPr>
            <w:r w:rsidRPr="009A4AE1">
              <w:rPr>
                <w:rFonts w:cs="Arial"/>
              </w:rPr>
              <w:t>C</w:t>
            </w:r>
          </w:p>
        </w:tc>
        <w:tc>
          <w:tcPr>
            <w:tcW w:w="1575" w:type="pct"/>
          </w:tcPr>
          <w:p w:rsidR="00F53BA5" w:rsidRPr="009A4AE1" w:rsidRDefault="00F53BA5" w:rsidP="00A80B52">
            <w:pPr>
              <w:pStyle w:val="TableBody"/>
              <w:rPr>
                <w:rFonts w:cs="Arial"/>
              </w:rPr>
            </w:pPr>
            <w:r w:rsidRPr="009A4AE1">
              <w:rPr>
                <w:rFonts w:cs="Arial"/>
              </w:rPr>
              <w:t>The majority of the indicative corridor is highly disturbed. Cultural heritage investigations would be undertaken in areas of sensitivity in order to prepare a Cultural Heritage Management Plan.</w:t>
            </w:r>
          </w:p>
        </w:tc>
      </w:tr>
      <w:tr w:rsidR="00F53BA5" w:rsidRPr="009A4AE1" w:rsidTr="001D3067">
        <w:trPr>
          <w:trHeight w:val="345"/>
        </w:trPr>
        <w:tc>
          <w:tcPr>
            <w:tcW w:w="5000" w:type="pct"/>
            <w:gridSpan w:val="7"/>
            <w:shd w:val="clear" w:color="auto" w:fill="F3F3F3"/>
          </w:tcPr>
          <w:p w:rsidR="00F53BA5" w:rsidRPr="009A4AE1" w:rsidRDefault="00F53BA5" w:rsidP="00A80B52">
            <w:pPr>
              <w:pStyle w:val="TableBody"/>
              <w:rPr>
                <w:rFonts w:cs="Arial"/>
                <w:b/>
              </w:rPr>
            </w:pPr>
            <w:r w:rsidRPr="009A4AE1">
              <w:rPr>
                <w:rFonts w:cs="Arial"/>
                <w:b/>
              </w:rPr>
              <w:t>5 Urban form, visual and landscape</w:t>
            </w:r>
          </w:p>
        </w:tc>
      </w:tr>
      <w:tr w:rsidR="00F53BA5" w:rsidRPr="009A4AE1" w:rsidTr="001D3067">
        <w:trPr>
          <w:trHeight w:val="327"/>
        </w:trPr>
        <w:tc>
          <w:tcPr>
            <w:tcW w:w="227" w:type="pct"/>
          </w:tcPr>
          <w:p w:rsidR="00F53BA5" w:rsidRPr="009A4AE1" w:rsidRDefault="00F53BA5" w:rsidP="00A80B52">
            <w:pPr>
              <w:pStyle w:val="TableBody"/>
              <w:rPr>
                <w:rFonts w:cs="Arial"/>
              </w:rPr>
            </w:pPr>
            <w:r w:rsidRPr="009A4AE1">
              <w:rPr>
                <w:rFonts w:cs="Arial"/>
              </w:rPr>
              <w:t>5.1</w:t>
            </w:r>
          </w:p>
        </w:tc>
        <w:tc>
          <w:tcPr>
            <w:tcW w:w="955" w:type="pct"/>
          </w:tcPr>
          <w:p w:rsidR="00F53BA5" w:rsidRPr="009A4AE1" w:rsidRDefault="00F53BA5" w:rsidP="00A80B52">
            <w:pPr>
              <w:pStyle w:val="TableBody"/>
              <w:rPr>
                <w:rFonts w:cs="Arial"/>
              </w:rPr>
            </w:pPr>
            <w:r w:rsidRPr="009A4AE1">
              <w:rPr>
                <w:rFonts w:cs="Arial"/>
              </w:rPr>
              <w:t xml:space="preserve">Integration of project structures with surrounding urban for, local character and streetscape </w:t>
            </w:r>
          </w:p>
        </w:tc>
        <w:tc>
          <w:tcPr>
            <w:tcW w:w="668" w:type="pct"/>
          </w:tcPr>
          <w:p w:rsidR="00F53BA5" w:rsidRPr="009A4AE1" w:rsidRDefault="00F53BA5" w:rsidP="00A80B52">
            <w:pPr>
              <w:pStyle w:val="TableBody"/>
              <w:rPr>
                <w:rFonts w:cs="Arial"/>
              </w:rPr>
            </w:pPr>
            <w:r w:rsidRPr="009A4AE1">
              <w:rPr>
                <w:rFonts w:cs="Arial"/>
              </w:rPr>
              <w:t>Urban form / places</w:t>
            </w:r>
          </w:p>
        </w:tc>
        <w:tc>
          <w:tcPr>
            <w:tcW w:w="573" w:type="pct"/>
          </w:tcPr>
          <w:p w:rsidR="00F53BA5" w:rsidRPr="009A4AE1" w:rsidRDefault="00F53BA5" w:rsidP="00A80B52">
            <w:pPr>
              <w:pStyle w:val="TableBody"/>
              <w:rPr>
                <w:rFonts w:cs="Arial"/>
              </w:rPr>
            </w:pPr>
            <w:r w:rsidRPr="009A4AE1">
              <w:rPr>
                <w:rFonts w:cs="Arial"/>
              </w:rPr>
              <w:t>Yes</w:t>
            </w:r>
          </w:p>
        </w:tc>
        <w:tc>
          <w:tcPr>
            <w:tcW w:w="477" w:type="pct"/>
          </w:tcPr>
          <w:p w:rsidR="00F53BA5" w:rsidRPr="009A4AE1" w:rsidRDefault="00F53BA5" w:rsidP="00A80B52">
            <w:pPr>
              <w:pStyle w:val="TableBody"/>
              <w:rPr>
                <w:rFonts w:cs="Arial"/>
              </w:rPr>
            </w:pPr>
            <w:r w:rsidRPr="009A4AE1">
              <w:rPr>
                <w:rFonts w:cs="Arial"/>
              </w:rPr>
              <w:t xml:space="preserve">Operation </w:t>
            </w:r>
          </w:p>
        </w:tc>
        <w:tc>
          <w:tcPr>
            <w:tcW w:w="525" w:type="pct"/>
          </w:tcPr>
          <w:p w:rsidR="00F53BA5" w:rsidRPr="009A4AE1" w:rsidRDefault="00F53BA5" w:rsidP="0034492A">
            <w:pPr>
              <w:pStyle w:val="TableBody"/>
              <w:jc w:val="center"/>
              <w:rPr>
                <w:rFonts w:cs="Arial"/>
              </w:rPr>
            </w:pPr>
            <w:r w:rsidRPr="009A4AE1">
              <w:rPr>
                <w:rFonts w:cs="Arial"/>
              </w:rPr>
              <w:t>A</w:t>
            </w:r>
          </w:p>
        </w:tc>
        <w:tc>
          <w:tcPr>
            <w:tcW w:w="1575" w:type="pct"/>
          </w:tcPr>
          <w:p w:rsidR="00F53BA5" w:rsidRDefault="00F53BA5" w:rsidP="00A80B52">
            <w:pPr>
              <w:pStyle w:val="TableBody"/>
              <w:rPr>
                <w:rFonts w:cs="Arial"/>
              </w:rPr>
            </w:pPr>
            <w:r w:rsidRPr="009A4AE1">
              <w:rPr>
                <w:rFonts w:cs="Arial"/>
              </w:rPr>
              <w:t xml:space="preserve">Project structures (e.g. elevated roadways) would need to be sensitively designed using good urban design principles in order to maintain, as much as practicable, existing urban form and potential urban renewal opportunities. </w:t>
            </w:r>
            <w:r w:rsidRPr="009A4AE1">
              <w:rPr>
                <w:rFonts w:cs="Arial"/>
                <w:highlight w:val="yellow"/>
              </w:rPr>
              <w:t xml:space="preserve"> </w:t>
            </w:r>
          </w:p>
          <w:p w:rsidR="00F53BA5" w:rsidRPr="009A4AE1" w:rsidRDefault="00F53BA5" w:rsidP="00A80B52">
            <w:pPr>
              <w:pStyle w:val="TableBody"/>
              <w:rPr>
                <w:rFonts w:cs="Arial"/>
              </w:rPr>
            </w:pPr>
          </w:p>
        </w:tc>
      </w:tr>
      <w:tr w:rsidR="00F53BA5" w:rsidRPr="009A4AE1" w:rsidTr="001D3067">
        <w:trPr>
          <w:trHeight w:val="351"/>
        </w:trPr>
        <w:tc>
          <w:tcPr>
            <w:tcW w:w="227" w:type="pct"/>
          </w:tcPr>
          <w:p w:rsidR="00F53BA5" w:rsidRPr="009A4AE1" w:rsidRDefault="00F53BA5" w:rsidP="00A80B52">
            <w:pPr>
              <w:pStyle w:val="TableBody"/>
              <w:rPr>
                <w:rFonts w:cs="Arial"/>
              </w:rPr>
            </w:pPr>
            <w:r w:rsidRPr="009A4AE1">
              <w:rPr>
                <w:rFonts w:cs="Arial"/>
              </w:rPr>
              <w:t>5.2</w:t>
            </w:r>
          </w:p>
        </w:tc>
        <w:tc>
          <w:tcPr>
            <w:tcW w:w="955" w:type="pct"/>
          </w:tcPr>
          <w:p w:rsidR="00F53BA5" w:rsidRPr="009A4AE1" w:rsidRDefault="00F53BA5" w:rsidP="00A80B52">
            <w:pPr>
              <w:pStyle w:val="TableBody"/>
              <w:rPr>
                <w:rFonts w:cs="Arial"/>
              </w:rPr>
            </w:pPr>
            <w:r w:rsidRPr="009A4AE1">
              <w:rPr>
                <w:rFonts w:cs="Arial"/>
              </w:rPr>
              <w:t>Potential visual impacts of project structures (e.g. bridges, elevated roadways)</w:t>
            </w:r>
          </w:p>
        </w:tc>
        <w:tc>
          <w:tcPr>
            <w:tcW w:w="668" w:type="pct"/>
          </w:tcPr>
          <w:p w:rsidR="00F53BA5" w:rsidRPr="009A4AE1" w:rsidRDefault="00F53BA5" w:rsidP="00A80B52">
            <w:pPr>
              <w:pStyle w:val="TableBody"/>
              <w:rPr>
                <w:rFonts w:cs="Arial"/>
              </w:rPr>
            </w:pPr>
            <w:r w:rsidRPr="009A4AE1">
              <w:rPr>
                <w:rFonts w:cs="Arial"/>
              </w:rPr>
              <w:t xml:space="preserve">Visual amenity </w:t>
            </w:r>
          </w:p>
        </w:tc>
        <w:tc>
          <w:tcPr>
            <w:tcW w:w="573" w:type="pct"/>
          </w:tcPr>
          <w:p w:rsidR="00F53BA5" w:rsidRPr="009A4AE1" w:rsidRDefault="00F53BA5" w:rsidP="00A80B52">
            <w:pPr>
              <w:pStyle w:val="TableBody"/>
              <w:rPr>
                <w:rFonts w:cs="Arial"/>
              </w:rPr>
            </w:pPr>
            <w:r w:rsidRPr="009A4AE1">
              <w:rPr>
                <w:rFonts w:cs="Arial"/>
              </w:rPr>
              <w:t>Yes</w:t>
            </w:r>
          </w:p>
        </w:tc>
        <w:tc>
          <w:tcPr>
            <w:tcW w:w="477" w:type="pct"/>
          </w:tcPr>
          <w:p w:rsidR="00F53BA5" w:rsidRPr="009A4AE1" w:rsidRDefault="00F53BA5" w:rsidP="00A80B52">
            <w:pPr>
              <w:pStyle w:val="TableBody"/>
              <w:rPr>
                <w:rFonts w:cs="Arial"/>
              </w:rPr>
            </w:pPr>
            <w:r w:rsidRPr="009A4AE1">
              <w:rPr>
                <w:rFonts w:cs="Arial"/>
              </w:rPr>
              <w:t>Operation</w:t>
            </w:r>
          </w:p>
        </w:tc>
        <w:tc>
          <w:tcPr>
            <w:tcW w:w="525" w:type="pct"/>
          </w:tcPr>
          <w:p w:rsidR="00F53BA5" w:rsidRPr="009A4AE1" w:rsidRDefault="00F53BA5" w:rsidP="0034492A">
            <w:pPr>
              <w:pStyle w:val="TableBody"/>
              <w:jc w:val="center"/>
              <w:rPr>
                <w:rFonts w:cs="Arial"/>
              </w:rPr>
            </w:pPr>
            <w:r w:rsidRPr="009A4AE1">
              <w:rPr>
                <w:rFonts w:cs="Arial"/>
              </w:rPr>
              <w:t>A</w:t>
            </w:r>
          </w:p>
        </w:tc>
        <w:tc>
          <w:tcPr>
            <w:tcW w:w="1575" w:type="pct"/>
          </w:tcPr>
          <w:p w:rsidR="00F53BA5" w:rsidRDefault="00F53BA5" w:rsidP="00A80B52">
            <w:pPr>
              <w:pStyle w:val="TableBody"/>
              <w:rPr>
                <w:rFonts w:cs="Arial"/>
              </w:rPr>
            </w:pPr>
            <w:r w:rsidRPr="009A4AE1">
              <w:rPr>
                <w:rFonts w:cs="Arial"/>
              </w:rPr>
              <w:t>Elevated roadways could potentially have a significant visual impact however adoption of good urban design principles would minimise that impact.</w:t>
            </w:r>
          </w:p>
          <w:p w:rsidR="00F53BA5" w:rsidRPr="009A4AE1" w:rsidRDefault="00F53BA5" w:rsidP="00A80B52">
            <w:pPr>
              <w:pStyle w:val="TableBody"/>
              <w:rPr>
                <w:rFonts w:cs="Arial"/>
              </w:rPr>
            </w:pPr>
          </w:p>
        </w:tc>
      </w:tr>
      <w:tr w:rsidR="00F53BA5" w:rsidRPr="009A4AE1" w:rsidTr="001D3067">
        <w:trPr>
          <w:trHeight w:val="351"/>
        </w:trPr>
        <w:tc>
          <w:tcPr>
            <w:tcW w:w="227" w:type="pct"/>
          </w:tcPr>
          <w:p w:rsidR="00F53BA5" w:rsidRPr="009A4AE1" w:rsidRDefault="00F53BA5" w:rsidP="00085AFD">
            <w:pPr>
              <w:pStyle w:val="TableBody"/>
              <w:rPr>
                <w:rFonts w:cs="Arial"/>
              </w:rPr>
            </w:pPr>
            <w:r w:rsidRPr="009A4AE1">
              <w:rPr>
                <w:rFonts w:cs="Arial"/>
              </w:rPr>
              <w:t>5.3</w:t>
            </w:r>
          </w:p>
        </w:tc>
        <w:tc>
          <w:tcPr>
            <w:tcW w:w="955" w:type="pct"/>
          </w:tcPr>
          <w:p w:rsidR="00F53BA5" w:rsidRPr="009A4AE1" w:rsidRDefault="00F53BA5" w:rsidP="00085AFD">
            <w:pPr>
              <w:pStyle w:val="TableBody"/>
              <w:rPr>
                <w:rFonts w:cs="Arial"/>
              </w:rPr>
            </w:pPr>
            <w:r w:rsidRPr="009A4AE1">
              <w:rPr>
                <w:rFonts w:cs="Arial"/>
              </w:rPr>
              <w:t xml:space="preserve">Compatibility with existing and future land use activities including urban renewal opportunities </w:t>
            </w:r>
          </w:p>
        </w:tc>
        <w:tc>
          <w:tcPr>
            <w:tcW w:w="668" w:type="pct"/>
          </w:tcPr>
          <w:p w:rsidR="00F53BA5" w:rsidRPr="009A4AE1" w:rsidRDefault="00F53BA5" w:rsidP="00085AFD">
            <w:pPr>
              <w:pStyle w:val="TableBody"/>
              <w:rPr>
                <w:rFonts w:cs="Arial"/>
              </w:rPr>
            </w:pPr>
            <w:r w:rsidRPr="009A4AE1">
              <w:rPr>
                <w:rFonts w:cs="Arial"/>
              </w:rPr>
              <w:t>Existing and future land uses</w:t>
            </w:r>
          </w:p>
        </w:tc>
        <w:tc>
          <w:tcPr>
            <w:tcW w:w="573" w:type="pct"/>
          </w:tcPr>
          <w:p w:rsidR="00F53BA5" w:rsidRPr="009A4AE1" w:rsidRDefault="00F53BA5" w:rsidP="00085AFD">
            <w:pPr>
              <w:pStyle w:val="TableBody"/>
              <w:rPr>
                <w:rFonts w:cs="Arial"/>
              </w:rPr>
            </w:pPr>
            <w:r w:rsidRPr="009A4AE1">
              <w:rPr>
                <w:rFonts w:cs="Arial"/>
              </w:rPr>
              <w:t>Yes</w:t>
            </w:r>
          </w:p>
        </w:tc>
        <w:tc>
          <w:tcPr>
            <w:tcW w:w="477" w:type="pct"/>
          </w:tcPr>
          <w:p w:rsidR="00F53BA5" w:rsidRPr="009A4AE1" w:rsidRDefault="00F53BA5" w:rsidP="00085AFD">
            <w:pPr>
              <w:pStyle w:val="TableBody"/>
              <w:rPr>
                <w:rFonts w:cs="Arial"/>
              </w:rPr>
            </w:pPr>
            <w:r w:rsidRPr="009A4AE1">
              <w:rPr>
                <w:rFonts w:cs="Arial"/>
              </w:rPr>
              <w:t>Operation</w:t>
            </w:r>
          </w:p>
        </w:tc>
        <w:tc>
          <w:tcPr>
            <w:tcW w:w="525" w:type="pct"/>
          </w:tcPr>
          <w:p w:rsidR="00F53BA5" w:rsidRPr="009A4AE1" w:rsidRDefault="00F53BA5" w:rsidP="0034492A">
            <w:pPr>
              <w:pStyle w:val="TableBody"/>
              <w:jc w:val="center"/>
              <w:rPr>
                <w:rFonts w:cs="Arial"/>
              </w:rPr>
            </w:pPr>
            <w:r w:rsidRPr="009A4AE1">
              <w:rPr>
                <w:rFonts w:cs="Arial"/>
              </w:rPr>
              <w:t>A</w:t>
            </w:r>
          </w:p>
        </w:tc>
        <w:tc>
          <w:tcPr>
            <w:tcW w:w="1575" w:type="pct"/>
          </w:tcPr>
          <w:p w:rsidR="00F53BA5" w:rsidRPr="009A4AE1" w:rsidRDefault="00F53BA5" w:rsidP="00085AFD">
            <w:pPr>
              <w:pStyle w:val="TableBody"/>
              <w:rPr>
                <w:rFonts w:cs="Arial"/>
              </w:rPr>
            </w:pPr>
            <w:r w:rsidRPr="009A4AE1">
              <w:rPr>
                <w:rFonts w:cs="Arial"/>
              </w:rPr>
              <w:t xml:space="preserve">Project structures would need to be designed to ensure that future land uses are not unreasonably compromised.   </w:t>
            </w:r>
          </w:p>
        </w:tc>
      </w:tr>
      <w:tr w:rsidR="00F53BA5" w:rsidRPr="009A4AE1" w:rsidTr="001D3067">
        <w:trPr>
          <w:trHeight w:val="348"/>
        </w:trPr>
        <w:tc>
          <w:tcPr>
            <w:tcW w:w="5000" w:type="pct"/>
            <w:gridSpan w:val="7"/>
            <w:shd w:val="clear" w:color="auto" w:fill="F3F3F3"/>
          </w:tcPr>
          <w:p w:rsidR="00F53BA5" w:rsidRPr="009A4AE1" w:rsidRDefault="00F53BA5" w:rsidP="00A80B52">
            <w:pPr>
              <w:pStyle w:val="TableBody"/>
              <w:rPr>
                <w:rFonts w:cs="Arial"/>
                <w:b/>
              </w:rPr>
            </w:pPr>
            <w:r w:rsidRPr="009A4AE1">
              <w:rPr>
                <w:rFonts w:cs="Arial"/>
                <w:b/>
              </w:rPr>
              <w:t>6 Surface water</w:t>
            </w:r>
          </w:p>
        </w:tc>
      </w:tr>
      <w:tr w:rsidR="00F53BA5" w:rsidRPr="009A4AE1" w:rsidTr="001D3067">
        <w:trPr>
          <w:trHeight w:val="337"/>
        </w:trPr>
        <w:tc>
          <w:tcPr>
            <w:tcW w:w="227" w:type="pct"/>
          </w:tcPr>
          <w:p w:rsidR="00F53BA5" w:rsidRPr="009A4AE1" w:rsidRDefault="00F53BA5" w:rsidP="00A80B52">
            <w:pPr>
              <w:pStyle w:val="TableBody"/>
              <w:rPr>
                <w:rFonts w:cs="Arial"/>
              </w:rPr>
            </w:pPr>
            <w:r w:rsidRPr="009A4AE1">
              <w:rPr>
                <w:rFonts w:cs="Arial"/>
              </w:rPr>
              <w:t>6.1</w:t>
            </w:r>
          </w:p>
        </w:tc>
        <w:tc>
          <w:tcPr>
            <w:tcW w:w="955" w:type="pct"/>
          </w:tcPr>
          <w:p w:rsidR="00F53BA5" w:rsidRPr="009A4AE1" w:rsidRDefault="00F53BA5" w:rsidP="00A80B52">
            <w:pPr>
              <w:pStyle w:val="TableBody"/>
              <w:rPr>
                <w:rFonts w:cs="Arial"/>
              </w:rPr>
            </w:pPr>
            <w:r w:rsidRPr="009A4AE1">
              <w:rPr>
                <w:rFonts w:cs="Arial"/>
              </w:rPr>
              <w:t>Potential to affect flood plain function and flood levels</w:t>
            </w:r>
          </w:p>
        </w:tc>
        <w:tc>
          <w:tcPr>
            <w:tcW w:w="668" w:type="pct"/>
          </w:tcPr>
          <w:p w:rsidR="00F53BA5" w:rsidRPr="009A4AE1" w:rsidRDefault="00F53BA5" w:rsidP="00A80B52">
            <w:pPr>
              <w:pStyle w:val="TableBody"/>
              <w:rPr>
                <w:rFonts w:cs="Arial"/>
              </w:rPr>
            </w:pPr>
            <w:r w:rsidRPr="009A4AE1">
              <w:rPr>
                <w:rFonts w:cs="Arial"/>
              </w:rPr>
              <w:t>Property and assets</w:t>
            </w:r>
          </w:p>
        </w:tc>
        <w:tc>
          <w:tcPr>
            <w:tcW w:w="573" w:type="pct"/>
          </w:tcPr>
          <w:p w:rsidR="00F53BA5" w:rsidRPr="009A4AE1" w:rsidRDefault="00F53BA5" w:rsidP="00A80B52">
            <w:pPr>
              <w:pStyle w:val="TableBody"/>
              <w:rPr>
                <w:rFonts w:cs="Arial"/>
              </w:rPr>
            </w:pPr>
            <w:r w:rsidRPr="009A4AE1">
              <w:rPr>
                <w:rFonts w:cs="Arial"/>
              </w:rPr>
              <w:t>Yes</w:t>
            </w:r>
          </w:p>
        </w:tc>
        <w:tc>
          <w:tcPr>
            <w:tcW w:w="477" w:type="pct"/>
          </w:tcPr>
          <w:p w:rsidR="00F53BA5" w:rsidRPr="009A4AE1" w:rsidRDefault="00F53BA5" w:rsidP="00A80B52">
            <w:pPr>
              <w:pStyle w:val="TableBody"/>
              <w:rPr>
                <w:rFonts w:cs="Arial"/>
              </w:rPr>
            </w:pPr>
            <w:r w:rsidRPr="009A4AE1">
              <w:rPr>
                <w:rFonts w:cs="Arial"/>
              </w:rPr>
              <w:t>Operation</w:t>
            </w:r>
          </w:p>
        </w:tc>
        <w:tc>
          <w:tcPr>
            <w:tcW w:w="525" w:type="pct"/>
          </w:tcPr>
          <w:p w:rsidR="00F53BA5" w:rsidRPr="009A4AE1" w:rsidRDefault="00F53BA5" w:rsidP="0034492A">
            <w:pPr>
              <w:pStyle w:val="TableBody"/>
              <w:jc w:val="center"/>
              <w:rPr>
                <w:rFonts w:cs="Arial"/>
              </w:rPr>
            </w:pPr>
            <w:r w:rsidRPr="009A4AE1">
              <w:rPr>
                <w:rFonts w:cs="Arial"/>
              </w:rPr>
              <w:t>A</w:t>
            </w:r>
          </w:p>
        </w:tc>
        <w:tc>
          <w:tcPr>
            <w:tcW w:w="1575" w:type="pct"/>
          </w:tcPr>
          <w:p w:rsidR="00F53BA5" w:rsidRDefault="00F53BA5" w:rsidP="00A80B52">
            <w:pPr>
              <w:pStyle w:val="TableBody"/>
              <w:rPr>
                <w:rFonts w:cs="Arial"/>
              </w:rPr>
            </w:pPr>
            <w:r w:rsidRPr="009A4AE1">
              <w:rPr>
                <w:rFonts w:cs="Arial"/>
              </w:rPr>
              <w:t>Moonee Ponds Creek is significant in relation to flood impacts.  This would be investigated and accommodated through the design process.</w:t>
            </w:r>
          </w:p>
          <w:p w:rsidR="00F53BA5" w:rsidRPr="009A4AE1" w:rsidRDefault="00F53BA5" w:rsidP="00A80B52">
            <w:pPr>
              <w:pStyle w:val="TableBody"/>
              <w:rPr>
                <w:rFonts w:cs="Arial"/>
              </w:rPr>
            </w:pPr>
          </w:p>
        </w:tc>
      </w:tr>
      <w:tr w:rsidR="00F53BA5" w:rsidRPr="009A4AE1" w:rsidTr="001D3067">
        <w:trPr>
          <w:trHeight w:val="337"/>
        </w:trPr>
        <w:tc>
          <w:tcPr>
            <w:tcW w:w="227" w:type="pct"/>
          </w:tcPr>
          <w:p w:rsidR="00F53BA5" w:rsidRPr="009A4AE1" w:rsidRDefault="00F53BA5" w:rsidP="00A80B52">
            <w:pPr>
              <w:pStyle w:val="TableBody"/>
              <w:rPr>
                <w:rFonts w:cs="Arial"/>
              </w:rPr>
            </w:pPr>
            <w:r w:rsidRPr="009A4AE1">
              <w:rPr>
                <w:rFonts w:cs="Arial"/>
              </w:rPr>
              <w:t>6.2</w:t>
            </w:r>
          </w:p>
        </w:tc>
        <w:tc>
          <w:tcPr>
            <w:tcW w:w="955" w:type="pct"/>
          </w:tcPr>
          <w:p w:rsidR="00F53BA5" w:rsidRPr="009A4AE1" w:rsidRDefault="00F53BA5" w:rsidP="00A80B52">
            <w:pPr>
              <w:pStyle w:val="TableBody"/>
              <w:rPr>
                <w:rFonts w:cs="Arial"/>
              </w:rPr>
            </w:pPr>
            <w:r w:rsidRPr="009A4AE1">
              <w:rPr>
                <w:rFonts w:cs="Arial"/>
              </w:rPr>
              <w:t>Management of polluted stormwater from road surface</w:t>
            </w:r>
          </w:p>
        </w:tc>
        <w:tc>
          <w:tcPr>
            <w:tcW w:w="668" w:type="pct"/>
          </w:tcPr>
          <w:p w:rsidR="00F53BA5" w:rsidRPr="009A4AE1" w:rsidRDefault="00F53BA5" w:rsidP="00A80B52">
            <w:pPr>
              <w:pStyle w:val="TableBody"/>
              <w:rPr>
                <w:rFonts w:cs="Arial"/>
              </w:rPr>
            </w:pPr>
            <w:r w:rsidRPr="009A4AE1">
              <w:rPr>
                <w:rFonts w:cs="Arial"/>
              </w:rPr>
              <w:t>Water quality</w:t>
            </w:r>
          </w:p>
        </w:tc>
        <w:tc>
          <w:tcPr>
            <w:tcW w:w="573" w:type="pct"/>
          </w:tcPr>
          <w:p w:rsidR="00F53BA5" w:rsidRPr="009A4AE1" w:rsidRDefault="00F53BA5" w:rsidP="00A80B52">
            <w:pPr>
              <w:pStyle w:val="TableBody"/>
              <w:rPr>
                <w:rFonts w:cs="Arial"/>
              </w:rPr>
            </w:pPr>
            <w:r w:rsidRPr="009A4AE1">
              <w:rPr>
                <w:rFonts w:cs="Arial"/>
              </w:rPr>
              <w:t>Yes</w:t>
            </w:r>
          </w:p>
        </w:tc>
        <w:tc>
          <w:tcPr>
            <w:tcW w:w="477" w:type="pct"/>
          </w:tcPr>
          <w:p w:rsidR="00F53BA5" w:rsidRPr="009A4AE1" w:rsidRDefault="00F53BA5" w:rsidP="00A80B52">
            <w:pPr>
              <w:pStyle w:val="TableBody"/>
              <w:rPr>
                <w:rFonts w:cs="Arial"/>
              </w:rPr>
            </w:pPr>
            <w:r w:rsidRPr="009A4AE1">
              <w:rPr>
                <w:rFonts w:cs="Arial"/>
              </w:rPr>
              <w:t>Operation</w:t>
            </w:r>
          </w:p>
        </w:tc>
        <w:tc>
          <w:tcPr>
            <w:tcW w:w="525" w:type="pct"/>
          </w:tcPr>
          <w:p w:rsidR="00F53BA5" w:rsidRPr="009A4AE1" w:rsidRDefault="00F53BA5" w:rsidP="0034492A">
            <w:pPr>
              <w:pStyle w:val="TableBody"/>
              <w:jc w:val="center"/>
              <w:rPr>
                <w:rFonts w:cs="Arial"/>
              </w:rPr>
            </w:pPr>
            <w:r w:rsidRPr="009A4AE1">
              <w:rPr>
                <w:rFonts w:cs="Arial"/>
              </w:rPr>
              <w:t>C</w:t>
            </w:r>
          </w:p>
        </w:tc>
        <w:tc>
          <w:tcPr>
            <w:tcW w:w="1575" w:type="pct"/>
          </w:tcPr>
          <w:p w:rsidR="00F53BA5" w:rsidRPr="009A4AE1" w:rsidRDefault="00F53BA5" w:rsidP="00A80B52">
            <w:pPr>
              <w:pStyle w:val="TableBody"/>
              <w:rPr>
                <w:rFonts w:cs="Arial"/>
              </w:rPr>
            </w:pPr>
            <w:r w:rsidRPr="009A4AE1">
              <w:rPr>
                <w:rFonts w:cs="Arial"/>
              </w:rPr>
              <w:t xml:space="preserve">This would be routinely incorporated into the project design.   </w:t>
            </w:r>
          </w:p>
        </w:tc>
      </w:tr>
      <w:tr w:rsidR="00F53BA5" w:rsidRPr="009A4AE1" w:rsidTr="001D3067">
        <w:trPr>
          <w:trHeight w:val="341"/>
        </w:trPr>
        <w:tc>
          <w:tcPr>
            <w:tcW w:w="227" w:type="pct"/>
          </w:tcPr>
          <w:p w:rsidR="00F53BA5" w:rsidRPr="009A4AE1" w:rsidRDefault="00F53BA5" w:rsidP="00A80B52">
            <w:pPr>
              <w:pStyle w:val="TableBody"/>
              <w:rPr>
                <w:rFonts w:cs="Arial"/>
              </w:rPr>
            </w:pPr>
            <w:r w:rsidRPr="009A4AE1">
              <w:rPr>
                <w:rFonts w:cs="Arial"/>
              </w:rPr>
              <w:t>6.3</w:t>
            </w:r>
          </w:p>
        </w:tc>
        <w:tc>
          <w:tcPr>
            <w:tcW w:w="955" w:type="pct"/>
          </w:tcPr>
          <w:p w:rsidR="00F53BA5" w:rsidRPr="009A4AE1" w:rsidRDefault="00F53BA5" w:rsidP="00A80B52">
            <w:pPr>
              <w:pStyle w:val="TableBody"/>
              <w:rPr>
                <w:rFonts w:cs="Arial"/>
              </w:rPr>
            </w:pPr>
            <w:r w:rsidRPr="009A4AE1">
              <w:rPr>
                <w:rFonts w:cs="Arial"/>
              </w:rPr>
              <w:t>Interaction with sewage and drainage assets</w:t>
            </w:r>
            <w:r w:rsidRPr="009A4AE1" w:rsidDel="005E7DF7">
              <w:rPr>
                <w:rFonts w:cs="Arial"/>
              </w:rPr>
              <w:t xml:space="preserve"> </w:t>
            </w:r>
          </w:p>
        </w:tc>
        <w:tc>
          <w:tcPr>
            <w:tcW w:w="668" w:type="pct"/>
          </w:tcPr>
          <w:p w:rsidR="00F53BA5" w:rsidRPr="009A4AE1" w:rsidRDefault="00F53BA5" w:rsidP="00A80B52">
            <w:pPr>
              <w:pStyle w:val="TableBody"/>
              <w:rPr>
                <w:rFonts w:cs="Arial"/>
              </w:rPr>
            </w:pPr>
            <w:r w:rsidRPr="009A4AE1">
              <w:rPr>
                <w:rFonts w:cs="Arial"/>
              </w:rPr>
              <w:t>Property and assets</w:t>
            </w:r>
          </w:p>
        </w:tc>
        <w:tc>
          <w:tcPr>
            <w:tcW w:w="573" w:type="pct"/>
          </w:tcPr>
          <w:p w:rsidR="00F53BA5" w:rsidRPr="009A4AE1" w:rsidRDefault="00F53BA5" w:rsidP="00A80B52">
            <w:pPr>
              <w:pStyle w:val="TableBody"/>
              <w:rPr>
                <w:rFonts w:cs="Arial"/>
              </w:rPr>
            </w:pPr>
            <w:r w:rsidRPr="009A4AE1">
              <w:rPr>
                <w:rFonts w:cs="Arial"/>
              </w:rPr>
              <w:t>Yes</w:t>
            </w:r>
          </w:p>
        </w:tc>
        <w:tc>
          <w:tcPr>
            <w:tcW w:w="477" w:type="pct"/>
          </w:tcPr>
          <w:p w:rsidR="00F53BA5" w:rsidRPr="009A4AE1" w:rsidRDefault="00F53BA5" w:rsidP="00A80B52">
            <w:pPr>
              <w:pStyle w:val="TableBody"/>
              <w:rPr>
                <w:rFonts w:cs="Arial"/>
              </w:rPr>
            </w:pPr>
            <w:r w:rsidRPr="009A4AE1">
              <w:rPr>
                <w:rFonts w:cs="Arial"/>
              </w:rPr>
              <w:t>Construction</w:t>
            </w:r>
          </w:p>
        </w:tc>
        <w:tc>
          <w:tcPr>
            <w:tcW w:w="525" w:type="pct"/>
          </w:tcPr>
          <w:p w:rsidR="00F53BA5" w:rsidRPr="009A4AE1" w:rsidRDefault="00F53BA5" w:rsidP="0034492A">
            <w:pPr>
              <w:pStyle w:val="TableBody"/>
              <w:jc w:val="center"/>
              <w:rPr>
                <w:rFonts w:cs="Arial"/>
              </w:rPr>
            </w:pPr>
            <w:r w:rsidRPr="009A4AE1">
              <w:rPr>
                <w:rFonts w:cs="Arial"/>
              </w:rPr>
              <w:t>B</w:t>
            </w:r>
          </w:p>
        </w:tc>
        <w:tc>
          <w:tcPr>
            <w:tcW w:w="1575" w:type="pct"/>
          </w:tcPr>
          <w:p w:rsidR="00F53BA5" w:rsidRDefault="00F53BA5" w:rsidP="00107F25">
            <w:pPr>
              <w:pStyle w:val="TableBody"/>
              <w:rPr>
                <w:rFonts w:cs="Arial"/>
              </w:rPr>
            </w:pPr>
            <w:r w:rsidRPr="009A4AE1">
              <w:rPr>
                <w:rFonts w:cs="Arial"/>
              </w:rPr>
              <w:t>A number of significant sewage and water assets are located in the project area. Project design would be undertaken in consultation with asset owners and services would be avoided where possible or otherwise relocated.</w:t>
            </w:r>
          </w:p>
          <w:p w:rsidR="00F53BA5" w:rsidRPr="009A4AE1" w:rsidRDefault="00F53BA5" w:rsidP="00107F25">
            <w:pPr>
              <w:pStyle w:val="TableBody"/>
              <w:rPr>
                <w:rFonts w:cs="Arial"/>
              </w:rPr>
            </w:pPr>
          </w:p>
        </w:tc>
      </w:tr>
      <w:tr w:rsidR="00F53BA5" w:rsidRPr="009A4AE1" w:rsidTr="001D3067">
        <w:trPr>
          <w:trHeight w:val="341"/>
        </w:trPr>
        <w:tc>
          <w:tcPr>
            <w:tcW w:w="227" w:type="pct"/>
          </w:tcPr>
          <w:p w:rsidR="00F53BA5" w:rsidRPr="009A4AE1" w:rsidRDefault="00F53BA5" w:rsidP="00A80B52">
            <w:pPr>
              <w:pStyle w:val="TableBody"/>
              <w:rPr>
                <w:rFonts w:cs="Arial"/>
              </w:rPr>
            </w:pPr>
            <w:r w:rsidRPr="009A4AE1">
              <w:rPr>
                <w:rFonts w:cs="Arial"/>
              </w:rPr>
              <w:t>6.4</w:t>
            </w:r>
          </w:p>
        </w:tc>
        <w:tc>
          <w:tcPr>
            <w:tcW w:w="955" w:type="pct"/>
          </w:tcPr>
          <w:p w:rsidR="00F53BA5" w:rsidRPr="009A4AE1" w:rsidRDefault="00F53BA5" w:rsidP="00A80B52">
            <w:pPr>
              <w:pStyle w:val="TableBody"/>
              <w:rPr>
                <w:rFonts w:cs="Arial"/>
              </w:rPr>
            </w:pPr>
            <w:r w:rsidRPr="009A4AE1">
              <w:rPr>
                <w:rFonts w:cs="Arial"/>
              </w:rPr>
              <w:t>Management of polluted stormwater during construction</w:t>
            </w:r>
          </w:p>
        </w:tc>
        <w:tc>
          <w:tcPr>
            <w:tcW w:w="668" w:type="pct"/>
          </w:tcPr>
          <w:p w:rsidR="00F53BA5" w:rsidRPr="009A4AE1" w:rsidRDefault="00F53BA5" w:rsidP="00A80B52">
            <w:pPr>
              <w:pStyle w:val="TableBody"/>
              <w:rPr>
                <w:rFonts w:cs="Arial"/>
              </w:rPr>
            </w:pPr>
            <w:r w:rsidRPr="009A4AE1">
              <w:rPr>
                <w:rFonts w:cs="Arial"/>
              </w:rPr>
              <w:t>Water quality</w:t>
            </w:r>
          </w:p>
        </w:tc>
        <w:tc>
          <w:tcPr>
            <w:tcW w:w="573" w:type="pct"/>
          </w:tcPr>
          <w:p w:rsidR="00F53BA5" w:rsidRPr="009A4AE1" w:rsidRDefault="00F53BA5" w:rsidP="00A80B52">
            <w:pPr>
              <w:pStyle w:val="TableBody"/>
              <w:rPr>
                <w:rFonts w:cs="Arial"/>
              </w:rPr>
            </w:pPr>
            <w:r w:rsidRPr="009A4AE1">
              <w:rPr>
                <w:rFonts w:cs="Arial"/>
              </w:rPr>
              <w:t>Yes</w:t>
            </w:r>
          </w:p>
        </w:tc>
        <w:tc>
          <w:tcPr>
            <w:tcW w:w="477" w:type="pct"/>
          </w:tcPr>
          <w:p w:rsidR="00F53BA5" w:rsidRPr="009A4AE1" w:rsidRDefault="00F53BA5" w:rsidP="00A80B52">
            <w:pPr>
              <w:pStyle w:val="TableBody"/>
              <w:rPr>
                <w:rFonts w:cs="Arial"/>
              </w:rPr>
            </w:pPr>
            <w:r w:rsidRPr="009A4AE1">
              <w:rPr>
                <w:rFonts w:cs="Arial"/>
              </w:rPr>
              <w:t>Construction</w:t>
            </w:r>
          </w:p>
        </w:tc>
        <w:tc>
          <w:tcPr>
            <w:tcW w:w="525" w:type="pct"/>
          </w:tcPr>
          <w:p w:rsidR="00F53BA5" w:rsidRPr="009A4AE1" w:rsidRDefault="00F53BA5" w:rsidP="0034492A">
            <w:pPr>
              <w:pStyle w:val="TableBody"/>
              <w:jc w:val="center"/>
              <w:rPr>
                <w:rFonts w:cs="Arial"/>
              </w:rPr>
            </w:pPr>
            <w:r w:rsidRPr="009A4AE1">
              <w:rPr>
                <w:rFonts w:cs="Arial"/>
              </w:rPr>
              <w:t>C</w:t>
            </w:r>
          </w:p>
        </w:tc>
        <w:tc>
          <w:tcPr>
            <w:tcW w:w="1575" w:type="pct"/>
          </w:tcPr>
          <w:p w:rsidR="00F53BA5" w:rsidRPr="009A4AE1" w:rsidRDefault="00F53BA5" w:rsidP="00BB45CC">
            <w:pPr>
              <w:pStyle w:val="TableBody"/>
              <w:rPr>
                <w:rFonts w:cs="Arial"/>
              </w:rPr>
            </w:pPr>
            <w:r w:rsidRPr="009A4AE1">
              <w:rPr>
                <w:rFonts w:cs="Arial"/>
              </w:rPr>
              <w:t>This would be controlled via work method statements in an EMP</w:t>
            </w:r>
          </w:p>
          <w:p w:rsidR="00F53BA5" w:rsidRPr="009A4AE1" w:rsidRDefault="00F53BA5" w:rsidP="00BB45CC">
            <w:pPr>
              <w:pStyle w:val="TableBody"/>
              <w:rPr>
                <w:rFonts w:cs="Arial"/>
              </w:rPr>
            </w:pPr>
          </w:p>
        </w:tc>
      </w:tr>
      <w:tr w:rsidR="00F53BA5" w:rsidRPr="009A4AE1" w:rsidTr="001D3067">
        <w:trPr>
          <w:trHeight w:val="311"/>
        </w:trPr>
        <w:tc>
          <w:tcPr>
            <w:tcW w:w="5000" w:type="pct"/>
            <w:gridSpan w:val="7"/>
            <w:shd w:val="clear" w:color="auto" w:fill="F3F3F3"/>
          </w:tcPr>
          <w:p w:rsidR="00F53BA5" w:rsidRPr="009A4AE1" w:rsidRDefault="00F53BA5" w:rsidP="00A80B52">
            <w:pPr>
              <w:pStyle w:val="TableBody"/>
              <w:rPr>
                <w:rFonts w:cs="Arial"/>
                <w:b/>
              </w:rPr>
            </w:pPr>
            <w:r w:rsidRPr="009A4AE1">
              <w:rPr>
                <w:rFonts w:cs="Arial"/>
                <w:b/>
              </w:rPr>
              <w:t>7 Ecology</w:t>
            </w:r>
          </w:p>
        </w:tc>
      </w:tr>
      <w:tr w:rsidR="00F53BA5" w:rsidRPr="009A4AE1" w:rsidTr="001D3067">
        <w:trPr>
          <w:trHeight w:val="323"/>
        </w:trPr>
        <w:tc>
          <w:tcPr>
            <w:tcW w:w="227" w:type="pct"/>
          </w:tcPr>
          <w:p w:rsidR="00F53BA5" w:rsidRPr="009A4AE1" w:rsidRDefault="00F53BA5" w:rsidP="00A80B52">
            <w:pPr>
              <w:pStyle w:val="TableBody"/>
              <w:rPr>
                <w:rFonts w:cs="Arial"/>
              </w:rPr>
            </w:pPr>
            <w:r w:rsidRPr="009A4AE1">
              <w:rPr>
                <w:rFonts w:cs="Arial"/>
              </w:rPr>
              <w:t>7.1</w:t>
            </w:r>
          </w:p>
        </w:tc>
        <w:tc>
          <w:tcPr>
            <w:tcW w:w="955" w:type="pct"/>
          </w:tcPr>
          <w:p w:rsidR="00F53BA5" w:rsidRPr="009A4AE1" w:rsidRDefault="00F53BA5" w:rsidP="00A80B52">
            <w:pPr>
              <w:pStyle w:val="TableBody"/>
              <w:rPr>
                <w:rFonts w:cs="Arial"/>
              </w:rPr>
            </w:pPr>
            <w:r w:rsidRPr="009A4AE1">
              <w:rPr>
                <w:rFonts w:cs="Arial"/>
              </w:rPr>
              <w:t>Potential removal of native vegetation</w:t>
            </w:r>
          </w:p>
        </w:tc>
        <w:tc>
          <w:tcPr>
            <w:tcW w:w="668" w:type="pct"/>
          </w:tcPr>
          <w:p w:rsidR="00F53BA5" w:rsidRPr="009A4AE1" w:rsidRDefault="00F53BA5" w:rsidP="00A80B52">
            <w:pPr>
              <w:pStyle w:val="TableBody"/>
              <w:rPr>
                <w:rFonts w:cs="Arial"/>
              </w:rPr>
            </w:pPr>
            <w:r w:rsidRPr="009A4AE1">
              <w:rPr>
                <w:rFonts w:cs="Arial"/>
              </w:rPr>
              <w:t>Native vegetation</w:t>
            </w:r>
          </w:p>
        </w:tc>
        <w:tc>
          <w:tcPr>
            <w:tcW w:w="573" w:type="pct"/>
          </w:tcPr>
          <w:p w:rsidR="00F53BA5" w:rsidRPr="009A4AE1" w:rsidRDefault="00F53BA5" w:rsidP="00A80B52">
            <w:pPr>
              <w:pStyle w:val="TableBody"/>
              <w:rPr>
                <w:rFonts w:cs="Arial"/>
              </w:rPr>
            </w:pPr>
            <w:r w:rsidRPr="009A4AE1">
              <w:rPr>
                <w:rFonts w:cs="Arial"/>
              </w:rPr>
              <w:t>Yes</w:t>
            </w:r>
          </w:p>
        </w:tc>
        <w:tc>
          <w:tcPr>
            <w:tcW w:w="477" w:type="pct"/>
          </w:tcPr>
          <w:p w:rsidR="00F53BA5" w:rsidRPr="009A4AE1" w:rsidRDefault="00F53BA5" w:rsidP="00A80B52">
            <w:pPr>
              <w:pStyle w:val="TableBody"/>
              <w:rPr>
                <w:rFonts w:cs="Arial"/>
              </w:rPr>
            </w:pPr>
            <w:r w:rsidRPr="009A4AE1">
              <w:rPr>
                <w:rFonts w:cs="Arial"/>
              </w:rPr>
              <w:t xml:space="preserve">Construction </w:t>
            </w:r>
          </w:p>
        </w:tc>
        <w:tc>
          <w:tcPr>
            <w:tcW w:w="525" w:type="pct"/>
          </w:tcPr>
          <w:p w:rsidR="00F53BA5" w:rsidRPr="009A4AE1" w:rsidRDefault="00F53BA5" w:rsidP="0034492A">
            <w:pPr>
              <w:pStyle w:val="TableBody"/>
              <w:jc w:val="center"/>
              <w:rPr>
                <w:rFonts w:cs="Arial"/>
              </w:rPr>
            </w:pPr>
            <w:r w:rsidRPr="009A4AE1">
              <w:rPr>
                <w:rFonts w:cs="Arial"/>
              </w:rPr>
              <w:t>C</w:t>
            </w:r>
          </w:p>
        </w:tc>
        <w:tc>
          <w:tcPr>
            <w:tcW w:w="1575" w:type="pct"/>
          </w:tcPr>
          <w:p w:rsidR="00F53BA5" w:rsidRDefault="00F53BA5" w:rsidP="00A80B52">
            <w:pPr>
              <w:pStyle w:val="TableBody"/>
              <w:rPr>
                <w:rFonts w:cs="Arial"/>
              </w:rPr>
            </w:pPr>
            <w:r w:rsidRPr="009A4AE1">
              <w:rPr>
                <w:rFonts w:cs="Arial"/>
              </w:rPr>
              <w:t xml:space="preserve">The majority of the corridor is highly disturbed and developed.  </w:t>
            </w:r>
          </w:p>
          <w:p w:rsidR="00F53BA5" w:rsidRPr="009A4AE1" w:rsidRDefault="00F53BA5" w:rsidP="00A80B52">
            <w:pPr>
              <w:pStyle w:val="TableBody"/>
              <w:rPr>
                <w:rFonts w:cs="Arial"/>
              </w:rPr>
            </w:pPr>
          </w:p>
        </w:tc>
      </w:tr>
      <w:tr w:rsidR="00F53BA5" w:rsidRPr="009A4AE1" w:rsidTr="001D3067">
        <w:trPr>
          <w:trHeight w:val="261"/>
        </w:trPr>
        <w:tc>
          <w:tcPr>
            <w:tcW w:w="227" w:type="pct"/>
          </w:tcPr>
          <w:p w:rsidR="00F53BA5" w:rsidRPr="009A4AE1" w:rsidRDefault="00F53BA5" w:rsidP="00A80B52">
            <w:pPr>
              <w:pStyle w:val="TableBody"/>
              <w:rPr>
                <w:rFonts w:cs="Arial"/>
              </w:rPr>
            </w:pPr>
            <w:r w:rsidRPr="009A4AE1">
              <w:rPr>
                <w:rFonts w:cs="Arial"/>
              </w:rPr>
              <w:t>7.2</w:t>
            </w:r>
          </w:p>
        </w:tc>
        <w:tc>
          <w:tcPr>
            <w:tcW w:w="955" w:type="pct"/>
          </w:tcPr>
          <w:p w:rsidR="00F53BA5" w:rsidRDefault="00F53BA5" w:rsidP="00A80B52">
            <w:pPr>
              <w:pStyle w:val="TableBody"/>
              <w:rPr>
                <w:rFonts w:cs="Arial"/>
              </w:rPr>
            </w:pPr>
            <w:r w:rsidRPr="009A4AE1">
              <w:rPr>
                <w:rFonts w:cs="Arial"/>
              </w:rPr>
              <w:t>Potential loss of riparian vegetation (Moonee Ponds Creek) and reduction in ecological values of waterways</w:t>
            </w:r>
          </w:p>
          <w:p w:rsidR="00F53BA5" w:rsidRPr="009A4AE1" w:rsidRDefault="00F53BA5" w:rsidP="00A80B52">
            <w:pPr>
              <w:pStyle w:val="TableBody"/>
              <w:rPr>
                <w:rFonts w:cs="Arial"/>
              </w:rPr>
            </w:pPr>
          </w:p>
        </w:tc>
        <w:tc>
          <w:tcPr>
            <w:tcW w:w="668" w:type="pct"/>
          </w:tcPr>
          <w:p w:rsidR="00F53BA5" w:rsidRPr="009A4AE1" w:rsidRDefault="00F53BA5" w:rsidP="00A80B52">
            <w:pPr>
              <w:pStyle w:val="TableBody"/>
              <w:rPr>
                <w:rFonts w:cs="Arial"/>
              </w:rPr>
            </w:pPr>
            <w:r w:rsidRPr="009A4AE1">
              <w:rPr>
                <w:rFonts w:cs="Arial"/>
              </w:rPr>
              <w:t>Native vegetation and waterways</w:t>
            </w:r>
          </w:p>
        </w:tc>
        <w:tc>
          <w:tcPr>
            <w:tcW w:w="573" w:type="pct"/>
          </w:tcPr>
          <w:p w:rsidR="00F53BA5" w:rsidRPr="009A4AE1" w:rsidRDefault="00F53BA5" w:rsidP="00A80B52">
            <w:pPr>
              <w:pStyle w:val="TableBody"/>
              <w:rPr>
                <w:rFonts w:cs="Arial"/>
              </w:rPr>
            </w:pPr>
            <w:r w:rsidRPr="009A4AE1">
              <w:rPr>
                <w:rFonts w:cs="Arial"/>
              </w:rPr>
              <w:t>Yes</w:t>
            </w:r>
          </w:p>
        </w:tc>
        <w:tc>
          <w:tcPr>
            <w:tcW w:w="477" w:type="pct"/>
          </w:tcPr>
          <w:p w:rsidR="00F53BA5" w:rsidRPr="009A4AE1" w:rsidRDefault="00F53BA5" w:rsidP="00A80B52">
            <w:pPr>
              <w:pStyle w:val="TableBody"/>
              <w:rPr>
                <w:rFonts w:cs="Arial"/>
              </w:rPr>
            </w:pPr>
            <w:r w:rsidRPr="009A4AE1">
              <w:rPr>
                <w:rFonts w:cs="Arial"/>
              </w:rPr>
              <w:t>Construction</w:t>
            </w:r>
          </w:p>
        </w:tc>
        <w:tc>
          <w:tcPr>
            <w:tcW w:w="525" w:type="pct"/>
          </w:tcPr>
          <w:p w:rsidR="00F53BA5" w:rsidRPr="009A4AE1" w:rsidRDefault="00F53BA5" w:rsidP="0034492A">
            <w:pPr>
              <w:pStyle w:val="TableBody"/>
              <w:jc w:val="center"/>
              <w:rPr>
                <w:rFonts w:cs="Arial"/>
              </w:rPr>
            </w:pPr>
            <w:r w:rsidRPr="009A4AE1">
              <w:rPr>
                <w:rFonts w:cs="Arial"/>
              </w:rPr>
              <w:t>C</w:t>
            </w:r>
          </w:p>
        </w:tc>
        <w:tc>
          <w:tcPr>
            <w:tcW w:w="1575" w:type="pct"/>
          </w:tcPr>
          <w:p w:rsidR="00F53BA5" w:rsidRPr="009A4AE1" w:rsidRDefault="00F53BA5" w:rsidP="00A80B52">
            <w:pPr>
              <w:pStyle w:val="TableBody"/>
              <w:rPr>
                <w:rFonts w:cs="Arial"/>
              </w:rPr>
            </w:pPr>
            <w:r w:rsidRPr="009A4AE1">
              <w:rPr>
                <w:rFonts w:cs="Arial"/>
              </w:rPr>
              <w:t>Riparian zones would be protected where possible for works in the vicinity of Moonee Ponds Creek via standard measures in the EMP.</w:t>
            </w:r>
          </w:p>
        </w:tc>
      </w:tr>
      <w:tr w:rsidR="00F53BA5" w:rsidRPr="009A4AE1" w:rsidTr="001D3067">
        <w:trPr>
          <w:trHeight w:val="341"/>
        </w:trPr>
        <w:tc>
          <w:tcPr>
            <w:tcW w:w="227" w:type="pct"/>
          </w:tcPr>
          <w:p w:rsidR="00F53BA5" w:rsidRPr="009A4AE1" w:rsidRDefault="00F53BA5" w:rsidP="00A80B52">
            <w:pPr>
              <w:pStyle w:val="TableBody"/>
              <w:rPr>
                <w:rFonts w:cs="Arial"/>
              </w:rPr>
            </w:pPr>
            <w:r w:rsidRPr="009A4AE1">
              <w:rPr>
                <w:rFonts w:cs="Arial"/>
              </w:rPr>
              <w:t>7.3</w:t>
            </w:r>
          </w:p>
        </w:tc>
        <w:tc>
          <w:tcPr>
            <w:tcW w:w="955" w:type="pct"/>
          </w:tcPr>
          <w:p w:rsidR="00F53BA5" w:rsidRDefault="00F53BA5" w:rsidP="00A80B52">
            <w:pPr>
              <w:pStyle w:val="TableBody"/>
              <w:rPr>
                <w:rFonts w:cs="Arial"/>
              </w:rPr>
            </w:pPr>
            <w:r w:rsidRPr="009A4AE1">
              <w:rPr>
                <w:rFonts w:cs="Arial"/>
              </w:rPr>
              <w:t>Potential introduction/spread of weeds, pests  or disease organisms during construction</w:t>
            </w:r>
          </w:p>
          <w:p w:rsidR="00F53BA5" w:rsidRPr="009A4AE1" w:rsidRDefault="00F53BA5" w:rsidP="00A80B52">
            <w:pPr>
              <w:pStyle w:val="TableBody"/>
              <w:rPr>
                <w:rFonts w:cs="Arial"/>
              </w:rPr>
            </w:pPr>
          </w:p>
        </w:tc>
        <w:tc>
          <w:tcPr>
            <w:tcW w:w="668" w:type="pct"/>
          </w:tcPr>
          <w:p w:rsidR="00F53BA5" w:rsidRPr="009A4AE1" w:rsidRDefault="00F53BA5" w:rsidP="00A80B52">
            <w:pPr>
              <w:pStyle w:val="TableBody"/>
              <w:rPr>
                <w:rFonts w:cs="Arial"/>
              </w:rPr>
            </w:pPr>
            <w:r w:rsidRPr="009A4AE1">
              <w:rPr>
                <w:rFonts w:cs="Arial"/>
              </w:rPr>
              <w:t>Native vegetation</w:t>
            </w:r>
          </w:p>
        </w:tc>
        <w:tc>
          <w:tcPr>
            <w:tcW w:w="573" w:type="pct"/>
          </w:tcPr>
          <w:p w:rsidR="00F53BA5" w:rsidRPr="009A4AE1" w:rsidRDefault="00F53BA5" w:rsidP="00A80B52">
            <w:pPr>
              <w:pStyle w:val="TableBody"/>
              <w:rPr>
                <w:rFonts w:cs="Arial"/>
              </w:rPr>
            </w:pPr>
          </w:p>
        </w:tc>
        <w:tc>
          <w:tcPr>
            <w:tcW w:w="477" w:type="pct"/>
          </w:tcPr>
          <w:p w:rsidR="00F53BA5" w:rsidRPr="009A4AE1" w:rsidRDefault="00F53BA5" w:rsidP="00A80B52">
            <w:pPr>
              <w:pStyle w:val="TableBody"/>
              <w:rPr>
                <w:rFonts w:cs="Arial"/>
              </w:rPr>
            </w:pPr>
            <w:r w:rsidRPr="009A4AE1">
              <w:rPr>
                <w:rFonts w:cs="Arial"/>
              </w:rPr>
              <w:t>Construction</w:t>
            </w:r>
          </w:p>
        </w:tc>
        <w:tc>
          <w:tcPr>
            <w:tcW w:w="525" w:type="pct"/>
          </w:tcPr>
          <w:p w:rsidR="00F53BA5" w:rsidRPr="009A4AE1" w:rsidRDefault="00F53BA5" w:rsidP="0034492A">
            <w:pPr>
              <w:pStyle w:val="TableBody"/>
              <w:jc w:val="center"/>
              <w:rPr>
                <w:rFonts w:cs="Arial"/>
              </w:rPr>
            </w:pPr>
            <w:r w:rsidRPr="009A4AE1">
              <w:rPr>
                <w:rFonts w:cs="Arial"/>
              </w:rPr>
              <w:t>C</w:t>
            </w:r>
          </w:p>
        </w:tc>
        <w:tc>
          <w:tcPr>
            <w:tcW w:w="1575" w:type="pct"/>
          </w:tcPr>
          <w:p w:rsidR="00F53BA5" w:rsidRPr="009A4AE1" w:rsidRDefault="00F53BA5" w:rsidP="00A80B52">
            <w:pPr>
              <w:pStyle w:val="TableBody"/>
              <w:rPr>
                <w:rFonts w:cs="Arial"/>
              </w:rPr>
            </w:pPr>
            <w:r w:rsidRPr="009A4AE1">
              <w:rPr>
                <w:rFonts w:cs="Arial"/>
              </w:rPr>
              <w:t>This would be controlled via standard measures in an EMP</w:t>
            </w:r>
          </w:p>
        </w:tc>
      </w:tr>
      <w:tr w:rsidR="00F53BA5" w:rsidRPr="009A4AE1" w:rsidTr="001D3067">
        <w:trPr>
          <w:trHeight w:val="341"/>
        </w:trPr>
        <w:tc>
          <w:tcPr>
            <w:tcW w:w="5000" w:type="pct"/>
            <w:gridSpan w:val="7"/>
            <w:shd w:val="clear" w:color="auto" w:fill="F3F3F3"/>
          </w:tcPr>
          <w:p w:rsidR="00F53BA5" w:rsidRPr="009A4AE1" w:rsidRDefault="00F53BA5" w:rsidP="00A80B52">
            <w:pPr>
              <w:pStyle w:val="TableBody"/>
              <w:rPr>
                <w:rFonts w:cs="Arial"/>
                <w:b/>
              </w:rPr>
            </w:pPr>
            <w:r w:rsidRPr="009A4AE1">
              <w:rPr>
                <w:rFonts w:cs="Arial"/>
                <w:b/>
              </w:rPr>
              <w:t>8 Social and community</w:t>
            </w:r>
          </w:p>
        </w:tc>
      </w:tr>
      <w:tr w:rsidR="00F53BA5" w:rsidRPr="009A4AE1" w:rsidTr="001D3067">
        <w:trPr>
          <w:trHeight w:val="341"/>
        </w:trPr>
        <w:tc>
          <w:tcPr>
            <w:tcW w:w="227" w:type="pct"/>
          </w:tcPr>
          <w:p w:rsidR="00F53BA5" w:rsidRPr="009A4AE1" w:rsidRDefault="00F53BA5" w:rsidP="00A80B52">
            <w:pPr>
              <w:pStyle w:val="TableBody"/>
              <w:rPr>
                <w:rFonts w:cs="Arial"/>
              </w:rPr>
            </w:pPr>
            <w:r w:rsidRPr="009A4AE1">
              <w:rPr>
                <w:rFonts w:cs="Arial"/>
              </w:rPr>
              <w:t>8.1</w:t>
            </w:r>
          </w:p>
        </w:tc>
        <w:tc>
          <w:tcPr>
            <w:tcW w:w="955" w:type="pct"/>
          </w:tcPr>
          <w:p w:rsidR="00F53BA5" w:rsidRPr="009A4AE1" w:rsidRDefault="00F53BA5" w:rsidP="00A80B52">
            <w:pPr>
              <w:pStyle w:val="TableBody"/>
              <w:rPr>
                <w:rFonts w:cs="Arial"/>
              </w:rPr>
            </w:pPr>
            <w:r w:rsidRPr="009A4AE1">
              <w:rPr>
                <w:rFonts w:cs="Arial"/>
              </w:rPr>
              <w:t>Regional community benefits of the project through improved access and mobility and reduced travel times</w:t>
            </w:r>
          </w:p>
        </w:tc>
        <w:tc>
          <w:tcPr>
            <w:tcW w:w="668" w:type="pct"/>
          </w:tcPr>
          <w:p w:rsidR="00F53BA5" w:rsidRPr="009A4AE1" w:rsidRDefault="00F53BA5" w:rsidP="00A80B52">
            <w:pPr>
              <w:pStyle w:val="TableBody"/>
              <w:rPr>
                <w:rFonts w:cs="Arial"/>
              </w:rPr>
            </w:pPr>
            <w:r w:rsidRPr="009A4AE1">
              <w:rPr>
                <w:rFonts w:cs="Arial"/>
              </w:rPr>
              <w:t>Community, access and mobility</w:t>
            </w:r>
          </w:p>
        </w:tc>
        <w:tc>
          <w:tcPr>
            <w:tcW w:w="573" w:type="pct"/>
          </w:tcPr>
          <w:p w:rsidR="00F53BA5" w:rsidRPr="009A4AE1" w:rsidRDefault="00F53BA5" w:rsidP="00A80B52">
            <w:pPr>
              <w:pStyle w:val="TableBody"/>
              <w:rPr>
                <w:rFonts w:cs="Arial"/>
              </w:rPr>
            </w:pPr>
            <w:r w:rsidRPr="009A4AE1">
              <w:rPr>
                <w:rFonts w:cs="Arial"/>
              </w:rPr>
              <w:t>Yes</w:t>
            </w:r>
          </w:p>
        </w:tc>
        <w:tc>
          <w:tcPr>
            <w:tcW w:w="477" w:type="pct"/>
          </w:tcPr>
          <w:p w:rsidR="00F53BA5" w:rsidRPr="009A4AE1" w:rsidRDefault="00F53BA5" w:rsidP="00A80B52">
            <w:pPr>
              <w:pStyle w:val="TableBody"/>
              <w:rPr>
                <w:rFonts w:cs="Arial"/>
              </w:rPr>
            </w:pPr>
            <w:r w:rsidRPr="009A4AE1">
              <w:rPr>
                <w:rFonts w:cs="Arial"/>
              </w:rPr>
              <w:t>Operation</w:t>
            </w:r>
          </w:p>
        </w:tc>
        <w:tc>
          <w:tcPr>
            <w:tcW w:w="525" w:type="pct"/>
          </w:tcPr>
          <w:p w:rsidR="00F53BA5" w:rsidRPr="009A4AE1" w:rsidRDefault="00F53BA5" w:rsidP="0034492A">
            <w:pPr>
              <w:pStyle w:val="TableBody"/>
              <w:jc w:val="center"/>
              <w:rPr>
                <w:rFonts w:cs="Arial"/>
              </w:rPr>
            </w:pPr>
            <w:r w:rsidRPr="009A4AE1">
              <w:rPr>
                <w:rFonts w:cs="Arial"/>
              </w:rPr>
              <w:t>A</w:t>
            </w:r>
          </w:p>
        </w:tc>
        <w:tc>
          <w:tcPr>
            <w:tcW w:w="1575" w:type="pct"/>
          </w:tcPr>
          <w:p w:rsidR="00F53BA5" w:rsidRPr="00115AA9" w:rsidRDefault="00F53BA5" w:rsidP="00A80B52">
            <w:pPr>
              <w:pStyle w:val="TableBody"/>
              <w:rPr>
                <w:rFonts w:cs="Arial"/>
              </w:rPr>
            </w:pPr>
            <w:r w:rsidRPr="00115AA9">
              <w:rPr>
                <w:rFonts w:cs="Arial"/>
              </w:rPr>
              <w:t>A key driver for the project is the community benefits from improved access, mobility and reduced travel times, particularly for residents in Melbourne’s eastern and western suburbs and Regional Victoria</w:t>
            </w:r>
          </w:p>
        </w:tc>
      </w:tr>
      <w:tr w:rsidR="00F53BA5" w:rsidRPr="009A4AE1" w:rsidTr="001D3067">
        <w:trPr>
          <w:trHeight w:val="341"/>
        </w:trPr>
        <w:tc>
          <w:tcPr>
            <w:tcW w:w="227" w:type="pct"/>
          </w:tcPr>
          <w:p w:rsidR="00F53BA5" w:rsidRPr="009A4AE1" w:rsidRDefault="00F53BA5" w:rsidP="00A80B52">
            <w:pPr>
              <w:pStyle w:val="TableBody"/>
              <w:rPr>
                <w:rFonts w:cs="Arial"/>
              </w:rPr>
            </w:pPr>
            <w:r w:rsidRPr="009A4AE1">
              <w:rPr>
                <w:rFonts w:cs="Arial"/>
              </w:rPr>
              <w:t>8.2</w:t>
            </w:r>
          </w:p>
        </w:tc>
        <w:tc>
          <w:tcPr>
            <w:tcW w:w="955" w:type="pct"/>
          </w:tcPr>
          <w:p w:rsidR="00F53BA5" w:rsidRPr="009A4AE1" w:rsidRDefault="00F53BA5" w:rsidP="00A80B52">
            <w:pPr>
              <w:pStyle w:val="TableBody"/>
              <w:rPr>
                <w:rFonts w:cs="Arial"/>
              </w:rPr>
            </w:pPr>
            <w:r w:rsidRPr="009A4AE1">
              <w:rPr>
                <w:rFonts w:cs="Arial"/>
              </w:rPr>
              <w:t>Local community benefits through reduced traffic impacts on local roads</w:t>
            </w:r>
          </w:p>
        </w:tc>
        <w:tc>
          <w:tcPr>
            <w:tcW w:w="668" w:type="pct"/>
          </w:tcPr>
          <w:p w:rsidR="00F53BA5" w:rsidRPr="009A4AE1" w:rsidRDefault="00F53BA5" w:rsidP="00A80B52">
            <w:pPr>
              <w:pStyle w:val="TableBody"/>
              <w:rPr>
                <w:rFonts w:cs="Arial"/>
              </w:rPr>
            </w:pPr>
            <w:r w:rsidRPr="009A4AE1">
              <w:rPr>
                <w:rFonts w:cs="Arial"/>
              </w:rPr>
              <w:t>Community well being</w:t>
            </w:r>
          </w:p>
        </w:tc>
        <w:tc>
          <w:tcPr>
            <w:tcW w:w="573" w:type="pct"/>
          </w:tcPr>
          <w:p w:rsidR="00F53BA5" w:rsidRPr="009A4AE1" w:rsidRDefault="00F53BA5" w:rsidP="00A80B52">
            <w:pPr>
              <w:pStyle w:val="TableBody"/>
              <w:rPr>
                <w:rFonts w:cs="Arial"/>
              </w:rPr>
            </w:pPr>
            <w:r w:rsidRPr="009A4AE1">
              <w:rPr>
                <w:rFonts w:cs="Arial"/>
              </w:rPr>
              <w:t>Yes</w:t>
            </w:r>
          </w:p>
        </w:tc>
        <w:tc>
          <w:tcPr>
            <w:tcW w:w="477" w:type="pct"/>
          </w:tcPr>
          <w:p w:rsidR="00F53BA5" w:rsidRPr="009A4AE1" w:rsidRDefault="00F53BA5" w:rsidP="00A80B52">
            <w:pPr>
              <w:pStyle w:val="TableBody"/>
              <w:rPr>
                <w:rFonts w:cs="Arial"/>
              </w:rPr>
            </w:pPr>
            <w:r w:rsidRPr="009A4AE1">
              <w:rPr>
                <w:rFonts w:cs="Arial"/>
              </w:rPr>
              <w:t>Operation</w:t>
            </w:r>
          </w:p>
        </w:tc>
        <w:tc>
          <w:tcPr>
            <w:tcW w:w="525" w:type="pct"/>
          </w:tcPr>
          <w:p w:rsidR="00F53BA5" w:rsidRPr="009A4AE1" w:rsidRDefault="00F53BA5" w:rsidP="0034492A">
            <w:pPr>
              <w:pStyle w:val="TableBody"/>
              <w:jc w:val="center"/>
              <w:rPr>
                <w:rFonts w:cs="Arial"/>
              </w:rPr>
            </w:pPr>
            <w:r w:rsidRPr="009A4AE1">
              <w:rPr>
                <w:rFonts w:cs="Arial"/>
              </w:rPr>
              <w:t>A</w:t>
            </w:r>
          </w:p>
        </w:tc>
        <w:tc>
          <w:tcPr>
            <w:tcW w:w="1575" w:type="pct"/>
          </w:tcPr>
          <w:p w:rsidR="00F53BA5" w:rsidRPr="00115AA9" w:rsidRDefault="00F53BA5" w:rsidP="00A80B52">
            <w:pPr>
              <w:pStyle w:val="TableBody"/>
              <w:rPr>
                <w:rFonts w:cs="Arial"/>
                <w:sz w:val="19"/>
                <w:szCs w:val="19"/>
              </w:rPr>
            </w:pPr>
            <w:r w:rsidRPr="00115AA9">
              <w:rPr>
                <w:rFonts w:cs="Arial"/>
                <w:sz w:val="19"/>
                <w:szCs w:val="19"/>
              </w:rPr>
              <w:t>Reallocation of through traffic from local roads onto East West Link would have considerable amenity benefits for local residents</w:t>
            </w:r>
          </w:p>
        </w:tc>
      </w:tr>
      <w:tr w:rsidR="00F53BA5" w:rsidRPr="009A4AE1" w:rsidTr="001D3067">
        <w:trPr>
          <w:trHeight w:val="341"/>
        </w:trPr>
        <w:tc>
          <w:tcPr>
            <w:tcW w:w="227" w:type="pct"/>
          </w:tcPr>
          <w:p w:rsidR="00F53BA5" w:rsidRPr="009A4AE1" w:rsidRDefault="00F53BA5" w:rsidP="00A80B52">
            <w:pPr>
              <w:pStyle w:val="TableBody"/>
              <w:rPr>
                <w:rFonts w:cs="Arial"/>
              </w:rPr>
            </w:pPr>
            <w:r w:rsidRPr="009A4AE1">
              <w:rPr>
                <w:rFonts w:cs="Arial"/>
              </w:rPr>
              <w:t>8.3</w:t>
            </w:r>
          </w:p>
        </w:tc>
        <w:tc>
          <w:tcPr>
            <w:tcW w:w="955" w:type="pct"/>
          </w:tcPr>
          <w:p w:rsidR="00F53BA5" w:rsidRPr="009A4AE1" w:rsidRDefault="00F53BA5" w:rsidP="00A80B52">
            <w:pPr>
              <w:pStyle w:val="TableBody"/>
              <w:rPr>
                <w:rFonts w:cs="Arial"/>
              </w:rPr>
            </w:pPr>
            <w:r w:rsidRPr="009A4AE1">
              <w:rPr>
                <w:rFonts w:cs="Arial"/>
              </w:rPr>
              <w:t>Potential impact on the connectivity of local communities</w:t>
            </w:r>
          </w:p>
        </w:tc>
        <w:tc>
          <w:tcPr>
            <w:tcW w:w="668" w:type="pct"/>
          </w:tcPr>
          <w:p w:rsidR="00F53BA5" w:rsidRPr="009A4AE1" w:rsidRDefault="00F53BA5" w:rsidP="00A80B52">
            <w:pPr>
              <w:pStyle w:val="TableBody"/>
              <w:rPr>
                <w:rFonts w:cs="Arial"/>
              </w:rPr>
            </w:pPr>
            <w:r w:rsidRPr="009A4AE1">
              <w:rPr>
                <w:rFonts w:cs="Arial"/>
              </w:rPr>
              <w:t>Community well being</w:t>
            </w:r>
          </w:p>
        </w:tc>
        <w:tc>
          <w:tcPr>
            <w:tcW w:w="573" w:type="pct"/>
          </w:tcPr>
          <w:p w:rsidR="00F53BA5" w:rsidRPr="009A4AE1" w:rsidRDefault="00F53BA5" w:rsidP="00A80B52">
            <w:pPr>
              <w:pStyle w:val="TableBody"/>
              <w:rPr>
                <w:rFonts w:cs="Arial"/>
              </w:rPr>
            </w:pPr>
            <w:r w:rsidRPr="009A4AE1">
              <w:rPr>
                <w:rFonts w:cs="Arial"/>
              </w:rPr>
              <w:t>Yes</w:t>
            </w:r>
          </w:p>
        </w:tc>
        <w:tc>
          <w:tcPr>
            <w:tcW w:w="477" w:type="pct"/>
          </w:tcPr>
          <w:p w:rsidR="00F53BA5" w:rsidRPr="009A4AE1" w:rsidRDefault="00F53BA5" w:rsidP="00A80B52">
            <w:pPr>
              <w:pStyle w:val="TableBody"/>
              <w:rPr>
                <w:rFonts w:cs="Arial"/>
              </w:rPr>
            </w:pPr>
            <w:r w:rsidRPr="009A4AE1">
              <w:rPr>
                <w:rFonts w:cs="Arial"/>
              </w:rPr>
              <w:t>Operation</w:t>
            </w:r>
          </w:p>
        </w:tc>
        <w:tc>
          <w:tcPr>
            <w:tcW w:w="525" w:type="pct"/>
          </w:tcPr>
          <w:p w:rsidR="00F53BA5" w:rsidRPr="009A4AE1" w:rsidRDefault="00F53BA5" w:rsidP="0034492A">
            <w:pPr>
              <w:pStyle w:val="TableBody"/>
              <w:jc w:val="center"/>
              <w:rPr>
                <w:rFonts w:cs="Arial"/>
              </w:rPr>
            </w:pPr>
            <w:r w:rsidRPr="009A4AE1">
              <w:rPr>
                <w:rFonts w:cs="Arial"/>
              </w:rPr>
              <w:t>B</w:t>
            </w:r>
          </w:p>
        </w:tc>
        <w:tc>
          <w:tcPr>
            <w:tcW w:w="1575" w:type="pct"/>
          </w:tcPr>
          <w:p w:rsidR="00F53BA5" w:rsidRPr="00115AA9" w:rsidRDefault="00F53BA5" w:rsidP="00A80B52">
            <w:pPr>
              <w:pStyle w:val="TableBody"/>
              <w:rPr>
                <w:rFonts w:cs="Arial"/>
                <w:sz w:val="19"/>
                <w:szCs w:val="19"/>
              </w:rPr>
            </w:pPr>
            <w:r w:rsidRPr="00115AA9">
              <w:rPr>
                <w:rFonts w:cs="Arial"/>
              </w:rPr>
              <w:t>The potential impact of the project on local access and mobility would be investigated through a Social Impact Assessment</w:t>
            </w:r>
            <w:r w:rsidRPr="00115AA9">
              <w:rPr>
                <w:rFonts w:cs="Arial"/>
                <w:sz w:val="19"/>
                <w:szCs w:val="19"/>
              </w:rPr>
              <w:t>.</w:t>
            </w:r>
          </w:p>
        </w:tc>
      </w:tr>
      <w:tr w:rsidR="00F53BA5" w:rsidRPr="009A4AE1" w:rsidTr="001D3067">
        <w:trPr>
          <w:trHeight w:val="271"/>
        </w:trPr>
        <w:tc>
          <w:tcPr>
            <w:tcW w:w="227" w:type="pct"/>
          </w:tcPr>
          <w:p w:rsidR="00F53BA5" w:rsidRPr="009A4AE1" w:rsidRDefault="00F53BA5" w:rsidP="00A80B52">
            <w:pPr>
              <w:pStyle w:val="TableBody"/>
              <w:rPr>
                <w:rFonts w:cs="Arial"/>
              </w:rPr>
            </w:pPr>
            <w:r w:rsidRPr="009A4AE1">
              <w:rPr>
                <w:rFonts w:cs="Arial"/>
              </w:rPr>
              <w:t>8.4</w:t>
            </w:r>
          </w:p>
        </w:tc>
        <w:tc>
          <w:tcPr>
            <w:tcW w:w="955" w:type="pct"/>
          </w:tcPr>
          <w:p w:rsidR="00F53BA5" w:rsidRPr="009A4AE1" w:rsidRDefault="00F53BA5" w:rsidP="00A80B52">
            <w:pPr>
              <w:pStyle w:val="TableBody"/>
              <w:rPr>
                <w:rFonts w:cs="Arial"/>
              </w:rPr>
            </w:pPr>
            <w:r w:rsidRPr="009A4AE1">
              <w:rPr>
                <w:rFonts w:cs="Arial"/>
              </w:rPr>
              <w:t>Potential displacement of residents</w:t>
            </w:r>
          </w:p>
        </w:tc>
        <w:tc>
          <w:tcPr>
            <w:tcW w:w="668" w:type="pct"/>
          </w:tcPr>
          <w:p w:rsidR="00F53BA5" w:rsidRPr="009A4AE1" w:rsidRDefault="00F53BA5" w:rsidP="00A80B52">
            <w:pPr>
              <w:pStyle w:val="TableBody"/>
              <w:rPr>
                <w:rFonts w:cs="Arial"/>
              </w:rPr>
            </w:pPr>
            <w:r w:rsidRPr="009A4AE1">
              <w:rPr>
                <w:rFonts w:cs="Arial"/>
              </w:rPr>
              <w:t>Community well being</w:t>
            </w:r>
          </w:p>
        </w:tc>
        <w:tc>
          <w:tcPr>
            <w:tcW w:w="573" w:type="pct"/>
          </w:tcPr>
          <w:p w:rsidR="00F53BA5" w:rsidRPr="009A4AE1" w:rsidRDefault="00F53BA5" w:rsidP="00A80B52">
            <w:pPr>
              <w:pStyle w:val="TableBody"/>
              <w:rPr>
                <w:rFonts w:cs="Arial"/>
              </w:rPr>
            </w:pPr>
            <w:r w:rsidRPr="009A4AE1">
              <w:rPr>
                <w:rFonts w:cs="Arial"/>
              </w:rPr>
              <w:t>Yes</w:t>
            </w:r>
          </w:p>
        </w:tc>
        <w:tc>
          <w:tcPr>
            <w:tcW w:w="477" w:type="pct"/>
          </w:tcPr>
          <w:p w:rsidR="00F53BA5" w:rsidRPr="009A4AE1" w:rsidRDefault="00F53BA5" w:rsidP="00A80B52">
            <w:pPr>
              <w:pStyle w:val="TableBody"/>
              <w:rPr>
                <w:rFonts w:cs="Arial"/>
              </w:rPr>
            </w:pPr>
            <w:r w:rsidRPr="009A4AE1">
              <w:rPr>
                <w:rFonts w:cs="Arial"/>
              </w:rPr>
              <w:t>Operation</w:t>
            </w:r>
          </w:p>
        </w:tc>
        <w:tc>
          <w:tcPr>
            <w:tcW w:w="525" w:type="pct"/>
          </w:tcPr>
          <w:p w:rsidR="00F53BA5" w:rsidRPr="009A4AE1" w:rsidRDefault="00F53BA5" w:rsidP="0034492A">
            <w:pPr>
              <w:pStyle w:val="TableBody"/>
              <w:jc w:val="center"/>
              <w:rPr>
                <w:rFonts w:cs="Arial"/>
              </w:rPr>
            </w:pPr>
            <w:r w:rsidRPr="009A4AE1">
              <w:rPr>
                <w:rFonts w:cs="Arial"/>
              </w:rPr>
              <w:t>A</w:t>
            </w:r>
          </w:p>
        </w:tc>
        <w:tc>
          <w:tcPr>
            <w:tcW w:w="1575" w:type="pct"/>
          </w:tcPr>
          <w:p w:rsidR="00F53BA5" w:rsidRPr="00115AA9" w:rsidRDefault="00F53BA5" w:rsidP="00A80B52">
            <w:pPr>
              <w:pStyle w:val="TableBody"/>
              <w:rPr>
                <w:rFonts w:cs="Arial"/>
                <w:sz w:val="19"/>
                <w:szCs w:val="19"/>
              </w:rPr>
            </w:pPr>
            <w:r w:rsidRPr="00115AA9">
              <w:rPr>
                <w:rFonts w:cs="Arial"/>
                <w:sz w:val="19"/>
                <w:szCs w:val="19"/>
              </w:rPr>
              <w:t>Property acquisition for Part B is unknown at this stage. This would be investigated and considered as part of the design process.</w:t>
            </w:r>
          </w:p>
        </w:tc>
      </w:tr>
      <w:tr w:rsidR="00F53BA5" w:rsidRPr="009A4AE1" w:rsidTr="001D3067">
        <w:trPr>
          <w:trHeight w:val="327"/>
        </w:trPr>
        <w:tc>
          <w:tcPr>
            <w:tcW w:w="227" w:type="pct"/>
          </w:tcPr>
          <w:p w:rsidR="00F53BA5" w:rsidRPr="009A4AE1" w:rsidRDefault="00F53BA5" w:rsidP="00A80B52">
            <w:pPr>
              <w:pStyle w:val="TableBody"/>
              <w:rPr>
                <w:rFonts w:cs="Arial"/>
              </w:rPr>
            </w:pPr>
            <w:r w:rsidRPr="009A4AE1">
              <w:rPr>
                <w:rFonts w:cs="Arial"/>
              </w:rPr>
              <w:t>8.5</w:t>
            </w:r>
          </w:p>
        </w:tc>
        <w:tc>
          <w:tcPr>
            <w:tcW w:w="955" w:type="pct"/>
          </w:tcPr>
          <w:p w:rsidR="00F53BA5" w:rsidRPr="009A4AE1" w:rsidRDefault="00F53BA5" w:rsidP="00A80B52">
            <w:pPr>
              <w:pStyle w:val="TableBody"/>
              <w:rPr>
                <w:rFonts w:cs="Arial"/>
              </w:rPr>
            </w:pPr>
            <w:r w:rsidRPr="009A4AE1">
              <w:rPr>
                <w:rFonts w:cs="Arial"/>
              </w:rPr>
              <w:t>Potential disruption of local movement patterns</w:t>
            </w:r>
          </w:p>
        </w:tc>
        <w:tc>
          <w:tcPr>
            <w:tcW w:w="668" w:type="pct"/>
          </w:tcPr>
          <w:p w:rsidR="00F53BA5" w:rsidRPr="009A4AE1" w:rsidRDefault="00F53BA5" w:rsidP="00A80B52">
            <w:pPr>
              <w:pStyle w:val="TableBody"/>
              <w:rPr>
                <w:rFonts w:cs="Arial"/>
              </w:rPr>
            </w:pPr>
            <w:r w:rsidRPr="009A4AE1">
              <w:rPr>
                <w:rFonts w:cs="Arial"/>
              </w:rPr>
              <w:t>Community access and mobility</w:t>
            </w:r>
          </w:p>
        </w:tc>
        <w:tc>
          <w:tcPr>
            <w:tcW w:w="573" w:type="pct"/>
          </w:tcPr>
          <w:p w:rsidR="00F53BA5" w:rsidRPr="009A4AE1" w:rsidRDefault="00F53BA5" w:rsidP="00A80B52">
            <w:pPr>
              <w:pStyle w:val="TableBody"/>
              <w:rPr>
                <w:rFonts w:cs="Arial"/>
              </w:rPr>
            </w:pPr>
            <w:r w:rsidRPr="009A4AE1">
              <w:rPr>
                <w:rFonts w:cs="Arial"/>
              </w:rPr>
              <w:t>Yes</w:t>
            </w:r>
          </w:p>
        </w:tc>
        <w:tc>
          <w:tcPr>
            <w:tcW w:w="477" w:type="pct"/>
          </w:tcPr>
          <w:p w:rsidR="00F53BA5" w:rsidRPr="009A4AE1" w:rsidRDefault="00F53BA5" w:rsidP="00A80B52">
            <w:pPr>
              <w:pStyle w:val="TableBody"/>
              <w:rPr>
                <w:rFonts w:cs="Arial"/>
              </w:rPr>
            </w:pPr>
            <w:r w:rsidRPr="009A4AE1">
              <w:rPr>
                <w:rFonts w:cs="Arial"/>
              </w:rPr>
              <w:t>Construction &amp; Operation</w:t>
            </w:r>
          </w:p>
        </w:tc>
        <w:tc>
          <w:tcPr>
            <w:tcW w:w="525" w:type="pct"/>
          </w:tcPr>
          <w:p w:rsidR="00F53BA5" w:rsidRPr="009A4AE1" w:rsidRDefault="00F53BA5" w:rsidP="0034492A">
            <w:pPr>
              <w:pStyle w:val="TableBody"/>
              <w:jc w:val="center"/>
              <w:rPr>
                <w:rFonts w:cs="Arial"/>
              </w:rPr>
            </w:pPr>
            <w:r w:rsidRPr="009A4AE1">
              <w:rPr>
                <w:rFonts w:cs="Arial"/>
              </w:rPr>
              <w:t>B</w:t>
            </w:r>
          </w:p>
        </w:tc>
        <w:tc>
          <w:tcPr>
            <w:tcW w:w="1575" w:type="pct"/>
          </w:tcPr>
          <w:p w:rsidR="00F53BA5" w:rsidRPr="00115AA9" w:rsidRDefault="00F53BA5" w:rsidP="00691A94">
            <w:pPr>
              <w:pStyle w:val="TableBody"/>
              <w:rPr>
                <w:rFonts w:cs="Arial"/>
              </w:rPr>
            </w:pPr>
            <w:r w:rsidRPr="00115AA9">
              <w:rPr>
                <w:rFonts w:cs="Arial"/>
              </w:rPr>
              <w:t>There may be a need to potentially modify existing road networks to accommodate the project via a Traffic Management Plan/s.</w:t>
            </w:r>
          </w:p>
        </w:tc>
      </w:tr>
      <w:tr w:rsidR="00F53BA5" w:rsidRPr="009A4AE1" w:rsidTr="001D3067">
        <w:trPr>
          <w:trHeight w:val="341"/>
        </w:trPr>
        <w:tc>
          <w:tcPr>
            <w:tcW w:w="227" w:type="pct"/>
          </w:tcPr>
          <w:p w:rsidR="00F53BA5" w:rsidRPr="009A4AE1" w:rsidRDefault="00F53BA5" w:rsidP="00A80B52">
            <w:pPr>
              <w:pStyle w:val="TableBody"/>
              <w:rPr>
                <w:rFonts w:cs="Arial"/>
              </w:rPr>
            </w:pPr>
            <w:r w:rsidRPr="009A4AE1">
              <w:rPr>
                <w:rFonts w:cs="Arial"/>
              </w:rPr>
              <w:t>8.6</w:t>
            </w:r>
          </w:p>
        </w:tc>
        <w:tc>
          <w:tcPr>
            <w:tcW w:w="955" w:type="pct"/>
          </w:tcPr>
          <w:p w:rsidR="00F53BA5" w:rsidRPr="009A4AE1" w:rsidRDefault="00F53BA5" w:rsidP="00A80B52">
            <w:pPr>
              <w:pStyle w:val="TableBody"/>
              <w:rPr>
                <w:rFonts w:cs="Arial"/>
              </w:rPr>
            </w:pPr>
            <w:r w:rsidRPr="009A4AE1">
              <w:rPr>
                <w:rFonts w:cs="Arial"/>
              </w:rPr>
              <w:t xml:space="preserve">Loss in quality and function of open space/parkland </w:t>
            </w:r>
          </w:p>
        </w:tc>
        <w:tc>
          <w:tcPr>
            <w:tcW w:w="668" w:type="pct"/>
          </w:tcPr>
          <w:p w:rsidR="00F53BA5" w:rsidRPr="009A4AE1" w:rsidRDefault="00F53BA5" w:rsidP="00A80B52">
            <w:pPr>
              <w:pStyle w:val="TableBody"/>
              <w:rPr>
                <w:rFonts w:cs="Arial"/>
              </w:rPr>
            </w:pPr>
            <w:r w:rsidRPr="009A4AE1">
              <w:rPr>
                <w:rFonts w:cs="Arial"/>
              </w:rPr>
              <w:t>Public open space</w:t>
            </w:r>
          </w:p>
        </w:tc>
        <w:tc>
          <w:tcPr>
            <w:tcW w:w="573" w:type="pct"/>
          </w:tcPr>
          <w:p w:rsidR="00F53BA5" w:rsidRPr="009A4AE1" w:rsidRDefault="00F53BA5" w:rsidP="00A80B52">
            <w:pPr>
              <w:pStyle w:val="TableBody"/>
              <w:rPr>
                <w:rFonts w:cs="Arial"/>
              </w:rPr>
            </w:pPr>
            <w:r w:rsidRPr="009A4AE1">
              <w:rPr>
                <w:rFonts w:cs="Arial"/>
              </w:rPr>
              <w:t>Yes</w:t>
            </w:r>
          </w:p>
        </w:tc>
        <w:tc>
          <w:tcPr>
            <w:tcW w:w="477" w:type="pct"/>
          </w:tcPr>
          <w:p w:rsidR="00F53BA5" w:rsidRPr="009A4AE1" w:rsidRDefault="00F53BA5" w:rsidP="00A80B52">
            <w:pPr>
              <w:pStyle w:val="TableBody"/>
              <w:rPr>
                <w:rFonts w:cs="Arial"/>
              </w:rPr>
            </w:pPr>
            <w:r w:rsidRPr="009A4AE1">
              <w:rPr>
                <w:rFonts w:cs="Arial"/>
              </w:rPr>
              <w:t>Operation</w:t>
            </w:r>
          </w:p>
        </w:tc>
        <w:tc>
          <w:tcPr>
            <w:tcW w:w="525" w:type="pct"/>
          </w:tcPr>
          <w:p w:rsidR="00F53BA5" w:rsidRPr="009A4AE1" w:rsidRDefault="00F53BA5" w:rsidP="0034492A">
            <w:pPr>
              <w:pStyle w:val="TableBody"/>
              <w:jc w:val="center"/>
              <w:rPr>
                <w:rFonts w:cs="Arial"/>
              </w:rPr>
            </w:pPr>
            <w:r w:rsidRPr="009A4AE1">
              <w:rPr>
                <w:rFonts w:cs="Arial"/>
              </w:rPr>
              <w:t>B</w:t>
            </w:r>
          </w:p>
        </w:tc>
        <w:tc>
          <w:tcPr>
            <w:tcW w:w="1575" w:type="pct"/>
          </w:tcPr>
          <w:p w:rsidR="00F53BA5" w:rsidRPr="00115AA9" w:rsidRDefault="00F53BA5" w:rsidP="00A80B52">
            <w:pPr>
              <w:pStyle w:val="TableBody"/>
              <w:rPr>
                <w:rFonts w:cs="Arial"/>
                <w:sz w:val="19"/>
                <w:szCs w:val="19"/>
              </w:rPr>
            </w:pPr>
            <w:r w:rsidRPr="00115AA9">
              <w:rPr>
                <w:rFonts w:cs="Arial"/>
                <w:sz w:val="19"/>
                <w:szCs w:val="19"/>
              </w:rPr>
              <w:t xml:space="preserve">There are some areas of public open space along Moonee Ponds Creek and </w:t>
            </w:r>
            <w:proofErr w:type="spellStart"/>
            <w:r w:rsidRPr="00115AA9">
              <w:rPr>
                <w:rFonts w:cs="Arial"/>
                <w:sz w:val="19"/>
                <w:szCs w:val="19"/>
              </w:rPr>
              <w:t>Debneys</w:t>
            </w:r>
            <w:proofErr w:type="spellEnd"/>
            <w:r w:rsidRPr="00115AA9">
              <w:rPr>
                <w:rFonts w:cs="Arial"/>
                <w:sz w:val="19"/>
                <w:szCs w:val="19"/>
              </w:rPr>
              <w:t xml:space="preserve"> Park. Loss of open space would be avoided where possible.  </w:t>
            </w:r>
          </w:p>
        </w:tc>
      </w:tr>
      <w:tr w:rsidR="00F53BA5" w:rsidRPr="009A4AE1" w:rsidTr="001D3067">
        <w:trPr>
          <w:trHeight w:val="281"/>
        </w:trPr>
        <w:tc>
          <w:tcPr>
            <w:tcW w:w="227" w:type="pct"/>
          </w:tcPr>
          <w:p w:rsidR="00F53BA5" w:rsidRPr="009A4AE1" w:rsidRDefault="00F53BA5" w:rsidP="00A80B52">
            <w:pPr>
              <w:pStyle w:val="TableBody"/>
              <w:rPr>
                <w:rFonts w:cs="Arial"/>
              </w:rPr>
            </w:pPr>
            <w:r w:rsidRPr="009A4AE1">
              <w:rPr>
                <w:rFonts w:cs="Arial"/>
              </w:rPr>
              <w:t>8.7</w:t>
            </w:r>
          </w:p>
        </w:tc>
        <w:tc>
          <w:tcPr>
            <w:tcW w:w="955" w:type="pct"/>
          </w:tcPr>
          <w:p w:rsidR="00F53BA5" w:rsidRPr="009A4AE1" w:rsidRDefault="00F53BA5" w:rsidP="00A80B52">
            <w:pPr>
              <w:pStyle w:val="TableBody"/>
              <w:rPr>
                <w:rFonts w:cs="Arial"/>
              </w:rPr>
            </w:pPr>
            <w:r w:rsidRPr="009A4AE1">
              <w:rPr>
                <w:rFonts w:cs="Arial"/>
              </w:rPr>
              <w:t>Potential temporary loss of access to public open space/parkland during construction period</w:t>
            </w:r>
          </w:p>
        </w:tc>
        <w:tc>
          <w:tcPr>
            <w:tcW w:w="668" w:type="pct"/>
          </w:tcPr>
          <w:p w:rsidR="00F53BA5" w:rsidRPr="009A4AE1" w:rsidRDefault="00F53BA5" w:rsidP="00A80B52">
            <w:pPr>
              <w:pStyle w:val="TableBody"/>
              <w:rPr>
                <w:rFonts w:cs="Arial"/>
              </w:rPr>
            </w:pPr>
            <w:r w:rsidRPr="009A4AE1">
              <w:rPr>
                <w:rFonts w:cs="Arial"/>
              </w:rPr>
              <w:t>Public open space</w:t>
            </w:r>
          </w:p>
        </w:tc>
        <w:tc>
          <w:tcPr>
            <w:tcW w:w="573" w:type="pct"/>
          </w:tcPr>
          <w:p w:rsidR="00F53BA5" w:rsidRPr="009A4AE1" w:rsidRDefault="00F53BA5" w:rsidP="00A80B52">
            <w:pPr>
              <w:pStyle w:val="TableBody"/>
              <w:rPr>
                <w:rFonts w:cs="Arial"/>
              </w:rPr>
            </w:pPr>
          </w:p>
        </w:tc>
        <w:tc>
          <w:tcPr>
            <w:tcW w:w="477" w:type="pct"/>
          </w:tcPr>
          <w:p w:rsidR="00F53BA5" w:rsidRPr="009A4AE1" w:rsidRDefault="00F53BA5" w:rsidP="00A80B52">
            <w:pPr>
              <w:pStyle w:val="TableBody"/>
              <w:rPr>
                <w:rFonts w:cs="Arial"/>
              </w:rPr>
            </w:pPr>
            <w:r w:rsidRPr="009A4AE1">
              <w:rPr>
                <w:rFonts w:cs="Arial"/>
              </w:rPr>
              <w:t>Construction</w:t>
            </w:r>
          </w:p>
        </w:tc>
        <w:tc>
          <w:tcPr>
            <w:tcW w:w="525" w:type="pct"/>
          </w:tcPr>
          <w:p w:rsidR="00F53BA5" w:rsidRPr="009A4AE1" w:rsidRDefault="00F53BA5" w:rsidP="0034492A">
            <w:pPr>
              <w:pStyle w:val="TableBody"/>
              <w:jc w:val="center"/>
              <w:rPr>
                <w:rFonts w:cs="Arial"/>
              </w:rPr>
            </w:pPr>
            <w:r w:rsidRPr="009A4AE1">
              <w:rPr>
                <w:rFonts w:cs="Arial"/>
              </w:rPr>
              <w:t>B</w:t>
            </w:r>
          </w:p>
        </w:tc>
        <w:tc>
          <w:tcPr>
            <w:tcW w:w="1575" w:type="pct"/>
          </w:tcPr>
          <w:p w:rsidR="00F53BA5" w:rsidRPr="00115AA9" w:rsidRDefault="00F53BA5" w:rsidP="00522AF0">
            <w:pPr>
              <w:pStyle w:val="TableBody"/>
              <w:tabs>
                <w:tab w:val="left" w:pos="4164"/>
              </w:tabs>
              <w:rPr>
                <w:rFonts w:cs="Arial"/>
              </w:rPr>
            </w:pPr>
            <w:r w:rsidRPr="00115AA9">
              <w:rPr>
                <w:rFonts w:cs="Arial"/>
              </w:rPr>
              <w:t xml:space="preserve">There are some areas of public open space within the corridor including </w:t>
            </w:r>
            <w:proofErr w:type="spellStart"/>
            <w:r w:rsidRPr="00115AA9">
              <w:rPr>
                <w:rFonts w:cs="Arial"/>
              </w:rPr>
              <w:t>Debneys</w:t>
            </w:r>
            <w:proofErr w:type="spellEnd"/>
            <w:r w:rsidRPr="00115AA9">
              <w:rPr>
                <w:rFonts w:cs="Arial"/>
              </w:rPr>
              <w:t xml:space="preserve"> Park and Moonee Ponds Creek. Temporary loss of access to open space would be avoided where possible</w:t>
            </w:r>
          </w:p>
        </w:tc>
      </w:tr>
      <w:tr w:rsidR="00F53BA5" w:rsidRPr="009A4AE1" w:rsidTr="001D3067">
        <w:trPr>
          <w:trHeight w:val="333"/>
        </w:trPr>
        <w:tc>
          <w:tcPr>
            <w:tcW w:w="227" w:type="pct"/>
          </w:tcPr>
          <w:p w:rsidR="00F53BA5" w:rsidRPr="009A4AE1" w:rsidRDefault="00F53BA5" w:rsidP="00A80B52">
            <w:pPr>
              <w:pStyle w:val="TableBody"/>
              <w:rPr>
                <w:rFonts w:cs="Arial"/>
              </w:rPr>
            </w:pPr>
            <w:r w:rsidRPr="009A4AE1">
              <w:rPr>
                <w:rFonts w:cs="Arial"/>
              </w:rPr>
              <w:t>8.8</w:t>
            </w:r>
          </w:p>
        </w:tc>
        <w:tc>
          <w:tcPr>
            <w:tcW w:w="955" w:type="pct"/>
          </w:tcPr>
          <w:p w:rsidR="00F53BA5" w:rsidRPr="009A4AE1" w:rsidRDefault="00F53BA5" w:rsidP="00A80B52">
            <w:pPr>
              <w:pStyle w:val="TableBody"/>
              <w:rPr>
                <w:rFonts w:cs="Arial"/>
              </w:rPr>
            </w:pPr>
            <w:r w:rsidRPr="009A4AE1">
              <w:rPr>
                <w:rFonts w:cs="Arial"/>
              </w:rPr>
              <w:t>Potential loss of community facilities</w:t>
            </w:r>
          </w:p>
        </w:tc>
        <w:tc>
          <w:tcPr>
            <w:tcW w:w="668" w:type="pct"/>
          </w:tcPr>
          <w:p w:rsidR="00F53BA5" w:rsidRPr="009A4AE1" w:rsidRDefault="00F53BA5" w:rsidP="00A80B52">
            <w:pPr>
              <w:pStyle w:val="TableBody"/>
              <w:rPr>
                <w:rFonts w:cs="Arial"/>
              </w:rPr>
            </w:pPr>
            <w:r w:rsidRPr="009A4AE1">
              <w:rPr>
                <w:rFonts w:cs="Arial"/>
              </w:rPr>
              <w:t>Community facilities</w:t>
            </w:r>
          </w:p>
        </w:tc>
        <w:tc>
          <w:tcPr>
            <w:tcW w:w="573" w:type="pct"/>
          </w:tcPr>
          <w:p w:rsidR="00F53BA5" w:rsidRPr="009A4AE1" w:rsidRDefault="00F53BA5" w:rsidP="00A80B52">
            <w:pPr>
              <w:pStyle w:val="TableBody"/>
              <w:rPr>
                <w:rFonts w:cs="Arial"/>
              </w:rPr>
            </w:pPr>
          </w:p>
        </w:tc>
        <w:tc>
          <w:tcPr>
            <w:tcW w:w="477" w:type="pct"/>
          </w:tcPr>
          <w:p w:rsidR="00F53BA5" w:rsidRPr="009A4AE1" w:rsidRDefault="00F53BA5" w:rsidP="00A80B52">
            <w:pPr>
              <w:pStyle w:val="TableBody"/>
              <w:rPr>
                <w:rFonts w:cs="Arial"/>
              </w:rPr>
            </w:pPr>
            <w:r w:rsidRPr="009A4AE1">
              <w:rPr>
                <w:rFonts w:cs="Arial"/>
              </w:rPr>
              <w:t>Construction &amp; Operation</w:t>
            </w:r>
          </w:p>
        </w:tc>
        <w:tc>
          <w:tcPr>
            <w:tcW w:w="525" w:type="pct"/>
          </w:tcPr>
          <w:p w:rsidR="00F53BA5" w:rsidRPr="009A4AE1" w:rsidRDefault="00F53BA5" w:rsidP="0034492A">
            <w:pPr>
              <w:pStyle w:val="TableBody"/>
              <w:jc w:val="center"/>
              <w:rPr>
                <w:rFonts w:cs="Arial"/>
              </w:rPr>
            </w:pPr>
            <w:r w:rsidRPr="009A4AE1">
              <w:rPr>
                <w:rFonts w:cs="Arial"/>
              </w:rPr>
              <w:t>B</w:t>
            </w:r>
          </w:p>
        </w:tc>
        <w:tc>
          <w:tcPr>
            <w:tcW w:w="1575" w:type="pct"/>
          </w:tcPr>
          <w:p w:rsidR="00F53BA5" w:rsidRPr="009A4AE1" w:rsidRDefault="00F53BA5" w:rsidP="00A80B52">
            <w:pPr>
              <w:pStyle w:val="TableBody"/>
              <w:rPr>
                <w:rFonts w:cs="Arial"/>
              </w:rPr>
            </w:pPr>
            <w:r w:rsidRPr="009A4AE1">
              <w:rPr>
                <w:rFonts w:cs="Arial"/>
                <w:lang w:eastAsia="en-NZ"/>
              </w:rPr>
              <w:t>It is expected that as part of the design development process, loss of community facilities would be avoided. If loss of community facilities does occur, opportunities for replacement of facilities would be investigated.</w:t>
            </w:r>
          </w:p>
        </w:tc>
      </w:tr>
      <w:tr w:rsidR="00F53BA5" w:rsidRPr="009A4AE1" w:rsidTr="001D3067">
        <w:trPr>
          <w:trHeight w:val="350"/>
        </w:trPr>
        <w:tc>
          <w:tcPr>
            <w:tcW w:w="227" w:type="pct"/>
          </w:tcPr>
          <w:p w:rsidR="00F53BA5" w:rsidRPr="009A4AE1" w:rsidRDefault="00F53BA5" w:rsidP="00A80B52">
            <w:pPr>
              <w:pStyle w:val="TableBody"/>
              <w:rPr>
                <w:rFonts w:cs="Arial"/>
              </w:rPr>
            </w:pPr>
            <w:r w:rsidRPr="009A4AE1">
              <w:rPr>
                <w:rFonts w:cs="Arial"/>
              </w:rPr>
              <w:t>8.9</w:t>
            </w:r>
          </w:p>
        </w:tc>
        <w:tc>
          <w:tcPr>
            <w:tcW w:w="955" w:type="pct"/>
            <w:noWrap/>
          </w:tcPr>
          <w:p w:rsidR="00F53BA5" w:rsidRPr="009A4AE1" w:rsidRDefault="00F53BA5" w:rsidP="00A80B52">
            <w:pPr>
              <w:pStyle w:val="TableBody"/>
              <w:rPr>
                <w:rFonts w:cs="Arial"/>
              </w:rPr>
            </w:pPr>
            <w:r w:rsidRPr="009A4AE1">
              <w:rPr>
                <w:rFonts w:cs="Arial"/>
              </w:rPr>
              <w:t>Potential impact on pedestrian or bike paths during construction</w:t>
            </w:r>
          </w:p>
        </w:tc>
        <w:tc>
          <w:tcPr>
            <w:tcW w:w="668" w:type="pct"/>
          </w:tcPr>
          <w:p w:rsidR="00F53BA5" w:rsidRPr="009A4AE1" w:rsidRDefault="00F53BA5" w:rsidP="00A80B52">
            <w:pPr>
              <w:pStyle w:val="TableBody"/>
              <w:rPr>
                <w:rFonts w:cs="Arial"/>
              </w:rPr>
            </w:pPr>
            <w:r w:rsidRPr="009A4AE1">
              <w:rPr>
                <w:rFonts w:cs="Arial"/>
              </w:rPr>
              <w:t>Community access and mobility</w:t>
            </w:r>
          </w:p>
        </w:tc>
        <w:tc>
          <w:tcPr>
            <w:tcW w:w="573" w:type="pct"/>
          </w:tcPr>
          <w:p w:rsidR="00F53BA5" w:rsidRPr="009A4AE1" w:rsidRDefault="00F53BA5" w:rsidP="00A80B52">
            <w:pPr>
              <w:pStyle w:val="TableBody"/>
              <w:rPr>
                <w:rFonts w:cs="Arial"/>
              </w:rPr>
            </w:pPr>
          </w:p>
        </w:tc>
        <w:tc>
          <w:tcPr>
            <w:tcW w:w="477" w:type="pct"/>
          </w:tcPr>
          <w:p w:rsidR="00F53BA5" w:rsidRPr="009A4AE1" w:rsidRDefault="00F53BA5" w:rsidP="00A80B52">
            <w:pPr>
              <w:pStyle w:val="TableBody"/>
              <w:rPr>
                <w:rFonts w:cs="Arial"/>
              </w:rPr>
            </w:pPr>
            <w:r w:rsidRPr="009A4AE1">
              <w:rPr>
                <w:rFonts w:cs="Arial"/>
              </w:rPr>
              <w:t>Construction</w:t>
            </w:r>
          </w:p>
        </w:tc>
        <w:tc>
          <w:tcPr>
            <w:tcW w:w="525" w:type="pct"/>
          </w:tcPr>
          <w:p w:rsidR="00F53BA5" w:rsidRPr="009A4AE1" w:rsidRDefault="00F53BA5" w:rsidP="0034492A">
            <w:pPr>
              <w:pStyle w:val="TableBody"/>
              <w:jc w:val="center"/>
              <w:rPr>
                <w:rFonts w:cs="Arial"/>
              </w:rPr>
            </w:pPr>
            <w:r w:rsidRPr="009A4AE1">
              <w:rPr>
                <w:rFonts w:cs="Arial"/>
              </w:rPr>
              <w:t>B</w:t>
            </w:r>
          </w:p>
        </w:tc>
        <w:tc>
          <w:tcPr>
            <w:tcW w:w="1575" w:type="pct"/>
          </w:tcPr>
          <w:p w:rsidR="00F53BA5" w:rsidRPr="009A4AE1" w:rsidRDefault="00F53BA5" w:rsidP="00A80B52">
            <w:pPr>
              <w:pStyle w:val="TableBody"/>
              <w:rPr>
                <w:rFonts w:cs="Arial"/>
              </w:rPr>
            </w:pPr>
            <w:r w:rsidRPr="009A4AE1">
              <w:rPr>
                <w:rFonts w:cs="Arial"/>
                <w:color w:val="000000"/>
              </w:rPr>
              <w:t xml:space="preserve">Any existing pedestrian or bike paths that are severed would be reinstated in a suitable location. </w:t>
            </w:r>
          </w:p>
        </w:tc>
      </w:tr>
      <w:tr w:rsidR="00F53BA5" w:rsidRPr="009A4AE1" w:rsidTr="001D3067">
        <w:trPr>
          <w:trHeight w:val="329"/>
        </w:trPr>
        <w:tc>
          <w:tcPr>
            <w:tcW w:w="227" w:type="pct"/>
          </w:tcPr>
          <w:p w:rsidR="00F53BA5" w:rsidRPr="009A4AE1" w:rsidRDefault="00F53BA5" w:rsidP="00A80B52">
            <w:pPr>
              <w:pStyle w:val="TableBody"/>
              <w:rPr>
                <w:rFonts w:cs="Arial"/>
              </w:rPr>
            </w:pPr>
            <w:r w:rsidRPr="009A4AE1">
              <w:rPr>
                <w:rFonts w:cs="Arial"/>
              </w:rPr>
              <w:t>8.10</w:t>
            </w:r>
          </w:p>
        </w:tc>
        <w:tc>
          <w:tcPr>
            <w:tcW w:w="955" w:type="pct"/>
          </w:tcPr>
          <w:p w:rsidR="00F53BA5" w:rsidRPr="009A4AE1" w:rsidRDefault="00F53BA5" w:rsidP="00A80B52">
            <w:pPr>
              <w:pStyle w:val="TableBody"/>
              <w:rPr>
                <w:rFonts w:cs="Arial"/>
              </w:rPr>
            </w:pPr>
            <w:r w:rsidRPr="009A4AE1">
              <w:rPr>
                <w:rFonts w:cs="Arial"/>
              </w:rPr>
              <w:t>Potential impact on public transport services during construction</w:t>
            </w:r>
          </w:p>
        </w:tc>
        <w:tc>
          <w:tcPr>
            <w:tcW w:w="668" w:type="pct"/>
          </w:tcPr>
          <w:p w:rsidR="00F53BA5" w:rsidRPr="009A4AE1" w:rsidRDefault="00F53BA5" w:rsidP="00A80B52">
            <w:pPr>
              <w:pStyle w:val="TableBody"/>
              <w:rPr>
                <w:rFonts w:cs="Arial"/>
              </w:rPr>
            </w:pPr>
            <w:r w:rsidRPr="009A4AE1">
              <w:rPr>
                <w:rFonts w:cs="Arial"/>
              </w:rPr>
              <w:t>Community access and mobility</w:t>
            </w:r>
          </w:p>
        </w:tc>
        <w:tc>
          <w:tcPr>
            <w:tcW w:w="573" w:type="pct"/>
          </w:tcPr>
          <w:p w:rsidR="00F53BA5" w:rsidRPr="009A4AE1" w:rsidRDefault="00F53BA5" w:rsidP="00A80B52">
            <w:pPr>
              <w:pStyle w:val="TableBody"/>
              <w:rPr>
                <w:rFonts w:cs="Arial"/>
              </w:rPr>
            </w:pPr>
          </w:p>
        </w:tc>
        <w:tc>
          <w:tcPr>
            <w:tcW w:w="477" w:type="pct"/>
          </w:tcPr>
          <w:p w:rsidR="00F53BA5" w:rsidRPr="009A4AE1" w:rsidRDefault="00F53BA5" w:rsidP="00A80B52">
            <w:pPr>
              <w:pStyle w:val="TableBody"/>
              <w:rPr>
                <w:rFonts w:cs="Arial"/>
              </w:rPr>
            </w:pPr>
            <w:r w:rsidRPr="009A4AE1">
              <w:rPr>
                <w:rFonts w:cs="Arial"/>
              </w:rPr>
              <w:t>Construction</w:t>
            </w:r>
          </w:p>
        </w:tc>
        <w:tc>
          <w:tcPr>
            <w:tcW w:w="525" w:type="pct"/>
          </w:tcPr>
          <w:p w:rsidR="00F53BA5" w:rsidRPr="009A4AE1" w:rsidRDefault="00F53BA5" w:rsidP="0034492A">
            <w:pPr>
              <w:pStyle w:val="TableBody"/>
              <w:jc w:val="center"/>
              <w:rPr>
                <w:rFonts w:cs="Arial"/>
              </w:rPr>
            </w:pPr>
            <w:r w:rsidRPr="009A4AE1">
              <w:rPr>
                <w:rFonts w:cs="Arial"/>
              </w:rPr>
              <w:t>C</w:t>
            </w:r>
          </w:p>
        </w:tc>
        <w:tc>
          <w:tcPr>
            <w:tcW w:w="1575" w:type="pct"/>
          </w:tcPr>
          <w:p w:rsidR="00F53BA5" w:rsidRDefault="00F53BA5" w:rsidP="00A80B52">
            <w:pPr>
              <w:pStyle w:val="TableBody"/>
              <w:rPr>
                <w:rFonts w:cs="Arial"/>
                <w:color w:val="000000"/>
              </w:rPr>
            </w:pPr>
            <w:r w:rsidRPr="009A4AE1">
              <w:rPr>
                <w:rFonts w:cs="Arial"/>
                <w:color w:val="000000"/>
              </w:rPr>
              <w:t>Construction works are not expected to cause significant impacts on public transport services. Any impacts would be temporary in nature and would be managed through a Traffic Management Plan.</w:t>
            </w:r>
          </w:p>
          <w:p w:rsidR="00F53BA5" w:rsidRPr="009A4AE1" w:rsidRDefault="00F53BA5" w:rsidP="00A80B52">
            <w:pPr>
              <w:pStyle w:val="TableBody"/>
              <w:rPr>
                <w:rFonts w:cs="Arial"/>
              </w:rPr>
            </w:pPr>
          </w:p>
        </w:tc>
      </w:tr>
      <w:tr w:rsidR="00F53BA5" w:rsidRPr="009A4AE1" w:rsidTr="001D3067">
        <w:trPr>
          <w:trHeight w:val="338"/>
        </w:trPr>
        <w:tc>
          <w:tcPr>
            <w:tcW w:w="5000" w:type="pct"/>
            <w:gridSpan w:val="7"/>
            <w:shd w:val="clear" w:color="auto" w:fill="F3F3F3"/>
          </w:tcPr>
          <w:p w:rsidR="00F53BA5" w:rsidRPr="009A4AE1" w:rsidRDefault="00F53BA5" w:rsidP="00A80B52">
            <w:pPr>
              <w:pStyle w:val="TableBody"/>
              <w:rPr>
                <w:rFonts w:cs="Arial"/>
                <w:b/>
              </w:rPr>
            </w:pPr>
            <w:r w:rsidRPr="009A4AE1">
              <w:rPr>
                <w:rFonts w:cs="Arial"/>
                <w:b/>
              </w:rPr>
              <w:t>9 Economics and business</w:t>
            </w:r>
          </w:p>
        </w:tc>
      </w:tr>
      <w:tr w:rsidR="00F53BA5" w:rsidRPr="009A4AE1" w:rsidTr="001D3067">
        <w:trPr>
          <w:trHeight w:val="341"/>
        </w:trPr>
        <w:tc>
          <w:tcPr>
            <w:tcW w:w="227" w:type="pct"/>
          </w:tcPr>
          <w:p w:rsidR="00F53BA5" w:rsidRPr="009A4AE1" w:rsidRDefault="00F53BA5" w:rsidP="00A80B52">
            <w:pPr>
              <w:pStyle w:val="TableBody"/>
              <w:rPr>
                <w:rFonts w:cs="Arial"/>
              </w:rPr>
            </w:pPr>
            <w:r w:rsidRPr="009A4AE1">
              <w:rPr>
                <w:rFonts w:cs="Arial"/>
              </w:rPr>
              <w:t>9.1</w:t>
            </w:r>
          </w:p>
        </w:tc>
        <w:tc>
          <w:tcPr>
            <w:tcW w:w="955" w:type="pct"/>
          </w:tcPr>
          <w:p w:rsidR="00F53BA5" w:rsidRPr="009A4AE1" w:rsidRDefault="00F53BA5" w:rsidP="00A80B52">
            <w:pPr>
              <w:pStyle w:val="TableBody"/>
              <w:rPr>
                <w:rFonts w:cs="Arial"/>
              </w:rPr>
            </w:pPr>
            <w:r w:rsidRPr="009A4AE1">
              <w:rPr>
                <w:rFonts w:cs="Arial"/>
              </w:rPr>
              <w:t>Economic benefits from the project through improved access and mobility and reduced travel times</w:t>
            </w:r>
          </w:p>
        </w:tc>
        <w:tc>
          <w:tcPr>
            <w:tcW w:w="668" w:type="pct"/>
          </w:tcPr>
          <w:p w:rsidR="00F53BA5" w:rsidRPr="009A4AE1" w:rsidRDefault="00F53BA5" w:rsidP="00A80B52">
            <w:pPr>
              <w:pStyle w:val="TableBody"/>
              <w:rPr>
                <w:rFonts w:cs="Arial"/>
              </w:rPr>
            </w:pPr>
            <w:r w:rsidRPr="009A4AE1">
              <w:rPr>
                <w:rFonts w:cs="Arial"/>
              </w:rPr>
              <w:t>Business viability and employment</w:t>
            </w:r>
          </w:p>
        </w:tc>
        <w:tc>
          <w:tcPr>
            <w:tcW w:w="573" w:type="pct"/>
          </w:tcPr>
          <w:p w:rsidR="00F53BA5" w:rsidRPr="009A4AE1" w:rsidRDefault="00F53BA5" w:rsidP="00A80B52">
            <w:pPr>
              <w:pStyle w:val="TableBody"/>
              <w:rPr>
                <w:rFonts w:cs="Arial"/>
              </w:rPr>
            </w:pPr>
          </w:p>
        </w:tc>
        <w:tc>
          <w:tcPr>
            <w:tcW w:w="477" w:type="pct"/>
          </w:tcPr>
          <w:p w:rsidR="00F53BA5" w:rsidRPr="009A4AE1" w:rsidRDefault="00F53BA5" w:rsidP="00A80B52">
            <w:pPr>
              <w:pStyle w:val="TableBody"/>
              <w:rPr>
                <w:rFonts w:cs="Arial"/>
              </w:rPr>
            </w:pPr>
            <w:r w:rsidRPr="009A4AE1">
              <w:rPr>
                <w:rFonts w:cs="Arial"/>
              </w:rPr>
              <w:t>Operation</w:t>
            </w:r>
          </w:p>
        </w:tc>
        <w:tc>
          <w:tcPr>
            <w:tcW w:w="525" w:type="pct"/>
          </w:tcPr>
          <w:p w:rsidR="00F53BA5" w:rsidRPr="009A4AE1" w:rsidRDefault="00F53BA5" w:rsidP="0034492A">
            <w:pPr>
              <w:pStyle w:val="TableBody"/>
              <w:jc w:val="center"/>
              <w:rPr>
                <w:rFonts w:cs="Arial"/>
              </w:rPr>
            </w:pPr>
            <w:r w:rsidRPr="009A4AE1">
              <w:rPr>
                <w:rFonts w:cs="Arial"/>
              </w:rPr>
              <w:t>A</w:t>
            </w:r>
          </w:p>
        </w:tc>
        <w:tc>
          <w:tcPr>
            <w:tcW w:w="1575" w:type="pct"/>
          </w:tcPr>
          <w:p w:rsidR="00F53BA5" w:rsidRPr="009A4AE1" w:rsidRDefault="00F53BA5" w:rsidP="00691A94">
            <w:pPr>
              <w:pStyle w:val="TableBody"/>
              <w:rPr>
                <w:rFonts w:cs="Arial"/>
              </w:rPr>
            </w:pPr>
            <w:r w:rsidRPr="009A4AE1">
              <w:rPr>
                <w:rFonts w:cs="Arial"/>
              </w:rPr>
              <w:t>Economic benefits associated with changed connectivity at the regional level would be described.</w:t>
            </w:r>
          </w:p>
        </w:tc>
      </w:tr>
      <w:tr w:rsidR="00F53BA5" w:rsidRPr="009A4AE1" w:rsidTr="001D3067">
        <w:trPr>
          <w:trHeight w:val="341"/>
        </w:trPr>
        <w:tc>
          <w:tcPr>
            <w:tcW w:w="227" w:type="pct"/>
          </w:tcPr>
          <w:p w:rsidR="00F53BA5" w:rsidRPr="009A4AE1" w:rsidRDefault="00F53BA5" w:rsidP="00A80B52">
            <w:pPr>
              <w:pStyle w:val="TableBody"/>
              <w:rPr>
                <w:rFonts w:cs="Arial"/>
              </w:rPr>
            </w:pPr>
            <w:r w:rsidRPr="009A4AE1">
              <w:rPr>
                <w:rFonts w:cs="Arial"/>
              </w:rPr>
              <w:t>9.2</w:t>
            </w:r>
          </w:p>
        </w:tc>
        <w:tc>
          <w:tcPr>
            <w:tcW w:w="955" w:type="pct"/>
          </w:tcPr>
          <w:p w:rsidR="00F53BA5" w:rsidRPr="009A4AE1" w:rsidRDefault="00F53BA5" w:rsidP="00A80B52">
            <w:pPr>
              <w:pStyle w:val="TableBody"/>
              <w:rPr>
                <w:rFonts w:cs="Arial"/>
              </w:rPr>
            </w:pPr>
            <w:r w:rsidRPr="009A4AE1">
              <w:rPr>
                <w:rFonts w:cs="Arial"/>
              </w:rPr>
              <w:t>Potential displacement of businesses due to acquisition of commercial properties</w:t>
            </w:r>
          </w:p>
        </w:tc>
        <w:tc>
          <w:tcPr>
            <w:tcW w:w="668" w:type="pct"/>
          </w:tcPr>
          <w:p w:rsidR="00F53BA5" w:rsidRPr="009A4AE1" w:rsidRDefault="00F53BA5" w:rsidP="00A80B52">
            <w:pPr>
              <w:pStyle w:val="TableBody"/>
              <w:rPr>
                <w:rFonts w:cs="Arial"/>
              </w:rPr>
            </w:pPr>
            <w:r w:rsidRPr="009A4AE1">
              <w:rPr>
                <w:rFonts w:cs="Arial"/>
              </w:rPr>
              <w:t>Business viability and employment</w:t>
            </w:r>
          </w:p>
        </w:tc>
        <w:tc>
          <w:tcPr>
            <w:tcW w:w="573" w:type="pct"/>
          </w:tcPr>
          <w:p w:rsidR="00F53BA5" w:rsidRPr="009A4AE1" w:rsidRDefault="00F53BA5" w:rsidP="00A80B52">
            <w:pPr>
              <w:pStyle w:val="TableBody"/>
              <w:rPr>
                <w:rFonts w:cs="Arial"/>
              </w:rPr>
            </w:pPr>
            <w:r w:rsidRPr="009A4AE1">
              <w:rPr>
                <w:rFonts w:cs="Arial"/>
              </w:rPr>
              <w:t>Yes</w:t>
            </w:r>
          </w:p>
        </w:tc>
        <w:tc>
          <w:tcPr>
            <w:tcW w:w="477" w:type="pct"/>
          </w:tcPr>
          <w:p w:rsidR="00F53BA5" w:rsidRPr="009A4AE1" w:rsidRDefault="00F53BA5" w:rsidP="00A80B52">
            <w:pPr>
              <w:pStyle w:val="TableBody"/>
              <w:rPr>
                <w:rFonts w:cs="Arial"/>
              </w:rPr>
            </w:pPr>
            <w:r w:rsidRPr="009A4AE1">
              <w:rPr>
                <w:rFonts w:cs="Arial"/>
              </w:rPr>
              <w:t>Construction &amp; Operation</w:t>
            </w:r>
          </w:p>
        </w:tc>
        <w:tc>
          <w:tcPr>
            <w:tcW w:w="525" w:type="pct"/>
          </w:tcPr>
          <w:p w:rsidR="00F53BA5" w:rsidRPr="009A4AE1" w:rsidRDefault="00F53BA5" w:rsidP="0034492A">
            <w:pPr>
              <w:pStyle w:val="TableBody"/>
              <w:jc w:val="center"/>
              <w:rPr>
                <w:rFonts w:cs="Arial"/>
              </w:rPr>
            </w:pPr>
            <w:r w:rsidRPr="009A4AE1">
              <w:rPr>
                <w:rFonts w:cs="Arial"/>
              </w:rPr>
              <w:t>A</w:t>
            </w:r>
          </w:p>
        </w:tc>
        <w:tc>
          <w:tcPr>
            <w:tcW w:w="1575" w:type="pct"/>
          </w:tcPr>
          <w:p w:rsidR="00F53BA5" w:rsidRPr="009A4AE1" w:rsidRDefault="00F53BA5" w:rsidP="00691A94">
            <w:pPr>
              <w:pStyle w:val="TableBody"/>
              <w:rPr>
                <w:rFonts w:cs="Arial"/>
              </w:rPr>
            </w:pPr>
            <w:r w:rsidRPr="009A4AE1">
              <w:rPr>
                <w:rFonts w:cs="Arial"/>
              </w:rPr>
              <w:t>Potential acquisition of commercial/industrial land would be investigated and considered as part of the design process.</w:t>
            </w:r>
          </w:p>
        </w:tc>
      </w:tr>
      <w:tr w:rsidR="00F53BA5" w:rsidRPr="009A4AE1" w:rsidTr="001D3067">
        <w:trPr>
          <w:trHeight w:val="345"/>
        </w:trPr>
        <w:tc>
          <w:tcPr>
            <w:tcW w:w="227" w:type="pct"/>
          </w:tcPr>
          <w:p w:rsidR="00F53BA5" w:rsidRPr="009A4AE1" w:rsidRDefault="00F53BA5" w:rsidP="00A80B52">
            <w:pPr>
              <w:pStyle w:val="TableBody"/>
              <w:rPr>
                <w:rFonts w:cs="Arial"/>
              </w:rPr>
            </w:pPr>
            <w:r w:rsidRPr="009A4AE1">
              <w:rPr>
                <w:rFonts w:cs="Arial"/>
              </w:rPr>
              <w:t>9.3</w:t>
            </w:r>
          </w:p>
        </w:tc>
        <w:tc>
          <w:tcPr>
            <w:tcW w:w="955" w:type="pct"/>
          </w:tcPr>
          <w:p w:rsidR="00F53BA5" w:rsidRPr="009A4AE1" w:rsidRDefault="00F53BA5" w:rsidP="00A80B52">
            <w:pPr>
              <w:pStyle w:val="TableBody"/>
              <w:rPr>
                <w:rFonts w:cs="Arial"/>
              </w:rPr>
            </w:pPr>
            <w:r w:rsidRPr="009A4AE1">
              <w:rPr>
                <w:rFonts w:cs="Arial"/>
              </w:rPr>
              <w:t>Changed traffic flows potentially affect business visibility/patronage</w:t>
            </w:r>
          </w:p>
        </w:tc>
        <w:tc>
          <w:tcPr>
            <w:tcW w:w="668" w:type="pct"/>
          </w:tcPr>
          <w:p w:rsidR="00F53BA5" w:rsidRPr="009A4AE1" w:rsidRDefault="00F53BA5" w:rsidP="00A80B52">
            <w:pPr>
              <w:pStyle w:val="TableBody"/>
              <w:rPr>
                <w:rFonts w:cs="Arial"/>
              </w:rPr>
            </w:pPr>
            <w:r w:rsidRPr="009A4AE1">
              <w:rPr>
                <w:rFonts w:cs="Arial"/>
              </w:rPr>
              <w:t xml:space="preserve">Business viability and employment </w:t>
            </w:r>
          </w:p>
        </w:tc>
        <w:tc>
          <w:tcPr>
            <w:tcW w:w="573" w:type="pct"/>
          </w:tcPr>
          <w:p w:rsidR="00F53BA5" w:rsidRPr="009A4AE1" w:rsidRDefault="00F53BA5" w:rsidP="00A80B52">
            <w:pPr>
              <w:pStyle w:val="TableBody"/>
              <w:rPr>
                <w:rFonts w:cs="Arial"/>
              </w:rPr>
            </w:pPr>
            <w:r w:rsidRPr="009A4AE1">
              <w:rPr>
                <w:rFonts w:cs="Arial"/>
              </w:rPr>
              <w:t>Yes</w:t>
            </w:r>
          </w:p>
        </w:tc>
        <w:tc>
          <w:tcPr>
            <w:tcW w:w="477" w:type="pct"/>
          </w:tcPr>
          <w:p w:rsidR="00F53BA5" w:rsidRPr="009A4AE1" w:rsidRDefault="00F53BA5" w:rsidP="00A80B52">
            <w:pPr>
              <w:pStyle w:val="TableBody"/>
              <w:rPr>
                <w:rFonts w:cs="Arial"/>
              </w:rPr>
            </w:pPr>
            <w:r w:rsidRPr="009A4AE1">
              <w:rPr>
                <w:rFonts w:cs="Arial"/>
              </w:rPr>
              <w:t>Operation</w:t>
            </w:r>
          </w:p>
        </w:tc>
        <w:tc>
          <w:tcPr>
            <w:tcW w:w="525" w:type="pct"/>
          </w:tcPr>
          <w:p w:rsidR="00F53BA5" w:rsidRPr="009A4AE1" w:rsidRDefault="00F53BA5" w:rsidP="0034492A">
            <w:pPr>
              <w:pStyle w:val="TableBody"/>
              <w:jc w:val="center"/>
              <w:rPr>
                <w:rFonts w:cs="Arial"/>
              </w:rPr>
            </w:pPr>
            <w:r w:rsidRPr="009A4AE1">
              <w:rPr>
                <w:rFonts w:cs="Arial"/>
              </w:rPr>
              <w:t>C</w:t>
            </w:r>
          </w:p>
        </w:tc>
        <w:tc>
          <w:tcPr>
            <w:tcW w:w="1575" w:type="pct"/>
          </w:tcPr>
          <w:p w:rsidR="00F53BA5" w:rsidRPr="009A4AE1" w:rsidRDefault="00F53BA5" w:rsidP="00A80B52">
            <w:pPr>
              <w:pStyle w:val="TableBody"/>
              <w:rPr>
                <w:rFonts w:cs="Arial"/>
              </w:rPr>
            </w:pPr>
            <w:r w:rsidRPr="009A4AE1">
              <w:rPr>
                <w:rFonts w:cs="Arial"/>
                <w:lang w:eastAsia="en-NZ"/>
              </w:rPr>
              <w:t xml:space="preserve">Not as relevant for Part B as it is likely that there would be less displacement of passing trade. </w:t>
            </w:r>
          </w:p>
        </w:tc>
      </w:tr>
      <w:tr w:rsidR="00F53BA5" w:rsidRPr="009A4AE1" w:rsidTr="001D3067">
        <w:trPr>
          <w:trHeight w:val="341"/>
        </w:trPr>
        <w:tc>
          <w:tcPr>
            <w:tcW w:w="227" w:type="pct"/>
          </w:tcPr>
          <w:p w:rsidR="00F53BA5" w:rsidRPr="009A4AE1" w:rsidRDefault="00F53BA5" w:rsidP="00A80B52">
            <w:pPr>
              <w:pStyle w:val="TableBody"/>
              <w:rPr>
                <w:rFonts w:cs="Arial"/>
              </w:rPr>
            </w:pPr>
            <w:r w:rsidRPr="009A4AE1">
              <w:rPr>
                <w:rFonts w:cs="Arial"/>
              </w:rPr>
              <w:t>9.4</w:t>
            </w:r>
          </w:p>
        </w:tc>
        <w:tc>
          <w:tcPr>
            <w:tcW w:w="955" w:type="pct"/>
          </w:tcPr>
          <w:p w:rsidR="00F53BA5" w:rsidRPr="009A4AE1" w:rsidRDefault="00F53BA5" w:rsidP="00A80B52">
            <w:pPr>
              <w:pStyle w:val="TableBody"/>
              <w:rPr>
                <w:rFonts w:cs="Arial"/>
              </w:rPr>
            </w:pPr>
            <w:r w:rsidRPr="009A4AE1">
              <w:rPr>
                <w:rFonts w:cs="Arial"/>
              </w:rPr>
              <w:t>Temporary disruption to business during construction period</w:t>
            </w:r>
          </w:p>
        </w:tc>
        <w:tc>
          <w:tcPr>
            <w:tcW w:w="668" w:type="pct"/>
          </w:tcPr>
          <w:p w:rsidR="00F53BA5" w:rsidRPr="009A4AE1" w:rsidRDefault="00F53BA5" w:rsidP="00A80B52">
            <w:pPr>
              <w:pStyle w:val="TableBody"/>
              <w:rPr>
                <w:rFonts w:cs="Arial"/>
              </w:rPr>
            </w:pPr>
            <w:r w:rsidRPr="009A4AE1">
              <w:rPr>
                <w:rFonts w:cs="Arial"/>
              </w:rPr>
              <w:t>Business viability and employment</w:t>
            </w:r>
          </w:p>
        </w:tc>
        <w:tc>
          <w:tcPr>
            <w:tcW w:w="573" w:type="pct"/>
          </w:tcPr>
          <w:p w:rsidR="00F53BA5" w:rsidRPr="009A4AE1" w:rsidRDefault="00F53BA5" w:rsidP="00A80B52">
            <w:pPr>
              <w:pStyle w:val="TableBody"/>
              <w:rPr>
                <w:rFonts w:cs="Arial"/>
              </w:rPr>
            </w:pPr>
          </w:p>
        </w:tc>
        <w:tc>
          <w:tcPr>
            <w:tcW w:w="477" w:type="pct"/>
          </w:tcPr>
          <w:p w:rsidR="00F53BA5" w:rsidRPr="009A4AE1" w:rsidRDefault="00F53BA5" w:rsidP="00A80B52">
            <w:pPr>
              <w:pStyle w:val="TableBody"/>
              <w:rPr>
                <w:rFonts w:cs="Arial"/>
              </w:rPr>
            </w:pPr>
            <w:r w:rsidRPr="009A4AE1">
              <w:rPr>
                <w:rFonts w:cs="Arial"/>
              </w:rPr>
              <w:t>Construction</w:t>
            </w:r>
          </w:p>
        </w:tc>
        <w:tc>
          <w:tcPr>
            <w:tcW w:w="525" w:type="pct"/>
          </w:tcPr>
          <w:p w:rsidR="00F53BA5" w:rsidRPr="009A4AE1" w:rsidRDefault="00F53BA5" w:rsidP="0034492A">
            <w:pPr>
              <w:pStyle w:val="TableBody"/>
              <w:jc w:val="center"/>
              <w:rPr>
                <w:rFonts w:cs="Arial"/>
              </w:rPr>
            </w:pPr>
            <w:r w:rsidRPr="009A4AE1">
              <w:rPr>
                <w:rFonts w:cs="Arial"/>
              </w:rPr>
              <w:t>C</w:t>
            </w:r>
          </w:p>
        </w:tc>
        <w:tc>
          <w:tcPr>
            <w:tcW w:w="1575" w:type="pct"/>
          </w:tcPr>
          <w:p w:rsidR="00F53BA5" w:rsidRPr="009A4AE1" w:rsidRDefault="00F53BA5" w:rsidP="00A80B52">
            <w:pPr>
              <w:pStyle w:val="TableBody"/>
              <w:rPr>
                <w:rFonts w:cs="Arial"/>
              </w:rPr>
            </w:pPr>
            <w:r w:rsidRPr="009A4AE1">
              <w:rPr>
                <w:rFonts w:cs="Arial"/>
                <w:lang w:eastAsia="en-NZ"/>
              </w:rPr>
              <w:t>Limited effects on retail/business precincts are expected. Where these impacts are unavoidable, construction would be staged to minimise impacts.</w:t>
            </w:r>
          </w:p>
        </w:tc>
      </w:tr>
      <w:tr w:rsidR="00F53BA5" w:rsidRPr="009A4AE1" w:rsidTr="001D3067">
        <w:trPr>
          <w:trHeight w:val="351"/>
        </w:trPr>
        <w:tc>
          <w:tcPr>
            <w:tcW w:w="5000" w:type="pct"/>
            <w:gridSpan w:val="7"/>
            <w:shd w:val="clear" w:color="auto" w:fill="F3F3F3"/>
          </w:tcPr>
          <w:p w:rsidR="00F53BA5" w:rsidRPr="009A4AE1" w:rsidRDefault="00F53BA5" w:rsidP="00A80B52">
            <w:pPr>
              <w:pStyle w:val="TableBody"/>
              <w:rPr>
                <w:rFonts w:cs="Arial"/>
                <w:b/>
              </w:rPr>
            </w:pPr>
            <w:r w:rsidRPr="009A4AE1">
              <w:rPr>
                <w:rFonts w:cs="Arial"/>
                <w:b/>
              </w:rPr>
              <w:t>10 Transport and traffic</w:t>
            </w:r>
          </w:p>
        </w:tc>
      </w:tr>
      <w:tr w:rsidR="00F53BA5" w:rsidRPr="009A4AE1" w:rsidTr="001D3067">
        <w:trPr>
          <w:trHeight w:val="342"/>
        </w:trPr>
        <w:tc>
          <w:tcPr>
            <w:tcW w:w="227" w:type="pct"/>
          </w:tcPr>
          <w:p w:rsidR="00F53BA5" w:rsidRPr="009A4AE1" w:rsidRDefault="00F53BA5" w:rsidP="00A80B52">
            <w:pPr>
              <w:pStyle w:val="TableBody"/>
              <w:rPr>
                <w:rFonts w:cs="Arial"/>
              </w:rPr>
            </w:pPr>
            <w:r w:rsidRPr="009A4AE1">
              <w:rPr>
                <w:rFonts w:cs="Arial"/>
              </w:rPr>
              <w:t>10.1</w:t>
            </w:r>
          </w:p>
        </w:tc>
        <w:tc>
          <w:tcPr>
            <w:tcW w:w="955" w:type="pct"/>
          </w:tcPr>
          <w:p w:rsidR="00F53BA5" w:rsidRPr="009A4AE1" w:rsidRDefault="00F53BA5" w:rsidP="00A80B52">
            <w:pPr>
              <w:pStyle w:val="TableBody"/>
              <w:rPr>
                <w:rFonts w:cs="Arial"/>
              </w:rPr>
            </w:pPr>
            <w:r w:rsidRPr="009A4AE1">
              <w:rPr>
                <w:rFonts w:cs="Arial"/>
              </w:rPr>
              <w:t>Potential to cause unintended consequences on the road system</w:t>
            </w:r>
          </w:p>
        </w:tc>
        <w:tc>
          <w:tcPr>
            <w:tcW w:w="668" w:type="pct"/>
          </w:tcPr>
          <w:p w:rsidR="00F53BA5" w:rsidRPr="009A4AE1" w:rsidRDefault="00F53BA5" w:rsidP="00A80B52">
            <w:pPr>
              <w:pStyle w:val="TableBody"/>
              <w:rPr>
                <w:rFonts w:cs="Arial"/>
              </w:rPr>
            </w:pPr>
            <w:r w:rsidRPr="009A4AE1">
              <w:rPr>
                <w:rFonts w:cs="Arial"/>
              </w:rPr>
              <w:t>Community access and mobility</w:t>
            </w:r>
          </w:p>
        </w:tc>
        <w:tc>
          <w:tcPr>
            <w:tcW w:w="573" w:type="pct"/>
          </w:tcPr>
          <w:p w:rsidR="00F53BA5" w:rsidRPr="009A4AE1" w:rsidRDefault="00F53BA5" w:rsidP="00A80B52">
            <w:pPr>
              <w:pStyle w:val="TableBody"/>
              <w:rPr>
                <w:rFonts w:cs="Arial"/>
              </w:rPr>
            </w:pPr>
            <w:r w:rsidRPr="009A4AE1">
              <w:rPr>
                <w:rFonts w:cs="Arial"/>
              </w:rPr>
              <w:t>Yes</w:t>
            </w:r>
          </w:p>
        </w:tc>
        <w:tc>
          <w:tcPr>
            <w:tcW w:w="477" w:type="pct"/>
          </w:tcPr>
          <w:p w:rsidR="00F53BA5" w:rsidRPr="009A4AE1" w:rsidRDefault="00F53BA5" w:rsidP="00A80B52">
            <w:pPr>
              <w:pStyle w:val="TableBody"/>
              <w:rPr>
                <w:rFonts w:cs="Arial"/>
              </w:rPr>
            </w:pPr>
            <w:r w:rsidRPr="009A4AE1">
              <w:rPr>
                <w:rFonts w:cs="Arial"/>
              </w:rPr>
              <w:t>Construction &amp; Operation</w:t>
            </w:r>
          </w:p>
        </w:tc>
        <w:tc>
          <w:tcPr>
            <w:tcW w:w="525" w:type="pct"/>
          </w:tcPr>
          <w:p w:rsidR="00F53BA5" w:rsidRPr="009A4AE1" w:rsidRDefault="00F53BA5" w:rsidP="0034492A">
            <w:pPr>
              <w:pStyle w:val="TableBody"/>
              <w:jc w:val="center"/>
              <w:rPr>
                <w:rFonts w:cs="Arial"/>
              </w:rPr>
            </w:pPr>
            <w:r w:rsidRPr="009A4AE1">
              <w:rPr>
                <w:rFonts w:cs="Arial"/>
              </w:rPr>
              <w:t>B</w:t>
            </w:r>
          </w:p>
        </w:tc>
        <w:tc>
          <w:tcPr>
            <w:tcW w:w="1575" w:type="pct"/>
          </w:tcPr>
          <w:p w:rsidR="00F53BA5" w:rsidRPr="00115AA9" w:rsidRDefault="00F53BA5" w:rsidP="00A80B52">
            <w:pPr>
              <w:pStyle w:val="TableBody"/>
              <w:rPr>
                <w:rFonts w:cs="Arial"/>
                <w:sz w:val="19"/>
                <w:szCs w:val="19"/>
                <w:lang w:eastAsia="en-NZ"/>
              </w:rPr>
            </w:pPr>
            <w:r w:rsidRPr="00115AA9">
              <w:rPr>
                <w:rFonts w:cs="Arial"/>
                <w:sz w:val="19"/>
                <w:szCs w:val="19"/>
                <w:lang w:eastAsia="en-NZ"/>
              </w:rPr>
              <w:t>Transport modelling would be undertaken to predict any potential changes in traffic flows. These potential changes would be managed via Traffic Management Plan/s.</w:t>
            </w:r>
          </w:p>
        </w:tc>
      </w:tr>
      <w:tr w:rsidR="00F53BA5" w:rsidRPr="009A4AE1" w:rsidTr="001D3067">
        <w:trPr>
          <w:trHeight w:val="224"/>
        </w:trPr>
        <w:tc>
          <w:tcPr>
            <w:tcW w:w="227" w:type="pct"/>
          </w:tcPr>
          <w:p w:rsidR="00F53BA5" w:rsidRPr="009A4AE1" w:rsidRDefault="00F53BA5" w:rsidP="00A80B52">
            <w:pPr>
              <w:pStyle w:val="TableBody"/>
              <w:rPr>
                <w:rFonts w:cs="Arial"/>
              </w:rPr>
            </w:pPr>
            <w:r w:rsidRPr="009A4AE1">
              <w:rPr>
                <w:rFonts w:cs="Arial"/>
              </w:rPr>
              <w:t>10.2</w:t>
            </w:r>
          </w:p>
        </w:tc>
        <w:tc>
          <w:tcPr>
            <w:tcW w:w="955" w:type="pct"/>
          </w:tcPr>
          <w:p w:rsidR="00F53BA5" w:rsidRPr="009A4AE1" w:rsidRDefault="00F53BA5" w:rsidP="00A80B52">
            <w:pPr>
              <w:pStyle w:val="TableBody"/>
              <w:rPr>
                <w:rFonts w:cs="Arial"/>
              </w:rPr>
            </w:pPr>
            <w:r w:rsidRPr="009A4AE1">
              <w:rPr>
                <w:rFonts w:cs="Arial"/>
              </w:rPr>
              <w:t>Potential conflicts with other transport projects</w:t>
            </w:r>
          </w:p>
        </w:tc>
        <w:tc>
          <w:tcPr>
            <w:tcW w:w="668" w:type="pct"/>
          </w:tcPr>
          <w:p w:rsidR="00F53BA5" w:rsidRPr="009A4AE1" w:rsidRDefault="00F53BA5" w:rsidP="00A80B52">
            <w:pPr>
              <w:pStyle w:val="TableBody"/>
              <w:rPr>
                <w:rFonts w:cs="Arial"/>
              </w:rPr>
            </w:pPr>
            <w:r w:rsidRPr="009A4AE1">
              <w:rPr>
                <w:rFonts w:cs="Arial"/>
              </w:rPr>
              <w:t>Community access and mobility</w:t>
            </w:r>
          </w:p>
        </w:tc>
        <w:tc>
          <w:tcPr>
            <w:tcW w:w="573" w:type="pct"/>
          </w:tcPr>
          <w:p w:rsidR="00F53BA5" w:rsidRPr="009A4AE1" w:rsidRDefault="00F53BA5" w:rsidP="00A80B52">
            <w:pPr>
              <w:pStyle w:val="TableBody"/>
              <w:rPr>
                <w:rFonts w:cs="Arial"/>
              </w:rPr>
            </w:pPr>
            <w:r w:rsidRPr="009A4AE1">
              <w:rPr>
                <w:rFonts w:cs="Arial"/>
              </w:rPr>
              <w:t>Yes</w:t>
            </w:r>
          </w:p>
        </w:tc>
        <w:tc>
          <w:tcPr>
            <w:tcW w:w="477" w:type="pct"/>
          </w:tcPr>
          <w:p w:rsidR="00F53BA5" w:rsidRPr="009A4AE1" w:rsidRDefault="00F53BA5" w:rsidP="00A80B52">
            <w:pPr>
              <w:pStyle w:val="TableBody"/>
              <w:rPr>
                <w:rFonts w:cs="Arial"/>
              </w:rPr>
            </w:pPr>
            <w:r w:rsidRPr="009A4AE1">
              <w:rPr>
                <w:rFonts w:cs="Arial"/>
              </w:rPr>
              <w:t>Operation</w:t>
            </w:r>
          </w:p>
        </w:tc>
        <w:tc>
          <w:tcPr>
            <w:tcW w:w="525" w:type="pct"/>
          </w:tcPr>
          <w:p w:rsidR="00F53BA5" w:rsidRPr="009A4AE1" w:rsidRDefault="00F53BA5" w:rsidP="0034492A">
            <w:pPr>
              <w:pStyle w:val="TableBody"/>
              <w:jc w:val="center"/>
              <w:rPr>
                <w:rFonts w:cs="Arial"/>
              </w:rPr>
            </w:pPr>
            <w:r w:rsidRPr="009A4AE1">
              <w:rPr>
                <w:rFonts w:cs="Arial"/>
              </w:rPr>
              <w:t>C</w:t>
            </w:r>
          </w:p>
        </w:tc>
        <w:tc>
          <w:tcPr>
            <w:tcW w:w="1575" w:type="pct"/>
          </w:tcPr>
          <w:p w:rsidR="00F53BA5" w:rsidRPr="00115AA9" w:rsidRDefault="00F53BA5" w:rsidP="00A80B52">
            <w:pPr>
              <w:pStyle w:val="TableBody"/>
              <w:rPr>
                <w:rFonts w:cs="Arial"/>
                <w:color w:val="000000"/>
                <w:sz w:val="19"/>
                <w:szCs w:val="19"/>
              </w:rPr>
            </w:pPr>
            <w:r w:rsidRPr="00115AA9">
              <w:rPr>
                <w:rFonts w:cs="Arial"/>
                <w:sz w:val="19"/>
                <w:szCs w:val="19"/>
                <w:lang w:eastAsia="en-NZ"/>
              </w:rPr>
              <w:t>The project would be planned in consultation with other government agencies and councils to ensure compatibility with other transport projects to the extent possible.</w:t>
            </w:r>
          </w:p>
        </w:tc>
      </w:tr>
      <w:tr w:rsidR="00F53BA5" w:rsidRPr="009A4AE1" w:rsidTr="001D3067">
        <w:trPr>
          <w:trHeight w:val="330"/>
        </w:trPr>
        <w:tc>
          <w:tcPr>
            <w:tcW w:w="227" w:type="pct"/>
          </w:tcPr>
          <w:p w:rsidR="00F53BA5" w:rsidRPr="009A4AE1" w:rsidRDefault="00F53BA5" w:rsidP="00A80B52">
            <w:pPr>
              <w:pStyle w:val="TableBody"/>
              <w:rPr>
                <w:rFonts w:cs="Arial"/>
              </w:rPr>
            </w:pPr>
            <w:r w:rsidRPr="009A4AE1">
              <w:rPr>
                <w:rFonts w:cs="Arial"/>
              </w:rPr>
              <w:t>10.3</w:t>
            </w:r>
          </w:p>
        </w:tc>
        <w:tc>
          <w:tcPr>
            <w:tcW w:w="955" w:type="pct"/>
          </w:tcPr>
          <w:p w:rsidR="00F53BA5" w:rsidRPr="009A4AE1" w:rsidRDefault="00F53BA5" w:rsidP="00A80B52">
            <w:pPr>
              <w:pStyle w:val="TableBody"/>
              <w:rPr>
                <w:rFonts w:cs="Arial"/>
              </w:rPr>
            </w:pPr>
            <w:r w:rsidRPr="009A4AE1">
              <w:rPr>
                <w:rFonts w:cs="Arial"/>
              </w:rPr>
              <w:t>Potential impacts to public transport facilities or service</w:t>
            </w:r>
          </w:p>
        </w:tc>
        <w:tc>
          <w:tcPr>
            <w:tcW w:w="668" w:type="pct"/>
          </w:tcPr>
          <w:p w:rsidR="00F53BA5" w:rsidRPr="009A4AE1" w:rsidRDefault="00F53BA5" w:rsidP="00A80B52">
            <w:pPr>
              <w:pStyle w:val="TableBody"/>
              <w:rPr>
                <w:rFonts w:cs="Arial"/>
              </w:rPr>
            </w:pPr>
            <w:r w:rsidRPr="009A4AE1">
              <w:rPr>
                <w:rFonts w:cs="Arial"/>
              </w:rPr>
              <w:t>Community access and mobility</w:t>
            </w:r>
          </w:p>
        </w:tc>
        <w:tc>
          <w:tcPr>
            <w:tcW w:w="573" w:type="pct"/>
          </w:tcPr>
          <w:p w:rsidR="00F53BA5" w:rsidRPr="009A4AE1" w:rsidRDefault="00F53BA5" w:rsidP="00A80B52">
            <w:pPr>
              <w:pStyle w:val="TableBody"/>
              <w:rPr>
                <w:rFonts w:cs="Arial"/>
              </w:rPr>
            </w:pPr>
            <w:r w:rsidRPr="009A4AE1">
              <w:rPr>
                <w:rFonts w:cs="Arial"/>
              </w:rPr>
              <w:t>Yes</w:t>
            </w:r>
          </w:p>
        </w:tc>
        <w:tc>
          <w:tcPr>
            <w:tcW w:w="477" w:type="pct"/>
          </w:tcPr>
          <w:p w:rsidR="00F53BA5" w:rsidRPr="009A4AE1" w:rsidRDefault="00F53BA5" w:rsidP="00A80B52">
            <w:pPr>
              <w:pStyle w:val="TableBody"/>
              <w:rPr>
                <w:rFonts w:cs="Arial"/>
              </w:rPr>
            </w:pPr>
            <w:r w:rsidRPr="009A4AE1">
              <w:rPr>
                <w:rFonts w:cs="Arial"/>
              </w:rPr>
              <w:t>Operation</w:t>
            </w:r>
          </w:p>
        </w:tc>
        <w:tc>
          <w:tcPr>
            <w:tcW w:w="525" w:type="pct"/>
          </w:tcPr>
          <w:p w:rsidR="00F53BA5" w:rsidRPr="009A4AE1" w:rsidRDefault="00F53BA5" w:rsidP="0034492A">
            <w:pPr>
              <w:pStyle w:val="TableBody"/>
              <w:jc w:val="center"/>
              <w:rPr>
                <w:rFonts w:cs="Arial"/>
              </w:rPr>
            </w:pPr>
            <w:r w:rsidRPr="009A4AE1">
              <w:rPr>
                <w:rFonts w:cs="Arial"/>
              </w:rPr>
              <w:t>C</w:t>
            </w:r>
          </w:p>
        </w:tc>
        <w:tc>
          <w:tcPr>
            <w:tcW w:w="1575" w:type="pct"/>
          </w:tcPr>
          <w:p w:rsidR="00F53BA5" w:rsidRPr="00115AA9" w:rsidRDefault="00F53BA5" w:rsidP="00A80B52">
            <w:pPr>
              <w:pStyle w:val="TableBody"/>
              <w:rPr>
                <w:rFonts w:cs="Arial"/>
                <w:color w:val="000000"/>
                <w:sz w:val="19"/>
                <w:szCs w:val="19"/>
              </w:rPr>
            </w:pPr>
            <w:r w:rsidRPr="00115AA9">
              <w:rPr>
                <w:rFonts w:cs="Arial"/>
                <w:sz w:val="19"/>
                <w:szCs w:val="19"/>
                <w:lang w:eastAsia="en-NZ"/>
              </w:rPr>
              <w:t>The project would be planned in consultation with other government agencies and councils to enhance compatibility with other transport projects. Opportunities for improvement to public transport services would be investigated.</w:t>
            </w:r>
          </w:p>
        </w:tc>
      </w:tr>
      <w:tr w:rsidR="00F53BA5" w:rsidRPr="009A4AE1" w:rsidTr="001D3067">
        <w:trPr>
          <w:trHeight w:val="346"/>
        </w:trPr>
        <w:tc>
          <w:tcPr>
            <w:tcW w:w="227" w:type="pct"/>
          </w:tcPr>
          <w:p w:rsidR="00F53BA5" w:rsidRPr="009A4AE1" w:rsidRDefault="00F53BA5" w:rsidP="00A80B52">
            <w:pPr>
              <w:pStyle w:val="TableBody"/>
              <w:rPr>
                <w:rFonts w:cs="Arial"/>
              </w:rPr>
            </w:pPr>
            <w:r w:rsidRPr="009A4AE1">
              <w:rPr>
                <w:rFonts w:cs="Arial"/>
              </w:rPr>
              <w:t>10.4</w:t>
            </w:r>
          </w:p>
        </w:tc>
        <w:tc>
          <w:tcPr>
            <w:tcW w:w="955" w:type="pct"/>
          </w:tcPr>
          <w:p w:rsidR="00F53BA5" w:rsidRPr="009A4AE1" w:rsidRDefault="00F53BA5" w:rsidP="00A80B52">
            <w:pPr>
              <w:pStyle w:val="TableBody"/>
              <w:rPr>
                <w:rFonts w:cs="Arial"/>
              </w:rPr>
            </w:pPr>
            <w:r w:rsidRPr="009A4AE1">
              <w:rPr>
                <w:rFonts w:cs="Arial"/>
              </w:rPr>
              <w:t>Changes in road safety as a result of the project</w:t>
            </w:r>
          </w:p>
        </w:tc>
        <w:tc>
          <w:tcPr>
            <w:tcW w:w="668" w:type="pct"/>
          </w:tcPr>
          <w:p w:rsidR="00F53BA5" w:rsidRPr="009A4AE1" w:rsidRDefault="00F53BA5" w:rsidP="00A80B52">
            <w:pPr>
              <w:pStyle w:val="TableBody"/>
              <w:rPr>
                <w:rFonts w:cs="Arial"/>
              </w:rPr>
            </w:pPr>
            <w:r w:rsidRPr="009A4AE1">
              <w:rPr>
                <w:rFonts w:cs="Arial"/>
              </w:rPr>
              <w:t>Road safety</w:t>
            </w:r>
          </w:p>
        </w:tc>
        <w:tc>
          <w:tcPr>
            <w:tcW w:w="573" w:type="pct"/>
          </w:tcPr>
          <w:p w:rsidR="00F53BA5" w:rsidRPr="009A4AE1" w:rsidRDefault="00F53BA5" w:rsidP="00A80B52">
            <w:pPr>
              <w:pStyle w:val="TableBody"/>
              <w:rPr>
                <w:rFonts w:cs="Arial"/>
              </w:rPr>
            </w:pPr>
            <w:r w:rsidRPr="009A4AE1">
              <w:rPr>
                <w:rFonts w:cs="Arial"/>
              </w:rPr>
              <w:t>Yes</w:t>
            </w:r>
          </w:p>
        </w:tc>
        <w:tc>
          <w:tcPr>
            <w:tcW w:w="477" w:type="pct"/>
          </w:tcPr>
          <w:p w:rsidR="00F53BA5" w:rsidRPr="009A4AE1" w:rsidRDefault="00F53BA5" w:rsidP="00A80B52">
            <w:pPr>
              <w:pStyle w:val="TableBody"/>
              <w:rPr>
                <w:rFonts w:cs="Arial"/>
              </w:rPr>
            </w:pPr>
            <w:r w:rsidRPr="009A4AE1">
              <w:rPr>
                <w:rFonts w:cs="Arial"/>
              </w:rPr>
              <w:t>Operation</w:t>
            </w:r>
          </w:p>
        </w:tc>
        <w:tc>
          <w:tcPr>
            <w:tcW w:w="525" w:type="pct"/>
          </w:tcPr>
          <w:p w:rsidR="00F53BA5" w:rsidRPr="009A4AE1" w:rsidRDefault="00F53BA5" w:rsidP="0034492A">
            <w:pPr>
              <w:pStyle w:val="TableBody"/>
              <w:jc w:val="center"/>
              <w:rPr>
                <w:rFonts w:cs="Arial"/>
              </w:rPr>
            </w:pPr>
            <w:r w:rsidRPr="009A4AE1">
              <w:rPr>
                <w:rFonts w:cs="Arial"/>
              </w:rPr>
              <w:t>C</w:t>
            </w:r>
          </w:p>
        </w:tc>
        <w:tc>
          <w:tcPr>
            <w:tcW w:w="1575" w:type="pct"/>
          </w:tcPr>
          <w:p w:rsidR="00F53BA5" w:rsidRPr="009A4AE1" w:rsidRDefault="00F53BA5" w:rsidP="00A80B52">
            <w:pPr>
              <w:pStyle w:val="TableBody"/>
              <w:rPr>
                <w:rFonts w:cs="Arial"/>
                <w:color w:val="000000"/>
              </w:rPr>
            </w:pPr>
            <w:r w:rsidRPr="009A4AE1">
              <w:rPr>
                <w:rFonts w:cs="Arial"/>
                <w:color w:val="000000"/>
              </w:rPr>
              <w:t>Road safety assessments are a standard part of the design process.</w:t>
            </w:r>
          </w:p>
        </w:tc>
      </w:tr>
      <w:tr w:rsidR="00F53BA5" w:rsidRPr="009A4AE1" w:rsidTr="001D3067">
        <w:trPr>
          <w:trHeight w:val="303"/>
        </w:trPr>
        <w:tc>
          <w:tcPr>
            <w:tcW w:w="227" w:type="pct"/>
          </w:tcPr>
          <w:p w:rsidR="00F53BA5" w:rsidRPr="009A4AE1" w:rsidRDefault="00F53BA5" w:rsidP="00A80B52">
            <w:pPr>
              <w:pStyle w:val="TableBody"/>
              <w:rPr>
                <w:rFonts w:cs="Arial"/>
              </w:rPr>
            </w:pPr>
            <w:r w:rsidRPr="009A4AE1">
              <w:rPr>
                <w:rFonts w:cs="Arial"/>
              </w:rPr>
              <w:t>10.5</w:t>
            </w:r>
          </w:p>
        </w:tc>
        <w:tc>
          <w:tcPr>
            <w:tcW w:w="955" w:type="pct"/>
          </w:tcPr>
          <w:p w:rsidR="00F53BA5" w:rsidRPr="009A4AE1" w:rsidRDefault="00F53BA5" w:rsidP="00A80B52">
            <w:pPr>
              <w:pStyle w:val="TableBody"/>
              <w:rPr>
                <w:rFonts w:cs="Arial"/>
              </w:rPr>
            </w:pPr>
            <w:r w:rsidRPr="009A4AE1">
              <w:rPr>
                <w:rFonts w:cs="Arial"/>
              </w:rPr>
              <w:t>Potential impact on road network function as a result of construction activities</w:t>
            </w:r>
          </w:p>
        </w:tc>
        <w:tc>
          <w:tcPr>
            <w:tcW w:w="668" w:type="pct"/>
          </w:tcPr>
          <w:p w:rsidR="00F53BA5" w:rsidRPr="009A4AE1" w:rsidRDefault="00F53BA5" w:rsidP="00A80B52">
            <w:pPr>
              <w:pStyle w:val="TableBody"/>
              <w:rPr>
                <w:rFonts w:cs="Arial"/>
              </w:rPr>
            </w:pPr>
            <w:r w:rsidRPr="009A4AE1">
              <w:rPr>
                <w:rFonts w:cs="Arial"/>
              </w:rPr>
              <w:t>Community access and mobility</w:t>
            </w:r>
          </w:p>
        </w:tc>
        <w:tc>
          <w:tcPr>
            <w:tcW w:w="573" w:type="pct"/>
          </w:tcPr>
          <w:p w:rsidR="00F53BA5" w:rsidRPr="009A4AE1" w:rsidRDefault="00F53BA5" w:rsidP="00A80B52">
            <w:pPr>
              <w:pStyle w:val="TableBody"/>
              <w:rPr>
                <w:rFonts w:cs="Arial"/>
              </w:rPr>
            </w:pPr>
          </w:p>
        </w:tc>
        <w:tc>
          <w:tcPr>
            <w:tcW w:w="477" w:type="pct"/>
          </w:tcPr>
          <w:p w:rsidR="00F53BA5" w:rsidRPr="009A4AE1" w:rsidRDefault="00F53BA5" w:rsidP="00A80B52">
            <w:pPr>
              <w:pStyle w:val="TableBody"/>
              <w:rPr>
                <w:rFonts w:cs="Arial"/>
              </w:rPr>
            </w:pPr>
            <w:r w:rsidRPr="009A4AE1">
              <w:rPr>
                <w:rFonts w:cs="Arial"/>
              </w:rPr>
              <w:t>Construction</w:t>
            </w:r>
          </w:p>
        </w:tc>
        <w:tc>
          <w:tcPr>
            <w:tcW w:w="525" w:type="pct"/>
          </w:tcPr>
          <w:p w:rsidR="00F53BA5" w:rsidRPr="009A4AE1" w:rsidRDefault="00F53BA5" w:rsidP="0034492A">
            <w:pPr>
              <w:pStyle w:val="TableBody"/>
              <w:jc w:val="center"/>
              <w:rPr>
                <w:rFonts w:cs="Arial"/>
              </w:rPr>
            </w:pPr>
            <w:r w:rsidRPr="009A4AE1">
              <w:rPr>
                <w:rFonts w:cs="Arial"/>
              </w:rPr>
              <w:t>C</w:t>
            </w:r>
          </w:p>
        </w:tc>
        <w:tc>
          <w:tcPr>
            <w:tcW w:w="1575" w:type="pct"/>
          </w:tcPr>
          <w:p w:rsidR="00F53BA5" w:rsidRPr="009A4AE1" w:rsidRDefault="00F53BA5" w:rsidP="00A80B52">
            <w:pPr>
              <w:pStyle w:val="TableBody"/>
              <w:rPr>
                <w:rFonts w:cs="Arial"/>
                <w:color w:val="000000"/>
              </w:rPr>
            </w:pPr>
            <w:r w:rsidRPr="009A4AE1">
              <w:rPr>
                <w:rFonts w:cs="Arial"/>
                <w:lang w:eastAsia="en-NZ"/>
              </w:rPr>
              <w:t>The potential for temporary disruption to the transport network is a common scenario during construction of major transport projects.  This issue is considered potentially more significant for Part A given the complexity of the local road network in that area. Impacts are to be minimised through measures adopted as part of traffic management plans.</w:t>
            </w:r>
          </w:p>
        </w:tc>
      </w:tr>
      <w:tr w:rsidR="00F53BA5" w:rsidRPr="009A4AE1" w:rsidTr="001D3067">
        <w:trPr>
          <w:trHeight w:val="278"/>
        </w:trPr>
        <w:tc>
          <w:tcPr>
            <w:tcW w:w="5000" w:type="pct"/>
            <w:gridSpan w:val="7"/>
            <w:shd w:val="clear" w:color="auto" w:fill="F3F3F3"/>
          </w:tcPr>
          <w:p w:rsidR="00F53BA5" w:rsidRPr="009A4AE1" w:rsidRDefault="00F53BA5" w:rsidP="00A80B52">
            <w:pPr>
              <w:pStyle w:val="TableBody"/>
              <w:rPr>
                <w:rFonts w:cs="Arial"/>
                <w:b/>
              </w:rPr>
            </w:pPr>
            <w:r w:rsidRPr="009A4AE1">
              <w:rPr>
                <w:rFonts w:cs="Arial"/>
                <w:b/>
              </w:rPr>
              <w:t>11 Greenhouse gas emissions</w:t>
            </w:r>
          </w:p>
        </w:tc>
      </w:tr>
      <w:tr w:rsidR="00F53BA5" w:rsidRPr="009A4AE1" w:rsidTr="001D3067">
        <w:trPr>
          <w:trHeight w:val="299"/>
        </w:trPr>
        <w:tc>
          <w:tcPr>
            <w:tcW w:w="227" w:type="pct"/>
          </w:tcPr>
          <w:p w:rsidR="00F53BA5" w:rsidRPr="009A4AE1" w:rsidRDefault="00F53BA5" w:rsidP="00A80B52">
            <w:pPr>
              <w:pStyle w:val="TableBody"/>
              <w:rPr>
                <w:rFonts w:cs="Arial"/>
              </w:rPr>
            </w:pPr>
            <w:r w:rsidRPr="009A4AE1">
              <w:rPr>
                <w:rFonts w:cs="Arial"/>
              </w:rPr>
              <w:t>11.1</w:t>
            </w:r>
          </w:p>
        </w:tc>
        <w:tc>
          <w:tcPr>
            <w:tcW w:w="955" w:type="pct"/>
          </w:tcPr>
          <w:p w:rsidR="00F53BA5" w:rsidRPr="009A4AE1" w:rsidRDefault="00F53BA5" w:rsidP="00A80B52">
            <w:pPr>
              <w:pStyle w:val="TableBody"/>
              <w:rPr>
                <w:rFonts w:cs="Arial"/>
              </w:rPr>
            </w:pPr>
            <w:r w:rsidRPr="009A4AE1">
              <w:rPr>
                <w:rFonts w:cs="Arial"/>
              </w:rPr>
              <w:t>Contribution to Victoria’s transport related greenhouse gas emissions</w:t>
            </w:r>
          </w:p>
        </w:tc>
        <w:tc>
          <w:tcPr>
            <w:tcW w:w="668" w:type="pct"/>
          </w:tcPr>
          <w:p w:rsidR="00F53BA5" w:rsidRPr="009A4AE1" w:rsidRDefault="00F53BA5" w:rsidP="00A80B52">
            <w:pPr>
              <w:pStyle w:val="TableBody"/>
              <w:rPr>
                <w:rFonts w:cs="Arial"/>
              </w:rPr>
            </w:pPr>
            <w:r w:rsidRPr="009A4AE1">
              <w:rPr>
                <w:rFonts w:cs="Arial"/>
              </w:rPr>
              <w:t>Climate</w:t>
            </w:r>
          </w:p>
        </w:tc>
        <w:tc>
          <w:tcPr>
            <w:tcW w:w="573" w:type="pct"/>
          </w:tcPr>
          <w:p w:rsidR="00F53BA5" w:rsidRPr="009A4AE1" w:rsidRDefault="00F53BA5" w:rsidP="00A80B52">
            <w:pPr>
              <w:pStyle w:val="TableBody"/>
              <w:rPr>
                <w:rFonts w:cs="Arial"/>
              </w:rPr>
            </w:pPr>
          </w:p>
        </w:tc>
        <w:tc>
          <w:tcPr>
            <w:tcW w:w="477" w:type="pct"/>
          </w:tcPr>
          <w:p w:rsidR="00F53BA5" w:rsidRPr="009A4AE1" w:rsidRDefault="00F53BA5" w:rsidP="00A80B52">
            <w:pPr>
              <w:pStyle w:val="TableBody"/>
              <w:rPr>
                <w:rFonts w:cs="Arial"/>
              </w:rPr>
            </w:pPr>
            <w:r w:rsidRPr="009A4AE1">
              <w:rPr>
                <w:rFonts w:cs="Arial"/>
              </w:rPr>
              <w:t>Operation</w:t>
            </w:r>
          </w:p>
        </w:tc>
        <w:tc>
          <w:tcPr>
            <w:tcW w:w="525" w:type="pct"/>
          </w:tcPr>
          <w:p w:rsidR="00F53BA5" w:rsidRPr="009A4AE1" w:rsidRDefault="00F53BA5" w:rsidP="0034492A">
            <w:pPr>
              <w:pStyle w:val="TableBody"/>
              <w:jc w:val="center"/>
              <w:rPr>
                <w:rFonts w:cs="Arial"/>
              </w:rPr>
            </w:pPr>
            <w:r w:rsidRPr="009A4AE1">
              <w:rPr>
                <w:rFonts w:cs="Arial"/>
              </w:rPr>
              <w:t>B</w:t>
            </w:r>
          </w:p>
        </w:tc>
        <w:tc>
          <w:tcPr>
            <w:tcW w:w="1575" w:type="pct"/>
          </w:tcPr>
          <w:p w:rsidR="00F53BA5" w:rsidRPr="009A4AE1" w:rsidRDefault="00F53BA5" w:rsidP="00691A94">
            <w:pPr>
              <w:pStyle w:val="TableBody"/>
              <w:rPr>
                <w:rFonts w:cs="Arial"/>
                <w:lang w:eastAsia="en-NZ"/>
              </w:rPr>
            </w:pPr>
            <w:r w:rsidRPr="009A4AE1">
              <w:rPr>
                <w:rFonts w:cs="Arial"/>
                <w:szCs w:val="24"/>
              </w:rPr>
              <w:t>The change in greenhouse gas emissions across the Melbourne metropolitan transport network as a result of the project would be estimated</w:t>
            </w:r>
            <w:r w:rsidRPr="009A4AE1">
              <w:rPr>
                <w:rFonts w:cs="Arial"/>
                <w:lang w:eastAsia="en-NZ"/>
              </w:rPr>
              <w:t>. By making transport movements more efficient, the project may contribute to reducing emissions from vehicles.</w:t>
            </w:r>
          </w:p>
        </w:tc>
      </w:tr>
      <w:tr w:rsidR="00F53BA5" w:rsidRPr="009A4AE1" w:rsidTr="001D3067">
        <w:trPr>
          <w:trHeight w:val="322"/>
        </w:trPr>
        <w:tc>
          <w:tcPr>
            <w:tcW w:w="227" w:type="pct"/>
          </w:tcPr>
          <w:p w:rsidR="00F53BA5" w:rsidRPr="009A4AE1" w:rsidRDefault="00F53BA5" w:rsidP="00A80B52">
            <w:pPr>
              <w:pStyle w:val="TableBody"/>
              <w:rPr>
                <w:rFonts w:cs="Arial"/>
              </w:rPr>
            </w:pPr>
            <w:r w:rsidRPr="009A4AE1">
              <w:rPr>
                <w:rFonts w:cs="Arial"/>
              </w:rPr>
              <w:t>11.2</w:t>
            </w:r>
          </w:p>
        </w:tc>
        <w:tc>
          <w:tcPr>
            <w:tcW w:w="955" w:type="pct"/>
          </w:tcPr>
          <w:p w:rsidR="00F53BA5" w:rsidRPr="009A4AE1" w:rsidRDefault="00F53BA5" w:rsidP="00A80B52">
            <w:pPr>
              <w:pStyle w:val="TableBody"/>
              <w:rPr>
                <w:rFonts w:cs="Arial"/>
              </w:rPr>
            </w:pPr>
            <w:r w:rsidRPr="009A4AE1">
              <w:rPr>
                <w:rFonts w:cs="Arial"/>
              </w:rPr>
              <w:t>Greenhouse gas emissions from construction activities</w:t>
            </w:r>
          </w:p>
        </w:tc>
        <w:tc>
          <w:tcPr>
            <w:tcW w:w="668" w:type="pct"/>
          </w:tcPr>
          <w:p w:rsidR="00F53BA5" w:rsidRPr="009A4AE1" w:rsidRDefault="00F53BA5" w:rsidP="00A80B52">
            <w:pPr>
              <w:pStyle w:val="TableBody"/>
              <w:rPr>
                <w:rFonts w:cs="Arial"/>
              </w:rPr>
            </w:pPr>
            <w:r w:rsidRPr="009A4AE1">
              <w:rPr>
                <w:rFonts w:cs="Arial"/>
              </w:rPr>
              <w:t>Climate</w:t>
            </w:r>
          </w:p>
        </w:tc>
        <w:tc>
          <w:tcPr>
            <w:tcW w:w="573" w:type="pct"/>
          </w:tcPr>
          <w:p w:rsidR="00F53BA5" w:rsidRPr="009A4AE1" w:rsidRDefault="00F53BA5" w:rsidP="00A80B52">
            <w:pPr>
              <w:pStyle w:val="TableBody"/>
              <w:rPr>
                <w:rFonts w:cs="Arial"/>
              </w:rPr>
            </w:pPr>
          </w:p>
        </w:tc>
        <w:tc>
          <w:tcPr>
            <w:tcW w:w="477" w:type="pct"/>
          </w:tcPr>
          <w:p w:rsidR="00F53BA5" w:rsidRPr="009A4AE1" w:rsidRDefault="00F53BA5" w:rsidP="00A80B52">
            <w:pPr>
              <w:pStyle w:val="TableBody"/>
              <w:rPr>
                <w:rFonts w:cs="Arial"/>
              </w:rPr>
            </w:pPr>
            <w:r w:rsidRPr="009A4AE1">
              <w:rPr>
                <w:rFonts w:cs="Arial"/>
              </w:rPr>
              <w:t>Construction</w:t>
            </w:r>
          </w:p>
        </w:tc>
        <w:tc>
          <w:tcPr>
            <w:tcW w:w="525" w:type="pct"/>
          </w:tcPr>
          <w:p w:rsidR="00F53BA5" w:rsidRPr="009A4AE1" w:rsidRDefault="00F53BA5" w:rsidP="0034492A">
            <w:pPr>
              <w:pStyle w:val="TableBody"/>
              <w:jc w:val="center"/>
              <w:rPr>
                <w:rFonts w:cs="Arial"/>
              </w:rPr>
            </w:pPr>
            <w:r w:rsidRPr="009A4AE1">
              <w:rPr>
                <w:rFonts w:cs="Arial"/>
              </w:rPr>
              <w:t>C</w:t>
            </w:r>
          </w:p>
        </w:tc>
        <w:tc>
          <w:tcPr>
            <w:tcW w:w="1575" w:type="pct"/>
          </w:tcPr>
          <w:p w:rsidR="00F53BA5" w:rsidRPr="009A4AE1" w:rsidRDefault="00F53BA5" w:rsidP="00A80B52">
            <w:pPr>
              <w:pStyle w:val="TableBody"/>
              <w:rPr>
                <w:rFonts w:cs="Arial"/>
              </w:rPr>
            </w:pPr>
            <w:r w:rsidRPr="009A4AE1">
              <w:rPr>
                <w:rFonts w:cs="Arial"/>
                <w:lang w:eastAsia="en-NZ"/>
              </w:rPr>
              <w:t xml:space="preserve">Efficient construction methods are routinely specified as standard management measures through an EMP. </w:t>
            </w:r>
          </w:p>
        </w:tc>
      </w:tr>
      <w:tr w:rsidR="00F53BA5" w:rsidRPr="009A4AE1" w:rsidTr="001D3067">
        <w:trPr>
          <w:trHeight w:val="326"/>
        </w:trPr>
        <w:tc>
          <w:tcPr>
            <w:tcW w:w="5000" w:type="pct"/>
            <w:gridSpan w:val="7"/>
            <w:shd w:val="clear" w:color="auto" w:fill="F3F3F3"/>
          </w:tcPr>
          <w:p w:rsidR="00F53BA5" w:rsidRPr="009A4AE1" w:rsidRDefault="00F53BA5" w:rsidP="00A80B52">
            <w:pPr>
              <w:pStyle w:val="TableBody"/>
              <w:rPr>
                <w:rFonts w:cs="Arial"/>
                <w:b/>
              </w:rPr>
            </w:pPr>
            <w:r w:rsidRPr="009A4AE1">
              <w:rPr>
                <w:rFonts w:cs="Arial"/>
                <w:b/>
              </w:rPr>
              <w:t>12 Contaminated land and acid sulphate soils</w:t>
            </w:r>
          </w:p>
        </w:tc>
      </w:tr>
      <w:tr w:rsidR="00F53BA5" w:rsidRPr="009A4AE1" w:rsidTr="001D3067">
        <w:trPr>
          <w:trHeight w:val="361"/>
        </w:trPr>
        <w:tc>
          <w:tcPr>
            <w:tcW w:w="227" w:type="pct"/>
          </w:tcPr>
          <w:p w:rsidR="00F53BA5" w:rsidRPr="009A4AE1" w:rsidRDefault="00F53BA5" w:rsidP="00A80B52">
            <w:pPr>
              <w:pStyle w:val="TableBody"/>
              <w:rPr>
                <w:rFonts w:cs="Arial"/>
              </w:rPr>
            </w:pPr>
            <w:r w:rsidRPr="009A4AE1">
              <w:rPr>
                <w:rFonts w:cs="Arial"/>
              </w:rPr>
              <w:t>12.1</w:t>
            </w:r>
          </w:p>
        </w:tc>
        <w:tc>
          <w:tcPr>
            <w:tcW w:w="955" w:type="pct"/>
          </w:tcPr>
          <w:p w:rsidR="00F53BA5" w:rsidRPr="009A4AE1" w:rsidRDefault="00F53BA5" w:rsidP="00A80B52">
            <w:pPr>
              <w:pStyle w:val="TableBody"/>
              <w:rPr>
                <w:rFonts w:cs="Arial"/>
              </w:rPr>
            </w:pPr>
            <w:r w:rsidRPr="009A4AE1">
              <w:rPr>
                <w:rFonts w:cs="Arial"/>
              </w:rPr>
              <w:t>Management of contaminated land during construction</w:t>
            </w:r>
          </w:p>
        </w:tc>
        <w:tc>
          <w:tcPr>
            <w:tcW w:w="668" w:type="pct"/>
          </w:tcPr>
          <w:p w:rsidR="00F53BA5" w:rsidRPr="009A4AE1" w:rsidRDefault="00F53BA5" w:rsidP="00A80B52">
            <w:pPr>
              <w:pStyle w:val="TableBody"/>
              <w:rPr>
                <w:rFonts w:cs="Arial"/>
              </w:rPr>
            </w:pPr>
            <w:r w:rsidRPr="009A4AE1">
              <w:rPr>
                <w:rFonts w:cs="Arial"/>
              </w:rPr>
              <w:t>Public health / land / waterways / ecosystem</w:t>
            </w:r>
          </w:p>
        </w:tc>
        <w:tc>
          <w:tcPr>
            <w:tcW w:w="573" w:type="pct"/>
          </w:tcPr>
          <w:p w:rsidR="00F53BA5" w:rsidRPr="009A4AE1" w:rsidRDefault="00F53BA5" w:rsidP="00A80B52">
            <w:pPr>
              <w:pStyle w:val="TableBody"/>
              <w:rPr>
                <w:rFonts w:cs="Arial"/>
              </w:rPr>
            </w:pPr>
          </w:p>
        </w:tc>
        <w:tc>
          <w:tcPr>
            <w:tcW w:w="477" w:type="pct"/>
          </w:tcPr>
          <w:p w:rsidR="00F53BA5" w:rsidRPr="009A4AE1" w:rsidRDefault="00F53BA5" w:rsidP="00A80B52">
            <w:pPr>
              <w:pStyle w:val="TableBody"/>
              <w:rPr>
                <w:rFonts w:cs="Arial"/>
              </w:rPr>
            </w:pPr>
            <w:r w:rsidRPr="009A4AE1">
              <w:rPr>
                <w:rFonts w:cs="Arial"/>
              </w:rPr>
              <w:t>Construction</w:t>
            </w:r>
          </w:p>
        </w:tc>
        <w:tc>
          <w:tcPr>
            <w:tcW w:w="525" w:type="pct"/>
          </w:tcPr>
          <w:p w:rsidR="00F53BA5" w:rsidRPr="009A4AE1" w:rsidRDefault="00F53BA5" w:rsidP="0034492A">
            <w:pPr>
              <w:pStyle w:val="TableBody"/>
              <w:jc w:val="center"/>
              <w:rPr>
                <w:rFonts w:cs="Arial"/>
              </w:rPr>
            </w:pPr>
            <w:r w:rsidRPr="009A4AE1">
              <w:rPr>
                <w:rFonts w:cs="Arial"/>
              </w:rPr>
              <w:t>C</w:t>
            </w:r>
          </w:p>
        </w:tc>
        <w:tc>
          <w:tcPr>
            <w:tcW w:w="1575" w:type="pct"/>
          </w:tcPr>
          <w:p w:rsidR="00F53BA5" w:rsidRPr="009A4AE1" w:rsidRDefault="00F53BA5" w:rsidP="009B4796">
            <w:pPr>
              <w:pStyle w:val="TableBody"/>
              <w:rPr>
                <w:rFonts w:cs="Arial"/>
              </w:rPr>
            </w:pPr>
            <w:r w:rsidRPr="009A4AE1">
              <w:rPr>
                <w:rFonts w:cs="Arial"/>
                <w:lang w:eastAsia="en-NZ"/>
              </w:rPr>
              <w:t>Management of contaminated soil during construction is to be controlled via comprehensive measures in an EMP.  Any potential impacts to public health would be closely managed and monitored.</w:t>
            </w:r>
          </w:p>
        </w:tc>
      </w:tr>
      <w:tr w:rsidR="00F53BA5" w:rsidRPr="009A4AE1" w:rsidTr="001D3067">
        <w:trPr>
          <w:trHeight w:val="239"/>
        </w:trPr>
        <w:tc>
          <w:tcPr>
            <w:tcW w:w="227" w:type="pct"/>
          </w:tcPr>
          <w:p w:rsidR="00F53BA5" w:rsidRPr="009A4AE1" w:rsidRDefault="00F53BA5" w:rsidP="00A80B52">
            <w:pPr>
              <w:pStyle w:val="TableBody"/>
              <w:rPr>
                <w:rFonts w:cs="Arial"/>
              </w:rPr>
            </w:pPr>
            <w:r w:rsidRPr="009A4AE1">
              <w:rPr>
                <w:rFonts w:cs="Arial"/>
              </w:rPr>
              <w:t>12.2</w:t>
            </w:r>
          </w:p>
        </w:tc>
        <w:tc>
          <w:tcPr>
            <w:tcW w:w="955" w:type="pct"/>
          </w:tcPr>
          <w:p w:rsidR="00F53BA5" w:rsidRPr="009A4AE1" w:rsidRDefault="00F53BA5" w:rsidP="00A80B52">
            <w:pPr>
              <w:pStyle w:val="TableBody"/>
              <w:rPr>
                <w:rFonts w:cs="Arial"/>
              </w:rPr>
            </w:pPr>
            <w:r w:rsidRPr="009A4AE1">
              <w:rPr>
                <w:rFonts w:cs="Arial"/>
              </w:rPr>
              <w:t>Odour from excavation of contaminated materials</w:t>
            </w:r>
          </w:p>
        </w:tc>
        <w:tc>
          <w:tcPr>
            <w:tcW w:w="668" w:type="pct"/>
          </w:tcPr>
          <w:p w:rsidR="00F53BA5" w:rsidRPr="009A4AE1" w:rsidRDefault="00F53BA5" w:rsidP="00A80B52">
            <w:pPr>
              <w:pStyle w:val="TableBody"/>
              <w:rPr>
                <w:rFonts w:cs="Arial"/>
              </w:rPr>
            </w:pPr>
            <w:r w:rsidRPr="009A4AE1">
              <w:rPr>
                <w:rFonts w:cs="Arial"/>
              </w:rPr>
              <w:t>Residential amenity</w:t>
            </w:r>
          </w:p>
        </w:tc>
        <w:tc>
          <w:tcPr>
            <w:tcW w:w="573" w:type="pct"/>
          </w:tcPr>
          <w:p w:rsidR="00F53BA5" w:rsidRPr="009A4AE1" w:rsidRDefault="00F53BA5" w:rsidP="00A80B52">
            <w:pPr>
              <w:pStyle w:val="TableBody"/>
              <w:rPr>
                <w:rFonts w:cs="Arial"/>
              </w:rPr>
            </w:pPr>
          </w:p>
        </w:tc>
        <w:tc>
          <w:tcPr>
            <w:tcW w:w="477" w:type="pct"/>
          </w:tcPr>
          <w:p w:rsidR="00F53BA5" w:rsidRPr="009A4AE1" w:rsidRDefault="00F53BA5" w:rsidP="00A80B52">
            <w:pPr>
              <w:pStyle w:val="TableBody"/>
              <w:rPr>
                <w:rFonts w:cs="Arial"/>
              </w:rPr>
            </w:pPr>
            <w:r w:rsidRPr="009A4AE1">
              <w:rPr>
                <w:rFonts w:cs="Arial"/>
              </w:rPr>
              <w:t>Construction</w:t>
            </w:r>
          </w:p>
        </w:tc>
        <w:tc>
          <w:tcPr>
            <w:tcW w:w="525" w:type="pct"/>
          </w:tcPr>
          <w:p w:rsidR="00F53BA5" w:rsidRPr="009A4AE1" w:rsidRDefault="00F53BA5" w:rsidP="0034492A">
            <w:pPr>
              <w:pStyle w:val="TableBody"/>
              <w:jc w:val="center"/>
              <w:rPr>
                <w:rFonts w:cs="Arial"/>
              </w:rPr>
            </w:pPr>
            <w:r w:rsidRPr="009A4AE1">
              <w:rPr>
                <w:rFonts w:cs="Arial"/>
              </w:rPr>
              <w:t>C</w:t>
            </w:r>
          </w:p>
        </w:tc>
        <w:tc>
          <w:tcPr>
            <w:tcW w:w="1575" w:type="pct"/>
          </w:tcPr>
          <w:p w:rsidR="00F53BA5" w:rsidRPr="009A4AE1" w:rsidRDefault="00F53BA5" w:rsidP="00691A94">
            <w:pPr>
              <w:pStyle w:val="TableBody"/>
              <w:rPr>
                <w:rFonts w:cs="Arial"/>
              </w:rPr>
            </w:pPr>
            <w:r w:rsidRPr="009A4AE1">
              <w:rPr>
                <w:rFonts w:cs="Arial"/>
                <w:lang w:eastAsia="en-NZ"/>
              </w:rPr>
              <w:t>Management of contaminated soil during construction would be controlled through comprehensive management measures in an EMP.</w:t>
            </w:r>
          </w:p>
        </w:tc>
      </w:tr>
      <w:tr w:rsidR="00F53BA5" w:rsidRPr="009A4AE1" w:rsidTr="001D3067">
        <w:trPr>
          <w:trHeight w:val="239"/>
        </w:trPr>
        <w:tc>
          <w:tcPr>
            <w:tcW w:w="227" w:type="pct"/>
          </w:tcPr>
          <w:p w:rsidR="00F53BA5" w:rsidRPr="009A4AE1" w:rsidRDefault="00F53BA5" w:rsidP="00A80B52">
            <w:pPr>
              <w:pStyle w:val="TableBody"/>
              <w:rPr>
                <w:rFonts w:cs="Arial"/>
              </w:rPr>
            </w:pPr>
            <w:r w:rsidRPr="009A4AE1">
              <w:rPr>
                <w:rFonts w:cs="Arial"/>
              </w:rPr>
              <w:t>12.3</w:t>
            </w:r>
          </w:p>
        </w:tc>
        <w:tc>
          <w:tcPr>
            <w:tcW w:w="955" w:type="pct"/>
          </w:tcPr>
          <w:p w:rsidR="00F53BA5" w:rsidRPr="009A4AE1" w:rsidRDefault="00F53BA5" w:rsidP="00A80B52">
            <w:pPr>
              <w:pStyle w:val="TableBody"/>
              <w:rPr>
                <w:rFonts w:cs="Arial"/>
              </w:rPr>
            </w:pPr>
            <w:r w:rsidRPr="009A4AE1">
              <w:rPr>
                <w:rFonts w:cs="Arial"/>
              </w:rPr>
              <w:t>Potential pollution from disturbance to acid sulphate soils (ASS)</w:t>
            </w:r>
          </w:p>
        </w:tc>
        <w:tc>
          <w:tcPr>
            <w:tcW w:w="668" w:type="pct"/>
          </w:tcPr>
          <w:p w:rsidR="00F53BA5" w:rsidRPr="009A4AE1" w:rsidRDefault="00F53BA5" w:rsidP="00A80B52">
            <w:pPr>
              <w:pStyle w:val="TableBody"/>
              <w:rPr>
                <w:rFonts w:cs="Arial"/>
              </w:rPr>
            </w:pPr>
            <w:r w:rsidRPr="009A4AE1">
              <w:rPr>
                <w:rFonts w:cs="Arial"/>
              </w:rPr>
              <w:t>Waterways / land / ecosystems</w:t>
            </w:r>
          </w:p>
        </w:tc>
        <w:tc>
          <w:tcPr>
            <w:tcW w:w="573" w:type="pct"/>
          </w:tcPr>
          <w:p w:rsidR="00F53BA5" w:rsidRPr="009A4AE1" w:rsidRDefault="00F53BA5" w:rsidP="00A80B52">
            <w:pPr>
              <w:pStyle w:val="TableBody"/>
              <w:rPr>
                <w:rFonts w:cs="Arial"/>
              </w:rPr>
            </w:pPr>
          </w:p>
        </w:tc>
        <w:tc>
          <w:tcPr>
            <w:tcW w:w="477" w:type="pct"/>
          </w:tcPr>
          <w:p w:rsidR="00F53BA5" w:rsidRPr="009A4AE1" w:rsidRDefault="00F53BA5" w:rsidP="00A80B52">
            <w:pPr>
              <w:pStyle w:val="TableBody"/>
              <w:rPr>
                <w:rFonts w:cs="Arial"/>
              </w:rPr>
            </w:pPr>
            <w:r w:rsidRPr="009A4AE1">
              <w:rPr>
                <w:rFonts w:cs="Arial"/>
              </w:rPr>
              <w:t>Construction</w:t>
            </w:r>
          </w:p>
        </w:tc>
        <w:tc>
          <w:tcPr>
            <w:tcW w:w="525" w:type="pct"/>
          </w:tcPr>
          <w:p w:rsidR="00F53BA5" w:rsidRPr="009A4AE1" w:rsidRDefault="00F53BA5" w:rsidP="0034492A">
            <w:pPr>
              <w:pStyle w:val="TableBody"/>
              <w:jc w:val="center"/>
              <w:rPr>
                <w:rFonts w:cs="Arial"/>
              </w:rPr>
            </w:pPr>
            <w:r w:rsidRPr="009A4AE1">
              <w:rPr>
                <w:rFonts w:cs="Arial"/>
              </w:rPr>
              <w:t>C</w:t>
            </w:r>
          </w:p>
        </w:tc>
        <w:tc>
          <w:tcPr>
            <w:tcW w:w="1575" w:type="pct"/>
          </w:tcPr>
          <w:p w:rsidR="00F53BA5" w:rsidRPr="009A4AE1" w:rsidRDefault="00F53BA5" w:rsidP="009B4796">
            <w:pPr>
              <w:pStyle w:val="TableBody"/>
              <w:rPr>
                <w:rFonts w:cs="Arial"/>
              </w:rPr>
            </w:pPr>
            <w:r w:rsidRPr="009A4AE1">
              <w:rPr>
                <w:rFonts w:cs="Arial"/>
                <w:lang w:eastAsia="en-NZ"/>
              </w:rPr>
              <w:t>Management of ASS would be controlled via comprehensive management measures within an EMP.</w:t>
            </w:r>
          </w:p>
        </w:tc>
      </w:tr>
    </w:tbl>
    <w:p w:rsidR="00F53BA5" w:rsidRPr="009A4AE1" w:rsidRDefault="00F53BA5" w:rsidP="002C650F">
      <w:pPr>
        <w:pStyle w:val="TableBody"/>
        <w:tabs>
          <w:tab w:val="left" w:pos="567"/>
          <w:tab w:val="left" w:pos="6107"/>
          <w:tab w:val="left" w:pos="7558"/>
          <w:tab w:val="left" w:pos="9061"/>
          <w:tab w:val="left" w:pos="10288"/>
          <w:tab w:val="left" w:pos="11781"/>
        </w:tabs>
        <w:rPr>
          <w:rFonts w:cs="Arial"/>
          <w:sz w:val="18"/>
          <w:szCs w:val="18"/>
          <w:lang w:eastAsia="en-NZ"/>
        </w:rPr>
      </w:pPr>
      <w:r w:rsidRPr="009A4AE1">
        <w:rPr>
          <w:rFonts w:cs="Arial"/>
          <w:sz w:val="18"/>
          <w:szCs w:val="18"/>
        </w:rPr>
        <w:tab/>
      </w:r>
      <w:r w:rsidRPr="009A4AE1">
        <w:rPr>
          <w:rFonts w:cs="Arial"/>
          <w:sz w:val="18"/>
          <w:szCs w:val="18"/>
        </w:rPr>
        <w:tab/>
      </w:r>
      <w:r w:rsidRPr="009A4AE1">
        <w:rPr>
          <w:rFonts w:cs="Arial"/>
          <w:sz w:val="18"/>
          <w:szCs w:val="18"/>
        </w:rPr>
        <w:tab/>
      </w:r>
    </w:p>
    <w:p w:rsidR="00F53BA5" w:rsidRPr="009A4AE1" w:rsidRDefault="00F53BA5" w:rsidP="00610F59">
      <w:pPr>
        <w:rPr>
          <w:rFonts w:ascii="Arial" w:hAnsi="Arial" w:cs="Arial"/>
        </w:rPr>
        <w:sectPr w:rsidR="00F53BA5" w:rsidRPr="009A4AE1" w:rsidSect="00DB263E">
          <w:pgSz w:w="16838" w:h="11906" w:orient="landscape"/>
          <w:pgMar w:top="794" w:right="678" w:bottom="720" w:left="794" w:header="709" w:footer="709" w:gutter="0"/>
          <w:cols w:space="708"/>
          <w:docGrid w:linePitch="360"/>
        </w:sectPr>
      </w:pPr>
    </w:p>
    <w:p w:rsidR="00F53BA5" w:rsidRDefault="00F53BA5" w:rsidP="00750563">
      <w:pPr>
        <w:pStyle w:val="Heading1"/>
        <w:numPr>
          <w:ilvl w:val="0"/>
          <w:numId w:val="15"/>
        </w:numPr>
        <w:tabs>
          <w:tab w:val="num" w:pos="0"/>
        </w:tabs>
        <w:ind w:left="850" w:hanging="850"/>
        <w:rPr>
          <w:rFonts w:cs="Arial"/>
        </w:rPr>
      </w:pPr>
      <w:bookmarkStart w:id="89" w:name="_Toc321319452"/>
      <w:bookmarkStart w:id="90" w:name="_Toc347760479"/>
      <w:r w:rsidRPr="009A4AE1">
        <w:rPr>
          <w:rFonts w:cs="Arial"/>
        </w:rPr>
        <w:t>Applicable Statutory Approvals</w:t>
      </w:r>
      <w:bookmarkEnd w:id="89"/>
      <w:bookmarkEnd w:id="90"/>
    </w:p>
    <w:p w:rsidR="00F53BA5" w:rsidRPr="009A4AE1" w:rsidRDefault="00F53BA5" w:rsidP="00A16B37">
      <w:pPr>
        <w:pStyle w:val="Heading2"/>
        <w:numPr>
          <w:ilvl w:val="1"/>
          <w:numId w:val="15"/>
        </w:numPr>
        <w:rPr>
          <w:rFonts w:cs="Arial"/>
        </w:rPr>
      </w:pPr>
      <w:bookmarkStart w:id="91" w:name="_Toc347760480"/>
      <w:r w:rsidRPr="009A4AE1">
        <w:rPr>
          <w:rFonts w:cs="Arial"/>
        </w:rPr>
        <w:t>State Approvals</w:t>
      </w:r>
      <w:bookmarkEnd w:id="91"/>
    </w:p>
    <w:p w:rsidR="00F53BA5" w:rsidRPr="009A4AE1" w:rsidRDefault="00F53BA5" w:rsidP="00B713EE">
      <w:pPr>
        <w:pStyle w:val="Body"/>
        <w:rPr>
          <w:rFonts w:cs="Arial"/>
        </w:rPr>
      </w:pPr>
      <w:r w:rsidRPr="009A4AE1">
        <w:rPr>
          <w:rFonts w:cs="Arial"/>
        </w:rPr>
        <w:t>The primary State approvals required for the project capable of being granted under the MTPF Act are called applicable approvals, and the relevant legislation applicable law.</w:t>
      </w:r>
    </w:p>
    <w:p w:rsidR="00F53BA5" w:rsidRPr="009A4AE1" w:rsidRDefault="00F53BA5" w:rsidP="00B713EE">
      <w:pPr>
        <w:pStyle w:val="Body"/>
        <w:rPr>
          <w:rFonts w:cs="Arial"/>
        </w:rPr>
      </w:pPr>
      <w:r w:rsidRPr="009A4AE1">
        <w:rPr>
          <w:rFonts w:cs="Arial"/>
        </w:rPr>
        <w:t>The applicable approvals likely to be required under the MTPF Act and their corresponding applicable laws are presented in Table 9 below, for Parts A and B</w:t>
      </w:r>
    </w:p>
    <w:p w:rsidR="00F53BA5" w:rsidRPr="009A4AE1" w:rsidRDefault="00F53BA5" w:rsidP="003520B3">
      <w:pPr>
        <w:pStyle w:val="Body"/>
        <w:rPr>
          <w:rFonts w:cs="Arial"/>
        </w:rPr>
      </w:pPr>
      <w:bookmarkStart w:id="92" w:name="_Toc334523665"/>
      <w:r w:rsidRPr="009A4AE1">
        <w:rPr>
          <w:rFonts w:cs="Arial"/>
        </w:rPr>
        <w:t xml:space="preserve">Table </w:t>
      </w:r>
      <w:r w:rsidRPr="009A4AE1">
        <w:rPr>
          <w:rFonts w:cs="Arial"/>
        </w:rPr>
        <w:fldChar w:fldCharType="begin"/>
      </w:r>
      <w:r w:rsidRPr="009A4AE1">
        <w:rPr>
          <w:rFonts w:cs="Arial"/>
        </w:rPr>
        <w:instrText xml:space="preserve"> SEQ Table \* ARABIC </w:instrText>
      </w:r>
      <w:r w:rsidRPr="009A4AE1">
        <w:rPr>
          <w:rFonts w:cs="Arial"/>
        </w:rPr>
        <w:fldChar w:fldCharType="separate"/>
      </w:r>
      <w:r w:rsidR="00A54D61">
        <w:rPr>
          <w:rFonts w:cs="Arial"/>
          <w:noProof/>
        </w:rPr>
        <w:t>9</w:t>
      </w:r>
      <w:r w:rsidRPr="009A4AE1">
        <w:rPr>
          <w:rFonts w:cs="Arial"/>
        </w:rPr>
        <w:fldChar w:fldCharType="end"/>
      </w:r>
      <w:r w:rsidRPr="009A4AE1">
        <w:rPr>
          <w:rFonts w:cs="Arial"/>
        </w:rPr>
        <w:tab/>
        <w:t>Applicable approvals under the MTPF Act</w:t>
      </w:r>
      <w:bookmarkEnd w:id="92"/>
      <w:r w:rsidRPr="009A4AE1">
        <w:rPr>
          <w:rFonts w:cs="Arial"/>
        </w:rPr>
        <w:t xml:space="preserve"> </w:t>
      </w:r>
    </w:p>
    <w:tbl>
      <w:tblPr>
        <w:tblW w:w="4765" w:type="pct"/>
        <w:tblInd w:w="113" w:type="dxa"/>
        <w:tblBorders>
          <w:top w:val="single" w:sz="2" w:space="0" w:color="auto"/>
          <w:bottom w:val="single" w:sz="2" w:space="0" w:color="auto"/>
          <w:insideH w:val="single" w:sz="2" w:space="0" w:color="auto"/>
        </w:tblBorders>
        <w:tblLayout w:type="fixed"/>
        <w:tblLook w:val="01E0" w:firstRow="1" w:lastRow="1" w:firstColumn="1" w:lastColumn="1" w:noHBand="0" w:noVBand="0"/>
      </w:tblPr>
      <w:tblGrid>
        <w:gridCol w:w="3235"/>
        <w:gridCol w:w="3381"/>
        <w:gridCol w:w="2911"/>
      </w:tblGrid>
      <w:tr w:rsidR="00F53BA5" w:rsidRPr="009A4AE1" w:rsidTr="00520AD5">
        <w:trPr>
          <w:tblHeader/>
        </w:trPr>
        <w:tc>
          <w:tcPr>
            <w:tcW w:w="3079" w:type="dxa"/>
            <w:tcBorders>
              <w:top w:val="nil"/>
            </w:tcBorders>
          </w:tcPr>
          <w:p w:rsidR="00F53BA5" w:rsidRPr="009A4AE1" w:rsidRDefault="00F53BA5" w:rsidP="00EE0EB3">
            <w:pPr>
              <w:pStyle w:val="TableHead"/>
              <w:rPr>
                <w:rFonts w:cs="Arial"/>
              </w:rPr>
            </w:pPr>
            <w:r w:rsidRPr="009A4AE1">
              <w:rPr>
                <w:rFonts w:cs="Arial"/>
              </w:rPr>
              <w:t>Approval / Consent</w:t>
            </w:r>
          </w:p>
        </w:tc>
        <w:tc>
          <w:tcPr>
            <w:tcW w:w="3218" w:type="dxa"/>
            <w:tcBorders>
              <w:top w:val="nil"/>
            </w:tcBorders>
          </w:tcPr>
          <w:p w:rsidR="00F53BA5" w:rsidRPr="009A4AE1" w:rsidRDefault="00F53BA5" w:rsidP="00EE0EB3">
            <w:pPr>
              <w:pStyle w:val="TableHead"/>
              <w:rPr>
                <w:rFonts w:cs="Arial"/>
              </w:rPr>
            </w:pPr>
            <w:r w:rsidRPr="009A4AE1">
              <w:rPr>
                <w:rFonts w:cs="Arial"/>
              </w:rPr>
              <w:t>Part A</w:t>
            </w:r>
          </w:p>
        </w:tc>
        <w:tc>
          <w:tcPr>
            <w:tcW w:w="2770" w:type="dxa"/>
            <w:tcBorders>
              <w:top w:val="nil"/>
            </w:tcBorders>
          </w:tcPr>
          <w:p w:rsidR="00F53BA5" w:rsidRPr="009A4AE1" w:rsidRDefault="00F53BA5" w:rsidP="00EE0EB3">
            <w:pPr>
              <w:pStyle w:val="TableHead"/>
              <w:rPr>
                <w:rFonts w:cs="Arial"/>
              </w:rPr>
            </w:pPr>
            <w:r w:rsidRPr="009A4AE1">
              <w:rPr>
                <w:rFonts w:cs="Arial"/>
              </w:rPr>
              <w:t>Part B</w:t>
            </w:r>
          </w:p>
        </w:tc>
      </w:tr>
      <w:tr w:rsidR="00F53BA5" w:rsidRPr="009A4AE1" w:rsidTr="00520AD5">
        <w:tc>
          <w:tcPr>
            <w:tcW w:w="3079" w:type="dxa"/>
          </w:tcPr>
          <w:p w:rsidR="00F53BA5" w:rsidRPr="009A4AE1" w:rsidRDefault="00F53BA5" w:rsidP="00EE0EB3">
            <w:pPr>
              <w:pStyle w:val="TableBody"/>
              <w:rPr>
                <w:rFonts w:cs="Arial"/>
              </w:rPr>
            </w:pPr>
            <w:r w:rsidRPr="009A4AE1">
              <w:rPr>
                <w:rFonts w:cs="Arial"/>
              </w:rPr>
              <w:t xml:space="preserve">Works approval under section 19B of the </w:t>
            </w:r>
            <w:r w:rsidRPr="009A4AE1">
              <w:rPr>
                <w:rFonts w:cs="Arial"/>
                <w:i/>
              </w:rPr>
              <w:t>Environment Protection Act 1970</w:t>
            </w:r>
            <w:r w:rsidRPr="009A4AE1">
              <w:rPr>
                <w:rFonts w:cs="Arial"/>
              </w:rPr>
              <w:t>.</w:t>
            </w:r>
          </w:p>
        </w:tc>
        <w:tc>
          <w:tcPr>
            <w:tcW w:w="3218" w:type="dxa"/>
          </w:tcPr>
          <w:p w:rsidR="00F53BA5" w:rsidRPr="009A4AE1" w:rsidRDefault="00F53BA5" w:rsidP="00EE0EB3">
            <w:pPr>
              <w:pStyle w:val="TableBody"/>
              <w:rPr>
                <w:rFonts w:cs="Arial"/>
              </w:rPr>
            </w:pPr>
            <w:r w:rsidRPr="009A4AE1">
              <w:rPr>
                <w:rFonts w:cs="Arial"/>
              </w:rPr>
              <w:t>Required for a road tunnel ventilation system as specified in the</w:t>
            </w:r>
            <w:r w:rsidRPr="009A4AE1">
              <w:rPr>
                <w:rFonts w:cs="Arial"/>
                <w:i/>
              </w:rPr>
              <w:t xml:space="preserve"> Environment Protection (Scheduled Premises and Exemptions) Regulations 2007</w:t>
            </w:r>
            <w:r w:rsidRPr="009A4AE1">
              <w:rPr>
                <w:rFonts w:cs="Arial"/>
              </w:rPr>
              <w:t>.</w:t>
            </w:r>
          </w:p>
        </w:tc>
        <w:tc>
          <w:tcPr>
            <w:tcW w:w="2770" w:type="dxa"/>
          </w:tcPr>
          <w:p w:rsidR="00F53BA5" w:rsidRPr="009A4AE1" w:rsidRDefault="00F53BA5" w:rsidP="00107F25">
            <w:pPr>
              <w:pStyle w:val="TableBody"/>
              <w:rPr>
                <w:rFonts w:cs="Arial"/>
              </w:rPr>
            </w:pPr>
            <w:r w:rsidRPr="009A4AE1">
              <w:rPr>
                <w:rFonts w:cs="Arial"/>
              </w:rPr>
              <w:t>Assumed not required, as this section would be elevated.</w:t>
            </w:r>
          </w:p>
        </w:tc>
      </w:tr>
      <w:tr w:rsidR="00F53BA5" w:rsidRPr="009A4AE1" w:rsidTr="00520AD5">
        <w:tc>
          <w:tcPr>
            <w:tcW w:w="3079" w:type="dxa"/>
          </w:tcPr>
          <w:p w:rsidR="00F53BA5" w:rsidRPr="009A4AE1" w:rsidRDefault="00F53BA5" w:rsidP="00EE0EB3">
            <w:pPr>
              <w:pStyle w:val="TableBody"/>
              <w:rPr>
                <w:rFonts w:cs="Arial"/>
              </w:rPr>
            </w:pPr>
            <w:r w:rsidRPr="009A4AE1">
              <w:rPr>
                <w:rFonts w:cs="Arial"/>
              </w:rPr>
              <w:t xml:space="preserve">Planning scheme amendment under the </w:t>
            </w:r>
            <w:r w:rsidRPr="009A4AE1">
              <w:rPr>
                <w:rFonts w:cs="Arial"/>
                <w:i/>
              </w:rPr>
              <w:t>Planning and Environment Act 1987</w:t>
            </w:r>
            <w:r w:rsidRPr="009A4AE1">
              <w:rPr>
                <w:rFonts w:cs="Arial"/>
              </w:rPr>
              <w:t>.</w:t>
            </w:r>
          </w:p>
        </w:tc>
        <w:tc>
          <w:tcPr>
            <w:tcW w:w="3218" w:type="dxa"/>
          </w:tcPr>
          <w:p w:rsidR="00F53BA5" w:rsidRPr="009A4AE1" w:rsidRDefault="00F53BA5" w:rsidP="00EE0EB3">
            <w:pPr>
              <w:pStyle w:val="TableBody"/>
              <w:rPr>
                <w:rFonts w:cs="Arial"/>
              </w:rPr>
            </w:pPr>
            <w:r w:rsidRPr="009A4AE1">
              <w:rPr>
                <w:rFonts w:cs="Arial"/>
              </w:rPr>
              <w:t>Required. Incorporated document covering both Parts A and B. However the incorporated document may specify different controls applicable to each Part.</w:t>
            </w:r>
          </w:p>
        </w:tc>
        <w:tc>
          <w:tcPr>
            <w:tcW w:w="2770" w:type="dxa"/>
          </w:tcPr>
          <w:p w:rsidR="00F53BA5" w:rsidRPr="009A4AE1" w:rsidRDefault="00F53BA5" w:rsidP="00EE0EB3">
            <w:pPr>
              <w:pStyle w:val="TableBody"/>
              <w:rPr>
                <w:rFonts w:cs="Arial"/>
              </w:rPr>
            </w:pPr>
            <w:r w:rsidRPr="009A4AE1">
              <w:rPr>
                <w:rFonts w:cs="Arial"/>
              </w:rPr>
              <w:t>Required. Incorporated document covering both Parts A and B. However the incorporated document may specify different controls applicable to each Part.</w:t>
            </w:r>
          </w:p>
        </w:tc>
      </w:tr>
      <w:tr w:rsidR="00F53BA5" w:rsidRPr="009A4AE1" w:rsidTr="00520AD5">
        <w:tc>
          <w:tcPr>
            <w:tcW w:w="3079" w:type="dxa"/>
          </w:tcPr>
          <w:p w:rsidR="00F53BA5" w:rsidRPr="009A4AE1" w:rsidRDefault="00F53BA5" w:rsidP="00EE0EB3">
            <w:pPr>
              <w:pStyle w:val="TableBody"/>
              <w:rPr>
                <w:rFonts w:cs="Arial"/>
              </w:rPr>
            </w:pPr>
            <w:r w:rsidRPr="009A4AE1">
              <w:rPr>
                <w:rFonts w:cs="Arial"/>
              </w:rPr>
              <w:t xml:space="preserve">Permit under Section 74 of the </w:t>
            </w:r>
            <w:r w:rsidRPr="009A4AE1">
              <w:rPr>
                <w:rFonts w:cs="Arial"/>
                <w:i/>
              </w:rPr>
              <w:t>Heritage Act 1995</w:t>
            </w:r>
            <w:r w:rsidRPr="009A4AE1">
              <w:rPr>
                <w:rFonts w:cs="Arial"/>
              </w:rPr>
              <w:t xml:space="preserve"> to carry out works or activities in relation to a registered place or registered object.</w:t>
            </w:r>
          </w:p>
        </w:tc>
        <w:tc>
          <w:tcPr>
            <w:tcW w:w="3218" w:type="dxa"/>
          </w:tcPr>
          <w:p w:rsidR="00F53BA5" w:rsidRPr="009A4AE1" w:rsidRDefault="00F53BA5" w:rsidP="00EE0EB3">
            <w:pPr>
              <w:pStyle w:val="TableBody"/>
              <w:rPr>
                <w:rFonts w:cs="Arial"/>
              </w:rPr>
            </w:pPr>
            <w:r w:rsidRPr="009A4AE1">
              <w:rPr>
                <w:rFonts w:cs="Arial"/>
              </w:rPr>
              <w:t>Permit required in respect of the Melbourne General Cemetery (although the project is anticipated to be in tunnel in this section).</w:t>
            </w:r>
          </w:p>
          <w:p w:rsidR="00F53BA5" w:rsidRPr="009A4AE1" w:rsidRDefault="00F53BA5" w:rsidP="00EE0EB3">
            <w:pPr>
              <w:pStyle w:val="TableBody"/>
              <w:rPr>
                <w:rFonts w:cs="Arial"/>
              </w:rPr>
            </w:pPr>
            <w:r w:rsidRPr="009A4AE1">
              <w:rPr>
                <w:rFonts w:cs="Arial"/>
              </w:rPr>
              <w:t>Permits may also be required for other sites listed on the Victorian Heritage Register/and or Inventory to the extent that there is potential for disturbance.</w:t>
            </w:r>
          </w:p>
        </w:tc>
        <w:tc>
          <w:tcPr>
            <w:tcW w:w="2770" w:type="dxa"/>
          </w:tcPr>
          <w:p w:rsidR="00F53BA5" w:rsidRPr="009A4AE1" w:rsidRDefault="00F53BA5" w:rsidP="00EE0EB3">
            <w:pPr>
              <w:pStyle w:val="TableBody"/>
              <w:rPr>
                <w:rFonts w:cs="Arial"/>
              </w:rPr>
            </w:pPr>
            <w:r w:rsidRPr="009A4AE1">
              <w:rPr>
                <w:rFonts w:cs="Arial"/>
              </w:rPr>
              <w:t>Permit may be required in relation to sites listed on the Victorian Heritage Register and/or Inventory to the extent that there is potential for disturbance.</w:t>
            </w:r>
          </w:p>
        </w:tc>
      </w:tr>
      <w:tr w:rsidR="00F53BA5" w:rsidRPr="009A4AE1" w:rsidTr="00520AD5">
        <w:tc>
          <w:tcPr>
            <w:tcW w:w="3079" w:type="dxa"/>
          </w:tcPr>
          <w:p w:rsidR="00F53BA5" w:rsidRPr="009A4AE1" w:rsidRDefault="00F53BA5" w:rsidP="00EE0EB3">
            <w:pPr>
              <w:pStyle w:val="TableBody"/>
              <w:rPr>
                <w:rFonts w:cs="Arial"/>
              </w:rPr>
            </w:pPr>
            <w:r w:rsidRPr="009A4AE1">
              <w:rPr>
                <w:rFonts w:cs="Arial"/>
              </w:rPr>
              <w:t xml:space="preserve">Consent under Section 129 of the </w:t>
            </w:r>
            <w:r w:rsidRPr="009A4AE1">
              <w:rPr>
                <w:rFonts w:cs="Arial"/>
                <w:i/>
              </w:rPr>
              <w:t xml:space="preserve">Heritage Act 1995 </w:t>
            </w:r>
            <w:r w:rsidRPr="009A4AE1">
              <w:rPr>
                <w:rFonts w:cs="Arial"/>
              </w:rPr>
              <w:t>for impact on archaeological relics.</w:t>
            </w:r>
          </w:p>
        </w:tc>
        <w:tc>
          <w:tcPr>
            <w:tcW w:w="3218" w:type="dxa"/>
          </w:tcPr>
          <w:p w:rsidR="00F53BA5" w:rsidRPr="009A4AE1" w:rsidRDefault="00F53BA5" w:rsidP="00EE0EB3">
            <w:pPr>
              <w:pStyle w:val="TableBody"/>
              <w:rPr>
                <w:rFonts w:cs="Arial"/>
              </w:rPr>
            </w:pPr>
            <w:r w:rsidRPr="009A4AE1">
              <w:rPr>
                <w:rFonts w:cs="Arial"/>
              </w:rPr>
              <w:t>Possibly required in respect of Royal Park listed on the Heritage Inventory and may be required to the extent that there is potential for impact on archaeological relics in other areas.</w:t>
            </w:r>
          </w:p>
        </w:tc>
        <w:tc>
          <w:tcPr>
            <w:tcW w:w="2770" w:type="dxa"/>
          </w:tcPr>
          <w:p w:rsidR="00F53BA5" w:rsidRPr="009A4AE1" w:rsidRDefault="00F53BA5" w:rsidP="00EE0EB3">
            <w:pPr>
              <w:pStyle w:val="TableBody"/>
              <w:rPr>
                <w:rFonts w:cs="Arial"/>
              </w:rPr>
            </w:pPr>
            <w:r w:rsidRPr="009A4AE1">
              <w:rPr>
                <w:rFonts w:cs="Arial"/>
              </w:rPr>
              <w:t>Unlikely that any consent will be required.</w:t>
            </w:r>
          </w:p>
        </w:tc>
      </w:tr>
      <w:tr w:rsidR="00F53BA5" w:rsidRPr="009A4AE1" w:rsidTr="00520AD5">
        <w:tc>
          <w:tcPr>
            <w:tcW w:w="3079" w:type="dxa"/>
          </w:tcPr>
          <w:p w:rsidR="00F53BA5" w:rsidRPr="009A4AE1" w:rsidRDefault="00F53BA5" w:rsidP="00EE0EB3">
            <w:pPr>
              <w:pStyle w:val="TableBody"/>
              <w:rPr>
                <w:rFonts w:cs="Arial"/>
              </w:rPr>
            </w:pPr>
            <w:r w:rsidRPr="009A4AE1">
              <w:rPr>
                <w:rFonts w:cs="Arial"/>
              </w:rPr>
              <w:t xml:space="preserve">Consent under Clause 1 of Schedule 2 of the </w:t>
            </w:r>
            <w:r w:rsidRPr="009A4AE1">
              <w:rPr>
                <w:rFonts w:cs="Arial"/>
                <w:i/>
              </w:rPr>
              <w:t xml:space="preserve">Road Management Act 2004 </w:t>
            </w:r>
            <w:r w:rsidRPr="009A4AE1">
              <w:rPr>
                <w:rFonts w:cs="Arial"/>
              </w:rPr>
              <w:t>allowing connection to a Freeway.</w:t>
            </w:r>
          </w:p>
        </w:tc>
        <w:tc>
          <w:tcPr>
            <w:tcW w:w="3218" w:type="dxa"/>
          </w:tcPr>
          <w:p w:rsidR="00F53BA5" w:rsidRPr="009A4AE1" w:rsidRDefault="00F53BA5" w:rsidP="00EE0EB3">
            <w:pPr>
              <w:pStyle w:val="TableBody"/>
              <w:rPr>
                <w:rFonts w:cs="Arial"/>
              </w:rPr>
            </w:pPr>
            <w:r w:rsidRPr="009A4AE1">
              <w:rPr>
                <w:rFonts w:cs="Arial"/>
              </w:rPr>
              <w:t xml:space="preserve">Required for connection to </w:t>
            </w:r>
            <w:proofErr w:type="spellStart"/>
            <w:r w:rsidRPr="009A4AE1">
              <w:rPr>
                <w:rFonts w:cs="Arial"/>
              </w:rPr>
              <w:t>CityLink</w:t>
            </w:r>
            <w:proofErr w:type="spellEnd"/>
            <w:r w:rsidRPr="009A4AE1">
              <w:rPr>
                <w:rFonts w:cs="Arial"/>
              </w:rPr>
              <w:t>.</w:t>
            </w:r>
          </w:p>
          <w:p w:rsidR="00F53BA5" w:rsidRPr="009A4AE1" w:rsidRDefault="00F53BA5" w:rsidP="00EE0EB3">
            <w:pPr>
              <w:pStyle w:val="TableBody"/>
              <w:rPr>
                <w:rFonts w:cs="Arial"/>
              </w:rPr>
            </w:pPr>
            <w:r w:rsidRPr="009A4AE1">
              <w:rPr>
                <w:rFonts w:cs="Arial"/>
              </w:rPr>
              <w:t>Required for connection to Eastern Freeway.</w:t>
            </w:r>
          </w:p>
        </w:tc>
        <w:tc>
          <w:tcPr>
            <w:tcW w:w="2770" w:type="dxa"/>
          </w:tcPr>
          <w:p w:rsidR="00F53BA5" w:rsidRPr="009A4AE1" w:rsidRDefault="00F53BA5" w:rsidP="00EE0EB3">
            <w:pPr>
              <w:pStyle w:val="TableBody"/>
              <w:rPr>
                <w:rFonts w:cs="Arial"/>
              </w:rPr>
            </w:pPr>
            <w:r w:rsidRPr="009A4AE1">
              <w:rPr>
                <w:rFonts w:cs="Arial"/>
              </w:rPr>
              <w:t xml:space="preserve">Likely to be required for connection to </w:t>
            </w:r>
            <w:proofErr w:type="spellStart"/>
            <w:r w:rsidRPr="009A4AE1">
              <w:rPr>
                <w:rFonts w:cs="Arial"/>
              </w:rPr>
              <w:t>CityLink</w:t>
            </w:r>
            <w:proofErr w:type="spellEnd"/>
            <w:r w:rsidRPr="009A4AE1">
              <w:rPr>
                <w:rFonts w:cs="Arial"/>
              </w:rPr>
              <w:t>.</w:t>
            </w:r>
          </w:p>
          <w:p w:rsidR="00F53BA5" w:rsidRPr="009A4AE1" w:rsidRDefault="00F53BA5" w:rsidP="00EE0EB3">
            <w:pPr>
              <w:pStyle w:val="TableBody"/>
              <w:rPr>
                <w:rFonts w:cs="Arial"/>
              </w:rPr>
            </w:pPr>
          </w:p>
        </w:tc>
      </w:tr>
      <w:tr w:rsidR="00F53BA5" w:rsidRPr="009A4AE1" w:rsidTr="00520AD5">
        <w:tc>
          <w:tcPr>
            <w:tcW w:w="3079" w:type="dxa"/>
          </w:tcPr>
          <w:p w:rsidR="00F53BA5" w:rsidRPr="009A4AE1" w:rsidRDefault="00F53BA5" w:rsidP="00EE0EB3">
            <w:pPr>
              <w:pStyle w:val="TableBody"/>
              <w:rPr>
                <w:rFonts w:cs="Arial"/>
              </w:rPr>
            </w:pPr>
            <w:r w:rsidRPr="009A4AE1">
              <w:rPr>
                <w:rFonts w:cs="Arial"/>
              </w:rPr>
              <w:t xml:space="preserve">Consent under Clause 16 of Schedule 7 of the </w:t>
            </w:r>
            <w:r w:rsidRPr="009A4AE1">
              <w:rPr>
                <w:rFonts w:cs="Arial"/>
                <w:i/>
              </w:rPr>
              <w:t xml:space="preserve">Road Management Act 2004 </w:t>
            </w:r>
            <w:r w:rsidRPr="009A4AE1">
              <w:rPr>
                <w:rFonts w:cs="Arial"/>
              </w:rPr>
              <w:t>for works on a road.</w:t>
            </w:r>
          </w:p>
        </w:tc>
        <w:tc>
          <w:tcPr>
            <w:tcW w:w="3218" w:type="dxa"/>
          </w:tcPr>
          <w:p w:rsidR="00F53BA5" w:rsidRPr="009A4AE1" w:rsidRDefault="00F53BA5" w:rsidP="00EE0EB3">
            <w:pPr>
              <w:pStyle w:val="TableBody"/>
              <w:rPr>
                <w:rFonts w:cs="Arial"/>
              </w:rPr>
            </w:pPr>
            <w:bookmarkStart w:id="93" w:name="OLE_LINK4"/>
            <w:bookmarkStart w:id="94" w:name="OLE_LINK5"/>
            <w:r w:rsidRPr="009A4AE1">
              <w:rPr>
                <w:rFonts w:cs="Arial"/>
              </w:rPr>
              <w:t>Consents required for works on roads.</w:t>
            </w:r>
            <w:bookmarkEnd w:id="93"/>
            <w:bookmarkEnd w:id="94"/>
          </w:p>
        </w:tc>
        <w:tc>
          <w:tcPr>
            <w:tcW w:w="2770" w:type="dxa"/>
          </w:tcPr>
          <w:p w:rsidR="00F53BA5" w:rsidRPr="009A4AE1" w:rsidRDefault="00F53BA5" w:rsidP="00EE0EB3">
            <w:pPr>
              <w:pStyle w:val="TableBody"/>
              <w:rPr>
                <w:rFonts w:cs="Arial"/>
              </w:rPr>
            </w:pPr>
            <w:r w:rsidRPr="009A4AE1">
              <w:rPr>
                <w:rFonts w:cs="Arial"/>
              </w:rPr>
              <w:t>Consents required for works on roads.</w:t>
            </w:r>
          </w:p>
        </w:tc>
      </w:tr>
      <w:tr w:rsidR="00F53BA5" w:rsidRPr="009A4AE1" w:rsidTr="00520AD5">
        <w:tc>
          <w:tcPr>
            <w:tcW w:w="3079" w:type="dxa"/>
          </w:tcPr>
          <w:p w:rsidR="00F53BA5" w:rsidRPr="009A4AE1" w:rsidRDefault="00F53BA5" w:rsidP="00EE0EB3">
            <w:pPr>
              <w:pStyle w:val="TableBody"/>
              <w:rPr>
                <w:rFonts w:cs="Arial"/>
              </w:rPr>
            </w:pPr>
            <w:r w:rsidRPr="009A4AE1">
              <w:rPr>
                <w:rFonts w:cs="Arial"/>
              </w:rPr>
              <w:t xml:space="preserve">Licence under section 67 of the </w:t>
            </w:r>
            <w:r w:rsidRPr="009A4AE1">
              <w:rPr>
                <w:rFonts w:cs="Arial"/>
                <w:i/>
              </w:rPr>
              <w:t>Water Act 1989</w:t>
            </w:r>
            <w:r w:rsidRPr="009A4AE1">
              <w:rPr>
                <w:rFonts w:cs="Arial"/>
              </w:rPr>
              <w:t xml:space="preserve"> required to construct, alter, operate or decommission works on a waterway, including works to deviate a waterway.</w:t>
            </w:r>
          </w:p>
        </w:tc>
        <w:tc>
          <w:tcPr>
            <w:tcW w:w="3218" w:type="dxa"/>
          </w:tcPr>
          <w:p w:rsidR="00F53BA5" w:rsidRPr="009A4AE1" w:rsidRDefault="00F53BA5" w:rsidP="00EE0EB3">
            <w:pPr>
              <w:pStyle w:val="TableBody"/>
              <w:rPr>
                <w:rFonts w:cs="Arial"/>
              </w:rPr>
            </w:pPr>
            <w:r w:rsidRPr="009A4AE1">
              <w:rPr>
                <w:rFonts w:cs="Arial"/>
              </w:rPr>
              <w:t xml:space="preserve">Licence under section 67 of the </w:t>
            </w:r>
            <w:r w:rsidRPr="009A4AE1">
              <w:rPr>
                <w:rFonts w:cs="Arial"/>
                <w:i/>
              </w:rPr>
              <w:t>Water Act 1989</w:t>
            </w:r>
            <w:r w:rsidRPr="009A4AE1">
              <w:rPr>
                <w:rFonts w:cs="Arial"/>
              </w:rPr>
              <w:t xml:space="preserve"> to construct, alter, operate or decommission works on a waterway.</w:t>
            </w:r>
          </w:p>
        </w:tc>
        <w:tc>
          <w:tcPr>
            <w:tcW w:w="2770" w:type="dxa"/>
          </w:tcPr>
          <w:p w:rsidR="00F53BA5" w:rsidRPr="009A4AE1" w:rsidRDefault="00F53BA5" w:rsidP="00EE0EB3">
            <w:pPr>
              <w:pStyle w:val="TableBody"/>
              <w:rPr>
                <w:rFonts w:cs="Arial"/>
              </w:rPr>
            </w:pPr>
            <w:r w:rsidRPr="009A4AE1">
              <w:rPr>
                <w:rFonts w:cs="Arial"/>
              </w:rPr>
              <w:t xml:space="preserve">Licence under section 67 of the </w:t>
            </w:r>
            <w:r w:rsidRPr="009A4AE1">
              <w:rPr>
                <w:rFonts w:cs="Arial"/>
                <w:i/>
              </w:rPr>
              <w:t>Water Act 1989</w:t>
            </w:r>
            <w:r w:rsidRPr="009A4AE1">
              <w:rPr>
                <w:rFonts w:cs="Arial"/>
              </w:rPr>
              <w:t xml:space="preserve"> to construct, alter, operate or decommission works on a waterway.</w:t>
            </w:r>
          </w:p>
        </w:tc>
      </w:tr>
      <w:tr w:rsidR="00F53BA5" w:rsidRPr="009A4AE1" w:rsidTr="00520AD5">
        <w:tc>
          <w:tcPr>
            <w:tcW w:w="3079" w:type="dxa"/>
          </w:tcPr>
          <w:p w:rsidR="00F53BA5" w:rsidRPr="009A4AE1" w:rsidRDefault="00F53BA5" w:rsidP="00EE0EB3">
            <w:pPr>
              <w:pStyle w:val="TableBody"/>
              <w:rPr>
                <w:rFonts w:cs="Arial"/>
              </w:rPr>
            </w:pPr>
            <w:r w:rsidRPr="009A4AE1">
              <w:rPr>
                <w:rFonts w:cs="Arial"/>
              </w:rPr>
              <w:t xml:space="preserve">Comment from the Secretary pursuant to section 66 of the </w:t>
            </w:r>
            <w:r w:rsidRPr="009A4AE1">
              <w:rPr>
                <w:rFonts w:cs="Arial"/>
                <w:i/>
              </w:rPr>
              <w:t>Conservation, Forests and Lands Act 1987</w:t>
            </w:r>
            <w:r w:rsidRPr="009A4AE1">
              <w:rPr>
                <w:rFonts w:cs="Arial"/>
              </w:rPr>
              <w:t xml:space="preserve"> on plan of works across waterways.</w:t>
            </w:r>
          </w:p>
        </w:tc>
        <w:tc>
          <w:tcPr>
            <w:tcW w:w="3218" w:type="dxa"/>
          </w:tcPr>
          <w:p w:rsidR="00F53BA5" w:rsidRPr="009A4AE1" w:rsidRDefault="00F53BA5" w:rsidP="00EE0EB3">
            <w:pPr>
              <w:pStyle w:val="TableBody"/>
              <w:rPr>
                <w:rFonts w:cs="Arial"/>
              </w:rPr>
            </w:pPr>
            <w:r w:rsidRPr="009A4AE1">
              <w:rPr>
                <w:rFonts w:cs="Arial"/>
              </w:rPr>
              <w:t>May be required for works across Merri Creek or Moonee Ponds Creek.</w:t>
            </w:r>
          </w:p>
        </w:tc>
        <w:tc>
          <w:tcPr>
            <w:tcW w:w="2770" w:type="dxa"/>
          </w:tcPr>
          <w:p w:rsidR="00F53BA5" w:rsidRPr="009A4AE1" w:rsidRDefault="00F53BA5" w:rsidP="00EE0EB3">
            <w:pPr>
              <w:pStyle w:val="TableBody"/>
              <w:rPr>
                <w:rFonts w:cs="Arial"/>
              </w:rPr>
            </w:pPr>
            <w:r w:rsidRPr="009A4AE1">
              <w:rPr>
                <w:rFonts w:cs="Arial"/>
              </w:rPr>
              <w:t>May be required for works across Moonee Ponds Creek.</w:t>
            </w:r>
          </w:p>
        </w:tc>
      </w:tr>
    </w:tbl>
    <w:p w:rsidR="00F53BA5" w:rsidRPr="009A4AE1" w:rsidRDefault="00F53BA5" w:rsidP="00302341">
      <w:pPr>
        <w:pStyle w:val="Body"/>
        <w:rPr>
          <w:rFonts w:cs="Arial"/>
        </w:rPr>
      </w:pPr>
      <w:r w:rsidRPr="009A4AE1">
        <w:rPr>
          <w:rFonts w:cs="Arial"/>
        </w:rPr>
        <w:t>Each applicable law specified in the Table 9 has a range of relevant policies, objectives and criteria that would be considered in the assessment of potential impacts of the project or its component parts.  Some of these policies are referred to in Section 2.3. Other policies, objectives and criteria can be found in the applicable laws.  Where relevant, each of these would be considered not only in the assessment of the project but also in the development of the further studies discussed in Section 8.</w:t>
      </w:r>
    </w:p>
    <w:p w:rsidR="00F53BA5" w:rsidRPr="009A4AE1" w:rsidRDefault="00F53BA5" w:rsidP="0097156C">
      <w:pPr>
        <w:pStyle w:val="Body"/>
        <w:rPr>
          <w:rFonts w:cs="Arial"/>
        </w:rPr>
      </w:pPr>
      <w:r w:rsidRPr="009A4AE1">
        <w:rPr>
          <w:rFonts w:cs="Arial"/>
        </w:rPr>
        <w:t xml:space="preserve">For the purpose of the </w:t>
      </w:r>
      <w:r w:rsidRPr="009A4AE1">
        <w:rPr>
          <w:rFonts w:cs="Arial"/>
          <w:i/>
        </w:rPr>
        <w:t>Aboriginal Heritage Act</w:t>
      </w:r>
      <w:r w:rsidRPr="009A4AE1">
        <w:rPr>
          <w:rFonts w:cs="Arial"/>
        </w:rPr>
        <w:t xml:space="preserve"> 2006, the project would be considered a high impact project requiring the preparation and approval of a Cultural Heritage Management Plan (CHMP).</w:t>
      </w:r>
    </w:p>
    <w:p w:rsidR="00F53BA5" w:rsidRPr="009A4AE1" w:rsidRDefault="00F53BA5" w:rsidP="00536719">
      <w:pPr>
        <w:pStyle w:val="Body"/>
        <w:rPr>
          <w:rFonts w:cs="Arial"/>
        </w:rPr>
      </w:pPr>
      <w:r w:rsidRPr="009A4AE1">
        <w:rPr>
          <w:rFonts w:cs="Arial"/>
        </w:rPr>
        <w:t xml:space="preserve">In addition, other consents may be required for use of or access to crown land reservations, in accordance with the </w:t>
      </w:r>
      <w:r w:rsidRPr="009A4AE1">
        <w:rPr>
          <w:rFonts w:cs="Arial"/>
          <w:i/>
        </w:rPr>
        <w:t xml:space="preserve">Crown Land (Reserves) Act, 1978. </w:t>
      </w:r>
      <w:r w:rsidRPr="009A4AE1">
        <w:rPr>
          <w:rFonts w:cs="Arial"/>
        </w:rPr>
        <w:t>This would be investigated as part of the planning process.</w:t>
      </w:r>
    </w:p>
    <w:p w:rsidR="00F53BA5" w:rsidRPr="009A4AE1" w:rsidRDefault="00F53BA5" w:rsidP="00A16B37">
      <w:pPr>
        <w:pStyle w:val="Heading2"/>
        <w:numPr>
          <w:ilvl w:val="1"/>
          <w:numId w:val="15"/>
        </w:numPr>
        <w:rPr>
          <w:rFonts w:cs="Arial"/>
        </w:rPr>
      </w:pPr>
      <w:bookmarkStart w:id="95" w:name="_Toc347760481"/>
      <w:r w:rsidRPr="009A4AE1">
        <w:rPr>
          <w:rFonts w:cs="Arial"/>
        </w:rPr>
        <w:t>Commonwealth approvals</w:t>
      </w:r>
      <w:bookmarkEnd w:id="95"/>
    </w:p>
    <w:p w:rsidR="00F53BA5" w:rsidRPr="009A4AE1" w:rsidRDefault="00F53BA5" w:rsidP="002C650F">
      <w:pPr>
        <w:pStyle w:val="Body"/>
        <w:rPr>
          <w:rFonts w:cs="Arial"/>
        </w:rPr>
      </w:pPr>
      <w:r w:rsidRPr="009A4AE1">
        <w:rPr>
          <w:rFonts w:cs="Arial"/>
        </w:rPr>
        <w:t>The project has been referred under the Commonwealth EPBC Act to the Minister for Sustainability, Environment, Water, Population and Communities for a decision on whether the project would constitute a controlled action.</w:t>
      </w:r>
    </w:p>
    <w:p w:rsidR="00F53BA5" w:rsidRDefault="00F53BA5" w:rsidP="00750563">
      <w:pPr>
        <w:pStyle w:val="Heading1"/>
        <w:numPr>
          <w:ilvl w:val="0"/>
          <w:numId w:val="15"/>
        </w:numPr>
        <w:tabs>
          <w:tab w:val="num" w:pos="0"/>
        </w:tabs>
        <w:ind w:left="850" w:hanging="850"/>
        <w:rPr>
          <w:rFonts w:cs="Arial"/>
        </w:rPr>
      </w:pPr>
      <w:bookmarkStart w:id="96" w:name="_Toc321319453"/>
      <w:bookmarkStart w:id="97" w:name="_Toc347760482"/>
      <w:r w:rsidRPr="009A4AE1">
        <w:rPr>
          <w:rFonts w:cs="Arial"/>
        </w:rPr>
        <w:t>Outline of further studies</w:t>
      </w:r>
      <w:bookmarkEnd w:id="96"/>
      <w:bookmarkEnd w:id="97"/>
    </w:p>
    <w:p w:rsidR="00F53BA5" w:rsidRPr="009A4AE1" w:rsidRDefault="00F53BA5" w:rsidP="002B3AFF">
      <w:pPr>
        <w:pStyle w:val="Body"/>
        <w:rPr>
          <w:rFonts w:cs="Arial"/>
        </w:rPr>
      </w:pPr>
      <w:r w:rsidRPr="009A4AE1">
        <w:rPr>
          <w:rFonts w:cs="Arial"/>
        </w:rPr>
        <w:t xml:space="preserve">Specialist studies would be undertaken to assess the effects of the project, in accordance with the Scoping Directions. </w:t>
      </w:r>
    </w:p>
    <w:p w:rsidR="00F53BA5" w:rsidRPr="009A4AE1" w:rsidRDefault="00F53BA5" w:rsidP="002B3AFF">
      <w:pPr>
        <w:pStyle w:val="Body"/>
        <w:rPr>
          <w:rFonts w:cs="Arial"/>
        </w:rPr>
      </w:pPr>
      <w:r w:rsidRPr="009A4AE1">
        <w:rPr>
          <w:rFonts w:cs="Arial"/>
        </w:rPr>
        <w:t>The proposed studies outlined in this section have been designed to:</w:t>
      </w:r>
    </w:p>
    <w:p w:rsidR="00F53BA5" w:rsidRPr="009A4AE1" w:rsidRDefault="00F53BA5" w:rsidP="00BD7D87">
      <w:pPr>
        <w:pStyle w:val="Bullet"/>
        <w:numPr>
          <w:ilvl w:val="0"/>
          <w:numId w:val="25"/>
        </w:numPr>
        <w:rPr>
          <w:rFonts w:cs="Arial"/>
        </w:rPr>
      </w:pPr>
      <w:r w:rsidRPr="009A4AE1">
        <w:rPr>
          <w:rFonts w:cs="Arial"/>
        </w:rPr>
        <w:t>assess the project against the evaluation objectives presented in Section 1.</w:t>
      </w:r>
    </w:p>
    <w:p w:rsidR="00F53BA5" w:rsidRPr="009A4AE1" w:rsidRDefault="00F53BA5" w:rsidP="00BD7D87">
      <w:pPr>
        <w:pStyle w:val="Bullet"/>
        <w:numPr>
          <w:ilvl w:val="0"/>
          <w:numId w:val="25"/>
        </w:numPr>
        <w:rPr>
          <w:rFonts w:cs="Arial"/>
        </w:rPr>
      </w:pPr>
      <w:r w:rsidRPr="009A4AE1">
        <w:rPr>
          <w:rFonts w:cs="Arial"/>
        </w:rPr>
        <w:t>address applicable legislative requirements and support the applicable project approvals presented in Section 7.</w:t>
      </w:r>
    </w:p>
    <w:p w:rsidR="00F53BA5" w:rsidRPr="009A4AE1" w:rsidRDefault="00F53BA5" w:rsidP="00BD7D87">
      <w:pPr>
        <w:pStyle w:val="Bullet"/>
        <w:numPr>
          <w:ilvl w:val="0"/>
          <w:numId w:val="25"/>
        </w:numPr>
        <w:rPr>
          <w:rFonts w:cs="Arial"/>
        </w:rPr>
      </w:pPr>
      <w:r w:rsidRPr="009A4AE1">
        <w:rPr>
          <w:rFonts w:cs="Arial"/>
        </w:rPr>
        <w:t>investigate the issues identified through the issues screen presented in Section 6. The level of investigation should be commensurate with the assigned investigation category presented in Tables 6 and 7.</w:t>
      </w:r>
    </w:p>
    <w:p w:rsidR="00F53BA5" w:rsidRPr="009A4AE1" w:rsidRDefault="00F53BA5" w:rsidP="00AA25C5">
      <w:pPr>
        <w:pStyle w:val="Body"/>
        <w:rPr>
          <w:rFonts w:cs="Arial"/>
        </w:rPr>
      </w:pPr>
      <w:r w:rsidRPr="009A4AE1">
        <w:rPr>
          <w:rFonts w:cs="Arial"/>
        </w:rPr>
        <w:t xml:space="preserve">Construction and operation of the project would be expected to have benefits and adverse effects at three scales – (a) the state/metropolitan level, (b) the regional level (across a number of local government areas) and (c) at a local precinct level. Accordingly, assessment of the benefits and adverse effects of the project would be undertaken at each of these scales.  </w:t>
      </w:r>
    </w:p>
    <w:p w:rsidR="00F53BA5" w:rsidRPr="009A4AE1" w:rsidRDefault="00F53BA5" w:rsidP="00AA25C5">
      <w:pPr>
        <w:pStyle w:val="Body"/>
        <w:rPr>
          <w:rFonts w:cs="Arial"/>
        </w:rPr>
      </w:pPr>
      <w:r w:rsidRPr="009A4AE1">
        <w:rPr>
          <w:rFonts w:cs="Arial"/>
        </w:rPr>
        <w:t xml:space="preserve">Each study would entail the collection and collation of the base line data required to underpin impact assessments which would delineate between </w:t>
      </w:r>
      <w:r w:rsidRPr="009A4AE1">
        <w:rPr>
          <w:rFonts w:cs="Arial"/>
          <w:b/>
        </w:rPr>
        <w:t>permanent and temporary impacts</w:t>
      </w:r>
      <w:r w:rsidRPr="009A4AE1">
        <w:rPr>
          <w:rFonts w:cs="Arial"/>
        </w:rPr>
        <w:t xml:space="preserve"> arising from construction, predict and evaluate impacts and their reliability, develop design and mitigation options and propose an approach to assessment and management of residual risk and uncertainty.</w:t>
      </w:r>
    </w:p>
    <w:p w:rsidR="00F53BA5" w:rsidRPr="009A4AE1" w:rsidRDefault="00F53BA5" w:rsidP="005166FF">
      <w:pPr>
        <w:pStyle w:val="Body"/>
        <w:rPr>
          <w:rFonts w:cs="Arial"/>
        </w:rPr>
      </w:pPr>
      <w:r w:rsidRPr="009A4AE1">
        <w:rPr>
          <w:rFonts w:cs="Arial"/>
        </w:rPr>
        <w:t xml:space="preserve">The output of each study would include clear performance requirements for the project (as discussed in Section 1.7). The management and mitigation measures developed by each of the specialist studies would provide guidance as to how the </w:t>
      </w:r>
      <w:r>
        <w:rPr>
          <w:rFonts w:cs="Arial"/>
        </w:rPr>
        <w:t>project</w:t>
      </w:r>
      <w:r w:rsidRPr="009A4AE1">
        <w:rPr>
          <w:rFonts w:cs="Arial"/>
        </w:rPr>
        <w:t xml:space="preserve"> and its variations could achieve the performance requirements.   </w:t>
      </w:r>
    </w:p>
    <w:p w:rsidR="00F53BA5" w:rsidRPr="009A4AE1" w:rsidRDefault="00F53BA5" w:rsidP="00F450CE">
      <w:pPr>
        <w:pStyle w:val="Body"/>
        <w:rPr>
          <w:rFonts w:cs="Arial"/>
        </w:rPr>
      </w:pPr>
      <w:r w:rsidRPr="009A4AE1">
        <w:rPr>
          <w:rFonts w:cs="Arial"/>
        </w:rPr>
        <w:t>The proposed tasks for each study, along with the issues the studies are to address, are indicated below.</w:t>
      </w:r>
    </w:p>
    <w:p w:rsidR="00F53BA5" w:rsidRPr="009A4AE1" w:rsidRDefault="00F53BA5" w:rsidP="00D21A50">
      <w:pPr>
        <w:pStyle w:val="Heading2"/>
        <w:numPr>
          <w:ilvl w:val="1"/>
          <w:numId w:val="15"/>
        </w:numPr>
        <w:rPr>
          <w:rFonts w:cs="Arial"/>
        </w:rPr>
      </w:pPr>
      <w:bookmarkStart w:id="98" w:name="_Toc347760483"/>
      <w:r w:rsidRPr="009A4AE1">
        <w:rPr>
          <w:rFonts w:cs="Arial"/>
        </w:rPr>
        <w:t>State/Metropolitan benefits</w:t>
      </w:r>
      <w:bookmarkEnd w:id="98"/>
    </w:p>
    <w:p w:rsidR="00F53BA5" w:rsidRPr="009A4AE1" w:rsidRDefault="00F53BA5" w:rsidP="00B713EE">
      <w:pPr>
        <w:pStyle w:val="Body"/>
        <w:rPr>
          <w:rFonts w:cs="Arial"/>
          <w:b/>
          <w:bCs/>
          <w:iCs/>
        </w:rPr>
      </w:pPr>
      <w:r w:rsidRPr="009A4AE1">
        <w:rPr>
          <w:rFonts w:cs="Arial"/>
        </w:rPr>
        <w:t xml:space="preserve">As an important metropolitan shaping project, the economic and other benefits which would arise from the project and its significance for Victoria would be clearly articulated.  </w:t>
      </w:r>
    </w:p>
    <w:p w:rsidR="00F53BA5" w:rsidRPr="009A4AE1" w:rsidRDefault="00F53BA5" w:rsidP="00B713EE">
      <w:pPr>
        <w:pStyle w:val="Body"/>
        <w:rPr>
          <w:rFonts w:cs="Arial"/>
          <w:b/>
          <w:bCs/>
          <w:iCs/>
          <w:szCs w:val="24"/>
        </w:rPr>
      </w:pPr>
      <w:r w:rsidRPr="009A4AE1">
        <w:rPr>
          <w:rFonts w:cs="Arial"/>
        </w:rPr>
        <w:t xml:space="preserve">In particular, the project’s contribution to </w:t>
      </w:r>
      <w:r w:rsidRPr="009A4AE1">
        <w:rPr>
          <w:rFonts w:cs="Arial"/>
          <w:szCs w:val="24"/>
        </w:rPr>
        <w:t xml:space="preserve">the goals of the Victorian Government’s </w:t>
      </w:r>
      <w:r w:rsidRPr="009A4AE1">
        <w:rPr>
          <w:rFonts w:cs="Arial"/>
          <w:i/>
          <w:szCs w:val="24"/>
        </w:rPr>
        <w:t>Metropolitan Planning Strategy, Transport Solutions</w:t>
      </w:r>
      <w:r w:rsidRPr="009A4AE1">
        <w:rPr>
          <w:rFonts w:cs="Arial"/>
          <w:szCs w:val="24"/>
        </w:rPr>
        <w:t xml:space="preserve"> strategy (both currently under preparation) and other key State Government strategies would be presented.  </w:t>
      </w:r>
    </w:p>
    <w:p w:rsidR="00F53BA5" w:rsidRPr="009A4AE1" w:rsidRDefault="00F53BA5" w:rsidP="00B713EE">
      <w:pPr>
        <w:pStyle w:val="Body"/>
        <w:rPr>
          <w:rFonts w:cs="Arial"/>
          <w:b/>
          <w:bCs/>
          <w:iCs/>
        </w:rPr>
      </w:pPr>
      <w:r w:rsidRPr="009A4AE1">
        <w:rPr>
          <w:rFonts w:cs="Arial"/>
        </w:rPr>
        <w:t xml:space="preserve">This discussion would draw on the work already completed for the East West Link Business Case and provide context for the subsequent regional and precinct level studies discussed below. </w:t>
      </w:r>
    </w:p>
    <w:p w:rsidR="00F53BA5" w:rsidRPr="009A4AE1" w:rsidRDefault="00F53BA5" w:rsidP="00B713EE">
      <w:pPr>
        <w:pStyle w:val="Heading2"/>
        <w:numPr>
          <w:ilvl w:val="1"/>
          <w:numId w:val="15"/>
        </w:numPr>
        <w:rPr>
          <w:rFonts w:cs="Arial"/>
          <w:b w:val="0"/>
          <w:bCs w:val="0"/>
          <w:iCs w:val="0"/>
        </w:rPr>
      </w:pPr>
      <w:bookmarkStart w:id="99" w:name="_Toc347760484"/>
      <w:r w:rsidRPr="009A4AE1">
        <w:rPr>
          <w:rFonts w:cs="Arial"/>
        </w:rPr>
        <w:t>Regional level impacts</w:t>
      </w:r>
      <w:bookmarkEnd w:id="99"/>
    </w:p>
    <w:p w:rsidR="00F53BA5" w:rsidRPr="009A4AE1" w:rsidRDefault="00F53BA5" w:rsidP="009F1242">
      <w:pPr>
        <w:pStyle w:val="Body"/>
        <w:rPr>
          <w:rFonts w:cs="Arial"/>
        </w:rPr>
      </w:pPr>
      <w:r w:rsidRPr="009A4AE1">
        <w:rPr>
          <w:rFonts w:cs="Arial"/>
        </w:rPr>
        <w:t>It is expected that at a regional level, the integrated transport, land use, social, economic and environmental sustainability implications for the region in the Melbourne context would be investigated.  The proposed scope of work for each study is presented below.</w:t>
      </w:r>
    </w:p>
    <w:p w:rsidR="00F53BA5" w:rsidRPr="009A4AE1" w:rsidRDefault="00F53BA5" w:rsidP="009F1242">
      <w:pPr>
        <w:pStyle w:val="Body"/>
        <w:rPr>
          <w:rFonts w:cs="Arial"/>
        </w:rPr>
      </w:pPr>
    </w:p>
    <w:p w:rsidR="00F53BA5" w:rsidRPr="009A4AE1" w:rsidRDefault="00F53BA5" w:rsidP="00203460">
      <w:pPr>
        <w:pStyle w:val="Heading3"/>
        <w:numPr>
          <w:ilvl w:val="2"/>
          <w:numId w:val="41"/>
        </w:numPr>
        <w:rPr>
          <w:bCs w:val="0"/>
        </w:rPr>
      </w:pPr>
      <w:r w:rsidRPr="009A4AE1">
        <w:t>Transport</w:t>
      </w:r>
    </w:p>
    <w:p w:rsidR="00F53BA5" w:rsidRPr="009A4AE1" w:rsidRDefault="00F53BA5" w:rsidP="0006222E">
      <w:pPr>
        <w:spacing w:before="60" w:after="120" w:line="280" w:lineRule="atLeast"/>
        <w:rPr>
          <w:rFonts w:ascii="Arial" w:hAnsi="Arial" w:cs="Arial"/>
          <w:b w:val="0"/>
          <w:color w:val="auto"/>
        </w:rPr>
      </w:pPr>
      <w:r w:rsidRPr="009A4AE1">
        <w:rPr>
          <w:rFonts w:ascii="Arial" w:hAnsi="Arial" w:cs="Arial"/>
          <w:b w:val="0"/>
          <w:color w:val="auto"/>
        </w:rPr>
        <w:t>This study would be undertaken to support the following applicable approvals:</w:t>
      </w:r>
    </w:p>
    <w:p w:rsidR="00F53BA5" w:rsidRPr="009A4AE1" w:rsidRDefault="00F53BA5" w:rsidP="0006222E">
      <w:pPr>
        <w:numPr>
          <w:ilvl w:val="0"/>
          <w:numId w:val="37"/>
        </w:numPr>
        <w:spacing w:before="60" w:after="120" w:line="280" w:lineRule="atLeast"/>
        <w:rPr>
          <w:rFonts w:ascii="Arial" w:hAnsi="Arial" w:cs="Arial"/>
          <w:b w:val="0"/>
          <w:color w:val="auto"/>
        </w:rPr>
      </w:pPr>
      <w:r w:rsidRPr="009A4AE1">
        <w:rPr>
          <w:rFonts w:ascii="Arial" w:hAnsi="Arial" w:cs="Arial"/>
          <w:b w:val="0"/>
          <w:color w:val="auto"/>
        </w:rPr>
        <w:t xml:space="preserve">Planning Scheme Amendment under the </w:t>
      </w:r>
      <w:r w:rsidRPr="009A4AE1">
        <w:rPr>
          <w:rFonts w:ascii="Arial" w:hAnsi="Arial" w:cs="Arial"/>
          <w:b w:val="0"/>
          <w:i/>
          <w:color w:val="auto"/>
        </w:rPr>
        <w:t>Planning and Environment Act 1987</w:t>
      </w:r>
      <w:r w:rsidRPr="009A4AE1">
        <w:rPr>
          <w:rFonts w:ascii="Arial" w:hAnsi="Arial" w:cs="Arial"/>
          <w:b w:val="0"/>
          <w:color w:val="auto"/>
        </w:rPr>
        <w:t>.</w:t>
      </w:r>
    </w:p>
    <w:p w:rsidR="00F53BA5" w:rsidRPr="009A4AE1" w:rsidRDefault="00F53BA5" w:rsidP="005E5840">
      <w:pPr>
        <w:spacing w:before="60" w:after="120" w:line="280" w:lineRule="atLeast"/>
        <w:rPr>
          <w:rFonts w:ascii="Arial" w:hAnsi="Arial" w:cs="Arial"/>
          <w:b w:val="0"/>
          <w:color w:val="auto"/>
        </w:rPr>
      </w:pPr>
      <w:r w:rsidRPr="009A4AE1">
        <w:rPr>
          <w:rFonts w:ascii="Arial" w:hAnsi="Arial" w:cs="Arial"/>
          <w:b w:val="0"/>
          <w:color w:val="auto"/>
        </w:rPr>
        <w:t>Key issues to be investigated in this study would include:</w:t>
      </w:r>
    </w:p>
    <w:p w:rsidR="00F53BA5" w:rsidRPr="009A4AE1" w:rsidRDefault="00F53BA5" w:rsidP="005E5840">
      <w:pPr>
        <w:numPr>
          <w:ilvl w:val="0"/>
          <w:numId w:val="26"/>
        </w:numPr>
        <w:spacing w:before="60" w:after="120" w:line="280" w:lineRule="atLeast"/>
        <w:rPr>
          <w:rFonts w:ascii="Arial" w:hAnsi="Arial" w:cs="Arial"/>
          <w:b w:val="0"/>
          <w:color w:val="auto"/>
        </w:rPr>
      </w:pPr>
      <w:r w:rsidRPr="009A4AE1">
        <w:rPr>
          <w:rFonts w:ascii="Arial" w:hAnsi="Arial" w:cs="Arial"/>
          <w:b w:val="0"/>
          <w:color w:val="auto"/>
        </w:rPr>
        <w:t>Changes in traffic volumes (including commercial vehicle volumes) and transport patronage within the region as a result of including the project into the transport network.</w:t>
      </w:r>
    </w:p>
    <w:p w:rsidR="00F53BA5" w:rsidRPr="009A4AE1" w:rsidRDefault="00F53BA5" w:rsidP="005E5840">
      <w:pPr>
        <w:numPr>
          <w:ilvl w:val="0"/>
          <w:numId w:val="26"/>
        </w:numPr>
        <w:spacing w:before="60" w:after="120" w:line="280" w:lineRule="atLeast"/>
        <w:rPr>
          <w:rFonts w:ascii="Arial" w:hAnsi="Arial" w:cs="Arial"/>
          <w:b w:val="0"/>
          <w:color w:val="auto"/>
        </w:rPr>
      </w:pPr>
      <w:r w:rsidRPr="009A4AE1">
        <w:rPr>
          <w:rFonts w:ascii="Arial" w:hAnsi="Arial" w:cs="Arial"/>
          <w:b w:val="0"/>
          <w:color w:val="auto"/>
        </w:rPr>
        <w:t xml:space="preserve">Changes in traffic volumes (including commercial vehicle volumes) along roads within the region as a result of the construction activities associated with the project. </w:t>
      </w:r>
    </w:p>
    <w:p w:rsidR="00F53BA5" w:rsidRPr="009A4AE1" w:rsidRDefault="00F53BA5" w:rsidP="005E5840">
      <w:pPr>
        <w:spacing w:before="60" w:after="120" w:line="280" w:lineRule="atLeast"/>
        <w:rPr>
          <w:rFonts w:ascii="Arial" w:hAnsi="Arial" w:cs="Arial"/>
          <w:b w:val="0"/>
          <w:color w:val="auto"/>
        </w:rPr>
      </w:pPr>
      <w:r w:rsidRPr="009A4AE1">
        <w:rPr>
          <w:rFonts w:ascii="Arial" w:hAnsi="Arial" w:cs="Arial"/>
          <w:b w:val="0"/>
          <w:color w:val="auto"/>
        </w:rPr>
        <w:t>Key activities proposed to investigate, predict and mitigate the issues listed above include:</w:t>
      </w:r>
    </w:p>
    <w:p w:rsidR="00F53BA5" w:rsidRPr="009A4AE1" w:rsidRDefault="00F53BA5" w:rsidP="005E5840">
      <w:pPr>
        <w:numPr>
          <w:ilvl w:val="0"/>
          <w:numId w:val="13"/>
        </w:numPr>
        <w:spacing w:after="100" w:line="280" w:lineRule="atLeast"/>
        <w:rPr>
          <w:rFonts w:ascii="Arial" w:hAnsi="Arial" w:cs="Arial"/>
          <w:b w:val="0"/>
          <w:color w:val="auto"/>
        </w:rPr>
      </w:pPr>
      <w:r w:rsidRPr="009A4AE1">
        <w:rPr>
          <w:rFonts w:ascii="Arial" w:hAnsi="Arial" w:cs="Arial"/>
          <w:b w:val="0"/>
          <w:color w:val="auto"/>
        </w:rPr>
        <w:t>Produce a fit-for-purpose transport model (including validation and calibration of the model).</w:t>
      </w:r>
    </w:p>
    <w:p w:rsidR="00F53BA5" w:rsidRPr="009A4AE1" w:rsidRDefault="00F53BA5" w:rsidP="005E5840">
      <w:pPr>
        <w:numPr>
          <w:ilvl w:val="0"/>
          <w:numId w:val="13"/>
        </w:numPr>
        <w:spacing w:after="100" w:line="280" w:lineRule="atLeast"/>
        <w:rPr>
          <w:rFonts w:ascii="Arial" w:hAnsi="Arial" w:cs="Arial"/>
          <w:b w:val="0"/>
          <w:color w:val="auto"/>
        </w:rPr>
      </w:pPr>
      <w:r w:rsidRPr="009A4AE1">
        <w:rPr>
          <w:rFonts w:ascii="Arial" w:hAnsi="Arial" w:cs="Arial"/>
          <w:b w:val="0"/>
          <w:color w:val="auto"/>
        </w:rPr>
        <w:t>Model future years with and without the project to determine the transport changes.</w:t>
      </w:r>
    </w:p>
    <w:p w:rsidR="00F53BA5" w:rsidRPr="009A4AE1" w:rsidRDefault="00F53BA5" w:rsidP="005E5840">
      <w:pPr>
        <w:numPr>
          <w:ilvl w:val="0"/>
          <w:numId w:val="13"/>
        </w:numPr>
        <w:spacing w:after="100" w:line="280" w:lineRule="atLeast"/>
        <w:rPr>
          <w:rFonts w:ascii="Arial" w:hAnsi="Arial" w:cs="Arial"/>
          <w:b w:val="0"/>
          <w:color w:val="auto"/>
        </w:rPr>
      </w:pPr>
      <w:r w:rsidRPr="009A4AE1">
        <w:rPr>
          <w:rFonts w:ascii="Arial" w:hAnsi="Arial" w:cs="Arial"/>
          <w:b w:val="0"/>
          <w:color w:val="auto"/>
        </w:rPr>
        <w:t>Test the sensitivities of these changes by varying some of the assumptions relating to future years (including demographics, transport infrastructure and costs relating to travel).</w:t>
      </w:r>
    </w:p>
    <w:p w:rsidR="00F53BA5" w:rsidRPr="009A4AE1" w:rsidRDefault="00F53BA5" w:rsidP="00316934">
      <w:pPr>
        <w:numPr>
          <w:ilvl w:val="0"/>
          <w:numId w:val="13"/>
        </w:numPr>
        <w:spacing w:after="100" w:line="280" w:lineRule="atLeast"/>
        <w:rPr>
          <w:rFonts w:ascii="Arial" w:hAnsi="Arial" w:cs="Arial"/>
          <w:b w:val="0"/>
          <w:color w:val="auto"/>
        </w:rPr>
      </w:pPr>
      <w:r w:rsidRPr="009A4AE1">
        <w:rPr>
          <w:rFonts w:ascii="Arial" w:hAnsi="Arial" w:cs="Arial"/>
          <w:b w:val="0"/>
          <w:color w:val="auto"/>
        </w:rPr>
        <w:t>Consider the regional impacts of construction activities on the road network and public transport services.</w:t>
      </w:r>
    </w:p>
    <w:p w:rsidR="00F53BA5" w:rsidRPr="009A4AE1" w:rsidRDefault="00F53BA5" w:rsidP="005E5840">
      <w:pPr>
        <w:numPr>
          <w:ilvl w:val="0"/>
          <w:numId w:val="13"/>
        </w:numPr>
        <w:spacing w:after="100" w:line="280" w:lineRule="atLeast"/>
        <w:rPr>
          <w:rFonts w:ascii="Arial" w:hAnsi="Arial" w:cs="Arial"/>
          <w:b w:val="0"/>
          <w:color w:val="auto"/>
        </w:rPr>
      </w:pPr>
      <w:r w:rsidRPr="009A4AE1">
        <w:rPr>
          <w:rFonts w:ascii="Arial" w:hAnsi="Arial" w:cs="Arial"/>
          <w:b w:val="0"/>
          <w:color w:val="auto"/>
        </w:rPr>
        <w:t>Identify potential works to upgrade and / or mitigate roads and public transport services affected.</w:t>
      </w:r>
    </w:p>
    <w:p w:rsidR="00F53BA5" w:rsidRPr="009A4AE1" w:rsidRDefault="00F53BA5" w:rsidP="005E5840">
      <w:pPr>
        <w:numPr>
          <w:ilvl w:val="0"/>
          <w:numId w:val="13"/>
        </w:numPr>
        <w:spacing w:after="100" w:line="280" w:lineRule="atLeast"/>
        <w:rPr>
          <w:rFonts w:ascii="Arial" w:hAnsi="Arial" w:cs="Arial"/>
          <w:b w:val="0"/>
          <w:color w:val="auto"/>
        </w:rPr>
      </w:pPr>
      <w:r w:rsidRPr="009A4AE1">
        <w:rPr>
          <w:rFonts w:ascii="Arial" w:hAnsi="Arial" w:cs="Arial"/>
          <w:b w:val="0"/>
          <w:color w:val="auto"/>
        </w:rPr>
        <w:t xml:space="preserve">Assess the potential benefits and </w:t>
      </w:r>
      <w:proofErr w:type="spellStart"/>
      <w:r w:rsidRPr="009A4AE1">
        <w:rPr>
          <w:rFonts w:ascii="Arial" w:hAnsi="Arial" w:cs="Arial"/>
          <w:b w:val="0"/>
          <w:color w:val="auto"/>
        </w:rPr>
        <w:t>disbenefits</w:t>
      </w:r>
      <w:proofErr w:type="spellEnd"/>
      <w:r w:rsidRPr="009A4AE1">
        <w:rPr>
          <w:rFonts w:ascii="Arial" w:hAnsi="Arial" w:cs="Arial"/>
          <w:b w:val="0"/>
          <w:color w:val="auto"/>
        </w:rPr>
        <w:t xml:space="preserve"> of the project due to changed local traffic volumes, safety conditions, travel time savings and vehicle emissions.</w:t>
      </w:r>
    </w:p>
    <w:p w:rsidR="00F53BA5" w:rsidRPr="009A4AE1" w:rsidRDefault="00F53BA5" w:rsidP="00203460">
      <w:pPr>
        <w:pStyle w:val="Heading3"/>
        <w:numPr>
          <w:ilvl w:val="2"/>
          <w:numId w:val="42"/>
        </w:numPr>
      </w:pPr>
      <w:r w:rsidRPr="009A4AE1">
        <w:t>Land use planning</w:t>
      </w:r>
    </w:p>
    <w:p w:rsidR="00F53BA5" w:rsidRPr="009A4AE1" w:rsidRDefault="00F53BA5" w:rsidP="00265075">
      <w:pPr>
        <w:spacing w:before="60" w:after="120" w:line="280" w:lineRule="atLeast"/>
        <w:rPr>
          <w:rFonts w:ascii="Arial" w:hAnsi="Arial" w:cs="Arial"/>
          <w:b w:val="0"/>
          <w:color w:val="auto"/>
        </w:rPr>
      </w:pPr>
      <w:r w:rsidRPr="009A4AE1">
        <w:rPr>
          <w:rFonts w:ascii="Arial" w:hAnsi="Arial" w:cs="Arial"/>
          <w:b w:val="0"/>
          <w:color w:val="auto"/>
        </w:rPr>
        <w:t>This study would be undertaken to support the following applicable approvals:</w:t>
      </w:r>
    </w:p>
    <w:p w:rsidR="00F53BA5" w:rsidRPr="009A4AE1" w:rsidRDefault="00F53BA5" w:rsidP="00265075">
      <w:pPr>
        <w:numPr>
          <w:ilvl w:val="0"/>
          <w:numId w:val="37"/>
        </w:numPr>
        <w:spacing w:before="60" w:after="120" w:line="280" w:lineRule="atLeast"/>
        <w:rPr>
          <w:rFonts w:ascii="Arial" w:hAnsi="Arial" w:cs="Arial"/>
          <w:b w:val="0"/>
          <w:color w:val="auto"/>
        </w:rPr>
      </w:pPr>
      <w:r w:rsidRPr="009A4AE1">
        <w:rPr>
          <w:rFonts w:ascii="Arial" w:hAnsi="Arial" w:cs="Arial"/>
          <w:b w:val="0"/>
          <w:color w:val="auto"/>
        </w:rPr>
        <w:t xml:space="preserve">Planning Scheme Amendment under the </w:t>
      </w:r>
      <w:r w:rsidRPr="009A4AE1">
        <w:rPr>
          <w:rFonts w:ascii="Arial" w:hAnsi="Arial" w:cs="Arial"/>
          <w:b w:val="0"/>
          <w:i/>
          <w:color w:val="auto"/>
        </w:rPr>
        <w:t>Planning and Environment Act 1987</w:t>
      </w:r>
      <w:r w:rsidRPr="009A4AE1">
        <w:rPr>
          <w:rFonts w:ascii="Arial" w:hAnsi="Arial" w:cs="Arial"/>
          <w:b w:val="0"/>
          <w:color w:val="auto"/>
        </w:rPr>
        <w:t>.</w:t>
      </w:r>
    </w:p>
    <w:p w:rsidR="00F53BA5" w:rsidRPr="009A4AE1" w:rsidRDefault="00F53BA5" w:rsidP="00265075">
      <w:pPr>
        <w:pStyle w:val="Body"/>
        <w:rPr>
          <w:rFonts w:cs="Arial"/>
        </w:rPr>
      </w:pPr>
      <w:r w:rsidRPr="009A4AE1">
        <w:rPr>
          <w:rFonts w:cs="Arial"/>
        </w:rPr>
        <w:t>Key issues to be investigated in this study would include:</w:t>
      </w:r>
    </w:p>
    <w:p w:rsidR="00F53BA5" w:rsidRPr="009A4AE1" w:rsidRDefault="00F53BA5" w:rsidP="00265075">
      <w:pPr>
        <w:pStyle w:val="Bullet"/>
        <w:numPr>
          <w:ilvl w:val="0"/>
          <w:numId w:val="13"/>
        </w:numPr>
        <w:rPr>
          <w:rFonts w:cs="Arial"/>
        </w:rPr>
      </w:pPr>
      <w:r w:rsidRPr="009A4AE1">
        <w:rPr>
          <w:rFonts w:cs="Arial"/>
        </w:rPr>
        <w:t>Potential for the project to have impacts upon existing / proposed land use activities (including public land).</w:t>
      </w:r>
    </w:p>
    <w:p w:rsidR="00F53BA5" w:rsidRPr="009A4AE1" w:rsidRDefault="00F53BA5" w:rsidP="00265075">
      <w:pPr>
        <w:pStyle w:val="Bullet"/>
        <w:numPr>
          <w:ilvl w:val="0"/>
          <w:numId w:val="13"/>
        </w:numPr>
        <w:rPr>
          <w:rFonts w:cs="Arial"/>
        </w:rPr>
      </w:pPr>
      <w:r w:rsidRPr="009A4AE1">
        <w:rPr>
          <w:rFonts w:cs="Arial"/>
        </w:rPr>
        <w:t>Potential influences of the project on urban renewal opportunities identified by State and Local Government.</w:t>
      </w:r>
    </w:p>
    <w:p w:rsidR="00F53BA5" w:rsidRPr="009A4AE1" w:rsidRDefault="00F53BA5" w:rsidP="00265075">
      <w:pPr>
        <w:pStyle w:val="Body"/>
        <w:rPr>
          <w:rFonts w:cs="Arial"/>
        </w:rPr>
      </w:pPr>
      <w:r w:rsidRPr="009A4AE1">
        <w:rPr>
          <w:rFonts w:cs="Arial"/>
        </w:rPr>
        <w:t>Activities proposed to investigate, predict and mitigate the issues listed above include:</w:t>
      </w:r>
    </w:p>
    <w:p w:rsidR="00F53BA5" w:rsidRPr="009A4AE1" w:rsidRDefault="00F53BA5" w:rsidP="00265075">
      <w:pPr>
        <w:pStyle w:val="Body"/>
        <w:numPr>
          <w:ilvl w:val="0"/>
          <w:numId w:val="13"/>
        </w:numPr>
        <w:rPr>
          <w:rFonts w:cs="Arial"/>
        </w:rPr>
      </w:pPr>
      <w:r w:rsidRPr="009A4AE1">
        <w:rPr>
          <w:rFonts w:cs="Arial"/>
        </w:rPr>
        <w:t>Review existing land uses across the region.</w:t>
      </w:r>
    </w:p>
    <w:p w:rsidR="00F53BA5" w:rsidRPr="009A4AE1" w:rsidRDefault="00F53BA5" w:rsidP="00265075">
      <w:pPr>
        <w:pStyle w:val="Bullet"/>
        <w:numPr>
          <w:ilvl w:val="0"/>
          <w:numId w:val="13"/>
        </w:numPr>
        <w:rPr>
          <w:rFonts w:cs="Arial"/>
        </w:rPr>
      </w:pPr>
      <w:r w:rsidRPr="009A4AE1">
        <w:rPr>
          <w:rFonts w:cs="Arial"/>
        </w:rPr>
        <w:t>Evaluate the project in relation to relevant planning scheme provisions, policies and strategies (both State and Local), particularly in relation to strategic policy directions.</w:t>
      </w:r>
    </w:p>
    <w:p w:rsidR="00F53BA5" w:rsidRPr="009A4AE1" w:rsidRDefault="00F53BA5" w:rsidP="00D21A50">
      <w:pPr>
        <w:pStyle w:val="Bullet"/>
        <w:numPr>
          <w:ilvl w:val="0"/>
          <w:numId w:val="13"/>
        </w:numPr>
        <w:rPr>
          <w:rFonts w:cs="Arial"/>
        </w:rPr>
      </w:pPr>
      <w:r w:rsidRPr="009A4AE1">
        <w:rPr>
          <w:rFonts w:cs="Arial"/>
        </w:rPr>
        <w:t xml:space="preserve">Identify opportunities where the project can contribute to urban renewal opportunities. </w:t>
      </w:r>
    </w:p>
    <w:p w:rsidR="00F53BA5" w:rsidRPr="009A4AE1" w:rsidRDefault="00F53BA5" w:rsidP="00265075">
      <w:pPr>
        <w:pStyle w:val="Bullet"/>
        <w:numPr>
          <w:ilvl w:val="0"/>
          <w:numId w:val="13"/>
        </w:numPr>
        <w:rPr>
          <w:rFonts w:cs="Arial"/>
        </w:rPr>
      </w:pPr>
      <w:r w:rsidRPr="009A4AE1">
        <w:rPr>
          <w:rFonts w:cs="Arial"/>
        </w:rPr>
        <w:t xml:space="preserve">Identify opportunities to minimise impacts of the project on the use and development of surrounding land in a regional context.  </w:t>
      </w:r>
    </w:p>
    <w:p w:rsidR="00F53BA5" w:rsidRPr="009A4AE1" w:rsidRDefault="00F53BA5" w:rsidP="0084351F">
      <w:pPr>
        <w:pStyle w:val="Bullet"/>
        <w:numPr>
          <w:ilvl w:val="0"/>
          <w:numId w:val="13"/>
        </w:numPr>
        <w:rPr>
          <w:rFonts w:cs="Arial"/>
        </w:rPr>
      </w:pPr>
      <w:r w:rsidRPr="009A4AE1">
        <w:rPr>
          <w:rFonts w:cs="Arial"/>
        </w:rPr>
        <w:t xml:space="preserve">Identify the land requirements for the project and general ownership patterns within the region. </w:t>
      </w:r>
    </w:p>
    <w:p w:rsidR="00F53BA5" w:rsidRPr="009A4AE1" w:rsidRDefault="00F53BA5" w:rsidP="00203460">
      <w:pPr>
        <w:pStyle w:val="Heading3"/>
        <w:numPr>
          <w:ilvl w:val="2"/>
          <w:numId w:val="43"/>
        </w:numPr>
      </w:pPr>
      <w:r w:rsidRPr="009A4AE1">
        <w:t>Social and economic</w:t>
      </w:r>
    </w:p>
    <w:p w:rsidR="00F53BA5" w:rsidRPr="009A4AE1" w:rsidRDefault="00F53BA5" w:rsidP="00C5373B">
      <w:pPr>
        <w:spacing w:before="60" w:after="120" w:line="280" w:lineRule="atLeast"/>
        <w:rPr>
          <w:rFonts w:ascii="Arial" w:hAnsi="Arial" w:cs="Arial"/>
          <w:b w:val="0"/>
          <w:color w:val="auto"/>
        </w:rPr>
      </w:pPr>
      <w:r w:rsidRPr="009A4AE1">
        <w:rPr>
          <w:rFonts w:ascii="Arial" w:hAnsi="Arial" w:cs="Arial"/>
          <w:b w:val="0"/>
          <w:color w:val="auto"/>
        </w:rPr>
        <w:t>This study would be undertaken to support the following applicable approvals:</w:t>
      </w:r>
    </w:p>
    <w:p w:rsidR="00F53BA5" w:rsidRPr="009A4AE1" w:rsidRDefault="00F53BA5" w:rsidP="00C5373B">
      <w:pPr>
        <w:numPr>
          <w:ilvl w:val="0"/>
          <w:numId w:val="37"/>
        </w:numPr>
        <w:spacing w:before="60" w:after="120" w:line="280" w:lineRule="atLeast"/>
        <w:rPr>
          <w:rFonts w:ascii="Arial" w:hAnsi="Arial" w:cs="Arial"/>
          <w:b w:val="0"/>
          <w:color w:val="auto"/>
        </w:rPr>
      </w:pPr>
      <w:r w:rsidRPr="009A4AE1">
        <w:rPr>
          <w:rFonts w:ascii="Arial" w:hAnsi="Arial" w:cs="Arial"/>
          <w:b w:val="0"/>
          <w:color w:val="auto"/>
        </w:rPr>
        <w:t xml:space="preserve">Planning Scheme Amendment under the </w:t>
      </w:r>
      <w:r w:rsidRPr="009A4AE1">
        <w:rPr>
          <w:rFonts w:ascii="Arial" w:hAnsi="Arial" w:cs="Arial"/>
          <w:b w:val="0"/>
          <w:i/>
          <w:color w:val="auto"/>
        </w:rPr>
        <w:t>Planning and Environment Act 1987</w:t>
      </w:r>
      <w:r w:rsidRPr="009A4AE1">
        <w:rPr>
          <w:rFonts w:ascii="Arial" w:hAnsi="Arial" w:cs="Arial"/>
          <w:b w:val="0"/>
          <w:color w:val="auto"/>
        </w:rPr>
        <w:t>.</w:t>
      </w:r>
    </w:p>
    <w:p w:rsidR="00F53BA5" w:rsidRPr="009A4AE1" w:rsidRDefault="00F53BA5" w:rsidP="00C5373B">
      <w:pPr>
        <w:pStyle w:val="Body"/>
        <w:rPr>
          <w:rFonts w:cs="Arial"/>
        </w:rPr>
      </w:pPr>
      <w:r w:rsidRPr="009A4AE1">
        <w:rPr>
          <w:rFonts w:cs="Arial"/>
        </w:rPr>
        <w:t>Key issues to be investigated in this study would include:</w:t>
      </w:r>
    </w:p>
    <w:p w:rsidR="00F53BA5" w:rsidRPr="009A4AE1" w:rsidRDefault="00F53BA5" w:rsidP="00C5373B">
      <w:pPr>
        <w:pStyle w:val="Bullet"/>
        <w:numPr>
          <w:ilvl w:val="0"/>
          <w:numId w:val="13"/>
        </w:numPr>
        <w:rPr>
          <w:rFonts w:cs="Arial"/>
        </w:rPr>
      </w:pPr>
      <w:r w:rsidRPr="009A4AE1">
        <w:rPr>
          <w:rFonts w:cs="Arial"/>
        </w:rPr>
        <w:t xml:space="preserve">Social benefits (and any </w:t>
      </w:r>
      <w:proofErr w:type="spellStart"/>
      <w:r w:rsidRPr="009A4AE1">
        <w:rPr>
          <w:rFonts w:cs="Arial"/>
        </w:rPr>
        <w:t>disbenefits</w:t>
      </w:r>
      <w:proofErr w:type="spellEnd"/>
      <w:r w:rsidRPr="009A4AE1">
        <w:rPr>
          <w:rFonts w:cs="Arial"/>
        </w:rPr>
        <w:t>) associated with changed connectivity at the regional level (i.e. the extended range of employment, recreational and business opportunities as well as social infrastructure and services which are practical to access).</w:t>
      </w:r>
    </w:p>
    <w:p w:rsidR="00F53BA5" w:rsidRPr="009A4AE1" w:rsidRDefault="00F53BA5" w:rsidP="00C5373B">
      <w:pPr>
        <w:pStyle w:val="Bullet"/>
        <w:numPr>
          <w:ilvl w:val="0"/>
          <w:numId w:val="13"/>
        </w:numPr>
        <w:rPr>
          <w:rFonts w:cs="Arial"/>
        </w:rPr>
      </w:pPr>
      <w:r w:rsidRPr="009A4AE1">
        <w:rPr>
          <w:rFonts w:cs="Arial"/>
        </w:rPr>
        <w:t xml:space="preserve">Economic benefits (and any </w:t>
      </w:r>
      <w:proofErr w:type="spellStart"/>
      <w:r w:rsidRPr="009A4AE1">
        <w:rPr>
          <w:rFonts w:cs="Arial"/>
        </w:rPr>
        <w:t>disbenefits</w:t>
      </w:r>
      <w:proofErr w:type="spellEnd"/>
      <w:r w:rsidRPr="009A4AE1">
        <w:rPr>
          <w:rFonts w:cs="Arial"/>
        </w:rPr>
        <w:t>) associated with changed access and mobility at the regional level.</w:t>
      </w:r>
    </w:p>
    <w:p w:rsidR="00F53BA5" w:rsidRPr="009A4AE1" w:rsidRDefault="00F53BA5" w:rsidP="00C5373B">
      <w:pPr>
        <w:pStyle w:val="Bullet"/>
        <w:numPr>
          <w:ilvl w:val="0"/>
          <w:numId w:val="13"/>
        </w:numPr>
        <w:rPr>
          <w:rFonts w:cs="Arial"/>
        </w:rPr>
      </w:pPr>
      <w:r w:rsidRPr="009A4AE1">
        <w:rPr>
          <w:rFonts w:cs="Arial"/>
        </w:rPr>
        <w:t>Project links to the social and economic development goals and strategic planning objectives of the State Government.</w:t>
      </w:r>
    </w:p>
    <w:p w:rsidR="00F53BA5" w:rsidRPr="009A4AE1" w:rsidRDefault="00F53BA5" w:rsidP="00C5373B">
      <w:pPr>
        <w:pStyle w:val="Bullet"/>
        <w:numPr>
          <w:ilvl w:val="0"/>
          <w:numId w:val="13"/>
        </w:numPr>
        <w:rPr>
          <w:rFonts w:cs="Arial"/>
        </w:rPr>
      </w:pPr>
      <w:r w:rsidRPr="009A4AE1">
        <w:rPr>
          <w:rFonts w:cs="Arial"/>
          <w:bCs/>
          <w:color w:val="000000"/>
          <w:lang w:eastAsia="en-AU"/>
        </w:rPr>
        <w:t>Temporary construction impacts on connectivity and access.</w:t>
      </w:r>
    </w:p>
    <w:p w:rsidR="00F53BA5" w:rsidRPr="009A4AE1" w:rsidRDefault="00F53BA5" w:rsidP="00C5373B">
      <w:pPr>
        <w:pStyle w:val="Bullet"/>
        <w:numPr>
          <w:ilvl w:val="0"/>
          <w:numId w:val="13"/>
        </w:numPr>
        <w:rPr>
          <w:rFonts w:cs="Arial"/>
        </w:rPr>
      </w:pPr>
      <w:r w:rsidRPr="009A4AE1">
        <w:rPr>
          <w:rFonts w:cs="Arial"/>
        </w:rPr>
        <w:t>Opportunities for improving the final use of public space and flow on potential legacy projects (e.g. final use redevelopment of parks, pedestrian paths, etc.).</w:t>
      </w:r>
    </w:p>
    <w:p w:rsidR="00F53BA5" w:rsidRPr="009A4AE1" w:rsidRDefault="00F53BA5" w:rsidP="00C5373B">
      <w:pPr>
        <w:pStyle w:val="Body"/>
        <w:rPr>
          <w:rFonts w:cs="Arial"/>
        </w:rPr>
      </w:pPr>
      <w:r w:rsidRPr="009A4AE1">
        <w:rPr>
          <w:rFonts w:cs="Arial"/>
        </w:rPr>
        <w:t>Activities proposed to investigate, assess and mitigate the issues listed above include:</w:t>
      </w:r>
    </w:p>
    <w:p w:rsidR="00F53BA5" w:rsidRPr="009A4AE1" w:rsidRDefault="00F53BA5" w:rsidP="00C5373B">
      <w:pPr>
        <w:pStyle w:val="Body"/>
        <w:numPr>
          <w:ilvl w:val="0"/>
          <w:numId w:val="22"/>
        </w:numPr>
        <w:rPr>
          <w:rFonts w:cs="Arial"/>
        </w:rPr>
      </w:pPr>
      <w:r w:rsidRPr="009A4AE1">
        <w:rPr>
          <w:rFonts w:cs="Arial"/>
        </w:rPr>
        <w:t xml:space="preserve">Undertake a review of relevant policy to inform the social impact assessment including a review of DPCD planning documents, the </w:t>
      </w:r>
      <w:r w:rsidRPr="009A4AE1">
        <w:rPr>
          <w:rFonts w:cs="Arial"/>
          <w:i/>
        </w:rPr>
        <w:t>Transport Integration Act 2010</w:t>
      </w:r>
      <w:r w:rsidRPr="009A4AE1">
        <w:rPr>
          <w:rFonts w:cs="Arial"/>
        </w:rPr>
        <w:t xml:space="preserve"> and other key documents to understand the regional planning context.</w:t>
      </w:r>
    </w:p>
    <w:p w:rsidR="00F53BA5" w:rsidRPr="009A4AE1" w:rsidRDefault="00F53BA5" w:rsidP="00C5373B">
      <w:pPr>
        <w:pStyle w:val="Bullet"/>
        <w:numPr>
          <w:ilvl w:val="0"/>
          <w:numId w:val="13"/>
        </w:numPr>
        <w:rPr>
          <w:rFonts w:cs="Arial"/>
        </w:rPr>
      </w:pPr>
      <w:r w:rsidRPr="009A4AE1">
        <w:rPr>
          <w:rFonts w:cs="Arial"/>
        </w:rPr>
        <w:t>Profile the existing social and economic conditions and characteristics of the region using a combination of quantitative and qualitative information, with emphasis on those attributes most susceptible to project impacts.</w:t>
      </w:r>
    </w:p>
    <w:p w:rsidR="00F53BA5" w:rsidRPr="009A4AE1" w:rsidRDefault="00F53BA5" w:rsidP="00C5373B">
      <w:pPr>
        <w:pStyle w:val="Bullet"/>
        <w:numPr>
          <w:ilvl w:val="0"/>
          <w:numId w:val="13"/>
        </w:numPr>
        <w:rPr>
          <w:rFonts w:cs="Arial"/>
        </w:rPr>
      </w:pPr>
      <w:r w:rsidRPr="009A4AE1">
        <w:rPr>
          <w:rFonts w:cs="Arial"/>
        </w:rPr>
        <w:t>Identify direct and indirect socio-economic impacts which are both perceived and likely to affect the social and economic conditions of the region, with a focus on those of materiality.</w:t>
      </w:r>
    </w:p>
    <w:p w:rsidR="00F53BA5" w:rsidRPr="009A4AE1" w:rsidRDefault="00F53BA5" w:rsidP="00C5373B">
      <w:pPr>
        <w:pStyle w:val="Bullet"/>
        <w:numPr>
          <w:ilvl w:val="0"/>
          <w:numId w:val="13"/>
        </w:numPr>
        <w:rPr>
          <w:rFonts w:cs="Arial"/>
        </w:rPr>
      </w:pPr>
      <w:r w:rsidRPr="009A4AE1">
        <w:rPr>
          <w:rFonts w:cs="Arial"/>
        </w:rPr>
        <w:t>Incorporate equity considerations into the assessment, addressing the project’s likely influence on vulnerable groups.</w:t>
      </w:r>
    </w:p>
    <w:p w:rsidR="00F53BA5" w:rsidRPr="009A4AE1" w:rsidRDefault="00F53BA5" w:rsidP="00C5373B">
      <w:pPr>
        <w:pStyle w:val="Bullet"/>
        <w:numPr>
          <w:ilvl w:val="0"/>
          <w:numId w:val="13"/>
        </w:numPr>
        <w:rPr>
          <w:rFonts w:cs="Arial"/>
        </w:rPr>
      </w:pPr>
      <w:r w:rsidRPr="009A4AE1">
        <w:rPr>
          <w:rFonts w:cs="Arial"/>
        </w:rPr>
        <w:t>Adopt an approach to the extent feasible which avoids the double counting of impacts and succinctly assesses the significance of each impact of the project in terms of its net or overall benefit or dis-benefit to the region.</w:t>
      </w:r>
    </w:p>
    <w:p w:rsidR="00F53BA5" w:rsidRPr="009A4AE1" w:rsidRDefault="00F53BA5" w:rsidP="00C5373B">
      <w:pPr>
        <w:pStyle w:val="Bullet"/>
        <w:numPr>
          <w:ilvl w:val="0"/>
          <w:numId w:val="13"/>
        </w:numPr>
        <w:rPr>
          <w:rFonts w:cs="Arial"/>
        </w:rPr>
      </w:pPr>
      <w:r w:rsidRPr="009A4AE1">
        <w:rPr>
          <w:rFonts w:cs="Arial"/>
        </w:rPr>
        <w:t>Propose management and mitigation measures where needed to address any regionally significant social and economic impacts.</w:t>
      </w:r>
    </w:p>
    <w:p w:rsidR="00F53BA5" w:rsidRPr="009A4AE1" w:rsidRDefault="00F53BA5" w:rsidP="006F10E6">
      <w:pPr>
        <w:pStyle w:val="Heading3"/>
        <w:numPr>
          <w:ilvl w:val="2"/>
          <w:numId w:val="44"/>
        </w:numPr>
        <w:rPr>
          <w:bCs w:val="0"/>
        </w:rPr>
      </w:pPr>
      <w:r w:rsidRPr="009A4AE1">
        <w:t>Environmental sustainability</w:t>
      </w:r>
    </w:p>
    <w:p w:rsidR="00F53BA5" w:rsidRPr="009A4AE1" w:rsidRDefault="00F53BA5" w:rsidP="009F1242">
      <w:pPr>
        <w:pStyle w:val="Body"/>
        <w:rPr>
          <w:rFonts w:cs="Arial"/>
          <w:b/>
        </w:rPr>
      </w:pPr>
      <w:r w:rsidRPr="009A4AE1">
        <w:rPr>
          <w:rFonts w:cs="Arial"/>
        </w:rPr>
        <w:t>This study would be undertaken to support the following applicable approvals:</w:t>
      </w:r>
    </w:p>
    <w:p w:rsidR="00F53BA5" w:rsidRPr="009A4AE1" w:rsidRDefault="00F53BA5" w:rsidP="00B37F75">
      <w:pPr>
        <w:numPr>
          <w:ilvl w:val="0"/>
          <w:numId w:val="37"/>
        </w:numPr>
        <w:spacing w:before="60" w:after="120" w:line="280" w:lineRule="atLeast"/>
        <w:rPr>
          <w:rFonts w:ascii="Arial" w:hAnsi="Arial" w:cs="Arial"/>
          <w:b w:val="0"/>
          <w:color w:val="auto"/>
        </w:rPr>
      </w:pPr>
      <w:r w:rsidRPr="009A4AE1">
        <w:rPr>
          <w:rFonts w:ascii="Arial" w:hAnsi="Arial" w:cs="Arial"/>
          <w:b w:val="0"/>
          <w:color w:val="auto"/>
        </w:rPr>
        <w:t xml:space="preserve">Works Approval under the </w:t>
      </w:r>
      <w:r w:rsidRPr="009A4AE1">
        <w:rPr>
          <w:rFonts w:ascii="Arial" w:hAnsi="Arial" w:cs="Arial"/>
          <w:b w:val="0"/>
          <w:i/>
          <w:color w:val="auto"/>
        </w:rPr>
        <w:t>Environment Protection Act 1970</w:t>
      </w:r>
      <w:r w:rsidRPr="009A4AE1">
        <w:rPr>
          <w:rFonts w:ascii="Arial" w:hAnsi="Arial" w:cs="Arial"/>
          <w:b w:val="0"/>
          <w:color w:val="auto"/>
        </w:rPr>
        <w:t xml:space="preserve"> for a road tunnel ventilation system.</w:t>
      </w:r>
    </w:p>
    <w:p w:rsidR="00F53BA5" w:rsidRPr="009A4AE1" w:rsidRDefault="00F53BA5" w:rsidP="009F1242">
      <w:pPr>
        <w:numPr>
          <w:ilvl w:val="0"/>
          <w:numId w:val="37"/>
        </w:numPr>
        <w:spacing w:before="60" w:after="120" w:line="280" w:lineRule="atLeast"/>
        <w:rPr>
          <w:rFonts w:ascii="Arial" w:hAnsi="Arial" w:cs="Arial"/>
          <w:b w:val="0"/>
          <w:color w:val="auto"/>
        </w:rPr>
      </w:pPr>
      <w:r w:rsidRPr="009A4AE1">
        <w:rPr>
          <w:rFonts w:ascii="Arial" w:hAnsi="Arial" w:cs="Arial"/>
          <w:b w:val="0"/>
          <w:color w:val="auto"/>
        </w:rPr>
        <w:t xml:space="preserve">Planning Scheme Amendment under the </w:t>
      </w:r>
      <w:r w:rsidRPr="009A4AE1">
        <w:rPr>
          <w:rFonts w:ascii="Arial" w:hAnsi="Arial" w:cs="Arial"/>
          <w:b w:val="0"/>
          <w:i/>
          <w:color w:val="auto"/>
        </w:rPr>
        <w:t>Planning and Environment Act 1987</w:t>
      </w:r>
      <w:r w:rsidRPr="009A4AE1">
        <w:rPr>
          <w:rFonts w:ascii="Arial" w:hAnsi="Arial" w:cs="Arial"/>
          <w:b w:val="0"/>
          <w:color w:val="auto"/>
        </w:rPr>
        <w:t>.</w:t>
      </w:r>
    </w:p>
    <w:p w:rsidR="00F53BA5" w:rsidRPr="009A4AE1" w:rsidRDefault="00F53BA5" w:rsidP="009F1242">
      <w:pPr>
        <w:pStyle w:val="Body"/>
        <w:rPr>
          <w:rFonts w:cs="Arial"/>
          <w:b/>
        </w:rPr>
      </w:pPr>
      <w:r w:rsidRPr="009A4AE1">
        <w:rPr>
          <w:rFonts w:cs="Arial"/>
        </w:rPr>
        <w:t>The environmental changes that could result from the project during construction and operation at a regional level would be summarised and assessed against the core principles of sustainable development.  The following would be investigated:</w:t>
      </w:r>
    </w:p>
    <w:p w:rsidR="00F53BA5" w:rsidRPr="009A4AE1" w:rsidRDefault="00F53BA5" w:rsidP="00B37F75">
      <w:pPr>
        <w:numPr>
          <w:ilvl w:val="0"/>
          <w:numId w:val="38"/>
        </w:numPr>
        <w:spacing w:before="60" w:after="120" w:line="280" w:lineRule="atLeast"/>
        <w:rPr>
          <w:rFonts w:ascii="Arial" w:hAnsi="Arial" w:cs="Arial"/>
          <w:b w:val="0"/>
          <w:color w:val="auto"/>
        </w:rPr>
      </w:pPr>
      <w:r w:rsidRPr="009A4AE1">
        <w:rPr>
          <w:rFonts w:ascii="Arial" w:hAnsi="Arial" w:cs="Arial"/>
          <w:b w:val="0"/>
          <w:color w:val="auto"/>
        </w:rPr>
        <w:t xml:space="preserve">Regional air quality – investigate the total calculated air emissions from the regional road network, with and without the project. </w:t>
      </w:r>
    </w:p>
    <w:p w:rsidR="00F53BA5" w:rsidRPr="009A4AE1" w:rsidRDefault="00F53BA5" w:rsidP="00B37F75">
      <w:pPr>
        <w:pStyle w:val="Bullet"/>
        <w:numPr>
          <w:ilvl w:val="0"/>
          <w:numId w:val="38"/>
        </w:numPr>
        <w:rPr>
          <w:rFonts w:cs="Arial"/>
        </w:rPr>
      </w:pPr>
      <w:r w:rsidRPr="009A4AE1">
        <w:rPr>
          <w:rFonts w:cs="Arial"/>
        </w:rPr>
        <w:t>Greenhouse gas assessment</w:t>
      </w:r>
      <w:r w:rsidRPr="009A4AE1">
        <w:rPr>
          <w:rFonts w:cs="Arial"/>
          <w:b/>
        </w:rPr>
        <w:t xml:space="preserve"> – </w:t>
      </w:r>
      <w:r w:rsidRPr="009A4AE1">
        <w:rPr>
          <w:rFonts w:cs="Arial"/>
        </w:rPr>
        <w:t>undertake a greenhouse gas assessment in accordance with relevant standards: including identification of key emission sources; based on transport modelling (including induced demand) calculate changes to greenhouse gas emissions levels compared to a “no project” scenario; and develop an approach to best practice energy and greenhouse gas management.</w:t>
      </w:r>
    </w:p>
    <w:p w:rsidR="00F53BA5" w:rsidRPr="009A4AE1" w:rsidRDefault="00F53BA5" w:rsidP="00B37F75">
      <w:pPr>
        <w:pStyle w:val="Bullet"/>
        <w:numPr>
          <w:ilvl w:val="0"/>
          <w:numId w:val="38"/>
        </w:numPr>
        <w:rPr>
          <w:rFonts w:cs="Arial"/>
        </w:rPr>
      </w:pPr>
      <w:r w:rsidRPr="009A4AE1">
        <w:rPr>
          <w:rFonts w:cs="Arial"/>
        </w:rPr>
        <w:t xml:space="preserve">Surface Water </w:t>
      </w:r>
      <w:r w:rsidRPr="009A4AE1">
        <w:rPr>
          <w:rFonts w:cs="Arial"/>
          <w:b/>
        </w:rPr>
        <w:t>–</w:t>
      </w:r>
      <w:r w:rsidRPr="009A4AE1">
        <w:rPr>
          <w:rFonts w:cs="Arial"/>
        </w:rPr>
        <w:t>- characterise floodplain function across the region and identify areas subject to inundation, identify water related constraints and risks; develop a project level strategy for managing surface water risks during design for operation and construction.</w:t>
      </w:r>
    </w:p>
    <w:p w:rsidR="00F53BA5" w:rsidRPr="009A4AE1" w:rsidRDefault="00F53BA5" w:rsidP="00B37F75">
      <w:pPr>
        <w:numPr>
          <w:ilvl w:val="0"/>
          <w:numId w:val="38"/>
        </w:numPr>
        <w:spacing w:before="60" w:after="120" w:line="280" w:lineRule="atLeast"/>
        <w:rPr>
          <w:rFonts w:ascii="Arial" w:hAnsi="Arial" w:cs="Arial"/>
          <w:b w:val="0"/>
          <w:color w:val="auto"/>
        </w:rPr>
      </w:pPr>
      <w:r w:rsidRPr="009A4AE1">
        <w:rPr>
          <w:rFonts w:ascii="Arial" w:hAnsi="Arial" w:cs="Arial"/>
          <w:b w:val="0"/>
          <w:color w:val="auto"/>
        </w:rPr>
        <w:t>Ground water – characterise groundwater flow systems and develop a strategy for managing groundwater related issues</w:t>
      </w:r>
      <w:r w:rsidRPr="009A4AE1">
        <w:rPr>
          <w:rFonts w:ascii="Arial" w:hAnsi="Arial" w:cs="Arial"/>
        </w:rPr>
        <w:t xml:space="preserve"> </w:t>
      </w:r>
      <w:r w:rsidRPr="009A4AE1">
        <w:rPr>
          <w:rFonts w:ascii="Arial" w:hAnsi="Arial" w:cs="Arial"/>
          <w:b w:val="0"/>
          <w:color w:val="auto"/>
        </w:rPr>
        <w:t>during design for operation and construction.</w:t>
      </w:r>
    </w:p>
    <w:p w:rsidR="00F53BA5" w:rsidRPr="009A4AE1" w:rsidRDefault="00F53BA5" w:rsidP="00B37F75">
      <w:pPr>
        <w:numPr>
          <w:ilvl w:val="0"/>
          <w:numId w:val="38"/>
        </w:numPr>
        <w:spacing w:before="60" w:after="120" w:line="280" w:lineRule="atLeast"/>
        <w:rPr>
          <w:rFonts w:ascii="Arial" w:hAnsi="Arial" w:cs="Arial"/>
          <w:b w:val="0"/>
          <w:color w:val="auto"/>
        </w:rPr>
      </w:pPr>
      <w:r w:rsidRPr="009A4AE1">
        <w:rPr>
          <w:rFonts w:ascii="Arial" w:hAnsi="Arial" w:cs="Arial"/>
          <w:b w:val="0"/>
          <w:color w:val="auto"/>
        </w:rPr>
        <w:t>Geology and contamination –- characterise regional geology; identify contamination risks and hotspots; develop a project level strategy for managing contamination issues and spoil disposal.</w:t>
      </w:r>
    </w:p>
    <w:p w:rsidR="00F53BA5" w:rsidRPr="009A4AE1" w:rsidRDefault="00F53BA5" w:rsidP="00B37F75">
      <w:pPr>
        <w:numPr>
          <w:ilvl w:val="0"/>
          <w:numId w:val="38"/>
        </w:numPr>
        <w:spacing w:before="60" w:after="120" w:line="280" w:lineRule="atLeast"/>
        <w:rPr>
          <w:rFonts w:ascii="Arial" w:hAnsi="Arial" w:cs="Arial"/>
          <w:b w:val="0"/>
          <w:color w:val="auto"/>
        </w:rPr>
      </w:pPr>
      <w:r w:rsidRPr="009A4AE1">
        <w:rPr>
          <w:rFonts w:ascii="Arial" w:hAnsi="Arial" w:cs="Arial"/>
          <w:b w:val="0"/>
          <w:color w:val="auto"/>
        </w:rPr>
        <w:t>Biodiversity –- characterise the regional biodiversity; identify biodiversity values and potential risks and develop a strategy for managing issues during design for operation and construction.</w:t>
      </w:r>
    </w:p>
    <w:p w:rsidR="00F53BA5" w:rsidRPr="009A4AE1" w:rsidRDefault="00F53BA5" w:rsidP="00B37F75">
      <w:pPr>
        <w:numPr>
          <w:ilvl w:val="0"/>
          <w:numId w:val="38"/>
        </w:numPr>
        <w:spacing w:before="60" w:after="120" w:line="280" w:lineRule="atLeast"/>
        <w:rPr>
          <w:rFonts w:ascii="Arial" w:hAnsi="Arial" w:cs="Arial"/>
          <w:b w:val="0"/>
          <w:color w:val="auto"/>
        </w:rPr>
      </w:pPr>
      <w:r w:rsidRPr="009A4AE1">
        <w:rPr>
          <w:rFonts w:ascii="Arial" w:hAnsi="Arial" w:cs="Arial"/>
          <w:b w:val="0"/>
          <w:color w:val="auto"/>
        </w:rPr>
        <w:t xml:space="preserve">Noise and Vibration – identify high amenity areas and locations (i.e. residential and potentially business/commercial areas) sensitive to noise and vibration which may be affected by increased noise from the project.  Propose a strategy for managing and minimising noise during design for operation and construction </w:t>
      </w:r>
    </w:p>
    <w:p w:rsidR="00F53BA5" w:rsidRPr="009A4AE1" w:rsidRDefault="00F53BA5">
      <w:pPr>
        <w:pStyle w:val="Heading2"/>
        <w:numPr>
          <w:ilvl w:val="1"/>
          <w:numId w:val="15"/>
        </w:numPr>
        <w:rPr>
          <w:rFonts w:cs="Arial"/>
        </w:rPr>
      </w:pPr>
      <w:bookmarkStart w:id="100" w:name="_Toc347760485"/>
      <w:r w:rsidRPr="009A4AE1">
        <w:rPr>
          <w:rFonts w:cs="Arial"/>
        </w:rPr>
        <w:t>Precinct Level Impacts</w:t>
      </w:r>
      <w:bookmarkEnd w:id="100"/>
    </w:p>
    <w:p w:rsidR="00F53BA5" w:rsidRPr="009A4AE1" w:rsidRDefault="00F53BA5" w:rsidP="00B713EE">
      <w:pPr>
        <w:pStyle w:val="Body"/>
        <w:rPr>
          <w:rFonts w:cs="Arial"/>
          <w:b/>
          <w:bCs/>
          <w:iCs/>
        </w:rPr>
      </w:pPr>
      <w:r w:rsidRPr="009A4AE1">
        <w:rPr>
          <w:rFonts w:cs="Arial"/>
        </w:rPr>
        <w:t xml:space="preserve">More detailed assessments would be undertaken at a local precinct level.  Precincts would be defined around the locations of surface works and sensitive land uses (such as residential areas, waterways, parklands </w:t>
      </w:r>
      <w:proofErr w:type="spellStart"/>
      <w:r w:rsidRPr="009A4AE1">
        <w:rPr>
          <w:rFonts w:cs="Arial"/>
        </w:rPr>
        <w:t>etc</w:t>
      </w:r>
      <w:proofErr w:type="spellEnd"/>
      <w:r w:rsidRPr="009A4AE1">
        <w:rPr>
          <w:rFonts w:cs="Arial"/>
        </w:rPr>
        <w:t>).  The scopes of work for the proposed precinct level studies are presented below.</w:t>
      </w:r>
    </w:p>
    <w:p w:rsidR="00F53BA5" w:rsidRPr="009A4AE1" w:rsidRDefault="00F53BA5" w:rsidP="006F10E6">
      <w:pPr>
        <w:pStyle w:val="Heading3"/>
        <w:numPr>
          <w:ilvl w:val="2"/>
          <w:numId w:val="40"/>
        </w:numPr>
        <w:rPr>
          <w:iCs/>
        </w:rPr>
      </w:pPr>
      <w:r w:rsidRPr="009A4AE1">
        <w:t>Traffic</w:t>
      </w:r>
    </w:p>
    <w:p w:rsidR="00F53BA5" w:rsidRPr="009A4AE1" w:rsidRDefault="00F53BA5" w:rsidP="001C093F">
      <w:pPr>
        <w:spacing w:before="60" w:after="120" w:line="280" w:lineRule="atLeast"/>
        <w:rPr>
          <w:rFonts w:ascii="Arial" w:hAnsi="Arial" w:cs="Arial"/>
          <w:b w:val="0"/>
          <w:color w:val="auto"/>
        </w:rPr>
      </w:pPr>
      <w:r w:rsidRPr="009A4AE1">
        <w:rPr>
          <w:rFonts w:ascii="Arial" w:hAnsi="Arial" w:cs="Arial"/>
          <w:b w:val="0"/>
          <w:color w:val="auto"/>
        </w:rPr>
        <w:t>This study would be undertaken to support the following applicable approvals:</w:t>
      </w:r>
    </w:p>
    <w:p w:rsidR="00F53BA5" w:rsidRPr="009A4AE1" w:rsidRDefault="00F53BA5" w:rsidP="008609A1">
      <w:pPr>
        <w:numPr>
          <w:ilvl w:val="0"/>
          <w:numId w:val="37"/>
        </w:numPr>
        <w:spacing w:before="60" w:after="120" w:line="280" w:lineRule="atLeast"/>
        <w:rPr>
          <w:rFonts w:ascii="Arial" w:hAnsi="Arial" w:cs="Arial"/>
          <w:b w:val="0"/>
          <w:color w:val="auto"/>
        </w:rPr>
      </w:pPr>
      <w:r w:rsidRPr="009A4AE1">
        <w:rPr>
          <w:rFonts w:ascii="Arial" w:hAnsi="Arial" w:cs="Arial"/>
          <w:b w:val="0"/>
          <w:color w:val="auto"/>
        </w:rPr>
        <w:t xml:space="preserve">Planning Scheme Amendment under the </w:t>
      </w:r>
      <w:r w:rsidRPr="009A4AE1">
        <w:rPr>
          <w:rFonts w:ascii="Arial" w:hAnsi="Arial" w:cs="Arial"/>
          <w:b w:val="0"/>
          <w:i/>
          <w:color w:val="auto"/>
        </w:rPr>
        <w:t>Planning and Environment Act 1987</w:t>
      </w:r>
      <w:r w:rsidRPr="009A4AE1">
        <w:rPr>
          <w:rFonts w:ascii="Arial" w:hAnsi="Arial" w:cs="Arial"/>
          <w:b w:val="0"/>
          <w:color w:val="auto"/>
        </w:rPr>
        <w:t>.</w:t>
      </w:r>
    </w:p>
    <w:p w:rsidR="00F53BA5" w:rsidRPr="009A4AE1" w:rsidRDefault="00F53BA5" w:rsidP="008609A1">
      <w:pPr>
        <w:numPr>
          <w:ilvl w:val="0"/>
          <w:numId w:val="37"/>
        </w:numPr>
        <w:spacing w:before="60" w:after="120" w:line="280" w:lineRule="atLeast"/>
        <w:rPr>
          <w:rFonts w:ascii="Arial" w:hAnsi="Arial" w:cs="Arial"/>
          <w:b w:val="0"/>
          <w:color w:val="auto"/>
        </w:rPr>
      </w:pPr>
      <w:r w:rsidRPr="009A4AE1">
        <w:rPr>
          <w:rFonts w:ascii="Arial" w:hAnsi="Arial" w:cs="Arial"/>
          <w:b w:val="0"/>
          <w:color w:val="auto"/>
        </w:rPr>
        <w:t xml:space="preserve">Consent under the </w:t>
      </w:r>
      <w:r w:rsidRPr="009A4AE1">
        <w:rPr>
          <w:rFonts w:ascii="Arial" w:hAnsi="Arial" w:cs="Arial"/>
          <w:b w:val="0"/>
          <w:i/>
          <w:color w:val="auto"/>
        </w:rPr>
        <w:t>Road Management Act</w:t>
      </w:r>
    </w:p>
    <w:p w:rsidR="00F53BA5" w:rsidRPr="009A4AE1" w:rsidRDefault="00F53BA5" w:rsidP="001C093F">
      <w:pPr>
        <w:spacing w:before="60" w:after="120" w:line="280" w:lineRule="atLeast"/>
        <w:rPr>
          <w:rFonts w:ascii="Arial" w:hAnsi="Arial" w:cs="Arial"/>
          <w:b w:val="0"/>
          <w:color w:val="auto"/>
        </w:rPr>
      </w:pPr>
      <w:r w:rsidRPr="009A4AE1">
        <w:rPr>
          <w:rFonts w:ascii="Arial" w:hAnsi="Arial" w:cs="Arial"/>
          <w:b w:val="0"/>
          <w:color w:val="auto"/>
        </w:rPr>
        <w:t>Key issues to be investigated in this study would include:</w:t>
      </w:r>
    </w:p>
    <w:p w:rsidR="00F53BA5" w:rsidRPr="009A4AE1" w:rsidRDefault="00F53BA5" w:rsidP="007341CF">
      <w:pPr>
        <w:numPr>
          <w:ilvl w:val="0"/>
          <w:numId w:val="26"/>
        </w:numPr>
        <w:spacing w:before="60" w:after="120" w:line="280" w:lineRule="atLeast"/>
        <w:rPr>
          <w:rFonts w:ascii="Arial" w:hAnsi="Arial" w:cs="Arial"/>
          <w:b w:val="0"/>
          <w:color w:val="auto"/>
        </w:rPr>
      </w:pPr>
      <w:r w:rsidRPr="009A4AE1">
        <w:rPr>
          <w:rFonts w:ascii="Arial" w:hAnsi="Arial" w:cs="Arial"/>
          <w:b w:val="0"/>
          <w:color w:val="auto"/>
        </w:rPr>
        <w:t>Changes in traffic volumes (including commercial vehicle volumes), transport patronage and localised congestion within the precinct as a result of including the project into the transport network.</w:t>
      </w:r>
    </w:p>
    <w:p w:rsidR="00F53BA5" w:rsidRPr="009A4AE1" w:rsidRDefault="00F53BA5" w:rsidP="007341CF">
      <w:pPr>
        <w:numPr>
          <w:ilvl w:val="0"/>
          <w:numId w:val="26"/>
        </w:numPr>
        <w:spacing w:before="60" w:after="120" w:line="280" w:lineRule="atLeast"/>
        <w:rPr>
          <w:rFonts w:ascii="Arial" w:hAnsi="Arial" w:cs="Arial"/>
          <w:b w:val="0"/>
          <w:color w:val="auto"/>
        </w:rPr>
      </w:pPr>
      <w:r w:rsidRPr="009A4AE1">
        <w:rPr>
          <w:rFonts w:ascii="Arial" w:hAnsi="Arial" w:cs="Arial"/>
          <w:b w:val="0"/>
          <w:color w:val="auto"/>
        </w:rPr>
        <w:t xml:space="preserve">Changes in traffic volumes (including commercial vehicle volumes) and localised congestion within the precinct as a result of the construction activities associated with the project. </w:t>
      </w:r>
    </w:p>
    <w:p w:rsidR="00F53BA5" w:rsidRPr="009A4AE1" w:rsidRDefault="00F53BA5" w:rsidP="00CC1885">
      <w:pPr>
        <w:spacing w:before="60" w:after="120" w:line="280" w:lineRule="atLeast"/>
        <w:rPr>
          <w:rFonts w:ascii="Arial" w:hAnsi="Arial" w:cs="Arial"/>
          <w:b w:val="0"/>
          <w:color w:val="auto"/>
        </w:rPr>
      </w:pPr>
      <w:r w:rsidRPr="009A4AE1">
        <w:rPr>
          <w:rFonts w:ascii="Arial" w:hAnsi="Arial" w:cs="Arial"/>
          <w:b w:val="0"/>
          <w:color w:val="auto"/>
        </w:rPr>
        <w:t>Key activities proposed to investigate, predict and mitigate the issues listed above include:</w:t>
      </w:r>
    </w:p>
    <w:p w:rsidR="00F53BA5" w:rsidRPr="009A4AE1" w:rsidRDefault="00F53BA5" w:rsidP="007341CF">
      <w:pPr>
        <w:numPr>
          <w:ilvl w:val="0"/>
          <w:numId w:val="26"/>
        </w:numPr>
        <w:spacing w:before="60" w:after="120" w:line="280" w:lineRule="atLeast"/>
        <w:rPr>
          <w:rFonts w:ascii="Arial" w:hAnsi="Arial" w:cs="Arial"/>
          <w:b w:val="0"/>
          <w:color w:val="auto"/>
        </w:rPr>
      </w:pPr>
      <w:r w:rsidRPr="009A4AE1">
        <w:rPr>
          <w:rFonts w:ascii="Arial" w:hAnsi="Arial" w:cs="Arial"/>
          <w:b w:val="0"/>
          <w:color w:val="auto"/>
        </w:rPr>
        <w:t xml:space="preserve">Undertake traffic analysis to identify potential works to upgrade and/or mitigate roads, intersections and public transport services impacted upon during operation and construction. </w:t>
      </w:r>
    </w:p>
    <w:p w:rsidR="00F53BA5" w:rsidRPr="009A4AE1" w:rsidRDefault="00F53BA5" w:rsidP="007341CF">
      <w:pPr>
        <w:numPr>
          <w:ilvl w:val="0"/>
          <w:numId w:val="26"/>
        </w:numPr>
        <w:spacing w:before="60" w:after="120" w:line="280" w:lineRule="atLeast"/>
        <w:rPr>
          <w:rFonts w:ascii="Arial" w:hAnsi="Arial" w:cs="Arial"/>
          <w:b w:val="0"/>
          <w:color w:val="auto"/>
        </w:rPr>
      </w:pPr>
      <w:r w:rsidRPr="009A4AE1">
        <w:rPr>
          <w:rFonts w:ascii="Arial" w:hAnsi="Arial" w:cs="Arial"/>
          <w:b w:val="0"/>
          <w:color w:val="auto"/>
        </w:rPr>
        <w:t xml:space="preserve">Assess the potential benefits and </w:t>
      </w:r>
      <w:proofErr w:type="spellStart"/>
      <w:r w:rsidRPr="009A4AE1">
        <w:rPr>
          <w:rFonts w:ascii="Arial" w:hAnsi="Arial" w:cs="Arial"/>
          <w:b w:val="0"/>
          <w:color w:val="auto"/>
        </w:rPr>
        <w:t>disbenefits</w:t>
      </w:r>
      <w:proofErr w:type="spellEnd"/>
      <w:r w:rsidRPr="009A4AE1">
        <w:rPr>
          <w:rFonts w:ascii="Arial" w:hAnsi="Arial" w:cs="Arial"/>
          <w:b w:val="0"/>
          <w:color w:val="auto"/>
        </w:rPr>
        <w:t xml:space="preserve"> of the project due to changed local traffic volumes, safety conditions, travel time savings and vehicle emissions.</w:t>
      </w:r>
    </w:p>
    <w:p w:rsidR="00F53BA5" w:rsidRPr="009A4AE1" w:rsidRDefault="00F53BA5" w:rsidP="007341CF">
      <w:pPr>
        <w:numPr>
          <w:ilvl w:val="0"/>
          <w:numId w:val="26"/>
        </w:numPr>
        <w:spacing w:before="60" w:after="120" w:line="280" w:lineRule="atLeast"/>
        <w:rPr>
          <w:rFonts w:ascii="Arial" w:hAnsi="Arial" w:cs="Arial"/>
          <w:b w:val="0"/>
          <w:color w:val="auto"/>
        </w:rPr>
      </w:pPr>
      <w:r w:rsidRPr="009A4AE1">
        <w:rPr>
          <w:rFonts w:ascii="Arial" w:hAnsi="Arial" w:cs="Arial"/>
          <w:b w:val="0"/>
          <w:color w:val="auto"/>
        </w:rPr>
        <w:t>Propose performance requirements for minimising potential traffic impacts upon local road networks and public transport services.</w:t>
      </w:r>
    </w:p>
    <w:p w:rsidR="00F53BA5" w:rsidRPr="009A4AE1" w:rsidRDefault="00F53BA5" w:rsidP="0003064B">
      <w:pPr>
        <w:pStyle w:val="Heading3"/>
        <w:numPr>
          <w:ilvl w:val="2"/>
          <w:numId w:val="40"/>
        </w:numPr>
      </w:pPr>
      <w:r w:rsidRPr="009A4AE1">
        <w:t>Urban form and landscape</w:t>
      </w:r>
    </w:p>
    <w:p w:rsidR="00F53BA5" w:rsidRPr="009A4AE1" w:rsidRDefault="00F53BA5" w:rsidP="008609A1">
      <w:pPr>
        <w:spacing w:before="60" w:after="120" w:line="280" w:lineRule="atLeast"/>
        <w:rPr>
          <w:rFonts w:ascii="Arial" w:hAnsi="Arial" w:cs="Arial"/>
          <w:b w:val="0"/>
          <w:color w:val="auto"/>
        </w:rPr>
      </w:pPr>
      <w:r w:rsidRPr="009A4AE1">
        <w:rPr>
          <w:rFonts w:ascii="Arial" w:hAnsi="Arial" w:cs="Arial"/>
          <w:b w:val="0"/>
          <w:color w:val="auto"/>
        </w:rPr>
        <w:t>This study would be undertaken to support the following applicable approvals:</w:t>
      </w:r>
    </w:p>
    <w:p w:rsidR="00F53BA5" w:rsidRPr="009A4AE1" w:rsidRDefault="00F53BA5" w:rsidP="00F066D9">
      <w:pPr>
        <w:numPr>
          <w:ilvl w:val="0"/>
          <w:numId w:val="13"/>
        </w:numPr>
        <w:spacing w:after="100" w:line="280" w:lineRule="atLeast"/>
        <w:rPr>
          <w:rFonts w:ascii="Arial" w:hAnsi="Arial" w:cs="Arial"/>
          <w:b w:val="0"/>
          <w:color w:val="auto"/>
        </w:rPr>
      </w:pPr>
      <w:r w:rsidRPr="009A4AE1">
        <w:rPr>
          <w:rFonts w:ascii="Arial" w:hAnsi="Arial" w:cs="Arial"/>
          <w:b w:val="0"/>
          <w:color w:val="auto"/>
        </w:rPr>
        <w:t xml:space="preserve">Planning Scheme Amendment under the </w:t>
      </w:r>
      <w:r w:rsidRPr="009A4AE1">
        <w:rPr>
          <w:rFonts w:ascii="Arial" w:hAnsi="Arial" w:cs="Arial"/>
          <w:b w:val="0"/>
          <w:i/>
          <w:color w:val="auto"/>
        </w:rPr>
        <w:t>Planning and Environment Act 1987</w:t>
      </w:r>
      <w:r w:rsidRPr="009A4AE1">
        <w:rPr>
          <w:rFonts w:ascii="Arial" w:hAnsi="Arial" w:cs="Arial"/>
          <w:b w:val="0"/>
          <w:color w:val="auto"/>
        </w:rPr>
        <w:t>.</w:t>
      </w:r>
    </w:p>
    <w:p w:rsidR="00F53BA5" w:rsidRPr="009A4AE1" w:rsidRDefault="00F53BA5" w:rsidP="00EA7EBE">
      <w:pPr>
        <w:pStyle w:val="Body"/>
        <w:rPr>
          <w:rFonts w:cs="Arial"/>
        </w:rPr>
      </w:pPr>
      <w:r w:rsidRPr="009A4AE1">
        <w:rPr>
          <w:rFonts w:cs="Arial"/>
        </w:rPr>
        <w:t>Key issues to be investigated in this study would include:</w:t>
      </w:r>
    </w:p>
    <w:p w:rsidR="00F53BA5" w:rsidRPr="009A4AE1" w:rsidRDefault="00F53BA5" w:rsidP="005629E2">
      <w:pPr>
        <w:pStyle w:val="Body"/>
        <w:numPr>
          <w:ilvl w:val="0"/>
          <w:numId w:val="27"/>
        </w:numPr>
        <w:rPr>
          <w:rFonts w:cs="Arial"/>
        </w:rPr>
      </w:pPr>
      <w:r w:rsidRPr="009A4AE1">
        <w:rPr>
          <w:rFonts w:cs="Arial"/>
        </w:rPr>
        <w:t>Potential for project structures to integrate sensitively with surrounding urban form, including impacts on local character and streetscape.</w:t>
      </w:r>
    </w:p>
    <w:p w:rsidR="00F53BA5" w:rsidRPr="009A4AE1" w:rsidRDefault="00F53BA5" w:rsidP="005629E2">
      <w:pPr>
        <w:pStyle w:val="Body"/>
        <w:numPr>
          <w:ilvl w:val="0"/>
          <w:numId w:val="27"/>
        </w:numPr>
        <w:rPr>
          <w:rFonts w:cs="Arial"/>
        </w:rPr>
      </w:pPr>
      <w:r w:rsidRPr="009A4AE1">
        <w:rPr>
          <w:rFonts w:cs="Arial"/>
        </w:rPr>
        <w:t>Potential visual impact of project structures (e.g. tunnel portals and elevated roadways).</w:t>
      </w:r>
    </w:p>
    <w:p w:rsidR="00F53BA5" w:rsidRPr="009A4AE1" w:rsidRDefault="00F53BA5" w:rsidP="005629E2">
      <w:pPr>
        <w:pStyle w:val="Body"/>
        <w:numPr>
          <w:ilvl w:val="0"/>
          <w:numId w:val="27"/>
        </w:numPr>
        <w:rPr>
          <w:rFonts w:cs="Arial"/>
        </w:rPr>
      </w:pPr>
      <w:r w:rsidRPr="009A4AE1">
        <w:rPr>
          <w:rFonts w:cs="Arial"/>
        </w:rPr>
        <w:t>Compatibility with existing and future land use activities including urban renewal</w:t>
      </w:r>
    </w:p>
    <w:p w:rsidR="00F53BA5" w:rsidRPr="009A4AE1" w:rsidRDefault="00F53BA5" w:rsidP="00AF64CE">
      <w:pPr>
        <w:pStyle w:val="Body"/>
        <w:rPr>
          <w:rFonts w:cs="Arial"/>
        </w:rPr>
      </w:pPr>
      <w:r w:rsidRPr="009A4AE1">
        <w:rPr>
          <w:rFonts w:cs="Arial"/>
        </w:rPr>
        <w:t>Activities proposed to investigate, predict and mitigate the issues listed above include:</w:t>
      </w:r>
    </w:p>
    <w:p w:rsidR="00F53BA5" w:rsidRPr="009A4AE1" w:rsidRDefault="00F53BA5" w:rsidP="002B3AFF">
      <w:pPr>
        <w:pStyle w:val="Bullet"/>
        <w:numPr>
          <w:ilvl w:val="0"/>
          <w:numId w:val="13"/>
        </w:numPr>
        <w:rPr>
          <w:rFonts w:cs="Arial"/>
        </w:rPr>
      </w:pPr>
      <w:r w:rsidRPr="009A4AE1">
        <w:rPr>
          <w:rFonts w:cs="Arial"/>
        </w:rPr>
        <w:t>Identify and review precinct and structure plans, urban design plans and strategies relevant to the precinct in order to establish the existing structure and character of the urban form and landscape.</w:t>
      </w:r>
    </w:p>
    <w:p w:rsidR="00F53BA5" w:rsidRPr="009A4AE1" w:rsidRDefault="00F53BA5" w:rsidP="002B3AFF">
      <w:pPr>
        <w:pStyle w:val="Bullet"/>
        <w:numPr>
          <w:ilvl w:val="0"/>
          <w:numId w:val="13"/>
        </w:numPr>
        <w:rPr>
          <w:rFonts w:cs="Arial"/>
        </w:rPr>
      </w:pPr>
      <w:r w:rsidRPr="009A4AE1">
        <w:rPr>
          <w:rFonts w:cs="Arial"/>
        </w:rPr>
        <w:t>Evaluate the potential impacts of proposed structures on surrounding urban fabric and landscape taking into account structure, character, scale and use.</w:t>
      </w:r>
    </w:p>
    <w:p w:rsidR="00F53BA5" w:rsidRPr="009A4AE1" w:rsidRDefault="00F53BA5" w:rsidP="002B3AFF">
      <w:pPr>
        <w:pStyle w:val="Bullet"/>
        <w:numPr>
          <w:ilvl w:val="0"/>
          <w:numId w:val="13"/>
        </w:numPr>
        <w:rPr>
          <w:rFonts w:cs="Arial"/>
        </w:rPr>
      </w:pPr>
      <w:r w:rsidRPr="009A4AE1">
        <w:rPr>
          <w:rFonts w:cs="Arial"/>
        </w:rPr>
        <w:t xml:space="preserve">Propose performance requirements, urban design guidelines and indicative landscape and urban design treatments to minimise adverse impacts on urban form and landscape.  </w:t>
      </w:r>
    </w:p>
    <w:p w:rsidR="00F53BA5" w:rsidRPr="009A4AE1" w:rsidRDefault="00F53BA5" w:rsidP="0003064B">
      <w:pPr>
        <w:pStyle w:val="Heading3"/>
        <w:numPr>
          <w:ilvl w:val="2"/>
          <w:numId w:val="40"/>
        </w:numPr>
      </w:pPr>
      <w:r w:rsidRPr="009A4AE1" w:rsidDel="0084351F">
        <w:t xml:space="preserve"> </w:t>
      </w:r>
      <w:r w:rsidRPr="009A4AE1">
        <w:t xml:space="preserve">Social amenity and business </w:t>
      </w:r>
    </w:p>
    <w:p w:rsidR="00F53BA5" w:rsidRPr="009A4AE1" w:rsidRDefault="00F53BA5" w:rsidP="00C5373B">
      <w:pPr>
        <w:spacing w:before="60" w:after="120" w:line="280" w:lineRule="atLeast"/>
        <w:rPr>
          <w:rFonts w:ascii="Arial" w:hAnsi="Arial" w:cs="Arial"/>
          <w:b w:val="0"/>
          <w:color w:val="auto"/>
        </w:rPr>
      </w:pPr>
      <w:r w:rsidRPr="009A4AE1">
        <w:rPr>
          <w:rFonts w:ascii="Arial" w:hAnsi="Arial" w:cs="Arial"/>
          <w:b w:val="0"/>
          <w:color w:val="auto"/>
        </w:rPr>
        <w:t>This study would be undertaken to support the following applicable approvals:</w:t>
      </w:r>
    </w:p>
    <w:p w:rsidR="00F53BA5" w:rsidRPr="009A4AE1" w:rsidRDefault="00F53BA5" w:rsidP="00C5373B">
      <w:pPr>
        <w:numPr>
          <w:ilvl w:val="0"/>
          <w:numId w:val="37"/>
        </w:numPr>
        <w:spacing w:before="60" w:after="120" w:line="280" w:lineRule="atLeast"/>
        <w:rPr>
          <w:rFonts w:ascii="Arial" w:hAnsi="Arial" w:cs="Arial"/>
          <w:b w:val="0"/>
          <w:color w:val="auto"/>
        </w:rPr>
      </w:pPr>
      <w:r w:rsidRPr="009A4AE1">
        <w:rPr>
          <w:rFonts w:ascii="Arial" w:hAnsi="Arial" w:cs="Arial"/>
          <w:b w:val="0"/>
          <w:color w:val="auto"/>
        </w:rPr>
        <w:t xml:space="preserve">Planning Scheme Amendment under the </w:t>
      </w:r>
      <w:r w:rsidRPr="009A4AE1">
        <w:rPr>
          <w:rFonts w:ascii="Arial" w:hAnsi="Arial" w:cs="Arial"/>
          <w:b w:val="0"/>
          <w:i/>
          <w:color w:val="auto"/>
        </w:rPr>
        <w:t>Planning and Environment Act 1987</w:t>
      </w:r>
      <w:r w:rsidRPr="009A4AE1">
        <w:rPr>
          <w:rFonts w:ascii="Arial" w:hAnsi="Arial" w:cs="Arial"/>
          <w:b w:val="0"/>
          <w:color w:val="auto"/>
        </w:rPr>
        <w:t>.</w:t>
      </w:r>
    </w:p>
    <w:p w:rsidR="00F53BA5" w:rsidRPr="009A4AE1" w:rsidRDefault="00F53BA5" w:rsidP="00C5373B">
      <w:pPr>
        <w:pStyle w:val="Body"/>
        <w:rPr>
          <w:rFonts w:cs="Arial"/>
        </w:rPr>
      </w:pPr>
      <w:r w:rsidRPr="009A4AE1">
        <w:rPr>
          <w:rFonts w:cs="Arial"/>
        </w:rPr>
        <w:t>Key issues to be investigated in this study would include:</w:t>
      </w:r>
    </w:p>
    <w:p w:rsidR="00F53BA5" w:rsidRPr="009A4AE1" w:rsidRDefault="00F53BA5" w:rsidP="00C5373B">
      <w:pPr>
        <w:pStyle w:val="Bullet"/>
        <w:numPr>
          <w:ilvl w:val="0"/>
          <w:numId w:val="13"/>
        </w:numPr>
        <w:rPr>
          <w:rFonts w:cs="Arial"/>
        </w:rPr>
      </w:pPr>
      <w:r w:rsidRPr="009A4AE1">
        <w:rPr>
          <w:rFonts w:cs="Arial"/>
        </w:rPr>
        <w:t xml:space="preserve">Community benefits (and any </w:t>
      </w:r>
      <w:proofErr w:type="spellStart"/>
      <w:r w:rsidRPr="009A4AE1">
        <w:rPr>
          <w:rFonts w:cs="Arial"/>
        </w:rPr>
        <w:t>disbenefits</w:t>
      </w:r>
      <w:proofErr w:type="spellEnd"/>
      <w:r w:rsidRPr="009A4AE1">
        <w:rPr>
          <w:rFonts w:cs="Arial"/>
        </w:rPr>
        <w:t>) associated with changed connectivity at the precinct level (i.e. the extended the range of employment, recreational and business opportunities as well as social infrastructure and services which are practical to access).</w:t>
      </w:r>
    </w:p>
    <w:p w:rsidR="00F53BA5" w:rsidRPr="009A4AE1" w:rsidRDefault="00F53BA5" w:rsidP="00C5373B">
      <w:pPr>
        <w:pStyle w:val="Bullet"/>
        <w:numPr>
          <w:ilvl w:val="0"/>
          <w:numId w:val="13"/>
        </w:numPr>
        <w:rPr>
          <w:rFonts w:cs="Arial"/>
        </w:rPr>
      </w:pPr>
      <w:r w:rsidRPr="009A4AE1">
        <w:rPr>
          <w:rFonts w:cs="Arial"/>
        </w:rPr>
        <w:t xml:space="preserve">Business benefits (and any </w:t>
      </w:r>
      <w:proofErr w:type="spellStart"/>
      <w:r w:rsidRPr="009A4AE1">
        <w:rPr>
          <w:rFonts w:cs="Arial"/>
        </w:rPr>
        <w:t>disbenefits</w:t>
      </w:r>
      <w:proofErr w:type="spellEnd"/>
      <w:r w:rsidRPr="009A4AE1">
        <w:rPr>
          <w:rFonts w:cs="Arial"/>
        </w:rPr>
        <w:t>) associated with changed connectivity at the precinct level.</w:t>
      </w:r>
    </w:p>
    <w:p w:rsidR="00F53BA5" w:rsidRPr="009A4AE1" w:rsidRDefault="00F53BA5" w:rsidP="00C5373B">
      <w:pPr>
        <w:pStyle w:val="Bullet"/>
        <w:numPr>
          <w:ilvl w:val="0"/>
          <w:numId w:val="13"/>
        </w:numPr>
        <w:rPr>
          <w:rFonts w:cs="Arial"/>
        </w:rPr>
      </w:pPr>
      <w:r w:rsidRPr="009A4AE1">
        <w:rPr>
          <w:rFonts w:cs="Arial"/>
        </w:rPr>
        <w:t xml:space="preserve">Local community benefits through changed traffic impacts on local roads (options for alternative use of time, improved amenity of local areas, </w:t>
      </w:r>
      <w:proofErr w:type="spellStart"/>
      <w:r w:rsidRPr="009A4AE1">
        <w:rPr>
          <w:rFonts w:cs="Arial"/>
        </w:rPr>
        <w:t>etc</w:t>
      </w:r>
      <w:proofErr w:type="spellEnd"/>
      <w:r w:rsidRPr="009A4AE1">
        <w:rPr>
          <w:rFonts w:cs="Arial"/>
        </w:rPr>
        <w:t>).</w:t>
      </w:r>
    </w:p>
    <w:p w:rsidR="00F53BA5" w:rsidRPr="009A4AE1" w:rsidRDefault="00F53BA5" w:rsidP="00C5373B">
      <w:pPr>
        <w:pStyle w:val="Bullet"/>
        <w:numPr>
          <w:ilvl w:val="0"/>
          <w:numId w:val="13"/>
        </w:numPr>
        <w:rPr>
          <w:rFonts w:cs="Arial"/>
        </w:rPr>
      </w:pPr>
      <w:r w:rsidRPr="009A4AE1">
        <w:rPr>
          <w:rFonts w:cs="Arial"/>
        </w:rPr>
        <w:t>Potential displacement of residents due to acquisition of residential properties.</w:t>
      </w:r>
    </w:p>
    <w:p w:rsidR="00F53BA5" w:rsidRPr="009A4AE1" w:rsidRDefault="00F53BA5" w:rsidP="00C5373B">
      <w:pPr>
        <w:pStyle w:val="Bullet"/>
        <w:numPr>
          <w:ilvl w:val="0"/>
          <w:numId w:val="13"/>
        </w:numPr>
        <w:rPr>
          <w:rFonts w:cs="Arial"/>
        </w:rPr>
      </w:pPr>
      <w:r w:rsidRPr="009A4AE1">
        <w:rPr>
          <w:rFonts w:cs="Arial"/>
        </w:rPr>
        <w:t>Potential displacement of businesses due to acquisition of commercial properties.</w:t>
      </w:r>
    </w:p>
    <w:p w:rsidR="00F53BA5" w:rsidRPr="009A4AE1" w:rsidRDefault="00F53BA5" w:rsidP="00C5373B">
      <w:pPr>
        <w:pStyle w:val="Bullet"/>
        <w:numPr>
          <w:ilvl w:val="0"/>
          <w:numId w:val="13"/>
        </w:numPr>
        <w:rPr>
          <w:rFonts w:cs="Arial"/>
        </w:rPr>
      </w:pPr>
      <w:r w:rsidRPr="009A4AE1">
        <w:rPr>
          <w:rFonts w:cs="Arial"/>
        </w:rPr>
        <w:t>Potential post-construction opportunities proposing to improve, the quality and function of open space/parkland, in particular Royal Park, Yarra Bend Park, the Merri Creek environs and the Moonee Ponds Creek.</w:t>
      </w:r>
    </w:p>
    <w:p w:rsidR="00F53BA5" w:rsidRPr="009A4AE1" w:rsidRDefault="00F53BA5" w:rsidP="00C5373B">
      <w:pPr>
        <w:pStyle w:val="Bullet"/>
        <w:numPr>
          <w:ilvl w:val="0"/>
          <w:numId w:val="13"/>
        </w:numPr>
        <w:rPr>
          <w:rFonts w:cs="Arial"/>
        </w:rPr>
      </w:pPr>
      <w:r w:rsidRPr="009A4AE1">
        <w:rPr>
          <w:rFonts w:cs="Arial"/>
        </w:rPr>
        <w:t>Potential impacts of the project, including project-related changes to existing traffic movement patterns and access to residential properties, community facilities, open space/parkland and business during construction.</w:t>
      </w:r>
    </w:p>
    <w:p w:rsidR="00F53BA5" w:rsidRPr="009A4AE1" w:rsidRDefault="00F53BA5" w:rsidP="00C5373B">
      <w:pPr>
        <w:pStyle w:val="Bullet"/>
        <w:numPr>
          <w:ilvl w:val="0"/>
          <w:numId w:val="13"/>
        </w:numPr>
        <w:rPr>
          <w:rFonts w:cs="Arial"/>
        </w:rPr>
      </w:pPr>
      <w:r w:rsidRPr="009A4AE1">
        <w:rPr>
          <w:rFonts w:cs="Arial"/>
        </w:rPr>
        <w:t>Changed traffic flows potentially affecting business visibility/patronage particularly along Alexandra Parade during construction (particularly for Part A).</w:t>
      </w:r>
    </w:p>
    <w:p w:rsidR="00F53BA5" w:rsidRPr="009A4AE1" w:rsidRDefault="00F53BA5" w:rsidP="00C5373B">
      <w:pPr>
        <w:pStyle w:val="Bullet"/>
        <w:numPr>
          <w:ilvl w:val="0"/>
          <w:numId w:val="13"/>
        </w:numPr>
        <w:rPr>
          <w:rFonts w:cs="Arial"/>
        </w:rPr>
      </w:pPr>
      <w:r w:rsidRPr="009A4AE1">
        <w:rPr>
          <w:rFonts w:cs="Arial"/>
        </w:rPr>
        <w:t>Potential impacts on pedestrian or bike paths during construction and opportunities for improvements post-construction (particularly for Part A).</w:t>
      </w:r>
    </w:p>
    <w:p w:rsidR="00F53BA5" w:rsidRPr="009A4AE1" w:rsidRDefault="00F53BA5" w:rsidP="00C5373B">
      <w:pPr>
        <w:pStyle w:val="Bullet"/>
        <w:numPr>
          <w:ilvl w:val="0"/>
          <w:numId w:val="13"/>
        </w:numPr>
        <w:rPr>
          <w:rFonts w:cs="Arial"/>
        </w:rPr>
      </w:pPr>
      <w:r w:rsidRPr="009A4AE1">
        <w:rPr>
          <w:rFonts w:cs="Arial"/>
        </w:rPr>
        <w:t>Potential impacts on public transport services during construction and opportunities for improvements post-construction (particularly for Part A).</w:t>
      </w:r>
    </w:p>
    <w:p w:rsidR="00F53BA5" w:rsidRPr="009A4AE1" w:rsidRDefault="00F53BA5" w:rsidP="00C5373B">
      <w:pPr>
        <w:pStyle w:val="Bullet"/>
        <w:numPr>
          <w:ilvl w:val="0"/>
          <w:numId w:val="13"/>
        </w:numPr>
        <w:rPr>
          <w:rFonts w:cs="Arial"/>
        </w:rPr>
      </w:pPr>
      <w:r w:rsidRPr="009A4AE1">
        <w:rPr>
          <w:rFonts w:cs="Arial"/>
        </w:rPr>
        <w:t>Potential temporary loss of access to public open space/parkland during the construction period, in  particular Royal Park, Yarra Bend Park, the Merri Creek environs and the Moonee Ponds Creek (Part A).</w:t>
      </w:r>
    </w:p>
    <w:p w:rsidR="00F53BA5" w:rsidRPr="009A4AE1" w:rsidRDefault="00F53BA5" w:rsidP="00C5373B">
      <w:pPr>
        <w:pStyle w:val="Body"/>
        <w:rPr>
          <w:rFonts w:cs="Arial"/>
        </w:rPr>
      </w:pPr>
      <w:r w:rsidRPr="009A4AE1">
        <w:rPr>
          <w:rFonts w:cs="Arial"/>
        </w:rPr>
        <w:t>Activities proposed to investigate, assess and mitigate the issues listed above include:</w:t>
      </w:r>
    </w:p>
    <w:p w:rsidR="00F53BA5" w:rsidRPr="009A4AE1" w:rsidRDefault="00F53BA5" w:rsidP="00C5373B">
      <w:pPr>
        <w:pStyle w:val="Body"/>
        <w:numPr>
          <w:ilvl w:val="0"/>
          <w:numId w:val="22"/>
        </w:numPr>
        <w:rPr>
          <w:rFonts w:cs="Arial"/>
        </w:rPr>
      </w:pPr>
      <w:r w:rsidRPr="009A4AE1">
        <w:rPr>
          <w:rFonts w:cs="Arial"/>
        </w:rPr>
        <w:t>Undertake a review of relevant policy to inform the social impact assessment. Review Council Plans and other key documents to understand the local precinct planning context.</w:t>
      </w:r>
    </w:p>
    <w:p w:rsidR="00F53BA5" w:rsidRPr="009A4AE1" w:rsidRDefault="00F53BA5" w:rsidP="00C5373B">
      <w:pPr>
        <w:pStyle w:val="Bullet"/>
        <w:numPr>
          <w:ilvl w:val="0"/>
          <w:numId w:val="13"/>
        </w:numPr>
        <w:rPr>
          <w:rFonts w:cs="Arial"/>
        </w:rPr>
      </w:pPr>
      <w:r w:rsidRPr="009A4AE1">
        <w:rPr>
          <w:rFonts w:cs="Arial"/>
        </w:rPr>
        <w:t>Profile the existing socio-economic conditions and characteristics of study communities using a combination of quantitative and qualitative information, with emphasis on those attributes most susceptible to project impacts.</w:t>
      </w:r>
    </w:p>
    <w:p w:rsidR="00F53BA5" w:rsidRPr="009A4AE1" w:rsidRDefault="00F53BA5" w:rsidP="00C5373B">
      <w:pPr>
        <w:pStyle w:val="Bullet"/>
        <w:numPr>
          <w:ilvl w:val="0"/>
          <w:numId w:val="13"/>
        </w:numPr>
        <w:rPr>
          <w:rFonts w:cs="Arial"/>
        </w:rPr>
      </w:pPr>
      <w:r w:rsidRPr="009A4AE1">
        <w:rPr>
          <w:rFonts w:cs="Arial"/>
        </w:rPr>
        <w:t>Identify key community services, assets and facilities in the local precincts which may be influenced by, or have an influence on, the project.</w:t>
      </w:r>
    </w:p>
    <w:p w:rsidR="00F53BA5" w:rsidRPr="009A4AE1" w:rsidRDefault="00F53BA5" w:rsidP="00C5373B">
      <w:pPr>
        <w:pStyle w:val="Bullet"/>
        <w:numPr>
          <w:ilvl w:val="0"/>
          <w:numId w:val="13"/>
        </w:numPr>
        <w:rPr>
          <w:rFonts w:cs="Arial"/>
        </w:rPr>
      </w:pPr>
      <w:r w:rsidRPr="009A4AE1">
        <w:rPr>
          <w:rFonts w:cs="Arial"/>
        </w:rPr>
        <w:t>Characterise businesses in the local precincts, in consideration of supply chain logistics, target markets and relative contributions to the regional and state economies where appropriate.</w:t>
      </w:r>
    </w:p>
    <w:p w:rsidR="00F53BA5" w:rsidRPr="009A4AE1" w:rsidRDefault="00F53BA5" w:rsidP="00C5373B">
      <w:pPr>
        <w:pStyle w:val="Bullet"/>
        <w:numPr>
          <w:ilvl w:val="0"/>
          <w:numId w:val="13"/>
        </w:numPr>
        <w:rPr>
          <w:rFonts w:cs="Arial"/>
        </w:rPr>
      </w:pPr>
      <w:r w:rsidRPr="009A4AE1">
        <w:rPr>
          <w:rFonts w:cs="Arial"/>
        </w:rPr>
        <w:t>Identify and describe businesses potentially affected by the project including any which might be permanently displaced and those which might be temporarily disrupted by construction activities.</w:t>
      </w:r>
    </w:p>
    <w:p w:rsidR="00F53BA5" w:rsidRPr="009A4AE1" w:rsidRDefault="00F53BA5" w:rsidP="00C5373B">
      <w:pPr>
        <w:pStyle w:val="Bullet"/>
        <w:numPr>
          <w:ilvl w:val="0"/>
          <w:numId w:val="13"/>
        </w:numPr>
        <w:rPr>
          <w:rFonts w:cs="Arial"/>
        </w:rPr>
      </w:pPr>
      <w:r w:rsidRPr="009A4AE1">
        <w:rPr>
          <w:rFonts w:cs="Arial"/>
        </w:rPr>
        <w:t>Undertake primary social research including surveys, interviews and focus groups with project stakeholders to understand existing conditions and perceived impacts.</w:t>
      </w:r>
    </w:p>
    <w:p w:rsidR="00F53BA5" w:rsidRPr="009A4AE1" w:rsidRDefault="00F53BA5" w:rsidP="00C5373B">
      <w:pPr>
        <w:pStyle w:val="Bullet"/>
        <w:numPr>
          <w:ilvl w:val="0"/>
          <w:numId w:val="13"/>
        </w:numPr>
        <w:rPr>
          <w:rFonts w:cs="Arial"/>
        </w:rPr>
      </w:pPr>
      <w:r w:rsidRPr="009A4AE1">
        <w:rPr>
          <w:rFonts w:cs="Arial"/>
        </w:rPr>
        <w:t>Identify direct and indirect social economic impacts on communities and businesses which are both perceived and likely, with a focus on those of materiality.</w:t>
      </w:r>
    </w:p>
    <w:p w:rsidR="00F53BA5" w:rsidRPr="009A4AE1" w:rsidRDefault="00F53BA5" w:rsidP="00C5373B">
      <w:pPr>
        <w:pStyle w:val="Bullet"/>
        <w:numPr>
          <w:ilvl w:val="0"/>
          <w:numId w:val="13"/>
        </w:numPr>
        <w:rPr>
          <w:rFonts w:cs="Arial"/>
        </w:rPr>
      </w:pPr>
      <w:r w:rsidRPr="009A4AE1">
        <w:rPr>
          <w:rFonts w:cs="Arial"/>
        </w:rPr>
        <w:t>Assess the potential socio-economic impacts associated with the project, including but not limited to potential severance of communities, displacement of residents, changes in mobility and access to community facilities.</w:t>
      </w:r>
    </w:p>
    <w:p w:rsidR="00F53BA5" w:rsidRPr="009A4AE1" w:rsidRDefault="00F53BA5" w:rsidP="00C5373B">
      <w:pPr>
        <w:pStyle w:val="Bullet"/>
        <w:numPr>
          <w:ilvl w:val="0"/>
          <w:numId w:val="13"/>
        </w:numPr>
        <w:rPr>
          <w:rFonts w:cs="Arial"/>
        </w:rPr>
      </w:pPr>
      <w:r w:rsidRPr="009A4AE1">
        <w:rPr>
          <w:rFonts w:cs="Arial"/>
        </w:rPr>
        <w:t>Assess the effects of potential impacts on businesses within local precincts.</w:t>
      </w:r>
    </w:p>
    <w:p w:rsidR="00F53BA5" w:rsidRPr="009A4AE1" w:rsidRDefault="00F53BA5" w:rsidP="00C5373B">
      <w:pPr>
        <w:pStyle w:val="Bullet"/>
        <w:numPr>
          <w:ilvl w:val="0"/>
          <w:numId w:val="13"/>
        </w:numPr>
        <w:rPr>
          <w:rFonts w:cs="Arial"/>
        </w:rPr>
      </w:pPr>
      <w:r w:rsidRPr="009A4AE1">
        <w:rPr>
          <w:rFonts w:cs="Arial"/>
        </w:rPr>
        <w:t>Incorporate equity considerations into the assessment, addressing the project’s likely influence on vulnerable groups.</w:t>
      </w:r>
    </w:p>
    <w:p w:rsidR="00F53BA5" w:rsidRPr="009A4AE1" w:rsidRDefault="00F53BA5" w:rsidP="00C5373B">
      <w:pPr>
        <w:pStyle w:val="Bullet"/>
        <w:numPr>
          <w:ilvl w:val="0"/>
          <w:numId w:val="13"/>
        </w:numPr>
        <w:rPr>
          <w:rFonts w:cs="Arial"/>
        </w:rPr>
      </w:pPr>
      <w:r w:rsidRPr="009A4AE1">
        <w:rPr>
          <w:rFonts w:cs="Arial"/>
        </w:rPr>
        <w:t>Adopt an approach to the extent feasible which avoids the double counting of impacts and succinctly assesses the significance of each impact of the project in terms of its net or overall benefit or dis-benefit at the precinct level.</w:t>
      </w:r>
    </w:p>
    <w:p w:rsidR="00F53BA5" w:rsidRDefault="00F53BA5" w:rsidP="00C5373B">
      <w:pPr>
        <w:pStyle w:val="Bullet"/>
        <w:numPr>
          <w:ilvl w:val="0"/>
          <w:numId w:val="13"/>
        </w:numPr>
        <w:rPr>
          <w:rFonts w:cs="Arial"/>
        </w:rPr>
      </w:pPr>
      <w:r w:rsidRPr="009A4AE1">
        <w:rPr>
          <w:rFonts w:cs="Arial"/>
        </w:rPr>
        <w:t>Propose performance requirements, management and mitigation measures where needed to address any significant social and economic impacts on communities and businesses at the precinct level.</w:t>
      </w:r>
    </w:p>
    <w:p w:rsidR="00F53BA5" w:rsidRDefault="00F53BA5" w:rsidP="00115AA9">
      <w:pPr>
        <w:pStyle w:val="Bullet"/>
        <w:tabs>
          <w:tab w:val="clear" w:pos="926"/>
        </w:tabs>
        <w:rPr>
          <w:rFonts w:cs="Arial"/>
        </w:rPr>
      </w:pPr>
    </w:p>
    <w:p w:rsidR="00F53BA5" w:rsidRPr="009A4AE1" w:rsidRDefault="00F53BA5" w:rsidP="00115AA9">
      <w:pPr>
        <w:pStyle w:val="Bullet"/>
        <w:tabs>
          <w:tab w:val="clear" w:pos="926"/>
        </w:tabs>
        <w:rPr>
          <w:rFonts w:cs="Arial"/>
        </w:rPr>
      </w:pPr>
    </w:p>
    <w:p w:rsidR="00F53BA5" w:rsidRPr="009A4AE1" w:rsidRDefault="00F53BA5" w:rsidP="009F1242">
      <w:pPr>
        <w:pStyle w:val="Heading3"/>
        <w:numPr>
          <w:ilvl w:val="2"/>
          <w:numId w:val="40"/>
        </w:numPr>
        <w:rPr>
          <w:iCs/>
        </w:rPr>
      </w:pPr>
      <w:r w:rsidRPr="009A4AE1">
        <w:t>Cultural heritage</w:t>
      </w:r>
    </w:p>
    <w:p w:rsidR="00F53BA5" w:rsidRPr="009A4AE1" w:rsidRDefault="00F53BA5" w:rsidP="008609A1">
      <w:pPr>
        <w:spacing w:before="60" w:after="120" w:line="280" w:lineRule="atLeast"/>
        <w:rPr>
          <w:rFonts w:ascii="Arial" w:hAnsi="Arial" w:cs="Arial"/>
          <w:b w:val="0"/>
          <w:color w:val="auto"/>
        </w:rPr>
      </w:pPr>
      <w:r w:rsidRPr="009A4AE1">
        <w:rPr>
          <w:rFonts w:ascii="Arial" w:hAnsi="Arial" w:cs="Arial"/>
          <w:b w:val="0"/>
          <w:color w:val="auto"/>
        </w:rPr>
        <w:t>This study would be undertaken to support the following applicable approvals:</w:t>
      </w:r>
    </w:p>
    <w:p w:rsidR="00F53BA5" w:rsidRPr="009A4AE1" w:rsidRDefault="00F53BA5" w:rsidP="00F066D9">
      <w:pPr>
        <w:pStyle w:val="Bullet"/>
        <w:numPr>
          <w:ilvl w:val="0"/>
          <w:numId w:val="13"/>
        </w:numPr>
        <w:rPr>
          <w:rFonts w:cs="Arial"/>
        </w:rPr>
      </w:pPr>
      <w:r w:rsidRPr="009A4AE1">
        <w:rPr>
          <w:rFonts w:cs="Arial"/>
        </w:rPr>
        <w:t xml:space="preserve">Permit under Section 74 of the </w:t>
      </w:r>
      <w:r w:rsidRPr="009A4AE1">
        <w:rPr>
          <w:rFonts w:cs="Arial"/>
          <w:i/>
        </w:rPr>
        <w:t>Heritage Act 1995</w:t>
      </w:r>
      <w:r w:rsidRPr="009A4AE1">
        <w:rPr>
          <w:rFonts w:cs="Arial"/>
        </w:rPr>
        <w:t xml:space="preserve"> to carry out works or activities in relation to a registered place or registered object.</w:t>
      </w:r>
    </w:p>
    <w:p w:rsidR="00F53BA5" w:rsidRPr="009A4AE1" w:rsidRDefault="00F53BA5" w:rsidP="00F066D9">
      <w:pPr>
        <w:pStyle w:val="Bullet"/>
        <w:numPr>
          <w:ilvl w:val="0"/>
          <w:numId w:val="13"/>
        </w:numPr>
        <w:rPr>
          <w:rFonts w:cs="Arial"/>
        </w:rPr>
      </w:pPr>
      <w:r w:rsidRPr="009A4AE1">
        <w:rPr>
          <w:rFonts w:cs="Arial"/>
        </w:rPr>
        <w:t xml:space="preserve">Consent under Section 129 of the </w:t>
      </w:r>
      <w:r w:rsidRPr="009A4AE1">
        <w:rPr>
          <w:rFonts w:cs="Arial"/>
          <w:i/>
        </w:rPr>
        <w:t>Heritage Act 1995</w:t>
      </w:r>
      <w:r w:rsidRPr="009A4AE1">
        <w:rPr>
          <w:rFonts w:cs="Arial"/>
        </w:rPr>
        <w:t xml:space="preserve"> for impact on archaeological relics.</w:t>
      </w:r>
    </w:p>
    <w:p w:rsidR="00F53BA5" w:rsidRPr="009A4AE1" w:rsidRDefault="00F53BA5" w:rsidP="00F066D9">
      <w:pPr>
        <w:pStyle w:val="Bullet"/>
        <w:numPr>
          <w:ilvl w:val="0"/>
          <w:numId w:val="13"/>
        </w:numPr>
        <w:rPr>
          <w:rFonts w:cs="Arial"/>
        </w:rPr>
      </w:pPr>
      <w:r w:rsidRPr="009A4AE1">
        <w:rPr>
          <w:rFonts w:cs="Arial"/>
        </w:rPr>
        <w:t xml:space="preserve">Planning Scheme Amendment under the </w:t>
      </w:r>
      <w:r w:rsidRPr="009A4AE1">
        <w:rPr>
          <w:rFonts w:cs="Arial"/>
          <w:i/>
        </w:rPr>
        <w:t>Planning and Environment Act 1987</w:t>
      </w:r>
      <w:r w:rsidRPr="009A4AE1">
        <w:rPr>
          <w:rFonts w:cs="Arial"/>
        </w:rPr>
        <w:t>.</w:t>
      </w:r>
    </w:p>
    <w:p w:rsidR="00F53BA5" w:rsidRPr="009A4AE1" w:rsidRDefault="00F53BA5" w:rsidP="0049304F">
      <w:pPr>
        <w:pStyle w:val="Body"/>
        <w:rPr>
          <w:rFonts w:cs="Arial"/>
        </w:rPr>
      </w:pPr>
      <w:r w:rsidRPr="009A4AE1">
        <w:rPr>
          <w:rFonts w:cs="Arial"/>
        </w:rPr>
        <w:t>Note: A Cultural Heritage Management Plan (CHMP) would be required for the project however this is not an applicable approval to be determined by the Minister for Planning.</w:t>
      </w:r>
    </w:p>
    <w:p w:rsidR="00F53BA5" w:rsidRPr="009A4AE1" w:rsidRDefault="00F53BA5" w:rsidP="0049304F">
      <w:pPr>
        <w:pStyle w:val="Body"/>
        <w:rPr>
          <w:rFonts w:cs="Arial"/>
        </w:rPr>
      </w:pPr>
      <w:r w:rsidRPr="009A4AE1">
        <w:rPr>
          <w:rFonts w:cs="Arial"/>
        </w:rPr>
        <w:t>Key issues to be investigated in this study (particularly for Part A) would include:</w:t>
      </w:r>
    </w:p>
    <w:p w:rsidR="00F53BA5" w:rsidRPr="009A4AE1" w:rsidRDefault="00F53BA5">
      <w:pPr>
        <w:pStyle w:val="Body"/>
        <w:numPr>
          <w:ilvl w:val="0"/>
          <w:numId w:val="22"/>
        </w:numPr>
        <w:rPr>
          <w:rFonts w:cs="Arial"/>
        </w:rPr>
      </w:pPr>
      <w:r w:rsidRPr="009A4AE1">
        <w:rPr>
          <w:rFonts w:cs="Arial"/>
        </w:rPr>
        <w:t>Potential to impact Victorian Heritage Register and Inventory Places in the vicinity of the works (through ground vibration, settlement and /or surface construction activities).</w:t>
      </w:r>
    </w:p>
    <w:p w:rsidR="00F53BA5" w:rsidRPr="009A4AE1" w:rsidRDefault="00F53BA5" w:rsidP="002B3AFF">
      <w:pPr>
        <w:pStyle w:val="Body"/>
        <w:numPr>
          <w:ilvl w:val="0"/>
          <w:numId w:val="22"/>
        </w:numPr>
        <w:rPr>
          <w:rFonts w:cs="Arial"/>
        </w:rPr>
      </w:pPr>
      <w:r w:rsidRPr="009A4AE1">
        <w:rPr>
          <w:rFonts w:cs="Arial"/>
        </w:rPr>
        <w:t>Potential to affect local heritage character and setting.</w:t>
      </w:r>
    </w:p>
    <w:p w:rsidR="00F53BA5" w:rsidRPr="009A4AE1" w:rsidRDefault="00F53BA5" w:rsidP="002B3AFF">
      <w:pPr>
        <w:pStyle w:val="Body"/>
        <w:numPr>
          <w:ilvl w:val="0"/>
          <w:numId w:val="22"/>
        </w:numPr>
        <w:rPr>
          <w:rFonts w:cs="Arial"/>
        </w:rPr>
      </w:pPr>
      <w:r w:rsidRPr="009A4AE1">
        <w:rPr>
          <w:rFonts w:cs="Arial"/>
        </w:rPr>
        <w:t>Potential for impacts on undocumented sites of European significance.</w:t>
      </w:r>
    </w:p>
    <w:p w:rsidR="00F53BA5" w:rsidRPr="009A4AE1" w:rsidRDefault="00F53BA5" w:rsidP="002B3AFF">
      <w:pPr>
        <w:pStyle w:val="Body"/>
        <w:numPr>
          <w:ilvl w:val="0"/>
          <w:numId w:val="22"/>
        </w:numPr>
        <w:rPr>
          <w:rFonts w:cs="Arial"/>
        </w:rPr>
      </w:pPr>
      <w:r w:rsidRPr="009A4AE1">
        <w:rPr>
          <w:rFonts w:cs="Arial"/>
        </w:rPr>
        <w:t>Potential impacts to areas of Aboriginal cultural heritage sensitivity, in particular Merri Creek, Yarra River and the Royal Park environs.</w:t>
      </w:r>
    </w:p>
    <w:p w:rsidR="00F53BA5" w:rsidRPr="009A4AE1" w:rsidRDefault="00F53BA5" w:rsidP="005629E2">
      <w:pPr>
        <w:pStyle w:val="Bullet"/>
        <w:tabs>
          <w:tab w:val="clear" w:pos="926"/>
        </w:tabs>
        <w:ind w:left="0" w:firstLine="0"/>
        <w:rPr>
          <w:rFonts w:cs="Arial"/>
        </w:rPr>
      </w:pPr>
      <w:r w:rsidRPr="009A4AE1">
        <w:rPr>
          <w:rFonts w:cs="Arial"/>
        </w:rPr>
        <w:t>Activities proposed to investigate, predict and mitigate the issues listed above include:</w:t>
      </w:r>
    </w:p>
    <w:p w:rsidR="00F53BA5" w:rsidRPr="009A4AE1" w:rsidRDefault="00F53BA5" w:rsidP="005629E2">
      <w:pPr>
        <w:pStyle w:val="Bullet"/>
        <w:numPr>
          <w:ilvl w:val="0"/>
          <w:numId w:val="13"/>
        </w:numPr>
        <w:rPr>
          <w:rFonts w:cs="Arial"/>
        </w:rPr>
      </w:pPr>
      <w:r w:rsidRPr="009A4AE1">
        <w:rPr>
          <w:rFonts w:cs="Arial"/>
        </w:rPr>
        <w:t>Review available information including previous reports and government databases to identify known Aboriginal and/or European cultural heritage sites and values.</w:t>
      </w:r>
    </w:p>
    <w:p w:rsidR="00F53BA5" w:rsidRPr="009A4AE1" w:rsidRDefault="00F53BA5" w:rsidP="000C41CE">
      <w:pPr>
        <w:pStyle w:val="Bullet"/>
        <w:numPr>
          <w:ilvl w:val="0"/>
          <w:numId w:val="13"/>
        </w:numPr>
        <w:rPr>
          <w:rFonts w:cs="Arial"/>
        </w:rPr>
      </w:pPr>
      <w:r w:rsidRPr="009A4AE1">
        <w:rPr>
          <w:rFonts w:cs="Arial"/>
        </w:rPr>
        <w:t>Undertake targeted investigations into key heritage sites potentially affected.</w:t>
      </w:r>
    </w:p>
    <w:p w:rsidR="00F53BA5" w:rsidRPr="009A4AE1" w:rsidRDefault="00F53BA5" w:rsidP="002B3AFF">
      <w:pPr>
        <w:pStyle w:val="Bullet"/>
        <w:numPr>
          <w:ilvl w:val="0"/>
          <w:numId w:val="13"/>
        </w:numPr>
        <w:rPr>
          <w:rFonts w:cs="Arial"/>
        </w:rPr>
      </w:pPr>
      <w:r w:rsidRPr="009A4AE1">
        <w:rPr>
          <w:rFonts w:cs="Arial"/>
        </w:rPr>
        <w:t>Undertake targeted field investigations to characterise Aboriginal cultural heritage sites and values which may be potentially affected by the project.</w:t>
      </w:r>
    </w:p>
    <w:p w:rsidR="00F53BA5" w:rsidRPr="009A4AE1" w:rsidRDefault="00F53BA5" w:rsidP="002B3AFF">
      <w:pPr>
        <w:pStyle w:val="Bullet"/>
        <w:numPr>
          <w:ilvl w:val="0"/>
          <w:numId w:val="13"/>
        </w:numPr>
        <w:rPr>
          <w:rFonts w:cs="Arial"/>
        </w:rPr>
      </w:pPr>
      <w:r w:rsidRPr="009A4AE1">
        <w:rPr>
          <w:rFonts w:cs="Arial"/>
        </w:rPr>
        <w:t>Consult with relevant Aboriginal groups such as the Wurundjeri Registered Aboriginal Party and other community based heritage groups.</w:t>
      </w:r>
    </w:p>
    <w:p w:rsidR="00F53BA5" w:rsidRPr="009A4AE1" w:rsidRDefault="00F53BA5" w:rsidP="002B3AFF">
      <w:pPr>
        <w:pStyle w:val="Bullet"/>
        <w:numPr>
          <w:ilvl w:val="0"/>
          <w:numId w:val="13"/>
        </w:numPr>
        <w:rPr>
          <w:rFonts w:cs="Arial"/>
        </w:rPr>
      </w:pPr>
      <w:r w:rsidRPr="009A4AE1">
        <w:rPr>
          <w:rFonts w:cs="Arial"/>
        </w:rPr>
        <w:t>Assess the potential impacts on Aboriginal and European cultural heritage sites and values in the project area, including the opportunity to avoid sites where possible.</w:t>
      </w:r>
    </w:p>
    <w:p w:rsidR="00F53BA5" w:rsidRPr="009A4AE1" w:rsidRDefault="00F53BA5" w:rsidP="002B3AFF">
      <w:pPr>
        <w:pStyle w:val="Bullet"/>
        <w:numPr>
          <w:ilvl w:val="0"/>
          <w:numId w:val="13"/>
        </w:numPr>
        <w:rPr>
          <w:rFonts w:cs="Arial"/>
        </w:rPr>
      </w:pPr>
      <w:r w:rsidRPr="009A4AE1">
        <w:rPr>
          <w:rFonts w:cs="Arial"/>
        </w:rPr>
        <w:t>Propose performance requirements for the management of cultural heritage issues.</w:t>
      </w:r>
    </w:p>
    <w:p w:rsidR="00F53BA5" w:rsidRPr="009A4AE1" w:rsidRDefault="00F53BA5" w:rsidP="0003064B">
      <w:pPr>
        <w:pStyle w:val="Heading3"/>
        <w:numPr>
          <w:ilvl w:val="2"/>
          <w:numId w:val="40"/>
        </w:numPr>
      </w:pPr>
      <w:bookmarkStart w:id="101" w:name="_Toc322945178"/>
      <w:bookmarkStart w:id="102" w:name="_Toc322948064"/>
      <w:bookmarkStart w:id="103" w:name="_Toc322945179"/>
      <w:bookmarkStart w:id="104" w:name="_Toc322948065"/>
      <w:bookmarkEnd w:id="101"/>
      <w:bookmarkEnd w:id="102"/>
      <w:bookmarkEnd w:id="103"/>
      <w:bookmarkEnd w:id="104"/>
      <w:r w:rsidRPr="009A4AE1">
        <w:t xml:space="preserve">Air quality </w:t>
      </w:r>
    </w:p>
    <w:p w:rsidR="00F53BA5" w:rsidRPr="009A4AE1" w:rsidRDefault="00F53BA5" w:rsidP="008609A1">
      <w:pPr>
        <w:spacing w:before="60" w:after="120" w:line="280" w:lineRule="atLeast"/>
        <w:rPr>
          <w:rFonts w:ascii="Arial" w:hAnsi="Arial" w:cs="Arial"/>
          <w:b w:val="0"/>
          <w:color w:val="auto"/>
        </w:rPr>
      </w:pPr>
      <w:r w:rsidRPr="009A4AE1">
        <w:rPr>
          <w:rFonts w:ascii="Arial" w:hAnsi="Arial" w:cs="Arial"/>
          <w:b w:val="0"/>
          <w:color w:val="auto"/>
        </w:rPr>
        <w:t>This study would be undertaken to support the following applicable approvals:</w:t>
      </w:r>
    </w:p>
    <w:p w:rsidR="00F53BA5" w:rsidRPr="009A4AE1" w:rsidRDefault="00F53BA5" w:rsidP="00F066D9">
      <w:pPr>
        <w:pStyle w:val="Body"/>
        <w:numPr>
          <w:ilvl w:val="0"/>
          <w:numId w:val="22"/>
        </w:numPr>
        <w:rPr>
          <w:rFonts w:cs="Arial"/>
        </w:rPr>
      </w:pPr>
      <w:r w:rsidRPr="009A4AE1">
        <w:rPr>
          <w:rFonts w:cs="Arial"/>
        </w:rPr>
        <w:t xml:space="preserve">Works Approval under the </w:t>
      </w:r>
      <w:r w:rsidRPr="009A4AE1">
        <w:rPr>
          <w:rFonts w:cs="Arial"/>
          <w:i/>
        </w:rPr>
        <w:t>Environment Protection Act 1970</w:t>
      </w:r>
      <w:r w:rsidRPr="009A4AE1">
        <w:rPr>
          <w:rFonts w:cs="Arial"/>
        </w:rPr>
        <w:t xml:space="preserve"> for a road tunnel ventilation system.</w:t>
      </w:r>
    </w:p>
    <w:p w:rsidR="00F53BA5" w:rsidRPr="009A4AE1" w:rsidRDefault="00F53BA5" w:rsidP="00532141">
      <w:pPr>
        <w:pStyle w:val="Body"/>
        <w:rPr>
          <w:rFonts w:cs="Arial"/>
        </w:rPr>
      </w:pPr>
      <w:r w:rsidRPr="009A4AE1">
        <w:rPr>
          <w:rFonts w:cs="Arial"/>
        </w:rPr>
        <w:t>Key issues to be investigated in this study would include:</w:t>
      </w:r>
    </w:p>
    <w:p w:rsidR="00F53BA5" w:rsidRPr="009A4AE1" w:rsidRDefault="00F53BA5" w:rsidP="002B3AFF">
      <w:pPr>
        <w:pStyle w:val="Body"/>
        <w:numPr>
          <w:ilvl w:val="0"/>
          <w:numId w:val="22"/>
        </w:numPr>
        <w:rPr>
          <w:rFonts w:cs="Arial"/>
        </w:rPr>
      </w:pPr>
      <w:r w:rsidRPr="009A4AE1">
        <w:rPr>
          <w:rFonts w:cs="Arial"/>
        </w:rPr>
        <w:t>Air emissions from tunnel ventilation structures.</w:t>
      </w:r>
    </w:p>
    <w:p w:rsidR="00F53BA5" w:rsidRPr="009A4AE1" w:rsidRDefault="00F53BA5" w:rsidP="002B3AFF">
      <w:pPr>
        <w:pStyle w:val="Body"/>
        <w:numPr>
          <w:ilvl w:val="0"/>
          <w:numId w:val="22"/>
        </w:numPr>
        <w:rPr>
          <w:rFonts w:cs="Arial"/>
        </w:rPr>
      </w:pPr>
      <w:r w:rsidRPr="009A4AE1">
        <w:rPr>
          <w:rFonts w:cs="Arial"/>
        </w:rPr>
        <w:t>Air emissions from vehicles using surface and elevated roadways.</w:t>
      </w:r>
    </w:p>
    <w:p w:rsidR="00F53BA5" w:rsidRPr="009A4AE1" w:rsidRDefault="00F53BA5" w:rsidP="002B3AFF">
      <w:pPr>
        <w:pStyle w:val="Body"/>
        <w:numPr>
          <w:ilvl w:val="0"/>
          <w:numId w:val="22"/>
        </w:numPr>
        <w:rPr>
          <w:rFonts w:cs="Arial"/>
        </w:rPr>
      </w:pPr>
      <w:r w:rsidRPr="009A4AE1">
        <w:rPr>
          <w:rFonts w:cs="Arial"/>
        </w:rPr>
        <w:t>Dust from construction activities with potential to cause nuisance.</w:t>
      </w:r>
    </w:p>
    <w:p w:rsidR="00F53BA5" w:rsidRPr="009A4AE1" w:rsidRDefault="00F53BA5" w:rsidP="005629E2">
      <w:pPr>
        <w:pStyle w:val="Bullet"/>
        <w:tabs>
          <w:tab w:val="clear" w:pos="926"/>
        </w:tabs>
        <w:ind w:left="0" w:firstLine="0"/>
        <w:rPr>
          <w:rFonts w:cs="Arial"/>
        </w:rPr>
      </w:pPr>
      <w:r w:rsidRPr="009A4AE1">
        <w:rPr>
          <w:rFonts w:cs="Arial"/>
        </w:rPr>
        <w:t>Activities proposed to investigate, predict and mitigate the issues listed above include:</w:t>
      </w:r>
    </w:p>
    <w:p w:rsidR="00F53BA5" w:rsidRPr="009A4AE1" w:rsidRDefault="00F53BA5" w:rsidP="005629E2">
      <w:pPr>
        <w:pStyle w:val="Bullet"/>
        <w:numPr>
          <w:ilvl w:val="0"/>
          <w:numId w:val="13"/>
        </w:numPr>
        <w:rPr>
          <w:rFonts w:cs="Arial"/>
        </w:rPr>
      </w:pPr>
      <w:r w:rsidRPr="009A4AE1">
        <w:rPr>
          <w:rFonts w:cs="Arial"/>
        </w:rPr>
        <w:t>Obtain and review existing air quality and meteorological data.</w:t>
      </w:r>
    </w:p>
    <w:p w:rsidR="00F53BA5" w:rsidRPr="009A4AE1" w:rsidRDefault="00F53BA5" w:rsidP="002B3AFF">
      <w:pPr>
        <w:pStyle w:val="Bullet"/>
        <w:numPr>
          <w:ilvl w:val="0"/>
          <w:numId w:val="13"/>
        </w:numPr>
        <w:rPr>
          <w:rFonts w:cs="Arial"/>
        </w:rPr>
      </w:pPr>
      <w:r w:rsidRPr="009A4AE1">
        <w:rPr>
          <w:rFonts w:cs="Arial"/>
        </w:rPr>
        <w:t>Determine performance requirements for tunnel ventilation structures linked to relevant legislation and policy.</w:t>
      </w:r>
    </w:p>
    <w:p w:rsidR="00F53BA5" w:rsidRPr="009A4AE1" w:rsidRDefault="00F53BA5" w:rsidP="002B3AFF">
      <w:pPr>
        <w:pStyle w:val="Bullet"/>
        <w:numPr>
          <w:ilvl w:val="0"/>
          <w:numId w:val="13"/>
        </w:numPr>
        <w:rPr>
          <w:rFonts w:cs="Arial"/>
        </w:rPr>
      </w:pPr>
      <w:r w:rsidRPr="009A4AE1">
        <w:rPr>
          <w:rFonts w:cs="Arial"/>
        </w:rPr>
        <w:t>Undertake air modelling using AUSPLUME or other suitable model to predict pollutant concentrations related to emissions from the tunnel ventilation structures.</w:t>
      </w:r>
    </w:p>
    <w:p w:rsidR="00F53BA5" w:rsidRPr="009A4AE1" w:rsidRDefault="00F53BA5" w:rsidP="002B3AFF">
      <w:pPr>
        <w:pStyle w:val="Bullet"/>
        <w:numPr>
          <w:ilvl w:val="0"/>
          <w:numId w:val="13"/>
        </w:numPr>
        <w:rPr>
          <w:rFonts w:cs="Arial"/>
        </w:rPr>
      </w:pPr>
      <w:r w:rsidRPr="009A4AE1">
        <w:rPr>
          <w:rFonts w:cs="Arial"/>
        </w:rPr>
        <w:t>Assess potential air quality impacts associated with tunnel ventilation structures in relation to design criteria of SEPP AQM.</w:t>
      </w:r>
    </w:p>
    <w:p w:rsidR="00F53BA5" w:rsidRPr="009A4AE1" w:rsidRDefault="00F53BA5" w:rsidP="002B3AFF">
      <w:pPr>
        <w:pStyle w:val="Bullet"/>
        <w:numPr>
          <w:ilvl w:val="0"/>
          <w:numId w:val="13"/>
        </w:numPr>
        <w:rPr>
          <w:rFonts w:cs="Arial"/>
        </w:rPr>
      </w:pPr>
      <w:r w:rsidRPr="009A4AE1">
        <w:rPr>
          <w:rFonts w:cs="Arial"/>
        </w:rPr>
        <w:t>Based on output from the strategic transport modelling, evaluate potential air quality impacts from vehicles as a consequence of the project.</w:t>
      </w:r>
    </w:p>
    <w:p w:rsidR="00F53BA5" w:rsidRPr="009A4AE1" w:rsidRDefault="00F53BA5" w:rsidP="005629E2">
      <w:pPr>
        <w:pStyle w:val="Bullet2"/>
        <w:rPr>
          <w:rFonts w:cs="Arial"/>
        </w:rPr>
      </w:pPr>
      <w:r w:rsidRPr="009A4AE1">
        <w:rPr>
          <w:rFonts w:cs="Arial"/>
        </w:rPr>
        <w:t>Assess potential air quality impacts from vehicles using the Part A Eastern section of East West Link and identified hotspots (e.g. key intersections) in relation to intervention levels of SEPP AQM.</w:t>
      </w:r>
    </w:p>
    <w:p w:rsidR="00F53BA5" w:rsidRPr="009A4AE1" w:rsidRDefault="00F53BA5" w:rsidP="005629E2">
      <w:pPr>
        <w:pStyle w:val="Bullet2"/>
        <w:rPr>
          <w:rFonts w:cs="Arial"/>
        </w:rPr>
      </w:pPr>
      <w:r w:rsidRPr="009A4AE1">
        <w:rPr>
          <w:rFonts w:cs="Arial"/>
        </w:rPr>
        <w:t>Investigate mitigation measures and propose performance requirements to address significant air quality issues identified through the assessments undertaken.</w:t>
      </w:r>
    </w:p>
    <w:p w:rsidR="00F53BA5" w:rsidRPr="009A4AE1" w:rsidRDefault="00F53BA5" w:rsidP="0003064B">
      <w:pPr>
        <w:pStyle w:val="Heading3"/>
        <w:numPr>
          <w:ilvl w:val="2"/>
          <w:numId w:val="40"/>
        </w:numPr>
      </w:pPr>
      <w:r w:rsidRPr="009A4AE1">
        <w:t xml:space="preserve">Noise and vibration </w:t>
      </w:r>
    </w:p>
    <w:p w:rsidR="00F53BA5" w:rsidRPr="009A4AE1" w:rsidRDefault="00F53BA5" w:rsidP="008609A1">
      <w:pPr>
        <w:spacing w:before="60" w:after="120" w:line="280" w:lineRule="atLeast"/>
        <w:rPr>
          <w:rFonts w:ascii="Arial" w:hAnsi="Arial" w:cs="Arial"/>
          <w:b w:val="0"/>
          <w:color w:val="auto"/>
        </w:rPr>
      </w:pPr>
      <w:r w:rsidRPr="009A4AE1">
        <w:rPr>
          <w:rFonts w:ascii="Arial" w:hAnsi="Arial" w:cs="Arial"/>
          <w:b w:val="0"/>
          <w:color w:val="auto"/>
        </w:rPr>
        <w:t>This study would be undertaken to support the following applicable approvals:</w:t>
      </w:r>
    </w:p>
    <w:p w:rsidR="00F53BA5" w:rsidRPr="009A4AE1" w:rsidRDefault="00F53BA5" w:rsidP="00F066D9">
      <w:pPr>
        <w:pStyle w:val="Body"/>
        <w:numPr>
          <w:ilvl w:val="0"/>
          <w:numId w:val="22"/>
        </w:numPr>
        <w:rPr>
          <w:rFonts w:cs="Arial"/>
        </w:rPr>
      </w:pPr>
      <w:r w:rsidRPr="009A4AE1">
        <w:rPr>
          <w:rFonts w:cs="Arial"/>
        </w:rPr>
        <w:t xml:space="preserve">Works Approval under the </w:t>
      </w:r>
      <w:r w:rsidRPr="009A4AE1">
        <w:rPr>
          <w:rFonts w:cs="Arial"/>
          <w:i/>
        </w:rPr>
        <w:t>Environment Protection Act 1970</w:t>
      </w:r>
      <w:r w:rsidRPr="009A4AE1">
        <w:rPr>
          <w:rFonts w:cs="Arial"/>
        </w:rPr>
        <w:t xml:space="preserve"> for a road tunnel ventilation system.</w:t>
      </w:r>
    </w:p>
    <w:p w:rsidR="00F53BA5" w:rsidRPr="009A4AE1" w:rsidRDefault="00F53BA5" w:rsidP="00B713EE">
      <w:pPr>
        <w:pStyle w:val="Bullet"/>
        <w:numPr>
          <w:ilvl w:val="0"/>
          <w:numId w:val="22"/>
        </w:numPr>
        <w:rPr>
          <w:rFonts w:cs="Arial"/>
        </w:rPr>
      </w:pPr>
      <w:r w:rsidRPr="009A4AE1">
        <w:rPr>
          <w:rFonts w:cs="Arial"/>
        </w:rPr>
        <w:t xml:space="preserve">Planning Scheme Amendment under the </w:t>
      </w:r>
      <w:r w:rsidRPr="009A4AE1">
        <w:rPr>
          <w:rFonts w:cs="Arial"/>
          <w:i/>
        </w:rPr>
        <w:t>Planning and Environment Act 1987</w:t>
      </w:r>
      <w:r w:rsidRPr="009A4AE1">
        <w:rPr>
          <w:rFonts w:cs="Arial"/>
        </w:rPr>
        <w:t>.</w:t>
      </w:r>
    </w:p>
    <w:p w:rsidR="00F53BA5" w:rsidRPr="009A4AE1" w:rsidRDefault="00F53BA5" w:rsidP="00A3280A">
      <w:pPr>
        <w:pStyle w:val="Body"/>
        <w:rPr>
          <w:rFonts w:cs="Arial"/>
        </w:rPr>
      </w:pPr>
      <w:r w:rsidRPr="009A4AE1">
        <w:rPr>
          <w:rFonts w:cs="Arial"/>
        </w:rPr>
        <w:t>Key issues to be investigated in this study would include:</w:t>
      </w:r>
    </w:p>
    <w:p w:rsidR="00F53BA5" w:rsidRPr="009A4AE1" w:rsidRDefault="00F53BA5" w:rsidP="002B3AFF">
      <w:pPr>
        <w:pStyle w:val="Body"/>
        <w:numPr>
          <w:ilvl w:val="0"/>
          <w:numId w:val="22"/>
        </w:numPr>
        <w:rPr>
          <w:rFonts w:cs="Arial"/>
        </w:rPr>
      </w:pPr>
      <w:r w:rsidRPr="009A4AE1">
        <w:rPr>
          <w:rFonts w:cs="Arial"/>
        </w:rPr>
        <w:t>Noise from operating ventilation structures.</w:t>
      </w:r>
    </w:p>
    <w:p w:rsidR="00F53BA5" w:rsidRPr="009A4AE1" w:rsidRDefault="00F53BA5" w:rsidP="002B3AFF">
      <w:pPr>
        <w:pStyle w:val="Body"/>
        <w:numPr>
          <w:ilvl w:val="0"/>
          <w:numId w:val="22"/>
        </w:numPr>
        <w:rPr>
          <w:rFonts w:cs="Arial"/>
        </w:rPr>
      </w:pPr>
      <w:r w:rsidRPr="009A4AE1">
        <w:rPr>
          <w:rFonts w:cs="Arial"/>
        </w:rPr>
        <w:t>Noise from vehicles using surface roads and elevated roadways.</w:t>
      </w:r>
    </w:p>
    <w:p w:rsidR="00F53BA5" w:rsidRPr="009A4AE1" w:rsidRDefault="00F53BA5" w:rsidP="002B3AFF">
      <w:pPr>
        <w:pStyle w:val="Body"/>
        <w:numPr>
          <w:ilvl w:val="0"/>
          <w:numId w:val="22"/>
        </w:numPr>
        <w:rPr>
          <w:rFonts w:cs="Arial"/>
        </w:rPr>
      </w:pPr>
      <w:r w:rsidRPr="009A4AE1">
        <w:rPr>
          <w:rFonts w:cs="Arial"/>
        </w:rPr>
        <w:t>Vibration from vehicles using the tunnel.</w:t>
      </w:r>
    </w:p>
    <w:p w:rsidR="00F53BA5" w:rsidRPr="009A4AE1" w:rsidRDefault="00F53BA5" w:rsidP="002B3AFF">
      <w:pPr>
        <w:pStyle w:val="Body"/>
        <w:numPr>
          <w:ilvl w:val="0"/>
          <w:numId w:val="22"/>
        </w:numPr>
        <w:rPr>
          <w:rFonts w:cs="Arial"/>
        </w:rPr>
      </w:pPr>
      <w:r w:rsidRPr="009A4AE1">
        <w:rPr>
          <w:rFonts w:cs="Arial"/>
        </w:rPr>
        <w:t xml:space="preserve">Noise and vibration during construction. </w:t>
      </w:r>
    </w:p>
    <w:p w:rsidR="00F53BA5" w:rsidRPr="009A4AE1" w:rsidRDefault="00F53BA5" w:rsidP="003B50DF">
      <w:pPr>
        <w:pStyle w:val="Body"/>
        <w:rPr>
          <w:rFonts w:cs="Arial"/>
        </w:rPr>
      </w:pPr>
      <w:r w:rsidRPr="009A4AE1">
        <w:rPr>
          <w:rFonts w:cs="Arial"/>
        </w:rPr>
        <w:t>Activities proposed to investigate, predict and mitigate the issues listed above include:</w:t>
      </w:r>
    </w:p>
    <w:p w:rsidR="00F53BA5" w:rsidRPr="009A4AE1" w:rsidRDefault="00F53BA5" w:rsidP="002B3AFF">
      <w:pPr>
        <w:pStyle w:val="Bullet"/>
        <w:numPr>
          <w:ilvl w:val="0"/>
          <w:numId w:val="13"/>
        </w:numPr>
        <w:rPr>
          <w:rFonts w:cs="Arial"/>
        </w:rPr>
      </w:pPr>
      <w:r w:rsidRPr="009A4AE1">
        <w:rPr>
          <w:rFonts w:cs="Arial"/>
        </w:rPr>
        <w:t>Identify high amenity areas and locations (i.e. residential and potentially business/commercial areas) sensitive to noise and vibration which may be affected by above ground works and determine background noise and vibration levels.</w:t>
      </w:r>
    </w:p>
    <w:p w:rsidR="00F53BA5" w:rsidRPr="009A4AE1" w:rsidRDefault="00F53BA5" w:rsidP="002B3AFF">
      <w:pPr>
        <w:pStyle w:val="Bullet"/>
        <w:numPr>
          <w:ilvl w:val="0"/>
          <w:numId w:val="13"/>
        </w:numPr>
        <w:rPr>
          <w:rFonts w:cs="Arial"/>
        </w:rPr>
      </w:pPr>
      <w:r w:rsidRPr="009A4AE1">
        <w:rPr>
          <w:rFonts w:cs="Arial"/>
        </w:rPr>
        <w:t>Use traffic modelling outputs to predict noise levels in noise sensitive areas with and without the project.</w:t>
      </w:r>
    </w:p>
    <w:p w:rsidR="00F53BA5" w:rsidRPr="009A4AE1" w:rsidRDefault="00F53BA5" w:rsidP="002B3AFF">
      <w:pPr>
        <w:pStyle w:val="Bullet"/>
        <w:numPr>
          <w:ilvl w:val="0"/>
          <w:numId w:val="13"/>
        </w:numPr>
        <w:rPr>
          <w:rFonts w:cs="Arial"/>
        </w:rPr>
      </w:pPr>
      <w:r w:rsidRPr="009A4AE1">
        <w:rPr>
          <w:rFonts w:cs="Arial"/>
        </w:rPr>
        <w:t>Evaluate the potential impacts of noise from operating ventilation structures in relation to the requirements of SEPP N-1.</w:t>
      </w:r>
    </w:p>
    <w:p w:rsidR="00F53BA5" w:rsidRPr="009A4AE1" w:rsidRDefault="00F53BA5" w:rsidP="002B3AFF">
      <w:pPr>
        <w:pStyle w:val="Bullet"/>
        <w:numPr>
          <w:ilvl w:val="0"/>
          <w:numId w:val="13"/>
        </w:numPr>
        <w:rPr>
          <w:rFonts w:cs="Arial"/>
        </w:rPr>
      </w:pPr>
      <w:r w:rsidRPr="009A4AE1">
        <w:rPr>
          <w:rFonts w:cs="Arial"/>
        </w:rPr>
        <w:t>Assess the potential for vibration impacts on private and public property assets.</w:t>
      </w:r>
    </w:p>
    <w:p w:rsidR="00F53BA5" w:rsidRPr="009A4AE1" w:rsidRDefault="00F53BA5" w:rsidP="002B3AFF">
      <w:pPr>
        <w:pStyle w:val="Bullet"/>
        <w:numPr>
          <w:ilvl w:val="0"/>
          <w:numId w:val="13"/>
        </w:numPr>
        <w:rPr>
          <w:rFonts w:cs="Arial"/>
        </w:rPr>
      </w:pPr>
      <w:r w:rsidRPr="009A4AE1">
        <w:rPr>
          <w:rFonts w:cs="Arial"/>
        </w:rPr>
        <w:t>Propose performance requirements and a strategy to mitigate noise and vibration impacts during construction and operation.</w:t>
      </w:r>
    </w:p>
    <w:p w:rsidR="00F53BA5" w:rsidRPr="009A4AE1" w:rsidRDefault="00F53BA5" w:rsidP="0003064B">
      <w:pPr>
        <w:pStyle w:val="Heading3"/>
        <w:numPr>
          <w:ilvl w:val="2"/>
          <w:numId w:val="40"/>
        </w:numPr>
      </w:pPr>
      <w:r w:rsidRPr="009A4AE1">
        <w:t xml:space="preserve">Surface water </w:t>
      </w:r>
    </w:p>
    <w:p w:rsidR="00F53BA5" w:rsidRPr="009A4AE1" w:rsidRDefault="00F53BA5" w:rsidP="00BA0479">
      <w:pPr>
        <w:spacing w:before="60" w:after="120" w:line="280" w:lineRule="atLeast"/>
        <w:rPr>
          <w:rFonts w:ascii="Arial" w:hAnsi="Arial" w:cs="Arial"/>
          <w:b w:val="0"/>
          <w:color w:val="auto"/>
        </w:rPr>
      </w:pPr>
      <w:r w:rsidRPr="009A4AE1">
        <w:rPr>
          <w:rFonts w:ascii="Arial" w:hAnsi="Arial" w:cs="Arial"/>
          <w:b w:val="0"/>
          <w:color w:val="auto"/>
        </w:rPr>
        <w:t>This study would be undertaken to support the following applicable approvals:</w:t>
      </w:r>
    </w:p>
    <w:p w:rsidR="00F53BA5" w:rsidRPr="009A4AE1" w:rsidRDefault="00F53BA5" w:rsidP="00F066D9">
      <w:pPr>
        <w:pStyle w:val="Bullet"/>
        <w:numPr>
          <w:ilvl w:val="0"/>
          <w:numId w:val="13"/>
        </w:numPr>
        <w:rPr>
          <w:rFonts w:cs="Arial"/>
        </w:rPr>
      </w:pPr>
      <w:r w:rsidRPr="009A4AE1">
        <w:rPr>
          <w:rFonts w:cs="Arial"/>
        </w:rPr>
        <w:t xml:space="preserve">Licence under the </w:t>
      </w:r>
      <w:r w:rsidRPr="009A4AE1">
        <w:rPr>
          <w:rFonts w:cs="Arial"/>
          <w:i/>
        </w:rPr>
        <w:t>Water Act 1989</w:t>
      </w:r>
      <w:r w:rsidRPr="009A4AE1">
        <w:rPr>
          <w:rFonts w:cs="Arial"/>
        </w:rPr>
        <w:t xml:space="preserve"> required to construct, alter, operate or decommission works on a waterway.</w:t>
      </w:r>
    </w:p>
    <w:p w:rsidR="00F53BA5" w:rsidRPr="009A4AE1" w:rsidRDefault="00F53BA5" w:rsidP="00F066D9">
      <w:pPr>
        <w:pStyle w:val="Bullet"/>
        <w:numPr>
          <w:ilvl w:val="0"/>
          <w:numId w:val="13"/>
        </w:numPr>
        <w:rPr>
          <w:rFonts w:cs="Arial"/>
        </w:rPr>
      </w:pPr>
      <w:r w:rsidRPr="009A4AE1">
        <w:rPr>
          <w:rFonts w:cs="Arial"/>
        </w:rPr>
        <w:t xml:space="preserve">Planning Scheme Amendment under the </w:t>
      </w:r>
      <w:r w:rsidRPr="009A4AE1">
        <w:rPr>
          <w:rFonts w:cs="Arial"/>
          <w:i/>
        </w:rPr>
        <w:t>Planning and Environment Act 1987</w:t>
      </w:r>
      <w:r w:rsidRPr="009A4AE1">
        <w:rPr>
          <w:rFonts w:cs="Arial"/>
        </w:rPr>
        <w:t>.</w:t>
      </w:r>
    </w:p>
    <w:p w:rsidR="00F53BA5" w:rsidRPr="009A4AE1" w:rsidRDefault="00F53BA5" w:rsidP="00365325">
      <w:pPr>
        <w:pStyle w:val="Body"/>
        <w:rPr>
          <w:rFonts w:cs="Arial"/>
        </w:rPr>
      </w:pPr>
      <w:r w:rsidRPr="009A4AE1">
        <w:rPr>
          <w:rFonts w:cs="Arial"/>
        </w:rPr>
        <w:t>Key issues to be investigated in this study would include:</w:t>
      </w:r>
    </w:p>
    <w:p w:rsidR="00F53BA5" w:rsidRPr="009A4AE1" w:rsidRDefault="00F53BA5" w:rsidP="00365325">
      <w:pPr>
        <w:pStyle w:val="Bullet"/>
        <w:numPr>
          <w:ilvl w:val="0"/>
          <w:numId w:val="13"/>
        </w:numPr>
        <w:rPr>
          <w:rFonts w:cs="Arial"/>
        </w:rPr>
      </w:pPr>
      <w:r w:rsidRPr="009A4AE1">
        <w:rPr>
          <w:rFonts w:cs="Arial"/>
        </w:rPr>
        <w:t>Potential to affect flood plain function and flood levels, particularly within the Moonee Ponds Creek corridor, resulting in increased flood risk of property.</w:t>
      </w:r>
    </w:p>
    <w:p w:rsidR="00F53BA5" w:rsidRPr="009A4AE1" w:rsidRDefault="00F53BA5" w:rsidP="00365325">
      <w:pPr>
        <w:pStyle w:val="Bullet"/>
        <w:numPr>
          <w:ilvl w:val="0"/>
          <w:numId w:val="13"/>
        </w:numPr>
        <w:rPr>
          <w:rFonts w:cs="Arial"/>
        </w:rPr>
      </w:pPr>
      <w:r w:rsidRPr="009A4AE1">
        <w:rPr>
          <w:rFonts w:cs="Arial"/>
        </w:rPr>
        <w:t>Bridge widening works over the Merri Creek and bridge construction works over the Moonee Ponds Creek.</w:t>
      </w:r>
    </w:p>
    <w:p w:rsidR="00F53BA5" w:rsidRPr="009A4AE1" w:rsidRDefault="00F53BA5" w:rsidP="00365325">
      <w:pPr>
        <w:pStyle w:val="Bullet"/>
        <w:numPr>
          <w:ilvl w:val="0"/>
          <w:numId w:val="13"/>
        </w:numPr>
        <w:rPr>
          <w:rFonts w:cs="Arial"/>
        </w:rPr>
      </w:pPr>
      <w:r w:rsidRPr="009A4AE1">
        <w:rPr>
          <w:rFonts w:cs="Arial"/>
        </w:rPr>
        <w:t>Construction activities potentially damage sewage and drainage assets, particularly in the vicinity of Alexandra Parade.</w:t>
      </w:r>
    </w:p>
    <w:p w:rsidR="00F53BA5" w:rsidRPr="009A4AE1" w:rsidRDefault="00F53BA5" w:rsidP="003B50DF">
      <w:pPr>
        <w:pStyle w:val="Body"/>
        <w:rPr>
          <w:rFonts w:cs="Arial"/>
        </w:rPr>
      </w:pPr>
      <w:r w:rsidRPr="009A4AE1">
        <w:rPr>
          <w:rFonts w:cs="Arial"/>
        </w:rPr>
        <w:t>Activities proposed to investigate, predict and mitigate the issues listed above include:</w:t>
      </w:r>
    </w:p>
    <w:p w:rsidR="00F53BA5" w:rsidRPr="009A4AE1" w:rsidRDefault="00F53BA5" w:rsidP="00DE0AF9">
      <w:pPr>
        <w:pStyle w:val="Bullet"/>
        <w:numPr>
          <w:ilvl w:val="0"/>
          <w:numId w:val="13"/>
        </w:numPr>
        <w:rPr>
          <w:rFonts w:cs="Arial"/>
        </w:rPr>
      </w:pPr>
      <w:r w:rsidRPr="009A4AE1">
        <w:rPr>
          <w:rFonts w:cs="Arial"/>
        </w:rPr>
        <w:t>Characterise floodplain function and identify areas subject to inundation.</w:t>
      </w:r>
    </w:p>
    <w:p w:rsidR="00F53BA5" w:rsidRPr="009A4AE1" w:rsidRDefault="00F53BA5" w:rsidP="002B3AFF">
      <w:pPr>
        <w:pStyle w:val="Bullet"/>
        <w:numPr>
          <w:ilvl w:val="0"/>
          <w:numId w:val="13"/>
        </w:numPr>
        <w:rPr>
          <w:rFonts w:cs="Arial"/>
        </w:rPr>
      </w:pPr>
      <w:r w:rsidRPr="009A4AE1">
        <w:rPr>
          <w:rFonts w:cs="Arial"/>
        </w:rPr>
        <w:t>Assess the potential impacts of the project on floodplain function and beneficial uses of waterways including any potential consequential effects on property assets.</w:t>
      </w:r>
    </w:p>
    <w:p w:rsidR="00F53BA5" w:rsidRPr="009A4AE1" w:rsidRDefault="00F53BA5" w:rsidP="002B3AFF">
      <w:pPr>
        <w:pStyle w:val="Bullet"/>
        <w:numPr>
          <w:ilvl w:val="0"/>
          <w:numId w:val="13"/>
        </w:numPr>
        <w:rPr>
          <w:rFonts w:cs="Arial"/>
        </w:rPr>
      </w:pPr>
      <w:r w:rsidRPr="009A4AE1">
        <w:rPr>
          <w:rFonts w:cs="Arial"/>
        </w:rPr>
        <w:t>Propose performance requirements and mitigation measures required in the design and operation of the project to minimise risks to floodplain function and waterways.</w:t>
      </w:r>
    </w:p>
    <w:p w:rsidR="00F53BA5" w:rsidRPr="009A4AE1" w:rsidRDefault="00F53BA5" w:rsidP="0003064B">
      <w:pPr>
        <w:pStyle w:val="Heading3"/>
        <w:numPr>
          <w:ilvl w:val="2"/>
          <w:numId w:val="40"/>
        </w:numPr>
      </w:pPr>
      <w:r w:rsidRPr="009A4AE1">
        <w:t>Groundwater</w:t>
      </w:r>
    </w:p>
    <w:p w:rsidR="00F53BA5" w:rsidRPr="009A4AE1" w:rsidRDefault="00F53BA5" w:rsidP="00BA0479">
      <w:pPr>
        <w:spacing w:before="60" w:after="120" w:line="280" w:lineRule="atLeast"/>
        <w:rPr>
          <w:rFonts w:ascii="Arial" w:hAnsi="Arial" w:cs="Arial"/>
          <w:b w:val="0"/>
          <w:color w:val="auto"/>
        </w:rPr>
      </w:pPr>
      <w:r w:rsidRPr="009A4AE1">
        <w:rPr>
          <w:rFonts w:ascii="Arial" w:hAnsi="Arial" w:cs="Arial"/>
          <w:b w:val="0"/>
          <w:color w:val="auto"/>
        </w:rPr>
        <w:t>This study would be undertaken to support the following applicable approvals:</w:t>
      </w:r>
    </w:p>
    <w:p w:rsidR="00F53BA5" w:rsidRPr="009A4AE1" w:rsidRDefault="00F53BA5" w:rsidP="00F066D9">
      <w:pPr>
        <w:pStyle w:val="Bullet"/>
        <w:numPr>
          <w:ilvl w:val="0"/>
          <w:numId w:val="13"/>
        </w:numPr>
        <w:rPr>
          <w:rFonts w:cs="Arial"/>
        </w:rPr>
      </w:pPr>
      <w:r w:rsidRPr="009A4AE1">
        <w:rPr>
          <w:rFonts w:cs="Arial"/>
        </w:rPr>
        <w:t xml:space="preserve">Licence under the </w:t>
      </w:r>
      <w:r w:rsidRPr="009A4AE1">
        <w:rPr>
          <w:rFonts w:cs="Arial"/>
          <w:i/>
        </w:rPr>
        <w:t>Water Act 1989</w:t>
      </w:r>
      <w:r w:rsidRPr="009A4AE1">
        <w:rPr>
          <w:rFonts w:cs="Arial"/>
        </w:rPr>
        <w:t xml:space="preserve"> required to construct, alter, operate or decommission works on a waterway.</w:t>
      </w:r>
    </w:p>
    <w:p w:rsidR="00F53BA5" w:rsidRPr="009A4AE1" w:rsidRDefault="00F53BA5" w:rsidP="00E47B73">
      <w:pPr>
        <w:pStyle w:val="Body"/>
        <w:rPr>
          <w:rFonts w:cs="Arial"/>
        </w:rPr>
      </w:pPr>
      <w:r w:rsidRPr="009A4AE1">
        <w:rPr>
          <w:rFonts w:cs="Arial"/>
        </w:rPr>
        <w:t>Key issues to be investigated in this study would include:</w:t>
      </w:r>
    </w:p>
    <w:p w:rsidR="00F53BA5" w:rsidRPr="009A4AE1" w:rsidRDefault="00F53BA5" w:rsidP="00526E5D">
      <w:pPr>
        <w:pStyle w:val="Bullet"/>
        <w:numPr>
          <w:ilvl w:val="0"/>
          <w:numId w:val="13"/>
        </w:numPr>
        <w:rPr>
          <w:rFonts w:cs="Arial"/>
          <w:bCs/>
        </w:rPr>
      </w:pPr>
      <w:r w:rsidRPr="009A4AE1">
        <w:rPr>
          <w:rFonts w:cs="Arial"/>
        </w:rPr>
        <w:t>Potential changes to groundwater movement patterns from tunnel which could result in property settlement/damage.</w:t>
      </w:r>
    </w:p>
    <w:p w:rsidR="00F53BA5" w:rsidRPr="009A4AE1" w:rsidRDefault="00F53BA5" w:rsidP="00526E5D">
      <w:pPr>
        <w:pStyle w:val="Bullet"/>
        <w:numPr>
          <w:ilvl w:val="0"/>
          <w:numId w:val="13"/>
        </w:numPr>
        <w:rPr>
          <w:rFonts w:cs="Arial"/>
          <w:bCs/>
        </w:rPr>
      </w:pPr>
      <w:r w:rsidRPr="009A4AE1">
        <w:rPr>
          <w:rFonts w:cs="Arial"/>
        </w:rPr>
        <w:t>Management of extracted groundwater so as not to cause pollution of aquifers and waterways.</w:t>
      </w:r>
    </w:p>
    <w:p w:rsidR="00F53BA5" w:rsidRPr="009A4AE1" w:rsidRDefault="00F53BA5" w:rsidP="009F1242">
      <w:pPr>
        <w:pStyle w:val="Bullet"/>
        <w:numPr>
          <w:ilvl w:val="0"/>
          <w:numId w:val="13"/>
        </w:numPr>
        <w:rPr>
          <w:rFonts w:cs="Arial"/>
        </w:rPr>
      </w:pPr>
      <w:r w:rsidRPr="009A4AE1">
        <w:rPr>
          <w:rFonts w:cs="Arial"/>
        </w:rPr>
        <w:t>Potential for tunnel to contribute to migration of existing polluted groundwater.</w:t>
      </w:r>
    </w:p>
    <w:p w:rsidR="00F53BA5" w:rsidRPr="009A4AE1" w:rsidRDefault="00F53BA5" w:rsidP="001954E3">
      <w:pPr>
        <w:pStyle w:val="Body"/>
        <w:rPr>
          <w:rFonts w:cs="Arial"/>
        </w:rPr>
      </w:pPr>
      <w:r w:rsidRPr="009A4AE1">
        <w:rPr>
          <w:rFonts w:cs="Arial"/>
        </w:rPr>
        <w:t>Activities proposed to investigate, predict and mitigate the issues listed above include:</w:t>
      </w:r>
    </w:p>
    <w:p w:rsidR="00F53BA5" w:rsidRPr="009A4AE1" w:rsidRDefault="00F53BA5" w:rsidP="001954E3">
      <w:pPr>
        <w:pStyle w:val="Bullet"/>
        <w:numPr>
          <w:ilvl w:val="0"/>
          <w:numId w:val="39"/>
        </w:numPr>
        <w:rPr>
          <w:rFonts w:cs="Arial"/>
        </w:rPr>
      </w:pPr>
      <w:r w:rsidRPr="009A4AE1">
        <w:rPr>
          <w:rFonts w:cs="Arial"/>
        </w:rPr>
        <w:t>Review available geological and hydrogeological data, reports and maps. Describe the groundwater flow systems, interactions between aquifers, characterise groundwater chemistry and identify receptors and users of the groundwater.</w:t>
      </w:r>
    </w:p>
    <w:p w:rsidR="00F53BA5" w:rsidRPr="009A4AE1" w:rsidRDefault="00F53BA5" w:rsidP="001954E3">
      <w:pPr>
        <w:pStyle w:val="Bullet"/>
        <w:numPr>
          <w:ilvl w:val="0"/>
          <w:numId w:val="39"/>
        </w:numPr>
        <w:rPr>
          <w:rFonts w:cs="Arial"/>
        </w:rPr>
      </w:pPr>
      <w:r w:rsidRPr="009A4AE1">
        <w:rPr>
          <w:rFonts w:cs="Arial"/>
        </w:rPr>
        <w:t>Assess the potential for impacts on beneficial uses of groundwater.</w:t>
      </w:r>
    </w:p>
    <w:p w:rsidR="00F53BA5" w:rsidRPr="009A4AE1" w:rsidRDefault="00F53BA5" w:rsidP="001954E3">
      <w:pPr>
        <w:pStyle w:val="Body"/>
        <w:numPr>
          <w:ilvl w:val="0"/>
          <w:numId w:val="39"/>
        </w:numPr>
        <w:rPr>
          <w:rFonts w:cs="Arial"/>
        </w:rPr>
      </w:pPr>
      <w:r w:rsidRPr="009A4AE1">
        <w:rPr>
          <w:rFonts w:cs="Arial"/>
        </w:rPr>
        <w:t>Assess the potential for property settlement due to changes in the groundwater system.</w:t>
      </w:r>
    </w:p>
    <w:p w:rsidR="00F53BA5" w:rsidRPr="009A4AE1" w:rsidRDefault="00F53BA5" w:rsidP="001954E3">
      <w:pPr>
        <w:pStyle w:val="Bullet"/>
        <w:numPr>
          <w:ilvl w:val="0"/>
          <w:numId w:val="39"/>
        </w:numPr>
        <w:rPr>
          <w:rFonts w:cs="Arial"/>
        </w:rPr>
      </w:pPr>
      <w:r w:rsidRPr="009A4AE1">
        <w:rPr>
          <w:rFonts w:cs="Arial"/>
        </w:rPr>
        <w:t>Investigate methods to manage any groundwater extracted during the operation of the road tunnel.</w:t>
      </w:r>
    </w:p>
    <w:p w:rsidR="00F53BA5" w:rsidRPr="009A4AE1" w:rsidRDefault="00F53BA5" w:rsidP="001954E3">
      <w:pPr>
        <w:pStyle w:val="Bullet"/>
        <w:numPr>
          <w:ilvl w:val="0"/>
          <w:numId w:val="39"/>
        </w:numPr>
        <w:rPr>
          <w:rFonts w:cs="Arial"/>
        </w:rPr>
      </w:pPr>
      <w:r w:rsidRPr="009A4AE1">
        <w:rPr>
          <w:rFonts w:cs="Arial"/>
        </w:rPr>
        <w:t>Propose performance requirements for groundwater management.</w:t>
      </w:r>
    </w:p>
    <w:p w:rsidR="00F53BA5" w:rsidRPr="009A4AE1" w:rsidRDefault="00F53BA5" w:rsidP="0003064B">
      <w:pPr>
        <w:pStyle w:val="Heading3"/>
        <w:numPr>
          <w:ilvl w:val="2"/>
          <w:numId w:val="40"/>
        </w:numPr>
      </w:pPr>
      <w:r w:rsidRPr="009A4AE1">
        <w:t>Ecology</w:t>
      </w:r>
    </w:p>
    <w:p w:rsidR="00F53BA5" w:rsidRPr="009A4AE1" w:rsidRDefault="00F53BA5" w:rsidP="00BA0479">
      <w:pPr>
        <w:spacing w:before="60" w:after="120" w:line="280" w:lineRule="atLeast"/>
        <w:rPr>
          <w:rFonts w:ascii="Arial" w:hAnsi="Arial" w:cs="Arial"/>
          <w:b w:val="0"/>
          <w:color w:val="auto"/>
        </w:rPr>
      </w:pPr>
      <w:r w:rsidRPr="009A4AE1">
        <w:rPr>
          <w:rFonts w:ascii="Arial" w:hAnsi="Arial" w:cs="Arial"/>
          <w:b w:val="0"/>
          <w:color w:val="auto"/>
        </w:rPr>
        <w:t>This study would be undertaken to support the following applicable approvals:</w:t>
      </w:r>
    </w:p>
    <w:p w:rsidR="00F53BA5" w:rsidRDefault="00F53BA5" w:rsidP="00BA0479">
      <w:pPr>
        <w:numPr>
          <w:ilvl w:val="0"/>
          <w:numId w:val="37"/>
        </w:numPr>
        <w:spacing w:before="60" w:after="120" w:line="280" w:lineRule="atLeast"/>
        <w:rPr>
          <w:rFonts w:ascii="Arial" w:hAnsi="Arial" w:cs="Arial"/>
          <w:b w:val="0"/>
          <w:color w:val="auto"/>
        </w:rPr>
      </w:pPr>
      <w:r w:rsidRPr="009A4AE1">
        <w:rPr>
          <w:rFonts w:ascii="Arial" w:hAnsi="Arial" w:cs="Arial"/>
          <w:b w:val="0"/>
          <w:color w:val="auto"/>
        </w:rPr>
        <w:t xml:space="preserve">Planning Scheme Amendment under the </w:t>
      </w:r>
      <w:r w:rsidRPr="009A4AE1">
        <w:rPr>
          <w:rFonts w:ascii="Arial" w:hAnsi="Arial" w:cs="Arial"/>
          <w:b w:val="0"/>
          <w:i/>
          <w:color w:val="auto"/>
        </w:rPr>
        <w:t>Planning and Environment Act 1987</w:t>
      </w:r>
      <w:r w:rsidRPr="009A4AE1">
        <w:rPr>
          <w:rFonts w:ascii="Arial" w:hAnsi="Arial" w:cs="Arial"/>
          <w:b w:val="0"/>
          <w:color w:val="auto"/>
        </w:rPr>
        <w:t>.</w:t>
      </w:r>
    </w:p>
    <w:p w:rsidR="00F53BA5" w:rsidRPr="009A4AE1" w:rsidRDefault="00F53BA5" w:rsidP="00C60F59">
      <w:pPr>
        <w:spacing w:before="60" w:after="120" w:line="280" w:lineRule="atLeast"/>
        <w:rPr>
          <w:rFonts w:ascii="Arial" w:hAnsi="Arial" w:cs="Arial"/>
          <w:b w:val="0"/>
          <w:color w:val="auto"/>
        </w:rPr>
      </w:pPr>
    </w:p>
    <w:p w:rsidR="00F53BA5" w:rsidRPr="009A4AE1" w:rsidRDefault="00F53BA5" w:rsidP="00365325">
      <w:pPr>
        <w:pStyle w:val="Body"/>
        <w:rPr>
          <w:rFonts w:cs="Arial"/>
        </w:rPr>
      </w:pPr>
      <w:r w:rsidRPr="009A4AE1">
        <w:rPr>
          <w:rFonts w:cs="Arial"/>
        </w:rPr>
        <w:t>Key issues to be investigated in this study would include:</w:t>
      </w:r>
    </w:p>
    <w:p w:rsidR="00F53BA5" w:rsidRPr="009A4AE1" w:rsidRDefault="00F53BA5" w:rsidP="002B3AFF">
      <w:pPr>
        <w:pStyle w:val="Body"/>
        <w:numPr>
          <w:ilvl w:val="0"/>
          <w:numId w:val="24"/>
        </w:numPr>
        <w:rPr>
          <w:rFonts w:cs="Arial"/>
        </w:rPr>
      </w:pPr>
      <w:r w:rsidRPr="009A4AE1">
        <w:rPr>
          <w:rFonts w:cs="Arial"/>
        </w:rPr>
        <w:t>Potential impacts on State and Regionally significant flora and fauna species and/or ecological communities in Royal Park.</w:t>
      </w:r>
    </w:p>
    <w:p w:rsidR="00F53BA5" w:rsidRPr="009A4AE1" w:rsidRDefault="00F53BA5" w:rsidP="005D7214">
      <w:pPr>
        <w:pStyle w:val="Body"/>
        <w:numPr>
          <w:ilvl w:val="0"/>
          <w:numId w:val="24"/>
        </w:numPr>
        <w:rPr>
          <w:rFonts w:cs="Arial"/>
        </w:rPr>
      </w:pPr>
      <w:r w:rsidRPr="009A4AE1">
        <w:rPr>
          <w:rFonts w:cs="Arial"/>
        </w:rPr>
        <w:t>Potential removal of native vegetation and habitats in Royal Park.</w:t>
      </w:r>
    </w:p>
    <w:p w:rsidR="00F53BA5" w:rsidRPr="009A4AE1" w:rsidRDefault="00F53BA5" w:rsidP="003B50DF">
      <w:pPr>
        <w:pStyle w:val="Body"/>
        <w:rPr>
          <w:rFonts w:cs="Arial"/>
        </w:rPr>
      </w:pPr>
      <w:r w:rsidRPr="009A4AE1">
        <w:rPr>
          <w:rFonts w:cs="Arial"/>
        </w:rPr>
        <w:t>Activities proposed to investigate, predict and mitigate the issues listed above include:</w:t>
      </w:r>
    </w:p>
    <w:p w:rsidR="00F53BA5" w:rsidRPr="009A4AE1" w:rsidRDefault="00F53BA5" w:rsidP="002B3AFF">
      <w:pPr>
        <w:pStyle w:val="Bullet"/>
        <w:numPr>
          <w:ilvl w:val="0"/>
          <w:numId w:val="13"/>
        </w:numPr>
        <w:rPr>
          <w:rFonts w:cs="Arial"/>
        </w:rPr>
      </w:pPr>
      <w:r w:rsidRPr="009A4AE1">
        <w:rPr>
          <w:rFonts w:cs="Arial"/>
        </w:rPr>
        <w:t>Assess impacts the project may have on ecological communities or species listed under State legislation.</w:t>
      </w:r>
    </w:p>
    <w:p w:rsidR="00F53BA5" w:rsidRPr="009A4AE1" w:rsidRDefault="00F53BA5" w:rsidP="002B3AFF">
      <w:pPr>
        <w:pStyle w:val="Bullet"/>
        <w:numPr>
          <w:ilvl w:val="0"/>
          <w:numId w:val="13"/>
        </w:numPr>
        <w:rPr>
          <w:rFonts w:cs="Arial"/>
          <w:i/>
        </w:rPr>
      </w:pPr>
      <w:r w:rsidRPr="009A4AE1">
        <w:rPr>
          <w:rFonts w:cs="Arial"/>
        </w:rPr>
        <w:t xml:space="preserve">Undertake a net gain assessment and identify any offset requirements in accordance with </w:t>
      </w:r>
      <w:r w:rsidRPr="009A4AE1">
        <w:rPr>
          <w:rFonts w:cs="Arial"/>
          <w:i/>
        </w:rPr>
        <w:t>Victoria’s Native Vegetation Management - A Framework for Action</w:t>
      </w:r>
      <w:r w:rsidRPr="009A4AE1">
        <w:rPr>
          <w:rFonts w:cs="Arial"/>
        </w:rPr>
        <w:t>.</w:t>
      </w:r>
    </w:p>
    <w:p w:rsidR="00F53BA5" w:rsidRPr="009A4AE1" w:rsidRDefault="00F53BA5" w:rsidP="002B3AFF">
      <w:pPr>
        <w:pStyle w:val="Bullet"/>
        <w:numPr>
          <w:ilvl w:val="0"/>
          <w:numId w:val="13"/>
        </w:numPr>
        <w:rPr>
          <w:rFonts w:cs="Arial"/>
          <w:i/>
        </w:rPr>
      </w:pPr>
      <w:r w:rsidRPr="009A4AE1">
        <w:rPr>
          <w:rFonts w:cs="Arial"/>
        </w:rPr>
        <w:t>Propose performance requirements and measures to minimise and mitigate the issues listed above including disturbance to habitats and species/communities.</w:t>
      </w:r>
    </w:p>
    <w:p w:rsidR="00F53BA5" w:rsidRPr="009A4AE1" w:rsidRDefault="00F53BA5" w:rsidP="00F450CE">
      <w:pPr>
        <w:pStyle w:val="Heading2"/>
        <w:numPr>
          <w:ilvl w:val="1"/>
          <w:numId w:val="15"/>
        </w:numPr>
        <w:rPr>
          <w:rFonts w:cs="Arial"/>
        </w:rPr>
      </w:pPr>
      <w:bookmarkStart w:id="105" w:name="_Ref321833043"/>
      <w:bookmarkStart w:id="106" w:name="_Toc347760486"/>
      <w:r w:rsidRPr="009A4AE1">
        <w:rPr>
          <w:rFonts w:cs="Arial"/>
        </w:rPr>
        <w:t>Environmental management during construction</w:t>
      </w:r>
      <w:bookmarkEnd w:id="105"/>
      <w:r w:rsidRPr="009A4AE1">
        <w:rPr>
          <w:rFonts w:cs="Arial"/>
        </w:rPr>
        <w:t xml:space="preserve"> &amp; operation</w:t>
      </w:r>
      <w:bookmarkEnd w:id="106"/>
    </w:p>
    <w:p w:rsidR="00F53BA5" w:rsidRPr="009A4AE1" w:rsidRDefault="00F53BA5" w:rsidP="007A52DF">
      <w:pPr>
        <w:pStyle w:val="Body"/>
        <w:rPr>
          <w:rFonts w:cs="Arial"/>
        </w:rPr>
      </w:pPr>
      <w:r w:rsidRPr="009A4AE1">
        <w:rPr>
          <w:rFonts w:cs="Arial"/>
        </w:rPr>
        <w:t xml:space="preserve">The environmental assessment documentation would consider the potential impacts associated with both the construction and operation phases of the project, and present a management framework for construction works and operational activities to ensure that impacts are mitigated, monitored and managed throughout project delivery so as to meet performance requirements. </w:t>
      </w:r>
    </w:p>
    <w:p w:rsidR="00F53BA5" w:rsidRPr="009A4AE1" w:rsidRDefault="00F53BA5" w:rsidP="007A52DF">
      <w:pPr>
        <w:pStyle w:val="Body"/>
        <w:rPr>
          <w:rFonts w:cs="Arial"/>
        </w:rPr>
      </w:pPr>
      <w:r w:rsidRPr="009A4AE1">
        <w:rPr>
          <w:rFonts w:cs="Arial"/>
        </w:rPr>
        <w:t xml:space="preserve">A Construction Environmental Management Framework (EMF) and an Operations EMF would be developed for the project.  The content of the Operations and framework for Construction EMF would be determined following the results of the technical studies. </w:t>
      </w:r>
    </w:p>
    <w:p w:rsidR="00F53BA5" w:rsidRPr="009A4AE1" w:rsidRDefault="00F53BA5" w:rsidP="007A52DF">
      <w:pPr>
        <w:pStyle w:val="Body"/>
        <w:rPr>
          <w:rFonts w:cs="Arial"/>
        </w:rPr>
      </w:pPr>
      <w:r w:rsidRPr="009A4AE1">
        <w:rPr>
          <w:rFonts w:cs="Arial"/>
        </w:rPr>
        <w:t>The following specific issues, reflecting the performance requirements, would be addressed through the EMF developed for construction of the project:</w:t>
      </w:r>
    </w:p>
    <w:p w:rsidR="00F53BA5" w:rsidRPr="009A4AE1" w:rsidRDefault="00F53BA5" w:rsidP="00237F59">
      <w:pPr>
        <w:pStyle w:val="Body"/>
        <w:numPr>
          <w:ilvl w:val="0"/>
          <w:numId w:val="28"/>
        </w:numPr>
        <w:rPr>
          <w:rFonts w:cs="Arial"/>
        </w:rPr>
      </w:pPr>
      <w:r w:rsidRPr="009A4AE1">
        <w:rPr>
          <w:rFonts w:cs="Arial"/>
        </w:rPr>
        <w:t>Dust, noise and vibration generated from construction activities could potentially cause short term disturbance to community.</w:t>
      </w:r>
    </w:p>
    <w:p w:rsidR="00F53BA5" w:rsidRPr="009A4AE1" w:rsidRDefault="00F53BA5" w:rsidP="00237F59">
      <w:pPr>
        <w:pStyle w:val="Body"/>
        <w:numPr>
          <w:ilvl w:val="0"/>
          <w:numId w:val="28"/>
        </w:numPr>
        <w:rPr>
          <w:rFonts w:cs="Arial"/>
        </w:rPr>
      </w:pPr>
      <w:r w:rsidRPr="009A4AE1">
        <w:rPr>
          <w:rFonts w:cs="Arial"/>
        </w:rPr>
        <w:t>Management, handling and transport of extracted groundwater and spoil.</w:t>
      </w:r>
    </w:p>
    <w:p w:rsidR="00F53BA5" w:rsidRPr="009A4AE1" w:rsidRDefault="00F53BA5" w:rsidP="002B3AFF">
      <w:pPr>
        <w:pStyle w:val="Bullet"/>
        <w:numPr>
          <w:ilvl w:val="0"/>
          <w:numId w:val="13"/>
        </w:numPr>
        <w:rPr>
          <w:rFonts w:cs="Arial"/>
        </w:rPr>
      </w:pPr>
      <w:r w:rsidRPr="009A4AE1">
        <w:rPr>
          <w:rFonts w:cs="Arial"/>
        </w:rPr>
        <w:t>The potential for acid sulphate soils and contaminated land to be encountered and disturbed during project construction.</w:t>
      </w:r>
    </w:p>
    <w:p w:rsidR="00F53BA5" w:rsidRPr="009A4AE1" w:rsidRDefault="00F53BA5" w:rsidP="002B3AFF">
      <w:pPr>
        <w:pStyle w:val="Bullet"/>
        <w:numPr>
          <w:ilvl w:val="0"/>
          <w:numId w:val="13"/>
        </w:numPr>
        <w:rPr>
          <w:rFonts w:cs="Arial"/>
        </w:rPr>
      </w:pPr>
      <w:r w:rsidRPr="009A4AE1">
        <w:rPr>
          <w:rFonts w:cs="Arial"/>
        </w:rPr>
        <w:t>Discharge of polluted stormwater.</w:t>
      </w:r>
    </w:p>
    <w:p w:rsidR="00F53BA5" w:rsidRPr="009A4AE1" w:rsidRDefault="00F53BA5" w:rsidP="002B3AFF">
      <w:pPr>
        <w:pStyle w:val="Bullet"/>
        <w:numPr>
          <w:ilvl w:val="0"/>
          <w:numId w:val="13"/>
        </w:numPr>
        <w:rPr>
          <w:rFonts w:cs="Arial"/>
          <w:b/>
        </w:rPr>
      </w:pPr>
      <w:r w:rsidRPr="009A4AE1">
        <w:rPr>
          <w:rFonts w:cs="Arial"/>
        </w:rPr>
        <w:t>Erosion, soil stability and sedimentation hazards associated with construction of the project.</w:t>
      </w:r>
    </w:p>
    <w:p w:rsidR="00F53BA5" w:rsidRPr="009A4AE1" w:rsidRDefault="00F53BA5" w:rsidP="002B3AFF">
      <w:pPr>
        <w:pStyle w:val="Bullet"/>
        <w:numPr>
          <w:ilvl w:val="0"/>
          <w:numId w:val="13"/>
        </w:numPr>
        <w:rPr>
          <w:rFonts w:cs="Arial"/>
          <w:b/>
        </w:rPr>
      </w:pPr>
      <w:r w:rsidRPr="009A4AE1">
        <w:rPr>
          <w:rFonts w:cs="Arial"/>
        </w:rPr>
        <w:t>Temporary disruption to businesses during the construction period.</w:t>
      </w:r>
    </w:p>
    <w:p w:rsidR="00F53BA5" w:rsidRPr="009A4AE1" w:rsidRDefault="00F53BA5" w:rsidP="002B3AFF">
      <w:pPr>
        <w:pStyle w:val="Bullet"/>
        <w:numPr>
          <w:ilvl w:val="0"/>
          <w:numId w:val="13"/>
        </w:numPr>
        <w:rPr>
          <w:rFonts w:cs="Arial"/>
          <w:b/>
        </w:rPr>
      </w:pPr>
      <w:r w:rsidRPr="009A4AE1">
        <w:rPr>
          <w:rFonts w:cs="Arial"/>
        </w:rPr>
        <w:t>Potential impact on road network function as a result of construction activities including workforce access and parking.</w:t>
      </w:r>
    </w:p>
    <w:p w:rsidR="00F53BA5" w:rsidRPr="009A4AE1" w:rsidRDefault="00F53BA5" w:rsidP="002B3AFF">
      <w:pPr>
        <w:pStyle w:val="Bullet"/>
        <w:numPr>
          <w:ilvl w:val="0"/>
          <w:numId w:val="13"/>
        </w:numPr>
        <w:rPr>
          <w:rFonts w:cs="Arial"/>
          <w:b/>
        </w:rPr>
      </w:pPr>
      <w:r w:rsidRPr="009A4AE1">
        <w:rPr>
          <w:rFonts w:cs="Arial"/>
        </w:rPr>
        <w:t>Greenhouse gas emissions from construction activities.</w:t>
      </w:r>
    </w:p>
    <w:p w:rsidR="00F53BA5" w:rsidRDefault="00F53BA5" w:rsidP="00154716">
      <w:pPr>
        <w:pStyle w:val="Body"/>
        <w:rPr>
          <w:rFonts w:cs="Arial"/>
        </w:rPr>
      </w:pPr>
      <w:r w:rsidRPr="009A4AE1">
        <w:rPr>
          <w:rFonts w:cs="Arial"/>
        </w:rPr>
        <w:t>These issues were generally considered to be Category C issues, as per the Issues Screen (refer Section 6), as standard measures are available to manage these issues. Clear commitments on how environment issues would be managed during construction would be described within the EMF. The outputs of the technical studies undertaken for Category A and B issues would also be incorporated into the EMF where appropriate for construction.</w:t>
      </w:r>
    </w:p>
    <w:p w:rsidR="00F53BA5" w:rsidRPr="009A4AE1" w:rsidRDefault="00F53BA5" w:rsidP="00154716">
      <w:pPr>
        <w:pStyle w:val="Body"/>
        <w:rPr>
          <w:rFonts w:cs="Arial"/>
        </w:rPr>
      </w:pPr>
    </w:p>
    <w:p w:rsidR="00F53BA5" w:rsidRPr="009A4AE1" w:rsidRDefault="00F53BA5" w:rsidP="00154716">
      <w:pPr>
        <w:pStyle w:val="Body"/>
        <w:rPr>
          <w:rFonts w:cs="Arial"/>
        </w:rPr>
      </w:pPr>
      <w:r w:rsidRPr="009A4AE1">
        <w:rPr>
          <w:rFonts w:cs="Arial"/>
        </w:rPr>
        <w:t>The EMF would provide a structure for:</w:t>
      </w:r>
    </w:p>
    <w:p w:rsidR="00F53BA5" w:rsidRPr="009A4AE1" w:rsidRDefault="00F53BA5" w:rsidP="00A02EF6">
      <w:pPr>
        <w:pStyle w:val="Bullet"/>
        <w:numPr>
          <w:ilvl w:val="0"/>
          <w:numId w:val="29"/>
        </w:numPr>
        <w:rPr>
          <w:rFonts w:cs="Arial"/>
        </w:rPr>
      </w:pPr>
      <w:r w:rsidRPr="009A4AE1">
        <w:rPr>
          <w:rFonts w:cs="Arial"/>
        </w:rPr>
        <w:t>Establishing, communicating and implementing Performance Requirements.</w:t>
      </w:r>
    </w:p>
    <w:p w:rsidR="00F53BA5" w:rsidRPr="009A4AE1" w:rsidRDefault="00F53BA5" w:rsidP="00A02EF6">
      <w:pPr>
        <w:pStyle w:val="Bullet"/>
        <w:numPr>
          <w:ilvl w:val="0"/>
          <w:numId w:val="29"/>
        </w:numPr>
        <w:rPr>
          <w:rFonts w:cs="Arial"/>
        </w:rPr>
      </w:pPr>
      <w:r w:rsidRPr="009A4AE1">
        <w:rPr>
          <w:rFonts w:cs="Arial"/>
        </w:rPr>
        <w:t>Key risk management and control strategies.</w:t>
      </w:r>
    </w:p>
    <w:p w:rsidR="00F53BA5" w:rsidRPr="009A4AE1" w:rsidRDefault="00F53BA5" w:rsidP="00A02EF6">
      <w:pPr>
        <w:pStyle w:val="Bullet"/>
        <w:numPr>
          <w:ilvl w:val="0"/>
          <w:numId w:val="29"/>
        </w:numPr>
        <w:rPr>
          <w:rFonts w:cs="Arial"/>
        </w:rPr>
      </w:pPr>
      <w:r w:rsidRPr="009A4AE1">
        <w:rPr>
          <w:rFonts w:cs="Arial"/>
        </w:rPr>
        <w:t>Governance approaches and arrangements including responsibilities, reporting, review and auditing.</w:t>
      </w:r>
    </w:p>
    <w:p w:rsidR="00F53BA5" w:rsidRDefault="00F53BA5" w:rsidP="00FB50DA">
      <w:pPr>
        <w:pStyle w:val="Body"/>
        <w:rPr>
          <w:rFonts w:cs="Arial"/>
        </w:rPr>
      </w:pPr>
      <w:r w:rsidRPr="009A4AE1">
        <w:rPr>
          <w:rFonts w:cs="Arial"/>
        </w:rPr>
        <w:t xml:space="preserve">The EMF (Construction and Operation) would become the basis for the development of future detailed Environmental Management Plans for construction and operational activities. </w:t>
      </w:r>
    </w:p>
    <w:p w:rsidR="00F53BA5" w:rsidRDefault="00F53BA5" w:rsidP="00750563">
      <w:pPr>
        <w:pStyle w:val="Heading1"/>
        <w:numPr>
          <w:ilvl w:val="0"/>
          <w:numId w:val="15"/>
        </w:numPr>
        <w:tabs>
          <w:tab w:val="num" w:pos="0"/>
        </w:tabs>
        <w:ind w:left="850" w:hanging="850"/>
        <w:rPr>
          <w:rFonts w:cs="Arial"/>
        </w:rPr>
      </w:pPr>
      <w:bookmarkStart w:id="107" w:name="_Toc321319454"/>
      <w:bookmarkStart w:id="108" w:name="_Toc347760487"/>
      <w:r w:rsidRPr="009A4AE1">
        <w:rPr>
          <w:rFonts w:cs="Arial"/>
        </w:rPr>
        <w:t>Communications and stakeholder engagement</w:t>
      </w:r>
      <w:bookmarkEnd w:id="107"/>
      <w:bookmarkEnd w:id="108"/>
    </w:p>
    <w:p w:rsidR="00F53BA5" w:rsidRPr="009A4AE1" w:rsidRDefault="00F53BA5" w:rsidP="00EC49D7">
      <w:pPr>
        <w:pStyle w:val="Heading2"/>
        <w:numPr>
          <w:ilvl w:val="1"/>
          <w:numId w:val="15"/>
        </w:numPr>
        <w:rPr>
          <w:rFonts w:cs="Arial"/>
        </w:rPr>
      </w:pPr>
      <w:bookmarkStart w:id="109" w:name="_Toc347760488"/>
      <w:r w:rsidRPr="009A4AE1">
        <w:rPr>
          <w:rFonts w:cs="Arial"/>
        </w:rPr>
        <w:t>Consultation completed to date</w:t>
      </w:r>
      <w:bookmarkEnd w:id="109"/>
    </w:p>
    <w:p w:rsidR="00F53BA5" w:rsidRPr="009A4AE1" w:rsidRDefault="00F53BA5" w:rsidP="008B794F">
      <w:pPr>
        <w:pStyle w:val="Body"/>
        <w:rPr>
          <w:rFonts w:cs="Arial"/>
          <w:i/>
        </w:rPr>
      </w:pPr>
      <w:r w:rsidRPr="009A4AE1">
        <w:rPr>
          <w:rFonts w:cs="Arial"/>
          <w:i/>
        </w:rPr>
        <w:t>East West Link Needs Assessment</w:t>
      </w:r>
    </w:p>
    <w:p w:rsidR="00F53BA5" w:rsidRPr="009A4AE1" w:rsidRDefault="00F53BA5" w:rsidP="008B794F">
      <w:pPr>
        <w:pStyle w:val="Body"/>
        <w:rPr>
          <w:rFonts w:cs="Arial"/>
        </w:rPr>
      </w:pPr>
      <w:r w:rsidRPr="009A4AE1">
        <w:rPr>
          <w:rFonts w:cs="Arial"/>
        </w:rPr>
        <w:t>The EWLNA was conducted by Sir Rod Eddington in 2007. An overview document (</w:t>
      </w:r>
      <w:r w:rsidRPr="009A4AE1">
        <w:rPr>
          <w:rFonts w:cs="Arial"/>
          <w:i/>
        </w:rPr>
        <w:t xml:space="preserve">Investing in Transport </w:t>
      </w:r>
      <w:r w:rsidRPr="009A4AE1">
        <w:rPr>
          <w:rFonts w:cs="Arial"/>
        </w:rPr>
        <w:t xml:space="preserve">(2008) for the study canvassed key issues to be addressed and interested persons or groups were invited to make submissions, with 130 submissions from individuals, local councils and business and community organisations received. In addition, the team met with around 70 stakeholders.  </w:t>
      </w:r>
    </w:p>
    <w:p w:rsidR="00F53BA5" w:rsidRPr="009A4AE1" w:rsidRDefault="00F53BA5" w:rsidP="00526E5D">
      <w:pPr>
        <w:pStyle w:val="Body"/>
        <w:rPr>
          <w:rFonts w:cs="Arial"/>
        </w:rPr>
      </w:pPr>
      <w:r w:rsidRPr="009A4AE1">
        <w:rPr>
          <w:rFonts w:cs="Arial"/>
        </w:rPr>
        <w:t xml:space="preserve">The Investing in Transport Report (2008) Appendix B provides a summary of the issues raised by submissions and consultations. A number of submissions strongly supported the construction of a major new east-west road link, seeing such a link as filling a critical gap in Melbourne’s road network. These submissions argued that a new east-west link is essential to managing and supporting Melbourne’s population and industry growth over the next 30 years.  </w:t>
      </w:r>
    </w:p>
    <w:p w:rsidR="00F53BA5" w:rsidRPr="009A4AE1" w:rsidRDefault="00F53BA5" w:rsidP="00526E5D">
      <w:pPr>
        <w:pStyle w:val="Body"/>
        <w:rPr>
          <w:rFonts w:cs="Arial"/>
        </w:rPr>
      </w:pPr>
      <w:r w:rsidRPr="009A4AE1">
        <w:rPr>
          <w:rFonts w:cs="Arial"/>
        </w:rPr>
        <w:t>There were also several submitters that expressed strong opposition to any new road based east-west link and, in general, these submissions argued that any major road link would lead to increased road travel (than would otherwise occur); have adverse effects on the health and amenity of residents in Melbourne’s inner north; encourage urban sprawl; and increase Melbourne’s heavy dependence on cars at the expense of other, more sustainable transport modes.</w:t>
      </w:r>
    </w:p>
    <w:p w:rsidR="00F53BA5" w:rsidRPr="009A4AE1" w:rsidRDefault="00F53BA5" w:rsidP="0099298B">
      <w:pPr>
        <w:pStyle w:val="Body"/>
        <w:rPr>
          <w:rFonts w:cs="Arial"/>
          <w:i/>
        </w:rPr>
      </w:pPr>
      <w:r w:rsidRPr="009A4AE1">
        <w:rPr>
          <w:rFonts w:cs="Arial"/>
          <w:i/>
        </w:rPr>
        <w:t>East West Link (western section) engagement</w:t>
      </w:r>
    </w:p>
    <w:p w:rsidR="00F53BA5" w:rsidRPr="009A4AE1" w:rsidRDefault="00F53BA5" w:rsidP="00526E5D">
      <w:pPr>
        <w:pStyle w:val="Body"/>
        <w:rPr>
          <w:rFonts w:cs="Arial"/>
        </w:rPr>
      </w:pPr>
      <w:r w:rsidRPr="009A4AE1">
        <w:rPr>
          <w:rFonts w:cs="Arial"/>
        </w:rPr>
        <w:t xml:space="preserve">A planning and consultation program was implemented during 2010 for the western section of the East West Link, previously known as </w:t>
      </w:r>
      <w:proofErr w:type="spellStart"/>
      <w:r w:rsidRPr="009A4AE1">
        <w:rPr>
          <w:rFonts w:cs="Arial"/>
        </w:rPr>
        <w:t>WestLink</w:t>
      </w:r>
      <w:proofErr w:type="spellEnd"/>
      <w:r w:rsidRPr="009A4AE1">
        <w:rPr>
          <w:rFonts w:cs="Arial"/>
        </w:rPr>
        <w:t xml:space="preserve">. The planning study enabled the community to have input into the development of this section and to be kept accurately informed about the project. Engagement and information activities undertaken included a Community Reference Group, Social Impact Assessment, community values workshops, surveys and research, public information displays, formal feedback periods and regular project publications. The Communications and Consultation Strategy and copies of consultation reports and documents can be viewed online at </w:t>
      </w:r>
      <w:hyperlink r:id="rId17" w:history="1">
        <w:r w:rsidRPr="009A4AE1">
          <w:rPr>
            <w:rStyle w:val="Hyperlink"/>
            <w:rFonts w:cs="Arial"/>
          </w:rPr>
          <w:t>www.linkingmelbourne.vic.gov.au</w:t>
        </w:r>
      </w:hyperlink>
      <w:r w:rsidRPr="009A4AE1">
        <w:rPr>
          <w:rFonts w:cs="Arial"/>
        </w:rPr>
        <w:t>.</w:t>
      </w:r>
    </w:p>
    <w:p w:rsidR="00F53BA5" w:rsidRPr="009A4AE1" w:rsidRDefault="00F53BA5" w:rsidP="00EC49D7">
      <w:pPr>
        <w:pStyle w:val="Heading2"/>
        <w:numPr>
          <w:ilvl w:val="1"/>
          <w:numId w:val="15"/>
        </w:numPr>
        <w:rPr>
          <w:rFonts w:cs="Arial"/>
        </w:rPr>
      </w:pPr>
      <w:bookmarkStart w:id="110" w:name="_Ref323800016"/>
      <w:bookmarkStart w:id="111" w:name="_Toc347760489"/>
      <w:bookmarkStart w:id="112" w:name="_Toc321319457"/>
      <w:bookmarkStart w:id="113" w:name="_Toc321832674"/>
      <w:r w:rsidRPr="009A4AE1">
        <w:rPr>
          <w:rFonts w:cs="Arial"/>
        </w:rPr>
        <w:t>Project Community Engagement Strategy</w:t>
      </w:r>
      <w:bookmarkEnd w:id="110"/>
      <w:bookmarkEnd w:id="111"/>
    </w:p>
    <w:p w:rsidR="00F53BA5" w:rsidRPr="009A4AE1" w:rsidRDefault="00F53BA5" w:rsidP="007C7EAE">
      <w:pPr>
        <w:pStyle w:val="Body"/>
        <w:rPr>
          <w:rFonts w:cs="Arial"/>
        </w:rPr>
      </w:pPr>
      <w:r w:rsidRPr="009A4AE1">
        <w:rPr>
          <w:rFonts w:cs="Arial"/>
        </w:rPr>
        <w:t xml:space="preserve">A Communications and Engagement Strategy has been developed to support East West Link (Eastern section) planning. The program has been designed to inform stakeholders and the community about the progress and findings of the planning study, to obtain high quality feedback and involve stakeholders by ensuring their feedback is considered during the project development.  </w:t>
      </w:r>
    </w:p>
    <w:p w:rsidR="00F53BA5" w:rsidRPr="009A4AE1" w:rsidRDefault="00F53BA5" w:rsidP="007C7EAE">
      <w:pPr>
        <w:pStyle w:val="Body"/>
        <w:rPr>
          <w:rFonts w:cs="Arial"/>
        </w:rPr>
      </w:pPr>
      <w:r w:rsidRPr="009A4AE1">
        <w:rPr>
          <w:rFonts w:cs="Arial"/>
        </w:rPr>
        <w:t xml:space="preserve">The engagement approach would be timed to coincide with the planning and delivery program for the project currently under development, and in consideration of feedback from stakeholders. </w:t>
      </w:r>
    </w:p>
    <w:p w:rsidR="00F53BA5" w:rsidRPr="009A4AE1" w:rsidRDefault="00F53BA5" w:rsidP="006441ED">
      <w:pPr>
        <w:pStyle w:val="Body"/>
        <w:rPr>
          <w:rFonts w:cs="Arial"/>
          <w:b/>
        </w:rPr>
      </w:pPr>
      <w:r w:rsidRPr="009A4AE1">
        <w:rPr>
          <w:rFonts w:cs="Arial"/>
          <w:b/>
        </w:rPr>
        <w:t>Engagement principles</w:t>
      </w:r>
    </w:p>
    <w:bookmarkEnd w:id="112"/>
    <w:bookmarkEnd w:id="113"/>
    <w:p w:rsidR="00F53BA5" w:rsidRPr="009A4AE1" w:rsidRDefault="00F53BA5" w:rsidP="00EC49D7">
      <w:pPr>
        <w:pStyle w:val="Body"/>
        <w:rPr>
          <w:rFonts w:cs="Arial"/>
        </w:rPr>
      </w:pPr>
      <w:r w:rsidRPr="009A4AE1">
        <w:rPr>
          <w:rFonts w:cs="Arial"/>
        </w:rPr>
        <w:t>Engagement for the project would be based on the following principles:</w:t>
      </w:r>
    </w:p>
    <w:p w:rsidR="00F53BA5" w:rsidRPr="009A4AE1" w:rsidRDefault="00F53BA5" w:rsidP="002B3AFF">
      <w:pPr>
        <w:pStyle w:val="Bullet"/>
        <w:numPr>
          <w:ilvl w:val="0"/>
          <w:numId w:val="13"/>
        </w:numPr>
        <w:rPr>
          <w:rFonts w:cs="Arial"/>
        </w:rPr>
      </w:pPr>
      <w:r w:rsidRPr="009A4AE1">
        <w:rPr>
          <w:rFonts w:cs="Arial"/>
          <w:i/>
        </w:rPr>
        <w:t>Open communication:</w:t>
      </w:r>
      <w:r w:rsidRPr="009A4AE1">
        <w:rPr>
          <w:rFonts w:cs="Arial"/>
        </w:rPr>
        <w:t xml:space="preserve"> actively seeking diverse opinions and perspectives to broaden understanding of views and improve decision making.</w:t>
      </w:r>
    </w:p>
    <w:p w:rsidR="00F53BA5" w:rsidRPr="009A4AE1" w:rsidRDefault="00F53BA5" w:rsidP="002B3AFF">
      <w:pPr>
        <w:pStyle w:val="Bullet"/>
        <w:numPr>
          <w:ilvl w:val="0"/>
          <w:numId w:val="13"/>
        </w:numPr>
        <w:rPr>
          <w:rFonts w:cs="Arial"/>
        </w:rPr>
      </w:pPr>
      <w:r w:rsidRPr="009A4AE1">
        <w:rPr>
          <w:rFonts w:cs="Arial"/>
          <w:i/>
        </w:rPr>
        <w:t>Transparency:</w:t>
      </w:r>
      <w:r w:rsidRPr="009A4AE1">
        <w:rPr>
          <w:rFonts w:cs="Arial"/>
        </w:rPr>
        <w:t xml:space="preserve"> sharing information broadly and establishing and maintaining agreed channels for communication and feedback. </w:t>
      </w:r>
    </w:p>
    <w:p w:rsidR="00F53BA5" w:rsidRPr="009A4AE1" w:rsidRDefault="00F53BA5" w:rsidP="002B3AFF">
      <w:pPr>
        <w:pStyle w:val="Bullet"/>
        <w:numPr>
          <w:ilvl w:val="0"/>
          <w:numId w:val="13"/>
        </w:numPr>
        <w:rPr>
          <w:rFonts w:cs="Arial"/>
        </w:rPr>
      </w:pPr>
      <w:r w:rsidRPr="009A4AE1">
        <w:rPr>
          <w:rFonts w:cs="Arial"/>
          <w:i/>
        </w:rPr>
        <w:t>Collaboration:</w:t>
      </w:r>
      <w:r w:rsidRPr="009A4AE1">
        <w:rPr>
          <w:rFonts w:cs="Arial"/>
        </w:rPr>
        <w:t xml:space="preserve"> working to seek mutually beneficial outcomes, where feasible.</w:t>
      </w:r>
    </w:p>
    <w:p w:rsidR="00F53BA5" w:rsidRPr="009A4AE1" w:rsidRDefault="00F53BA5" w:rsidP="002B3AFF">
      <w:pPr>
        <w:pStyle w:val="Bullet"/>
        <w:numPr>
          <w:ilvl w:val="0"/>
          <w:numId w:val="13"/>
        </w:numPr>
        <w:rPr>
          <w:rFonts w:cs="Arial"/>
        </w:rPr>
      </w:pPr>
      <w:r w:rsidRPr="009A4AE1">
        <w:rPr>
          <w:rFonts w:cs="Arial"/>
          <w:i/>
        </w:rPr>
        <w:t>Inclusion:</w:t>
      </w:r>
      <w:r w:rsidRPr="009A4AE1">
        <w:rPr>
          <w:rFonts w:cs="Arial"/>
        </w:rPr>
        <w:t xml:space="preserve"> seeking to identify and involve stakeholders in planning and decisions.</w:t>
      </w:r>
    </w:p>
    <w:p w:rsidR="00F53BA5" w:rsidRPr="009A4AE1" w:rsidRDefault="00F53BA5" w:rsidP="002B3AFF">
      <w:pPr>
        <w:pStyle w:val="Bullet"/>
        <w:numPr>
          <w:ilvl w:val="0"/>
          <w:numId w:val="13"/>
        </w:numPr>
        <w:rPr>
          <w:rFonts w:cs="Arial"/>
        </w:rPr>
      </w:pPr>
      <w:r w:rsidRPr="009A4AE1">
        <w:rPr>
          <w:rFonts w:cs="Arial"/>
          <w:i/>
        </w:rPr>
        <w:t>Integrity:</w:t>
      </w:r>
      <w:r w:rsidRPr="009A4AE1">
        <w:rPr>
          <w:rFonts w:cs="Arial"/>
        </w:rPr>
        <w:t xml:space="preserve"> undertaking open and honest engagement in a way that promotes understanding and trust.</w:t>
      </w:r>
    </w:p>
    <w:p w:rsidR="00F53BA5" w:rsidRPr="009A4AE1" w:rsidRDefault="00F53BA5" w:rsidP="00DB36D7">
      <w:pPr>
        <w:pStyle w:val="Body"/>
        <w:spacing w:before="240"/>
        <w:rPr>
          <w:rFonts w:cs="Arial"/>
          <w:b/>
        </w:rPr>
      </w:pPr>
      <w:r w:rsidRPr="009A4AE1">
        <w:rPr>
          <w:rFonts w:cs="Arial"/>
          <w:b/>
        </w:rPr>
        <w:t>Target stakeholders</w:t>
      </w:r>
    </w:p>
    <w:p w:rsidR="00F53BA5" w:rsidRPr="009A4AE1" w:rsidRDefault="00F53BA5" w:rsidP="00EC49D7">
      <w:pPr>
        <w:pStyle w:val="Body"/>
        <w:rPr>
          <w:rFonts w:cs="Arial"/>
        </w:rPr>
      </w:pPr>
      <w:r w:rsidRPr="009A4AE1">
        <w:rPr>
          <w:rFonts w:cs="Arial"/>
        </w:rPr>
        <w:t xml:space="preserve">The project would attract interest from a broad cross section of the Victorian community, particularly within the project area but also across wider Melbourne and Victoria. Engagement is designed to reach a range of stakeholders from the following broad categories: </w:t>
      </w:r>
    </w:p>
    <w:p w:rsidR="00F53BA5" w:rsidRPr="009A4AE1" w:rsidRDefault="00F53BA5" w:rsidP="002B3AFF">
      <w:pPr>
        <w:pStyle w:val="Bullet"/>
        <w:numPr>
          <w:ilvl w:val="0"/>
          <w:numId w:val="13"/>
        </w:numPr>
        <w:rPr>
          <w:rFonts w:cs="Arial"/>
        </w:rPr>
      </w:pPr>
      <w:r w:rsidRPr="009A4AE1">
        <w:rPr>
          <w:rFonts w:cs="Arial"/>
        </w:rPr>
        <w:t xml:space="preserve">Federal Government </w:t>
      </w:r>
    </w:p>
    <w:p w:rsidR="00F53BA5" w:rsidRPr="009A4AE1" w:rsidRDefault="00F53BA5" w:rsidP="002B3AFF">
      <w:pPr>
        <w:pStyle w:val="Bullet"/>
        <w:numPr>
          <w:ilvl w:val="0"/>
          <w:numId w:val="13"/>
        </w:numPr>
        <w:rPr>
          <w:rFonts w:cs="Arial"/>
        </w:rPr>
      </w:pPr>
      <w:r w:rsidRPr="009A4AE1">
        <w:rPr>
          <w:rFonts w:cs="Arial"/>
        </w:rPr>
        <w:t>Victorian Government agencies</w:t>
      </w:r>
    </w:p>
    <w:p w:rsidR="00F53BA5" w:rsidRPr="009A4AE1" w:rsidRDefault="00F53BA5" w:rsidP="002B3AFF">
      <w:pPr>
        <w:pStyle w:val="Bullet"/>
        <w:numPr>
          <w:ilvl w:val="0"/>
          <w:numId w:val="13"/>
        </w:numPr>
        <w:rPr>
          <w:rFonts w:cs="Arial"/>
        </w:rPr>
      </w:pPr>
      <w:r w:rsidRPr="009A4AE1">
        <w:rPr>
          <w:rFonts w:cs="Arial"/>
        </w:rPr>
        <w:t>Local Government</w:t>
      </w:r>
    </w:p>
    <w:p w:rsidR="00F53BA5" w:rsidRPr="009A4AE1" w:rsidRDefault="00F53BA5" w:rsidP="002B3AFF">
      <w:pPr>
        <w:pStyle w:val="Bullet"/>
        <w:numPr>
          <w:ilvl w:val="0"/>
          <w:numId w:val="13"/>
        </w:numPr>
        <w:rPr>
          <w:rFonts w:cs="Arial"/>
        </w:rPr>
      </w:pPr>
      <w:r w:rsidRPr="009A4AE1">
        <w:rPr>
          <w:rFonts w:cs="Arial"/>
        </w:rPr>
        <w:t>Private road operators</w:t>
      </w:r>
    </w:p>
    <w:p w:rsidR="00F53BA5" w:rsidRPr="009A4AE1" w:rsidRDefault="00F53BA5" w:rsidP="002B3AFF">
      <w:pPr>
        <w:pStyle w:val="Bullet"/>
        <w:numPr>
          <w:ilvl w:val="0"/>
          <w:numId w:val="13"/>
        </w:numPr>
        <w:rPr>
          <w:rFonts w:cs="Arial"/>
        </w:rPr>
      </w:pPr>
      <w:r w:rsidRPr="009A4AE1">
        <w:rPr>
          <w:rFonts w:cs="Arial"/>
        </w:rPr>
        <w:t>Directly and potentially affected landowners</w:t>
      </w:r>
    </w:p>
    <w:p w:rsidR="00F53BA5" w:rsidRPr="009A4AE1" w:rsidRDefault="00F53BA5" w:rsidP="002B3AFF">
      <w:pPr>
        <w:pStyle w:val="Bullet"/>
        <w:numPr>
          <w:ilvl w:val="0"/>
          <w:numId w:val="13"/>
        </w:numPr>
        <w:rPr>
          <w:rFonts w:cs="Arial"/>
        </w:rPr>
      </w:pPr>
      <w:r w:rsidRPr="009A4AE1">
        <w:rPr>
          <w:rFonts w:cs="Arial"/>
        </w:rPr>
        <w:t>Residents/tenants located within the study area and within the north of Melbourne</w:t>
      </w:r>
    </w:p>
    <w:p w:rsidR="00F53BA5" w:rsidRPr="009A4AE1" w:rsidRDefault="00F53BA5" w:rsidP="002B3AFF">
      <w:pPr>
        <w:pStyle w:val="Bullet"/>
        <w:numPr>
          <w:ilvl w:val="0"/>
          <w:numId w:val="13"/>
        </w:numPr>
        <w:rPr>
          <w:rFonts w:cs="Arial"/>
        </w:rPr>
      </w:pPr>
      <w:r w:rsidRPr="009A4AE1">
        <w:rPr>
          <w:rFonts w:cs="Arial"/>
        </w:rPr>
        <w:t>Business owners and industry peak bodies</w:t>
      </w:r>
    </w:p>
    <w:p w:rsidR="00F53BA5" w:rsidRPr="009A4AE1" w:rsidRDefault="00F53BA5" w:rsidP="002B3AFF">
      <w:pPr>
        <w:pStyle w:val="Bullet"/>
        <w:numPr>
          <w:ilvl w:val="0"/>
          <w:numId w:val="13"/>
        </w:numPr>
        <w:rPr>
          <w:rFonts w:cs="Arial"/>
        </w:rPr>
      </w:pPr>
      <w:r w:rsidRPr="009A4AE1">
        <w:rPr>
          <w:rFonts w:cs="Arial"/>
        </w:rPr>
        <w:t>Commuters</w:t>
      </w:r>
    </w:p>
    <w:p w:rsidR="00F53BA5" w:rsidRPr="009A4AE1" w:rsidRDefault="00F53BA5" w:rsidP="002B3AFF">
      <w:pPr>
        <w:pStyle w:val="Bullet"/>
        <w:numPr>
          <w:ilvl w:val="0"/>
          <w:numId w:val="13"/>
        </w:numPr>
        <w:rPr>
          <w:rFonts w:cs="Arial"/>
        </w:rPr>
      </w:pPr>
      <w:r w:rsidRPr="009A4AE1">
        <w:rPr>
          <w:rFonts w:cs="Arial"/>
        </w:rPr>
        <w:t>Community facilities and service operators</w:t>
      </w:r>
    </w:p>
    <w:p w:rsidR="00F53BA5" w:rsidRPr="009A4AE1" w:rsidRDefault="00F53BA5" w:rsidP="002B3AFF">
      <w:pPr>
        <w:pStyle w:val="Bullet"/>
        <w:numPr>
          <w:ilvl w:val="0"/>
          <w:numId w:val="13"/>
        </w:numPr>
        <w:rPr>
          <w:rFonts w:cs="Arial"/>
        </w:rPr>
      </w:pPr>
      <w:r w:rsidRPr="009A4AE1">
        <w:rPr>
          <w:rFonts w:cs="Arial"/>
        </w:rPr>
        <w:t>Transport advocacy stakeholders</w:t>
      </w:r>
    </w:p>
    <w:p w:rsidR="00F53BA5" w:rsidRPr="009A4AE1" w:rsidRDefault="00F53BA5" w:rsidP="002B3AFF">
      <w:pPr>
        <w:pStyle w:val="Bullet"/>
        <w:numPr>
          <w:ilvl w:val="0"/>
          <w:numId w:val="13"/>
        </w:numPr>
        <w:rPr>
          <w:rFonts w:cs="Arial"/>
        </w:rPr>
      </w:pPr>
      <w:r w:rsidRPr="009A4AE1">
        <w:rPr>
          <w:rFonts w:cs="Arial"/>
        </w:rPr>
        <w:t xml:space="preserve">Interest groups, including resident, environment and public transport </w:t>
      </w:r>
    </w:p>
    <w:p w:rsidR="00F53BA5" w:rsidRPr="009A4AE1" w:rsidRDefault="00F53BA5" w:rsidP="002B3AFF">
      <w:pPr>
        <w:pStyle w:val="Bullet"/>
        <w:numPr>
          <w:ilvl w:val="0"/>
          <w:numId w:val="13"/>
        </w:numPr>
        <w:rPr>
          <w:rFonts w:cs="Arial"/>
        </w:rPr>
      </w:pPr>
      <w:r w:rsidRPr="009A4AE1">
        <w:rPr>
          <w:rFonts w:cs="Arial"/>
        </w:rPr>
        <w:t xml:space="preserve">Minority and vulnerable groups i.e. including people from culturally and linguistically diverse communities </w:t>
      </w:r>
    </w:p>
    <w:p w:rsidR="00F53BA5" w:rsidRPr="009A4AE1" w:rsidRDefault="00F53BA5" w:rsidP="002B3AFF">
      <w:pPr>
        <w:pStyle w:val="Bullet"/>
        <w:numPr>
          <w:ilvl w:val="0"/>
          <w:numId w:val="13"/>
        </w:numPr>
        <w:rPr>
          <w:rFonts w:cs="Arial"/>
        </w:rPr>
      </w:pPr>
      <w:r w:rsidRPr="009A4AE1">
        <w:rPr>
          <w:rFonts w:cs="Arial"/>
        </w:rPr>
        <w:t>Heritage stakeholders</w:t>
      </w:r>
    </w:p>
    <w:p w:rsidR="00F53BA5" w:rsidRPr="009A4AE1" w:rsidRDefault="00F53BA5" w:rsidP="002B3AFF">
      <w:pPr>
        <w:pStyle w:val="Bullet"/>
        <w:numPr>
          <w:ilvl w:val="0"/>
          <w:numId w:val="13"/>
        </w:numPr>
        <w:rPr>
          <w:rFonts w:cs="Arial"/>
        </w:rPr>
      </w:pPr>
      <w:r w:rsidRPr="009A4AE1">
        <w:rPr>
          <w:rFonts w:cs="Arial"/>
        </w:rPr>
        <w:t>Community, environmental and recreational interest groups</w:t>
      </w:r>
    </w:p>
    <w:p w:rsidR="00F53BA5" w:rsidRPr="009A4AE1" w:rsidRDefault="00F53BA5" w:rsidP="002B3AFF">
      <w:pPr>
        <w:pStyle w:val="Bullet"/>
        <w:numPr>
          <w:ilvl w:val="0"/>
          <w:numId w:val="13"/>
        </w:numPr>
        <w:rPr>
          <w:rFonts w:cs="Arial"/>
        </w:rPr>
      </w:pPr>
      <w:r w:rsidRPr="009A4AE1">
        <w:rPr>
          <w:rFonts w:cs="Arial"/>
        </w:rPr>
        <w:t>Social service providers.</w:t>
      </w:r>
    </w:p>
    <w:p w:rsidR="00F53BA5" w:rsidRPr="009A4AE1" w:rsidRDefault="00F53BA5" w:rsidP="00DB36D7">
      <w:pPr>
        <w:pStyle w:val="Body"/>
        <w:spacing w:before="240"/>
        <w:rPr>
          <w:rFonts w:cs="Arial"/>
          <w:b/>
        </w:rPr>
      </w:pPr>
      <w:r w:rsidRPr="009A4AE1">
        <w:rPr>
          <w:rFonts w:cs="Arial"/>
          <w:b/>
        </w:rPr>
        <w:t>Engagement phases</w:t>
      </w:r>
    </w:p>
    <w:p w:rsidR="00F53BA5" w:rsidRPr="009A4AE1" w:rsidRDefault="00F53BA5" w:rsidP="009F1242">
      <w:pPr>
        <w:pStyle w:val="Body"/>
        <w:rPr>
          <w:rFonts w:cs="Arial"/>
        </w:rPr>
      </w:pPr>
      <w:r w:rsidRPr="009A4AE1">
        <w:rPr>
          <w:rFonts w:cs="Arial"/>
        </w:rPr>
        <w:t>A three phase communications and engagement approach is proposed:</w:t>
      </w:r>
    </w:p>
    <w:p w:rsidR="00F53BA5" w:rsidRPr="009A4AE1" w:rsidRDefault="00F53BA5" w:rsidP="009F1242">
      <w:pPr>
        <w:pStyle w:val="Body"/>
        <w:rPr>
          <w:rFonts w:cs="Arial"/>
          <w:i/>
        </w:rPr>
      </w:pPr>
      <w:r w:rsidRPr="009A4AE1">
        <w:rPr>
          <w:rFonts w:cs="Arial"/>
          <w:i/>
        </w:rPr>
        <w:t xml:space="preserve">Phase 1: input </w:t>
      </w:r>
    </w:p>
    <w:p w:rsidR="00F53BA5" w:rsidRDefault="00F53BA5" w:rsidP="000A5DAF">
      <w:pPr>
        <w:pStyle w:val="Body"/>
        <w:rPr>
          <w:rFonts w:cs="Arial"/>
        </w:rPr>
      </w:pPr>
      <w:r w:rsidRPr="009A4AE1">
        <w:rPr>
          <w:rFonts w:cs="Arial"/>
        </w:rPr>
        <w:t>During this phase a high level, discussion would be held with community and stakeholders about the transport problems facing Melbourne and the consideration being given to an East West Link</w:t>
      </w:r>
      <w:r>
        <w:rPr>
          <w:rFonts w:cs="Arial"/>
        </w:rPr>
        <w:t>,</w:t>
      </w:r>
      <w:r w:rsidRPr="009A4AE1">
        <w:rPr>
          <w:rFonts w:cs="Arial"/>
        </w:rPr>
        <w:t xml:space="preserve"> including</w:t>
      </w:r>
      <w:r>
        <w:rPr>
          <w:rFonts w:cs="Arial"/>
        </w:rPr>
        <w:t xml:space="preserve"> its challenges and opportunities</w:t>
      </w:r>
      <w:r w:rsidRPr="009A4AE1">
        <w:rPr>
          <w:rFonts w:cs="Arial"/>
        </w:rPr>
        <w:t xml:space="preserve">. </w:t>
      </w:r>
      <w:r>
        <w:rPr>
          <w:rFonts w:cs="Arial"/>
        </w:rPr>
        <w:t xml:space="preserve">Once formal planning commences a series of online engagement forums, </w:t>
      </w:r>
      <w:r w:rsidRPr="009A4AE1">
        <w:rPr>
          <w:rFonts w:cs="Arial"/>
        </w:rPr>
        <w:t xml:space="preserve">information sessions, surveys and community information would be used to identify high level </w:t>
      </w:r>
      <w:r>
        <w:rPr>
          <w:rFonts w:cs="Arial"/>
        </w:rPr>
        <w:t xml:space="preserve">feedback </w:t>
      </w:r>
      <w:r w:rsidRPr="009A4AE1">
        <w:rPr>
          <w:rFonts w:cs="Arial"/>
        </w:rPr>
        <w:t xml:space="preserve">and capture any issues for consideration. </w:t>
      </w:r>
    </w:p>
    <w:p w:rsidR="00F53BA5" w:rsidRDefault="00F53BA5" w:rsidP="000A5DAF">
      <w:pPr>
        <w:pStyle w:val="Body"/>
        <w:rPr>
          <w:rFonts w:cs="Arial"/>
        </w:rPr>
      </w:pPr>
    </w:p>
    <w:p w:rsidR="00F53BA5" w:rsidRPr="009A4AE1" w:rsidRDefault="00F53BA5" w:rsidP="000A5DAF">
      <w:pPr>
        <w:pStyle w:val="Body"/>
        <w:rPr>
          <w:rFonts w:cs="Arial"/>
        </w:rPr>
      </w:pPr>
    </w:p>
    <w:p w:rsidR="00F53BA5" w:rsidRPr="009A4AE1" w:rsidRDefault="00F53BA5" w:rsidP="009F1242">
      <w:pPr>
        <w:pStyle w:val="Body"/>
        <w:rPr>
          <w:rFonts w:cs="Arial"/>
          <w:i/>
        </w:rPr>
      </w:pPr>
      <w:r w:rsidRPr="009A4AE1">
        <w:rPr>
          <w:rFonts w:cs="Arial"/>
          <w:i/>
        </w:rPr>
        <w:t xml:space="preserve">Phase 2: feedback </w:t>
      </w:r>
    </w:p>
    <w:p w:rsidR="00F53BA5" w:rsidRPr="009A4AE1" w:rsidRDefault="00F53BA5" w:rsidP="009F1242">
      <w:pPr>
        <w:pStyle w:val="Body"/>
        <w:rPr>
          <w:rFonts w:cs="Arial"/>
        </w:rPr>
      </w:pPr>
      <w:r w:rsidRPr="009A4AE1">
        <w:rPr>
          <w:rFonts w:cs="Arial"/>
        </w:rPr>
        <w:t xml:space="preserve">This phase involves the release of </w:t>
      </w:r>
      <w:r>
        <w:rPr>
          <w:rFonts w:cs="Arial"/>
        </w:rPr>
        <w:t>the</w:t>
      </w:r>
      <w:r w:rsidRPr="009A4AE1">
        <w:rPr>
          <w:rFonts w:cs="Arial"/>
        </w:rPr>
        <w:t xml:space="preserve"> project, and any variations, for community and stakeholder information and feedback. Feedback would be sought on any issues or concerns that need to be considered by the project team. A project newsletter,</w:t>
      </w:r>
      <w:r>
        <w:rPr>
          <w:rFonts w:cs="Arial"/>
        </w:rPr>
        <w:t xml:space="preserve"> community workshops,</w:t>
      </w:r>
      <w:r w:rsidRPr="009A4AE1">
        <w:rPr>
          <w:rFonts w:cs="Arial"/>
        </w:rPr>
        <w:t xml:space="preserve"> public displays and online engagement would be undertaken</w:t>
      </w:r>
      <w:r>
        <w:rPr>
          <w:rFonts w:cs="Arial"/>
        </w:rPr>
        <w:t xml:space="preserve"> together with a formal feedback period enabling stakeholders to make written submissions.</w:t>
      </w:r>
    </w:p>
    <w:p w:rsidR="00F53BA5" w:rsidRPr="009A4AE1" w:rsidRDefault="00F53BA5" w:rsidP="009F1242">
      <w:pPr>
        <w:pStyle w:val="Body"/>
        <w:rPr>
          <w:rFonts w:cs="Arial"/>
          <w:i/>
        </w:rPr>
      </w:pPr>
      <w:r w:rsidRPr="009A4AE1">
        <w:rPr>
          <w:rFonts w:cs="Arial"/>
          <w:i/>
        </w:rPr>
        <w:t xml:space="preserve">Phase 3: submission </w:t>
      </w:r>
    </w:p>
    <w:p w:rsidR="00F53BA5" w:rsidRPr="009A4AE1" w:rsidRDefault="00F53BA5" w:rsidP="000A5DAF">
      <w:pPr>
        <w:pStyle w:val="Body"/>
        <w:rPr>
          <w:rFonts w:cs="Arial"/>
        </w:rPr>
      </w:pPr>
      <w:r w:rsidRPr="009A4AE1">
        <w:rPr>
          <w:rFonts w:cs="Arial"/>
        </w:rPr>
        <w:t xml:space="preserve">At this stage, the outcome of the planning studies would be presented to the community and they would be encouraged to participate in the formal statutory planning approval process, including the development of submissions. </w:t>
      </w:r>
    </w:p>
    <w:p w:rsidR="00F53BA5" w:rsidRPr="009A4AE1" w:rsidRDefault="00F53BA5" w:rsidP="0099298B">
      <w:pPr>
        <w:ind w:left="896"/>
        <w:rPr>
          <w:rFonts w:ascii="Arial" w:hAnsi="Arial" w:cs="Arial"/>
          <w:b w:val="0"/>
          <w:color w:val="auto"/>
        </w:rPr>
      </w:pPr>
    </w:p>
    <w:p w:rsidR="00F53BA5" w:rsidRPr="009A4AE1" w:rsidRDefault="00F53BA5" w:rsidP="0099298B">
      <w:pPr>
        <w:pStyle w:val="Body"/>
        <w:rPr>
          <w:rFonts w:cs="Arial"/>
        </w:rPr>
      </w:pPr>
    </w:p>
    <w:p w:rsidR="00F53BA5" w:rsidRPr="009A4AE1" w:rsidRDefault="00F53BA5" w:rsidP="00A02EF6">
      <w:pPr>
        <w:pStyle w:val="AppendixHeading"/>
        <w:rPr>
          <w:rFonts w:cs="Arial"/>
          <w:sz w:val="20"/>
        </w:rPr>
      </w:pPr>
    </w:p>
    <w:p w:rsidR="00F53BA5" w:rsidRPr="009A4AE1" w:rsidRDefault="00F53BA5" w:rsidP="00A80B52">
      <w:pPr>
        <w:pStyle w:val="Appendix"/>
        <w:rPr>
          <w:rFonts w:cs="Arial"/>
          <w:sz w:val="40"/>
          <w:szCs w:val="40"/>
          <w:lang w:eastAsia="en-AU"/>
        </w:rPr>
        <w:sectPr w:rsidR="00F53BA5" w:rsidRPr="009A4AE1" w:rsidSect="008F4AF1">
          <w:footerReference w:type="default" r:id="rId18"/>
          <w:pgSz w:w="11906" w:h="16838" w:code="9"/>
          <w:pgMar w:top="2495" w:right="424" w:bottom="1418" w:left="1701" w:header="709" w:footer="709" w:gutter="0"/>
          <w:cols w:space="720"/>
          <w:docGrid w:linePitch="273"/>
        </w:sectPr>
      </w:pPr>
      <w:r w:rsidRPr="009A4AE1">
        <w:rPr>
          <w:rFonts w:cs="Arial"/>
          <w:sz w:val="40"/>
          <w:szCs w:val="40"/>
          <w:lang w:eastAsia="en-AU"/>
        </w:rPr>
        <w:t>Figures 1 -</w:t>
      </w:r>
      <w:r>
        <w:rPr>
          <w:rFonts w:cs="Arial"/>
          <w:sz w:val="40"/>
          <w:szCs w:val="40"/>
          <w:lang w:eastAsia="en-AU"/>
        </w:rPr>
        <w:t xml:space="preserve"> 9</w:t>
      </w:r>
      <w:r w:rsidRPr="009A4AE1">
        <w:rPr>
          <w:rFonts w:cs="Arial"/>
          <w:sz w:val="40"/>
          <w:szCs w:val="40"/>
          <w:lang w:eastAsia="en-AU"/>
        </w:rPr>
        <w:t xml:space="preserve"> </w:t>
      </w:r>
    </w:p>
    <w:bookmarkEnd w:id="0"/>
    <w:bookmarkEnd w:id="1"/>
    <w:bookmarkEnd w:id="2"/>
    <w:p w:rsidR="00F53BA5" w:rsidRPr="009A4AE1" w:rsidRDefault="00F53BA5" w:rsidP="00FC4085">
      <w:pPr>
        <w:pStyle w:val="Body"/>
        <w:rPr>
          <w:rFonts w:cs="Arial"/>
        </w:rPr>
      </w:pPr>
    </w:p>
    <w:p w:rsidR="00F53BA5" w:rsidRPr="009A4AE1" w:rsidRDefault="00F53BA5" w:rsidP="00526E5D">
      <w:pPr>
        <w:pStyle w:val="AppendixHeading"/>
        <w:rPr>
          <w:rFonts w:cs="Arial"/>
        </w:rPr>
      </w:pPr>
      <w:bookmarkStart w:id="114" w:name="_Toc535628729"/>
      <w:bookmarkStart w:id="115" w:name="_Toc13288203"/>
      <w:bookmarkStart w:id="116" w:name="_Toc13320843"/>
      <w:bookmarkStart w:id="117" w:name="_Toc13320844"/>
      <w:bookmarkStart w:id="118" w:name="_Toc13321317"/>
      <w:bookmarkStart w:id="119" w:name="_Toc13321318"/>
      <w:bookmarkStart w:id="120" w:name="_Toc13321370"/>
      <w:bookmarkStart w:id="121" w:name="_Toc13321371"/>
      <w:bookmarkStart w:id="122" w:name="_Toc13321406"/>
      <w:bookmarkStart w:id="123" w:name="_Toc13321407"/>
      <w:bookmarkStart w:id="124" w:name="_Ref321994148"/>
      <w:bookmarkStart w:id="125" w:name="_Ref321994153"/>
    </w:p>
    <w:p w:rsidR="00F53BA5" w:rsidRPr="009A4AE1" w:rsidRDefault="00F53BA5" w:rsidP="00526E5D">
      <w:pPr>
        <w:pStyle w:val="AppendixHeading"/>
        <w:rPr>
          <w:rFonts w:cs="Arial"/>
        </w:rPr>
      </w:pPr>
    </w:p>
    <w:p w:rsidR="00F53BA5" w:rsidRPr="009A4AE1" w:rsidRDefault="00F53BA5" w:rsidP="00526E5D">
      <w:pPr>
        <w:pStyle w:val="AppendixHeading"/>
        <w:rPr>
          <w:rFonts w:cs="Arial"/>
        </w:rPr>
      </w:pPr>
      <w:bookmarkStart w:id="126" w:name="_Toc326056286"/>
      <w:bookmarkStart w:id="127" w:name="_Toc326677598"/>
      <w:r w:rsidRPr="009A4AE1">
        <w:rPr>
          <w:rFonts w:cs="Arial"/>
        </w:rPr>
        <w:t>Appendix A</w:t>
      </w:r>
      <w:bookmarkEnd w:id="126"/>
      <w:bookmarkEnd w:id="127"/>
    </w:p>
    <w:p w:rsidR="00F53BA5" w:rsidRPr="009A4AE1" w:rsidRDefault="00F53BA5" w:rsidP="00526E5D">
      <w:pPr>
        <w:pStyle w:val="AppendixHeading"/>
        <w:rPr>
          <w:rFonts w:cs="Arial"/>
        </w:rPr>
      </w:pPr>
      <w:bookmarkStart w:id="128" w:name="_Toc326056287"/>
      <w:bookmarkStart w:id="129" w:name="_Toc326677599"/>
      <w:r w:rsidRPr="009A4AE1">
        <w:rPr>
          <w:rFonts w:cs="Arial"/>
        </w:rPr>
        <w:t xml:space="preserve">Preliminary Flora and Fauna Assessment Report (PB, </w:t>
      </w:r>
      <w:r>
        <w:rPr>
          <w:rFonts w:cs="Arial"/>
        </w:rPr>
        <w:t>2013</w:t>
      </w:r>
      <w:r w:rsidRPr="009A4AE1">
        <w:rPr>
          <w:rFonts w:cs="Arial"/>
        </w:rPr>
        <w:t>)</w:t>
      </w:r>
      <w:bookmarkEnd w:id="128"/>
      <w:bookmarkEnd w:id="129"/>
      <w:r w:rsidRPr="009A4AE1">
        <w:rPr>
          <w:rFonts w:cs="Arial"/>
        </w:rPr>
        <w:t xml:space="preserve"> </w:t>
      </w:r>
    </w:p>
    <w:p w:rsidR="00F53BA5" w:rsidRPr="009A4AE1" w:rsidRDefault="00F53BA5" w:rsidP="00526E5D">
      <w:pPr>
        <w:pStyle w:val="AppendixHeading"/>
        <w:rPr>
          <w:rFonts w:cs="Arial"/>
        </w:rPr>
      </w:pPr>
    </w:p>
    <w:p w:rsidR="00F53BA5" w:rsidRPr="009A4AE1" w:rsidRDefault="00F53BA5" w:rsidP="00E63057">
      <w:pPr>
        <w:pStyle w:val="AppendixHeading"/>
        <w:rPr>
          <w:rFonts w:cs="Arial"/>
        </w:rPr>
      </w:pPr>
    </w:p>
    <w:p w:rsidR="00F53BA5" w:rsidRPr="009A4AE1" w:rsidRDefault="00F53BA5" w:rsidP="0067160B">
      <w:pPr>
        <w:pStyle w:val="AppendixHeading"/>
        <w:ind w:left="2552"/>
        <w:rPr>
          <w:rFonts w:cs="Arial"/>
        </w:rPr>
      </w:pPr>
      <w:bookmarkStart w:id="130" w:name="_Toc322005213"/>
    </w:p>
    <w:p w:rsidR="00F53BA5" w:rsidRPr="009A4AE1" w:rsidRDefault="00F53BA5" w:rsidP="0067160B">
      <w:pPr>
        <w:pStyle w:val="AppendixHeading"/>
        <w:ind w:left="2552"/>
        <w:rPr>
          <w:rFonts w:cs="Arial"/>
        </w:rPr>
      </w:pPr>
      <w:r w:rsidRPr="009A4AE1">
        <w:rPr>
          <w:rFonts w:cs="Arial"/>
        </w:rPr>
        <w:br w:type="page"/>
      </w:r>
    </w:p>
    <w:p w:rsidR="00F53BA5" w:rsidRPr="009A4AE1" w:rsidRDefault="00F53BA5" w:rsidP="0067160B">
      <w:pPr>
        <w:pStyle w:val="AppendixHeading"/>
        <w:ind w:left="2552"/>
        <w:rPr>
          <w:rFonts w:cs="Arial"/>
        </w:rPr>
      </w:pPr>
    </w:p>
    <w:p w:rsidR="00F53BA5" w:rsidRPr="009A4AE1" w:rsidRDefault="00F53BA5" w:rsidP="00526E5D">
      <w:pPr>
        <w:pStyle w:val="AppendixHeading"/>
        <w:rPr>
          <w:rFonts w:cs="Arial"/>
        </w:rPr>
      </w:pPr>
      <w:bookmarkStart w:id="131" w:name="_Toc324152498"/>
      <w:bookmarkStart w:id="132" w:name="_Toc326056288"/>
      <w:bookmarkStart w:id="133" w:name="_Toc326677600"/>
      <w:r w:rsidRPr="009A4AE1">
        <w:rPr>
          <w:rFonts w:cs="Arial"/>
        </w:rPr>
        <w:t>Appendix B</w:t>
      </w:r>
      <w:bookmarkEnd w:id="131"/>
      <w:bookmarkEnd w:id="132"/>
      <w:bookmarkEnd w:id="133"/>
    </w:p>
    <w:p w:rsidR="00F53BA5" w:rsidRPr="009A4AE1" w:rsidRDefault="00F53BA5" w:rsidP="00526E5D">
      <w:pPr>
        <w:pStyle w:val="AppendixHeading"/>
        <w:rPr>
          <w:rFonts w:cs="Arial"/>
        </w:rPr>
      </w:pPr>
      <w:bookmarkStart w:id="134" w:name="_Toc326056289"/>
      <w:bookmarkStart w:id="135" w:name="_Toc326677601"/>
      <w:bookmarkStart w:id="136" w:name="_Toc324152499"/>
      <w:r w:rsidRPr="009A4AE1">
        <w:rPr>
          <w:rFonts w:cs="Arial"/>
        </w:rPr>
        <w:t xml:space="preserve">Preliminary Land Use Report (GHD, </w:t>
      </w:r>
      <w:r>
        <w:rPr>
          <w:rFonts w:cs="Arial"/>
        </w:rPr>
        <w:t>2013</w:t>
      </w:r>
      <w:r w:rsidRPr="009A4AE1">
        <w:rPr>
          <w:rFonts w:cs="Arial"/>
        </w:rPr>
        <w:t>)</w:t>
      </w:r>
      <w:bookmarkEnd w:id="134"/>
      <w:bookmarkEnd w:id="135"/>
      <w:r w:rsidRPr="009A4AE1">
        <w:rPr>
          <w:rFonts w:cs="Arial"/>
        </w:rPr>
        <w:t xml:space="preserve"> </w:t>
      </w:r>
      <w:bookmarkEnd w:id="130"/>
      <w:bookmarkEnd w:id="136"/>
    </w:p>
    <w:p w:rsidR="00F53BA5" w:rsidRPr="009A4AE1" w:rsidRDefault="00F53BA5" w:rsidP="00A80B52">
      <w:pPr>
        <w:pStyle w:val="Appendix"/>
        <w:rPr>
          <w:rFonts w:cs="Arial"/>
        </w:rPr>
      </w:pPr>
    </w:p>
    <w:p w:rsidR="00F53BA5" w:rsidRPr="009A4AE1" w:rsidRDefault="00F53BA5" w:rsidP="00A80B52">
      <w:pPr>
        <w:pStyle w:val="AppendixHeading"/>
        <w:rPr>
          <w:rFonts w:cs="Arial"/>
        </w:rPr>
      </w:pPr>
      <w:bookmarkStart w:id="137" w:name="_Toc324152500"/>
    </w:p>
    <w:p w:rsidR="00F53BA5" w:rsidRPr="009A4AE1" w:rsidRDefault="00F53BA5" w:rsidP="00A80B52">
      <w:pPr>
        <w:pStyle w:val="AppendixHeading"/>
        <w:rPr>
          <w:rFonts w:cs="Arial"/>
        </w:rPr>
      </w:pPr>
      <w:bookmarkStart w:id="138" w:name="_Toc326056290"/>
      <w:bookmarkStart w:id="139" w:name="_Toc326677602"/>
      <w:r w:rsidRPr="009A4AE1">
        <w:rPr>
          <w:rFonts w:cs="Arial"/>
        </w:rPr>
        <w:t>Appendix C</w:t>
      </w:r>
      <w:bookmarkEnd w:id="137"/>
      <w:bookmarkEnd w:id="138"/>
      <w:bookmarkEnd w:id="139"/>
    </w:p>
    <w:p w:rsidR="00F53BA5" w:rsidRPr="009A4AE1" w:rsidRDefault="00F53BA5" w:rsidP="00AB2879">
      <w:pPr>
        <w:pStyle w:val="AppendixHeading"/>
        <w:rPr>
          <w:rFonts w:cs="Arial"/>
        </w:rPr>
      </w:pPr>
      <w:bookmarkStart w:id="140" w:name="_Toc326056291"/>
      <w:bookmarkStart w:id="141" w:name="_Toc326677603"/>
      <w:r w:rsidRPr="009A4AE1">
        <w:rPr>
          <w:rFonts w:cs="Arial"/>
        </w:rPr>
        <w:t xml:space="preserve">Desktop European Cultural Heritage Database Assessment Report (PB, </w:t>
      </w:r>
      <w:r>
        <w:rPr>
          <w:rFonts w:cs="Arial"/>
        </w:rPr>
        <w:t>2013</w:t>
      </w:r>
      <w:r w:rsidRPr="009A4AE1">
        <w:rPr>
          <w:rFonts w:cs="Arial"/>
        </w:rPr>
        <w:t>)</w:t>
      </w:r>
      <w:bookmarkEnd w:id="140"/>
      <w:bookmarkEnd w:id="141"/>
      <w:r w:rsidRPr="009A4AE1">
        <w:rPr>
          <w:rFonts w:cs="Arial"/>
        </w:rPr>
        <w:t xml:space="preserve"> </w:t>
      </w:r>
    </w:p>
    <w:p w:rsidR="00F53BA5" w:rsidRPr="009A4AE1" w:rsidRDefault="00F53BA5" w:rsidP="0067160B">
      <w:pPr>
        <w:pStyle w:val="AppendixContents"/>
        <w:rPr>
          <w:rFonts w:cs="Arial"/>
        </w:rPr>
      </w:pPr>
    </w:p>
    <w:p w:rsidR="00F53BA5" w:rsidRPr="009A4AE1" w:rsidRDefault="00F53BA5" w:rsidP="0067160B">
      <w:pPr>
        <w:pStyle w:val="AppendixContents"/>
        <w:rPr>
          <w:rFonts w:cs="Arial"/>
        </w:rPr>
      </w:pPr>
    </w:p>
    <w:bookmarkEnd w:id="114"/>
    <w:bookmarkEnd w:id="115"/>
    <w:bookmarkEnd w:id="116"/>
    <w:bookmarkEnd w:id="117"/>
    <w:bookmarkEnd w:id="118"/>
    <w:bookmarkEnd w:id="119"/>
    <w:bookmarkEnd w:id="120"/>
    <w:bookmarkEnd w:id="121"/>
    <w:bookmarkEnd w:id="122"/>
    <w:bookmarkEnd w:id="123"/>
    <w:bookmarkEnd w:id="124"/>
    <w:bookmarkEnd w:id="125"/>
    <w:p w:rsidR="00F53BA5" w:rsidRPr="009A4AE1" w:rsidRDefault="00F53BA5" w:rsidP="00BF0735">
      <w:pPr>
        <w:pStyle w:val="AppendixContents"/>
        <w:rPr>
          <w:rFonts w:cs="Arial"/>
        </w:rPr>
        <w:sectPr w:rsidR="00F53BA5" w:rsidRPr="009A4AE1" w:rsidSect="008F4AF1">
          <w:headerReference w:type="even" r:id="rId19"/>
          <w:headerReference w:type="default" r:id="rId20"/>
          <w:footerReference w:type="default" r:id="rId21"/>
          <w:pgSz w:w="11906" w:h="16838" w:code="9"/>
          <w:pgMar w:top="1134" w:right="424" w:bottom="1134" w:left="1701" w:header="709" w:footer="709" w:gutter="0"/>
          <w:cols w:space="720"/>
        </w:sectPr>
      </w:pPr>
    </w:p>
    <w:p w:rsidR="00F53BA5" w:rsidRPr="009A4AE1" w:rsidRDefault="00F53BA5" w:rsidP="00BF0735">
      <w:pPr>
        <w:pStyle w:val="AppendixContents"/>
        <w:rPr>
          <w:rFonts w:cs="Arial"/>
        </w:rPr>
      </w:pPr>
    </w:p>
    <w:p w:rsidR="00F53BA5" w:rsidRPr="009A4AE1" w:rsidRDefault="00F53BA5">
      <w:pPr>
        <w:rPr>
          <w:rFonts w:ascii="Arial" w:hAnsi="Arial" w:cs="Arial"/>
          <w:sz w:val="4"/>
        </w:rPr>
      </w:pPr>
    </w:p>
    <w:p w:rsidR="00F53BA5" w:rsidRPr="009A4AE1" w:rsidRDefault="00F53BA5">
      <w:pPr>
        <w:rPr>
          <w:rFonts w:ascii="Arial" w:hAnsi="Arial" w:cs="Arial"/>
          <w:vanish/>
          <w:sz w:val="4"/>
        </w:rPr>
      </w:pPr>
    </w:p>
    <w:sectPr w:rsidR="00F53BA5" w:rsidRPr="009A4AE1" w:rsidSect="008F4AF1">
      <w:pgSz w:w="11906" w:h="16838" w:code="9"/>
      <w:pgMar w:top="2495" w:right="424"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77D" w:rsidRDefault="0075077D">
      <w:r>
        <w:separator/>
      </w:r>
    </w:p>
  </w:endnote>
  <w:endnote w:type="continuationSeparator" w:id="0">
    <w:p w:rsidR="0075077D" w:rsidRDefault="0075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B1" w:rsidRDefault="007B27B1" w:rsidP="00604C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27B1" w:rsidRDefault="007B27B1" w:rsidP="00FA0F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B1" w:rsidRDefault="007B27B1">
    <w:pPr>
      <w:pStyle w:val="GHDDisclaimer"/>
      <w:framePr w:wrap="notBeside"/>
    </w:pPr>
  </w:p>
  <w:p w:rsidR="007B27B1" w:rsidRDefault="007B27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B1" w:rsidRDefault="007B27B1" w:rsidP="00BF4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7B27B1" w:rsidRDefault="007B27B1" w:rsidP="00DB263E">
    <w:pPr>
      <w:pStyle w:val="Footer"/>
      <w:tabs>
        <w:tab w:val="decimal" w:pos="8647"/>
        <w:tab w:val="decimal" w:pos="8931"/>
        <w:tab w:val="decimal" w:pos="9923"/>
        <w:tab w:val="decimal" w:pos="14742"/>
      </w:tabs>
      <w:ind w:right="360"/>
      <w:jc w:val="left"/>
    </w:pPr>
    <w:r>
      <w:t>East West Link</w:t>
    </w:r>
  </w:p>
  <w:p w:rsidR="007B27B1" w:rsidRPr="002C2258" w:rsidRDefault="005C30CF" w:rsidP="00DB263E">
    <w:pPr>
      <w:pStyle w:val="Footer"/>
      <w:tabs>
        <w:tab w:val="decimal" w:pos="8647"/>
        <w:tab w:val="decimal" w:pos="8931"/>
        <w:tab w:val="decimal" w:pos="9923"/>
        <w:tab w:val="decimal" w:pos="14742"/>
      </w:tabs>
      <w:ind w:right="360"/>
      <w:jc w:val="left"/>
    </w:pPr>
    <w:r>
      <w:fldChar w:fldCharType="begin"/>
    </w:r>
    <w:r>
      <w:instrText xml:space="preserve"> DOCPROPERTY "GHDSubject"  \* MERGEFORMAT </w:instrText>
    </w:r>
    <w:r>
      <w:fldChar w:fldCharType="separate"/>
    </w:r>
    <w:r w:rsidR="00A54D61">
      <w:t>Eastern Section Project</w:t>
    </w:r>
    <w:r>
      <w:fldChar w:fldCharType="end"/>
    </w:r>
    <w:r w:rsidR="007B27B1">
      <w:t xml:space="preserve"> Proposal Version: 4 February  2013</w:t>
    </w:r>
  </w:p>
  <w:p w:rsidR="007B27B1" w:rsidRDefault="007B27B1" w:rsidP="00DB263E">
    <w:pPr>
      <w:pStyle w:val="Footer"/>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B1" w:rsidRPr="00C63569" w:rsidRDefault="007B27B1" w:rsidP="00DB263E">
    <w:pPr>
      <w:pStyle w:val="Footer"/>
      <w:ind w:right="198"/>
      <w:jc w:val="left"/>
      <w:rPr>
        <w:b/>
      </w:rPr>
    </w:pPr>
    <w:r w:rsidRPr="00C63569">
      <w:rPr>
        <w:b/>
      </w:rPr>
      <w:t>East West Link</w:t>
    </w:r>
  </w:p>
  <w:p w:rsidR="007B27B1" w:rsidRDefault="007B27B1" w:rsidP="00604C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30CF">
      <w:rPr>
        <w:rStyle w:val="PageNumber"/>
      </w:rPr>
      <w:t>26</w:t>
    </w:r>
    <w:r>
      <w:rPr>
        <w:rStyle w:val="PageNumber"/>
      </w:rPr>
      <w:fldChar w:fldCharType="end"/>
    </w:r>
  </w:p>
  <w:p w:rsidR="007B27B1" w:rsidRPr="002C2258" w:rsidRDefault="005C30CF" w:rsidP="00604C08">
    <w:pPr>
      <w:pStyle w:val="Footer"/>
      <w:tabs>
        <w:tab w:val="decimal" w:pos="8647"/>
        <w:tab w:val="decimal" w:pos="8931"/>
        <w:tab w:val="decimal" w:pos="9923"/>
        <w:tab w:val="decimal" w:pos="14742"/>
      </w:tabs>
      <w:ind w:right="360"/>
      <w:jc w:val="left"/>
    </w:pPr>
    <w:r>
      <w:fldChar w:fldCharType="begin"/>
    </w:r>
    <w:r>
      <w:instrText xml:space="preserve"> DOCPROPERTY "GHDSubject"  \* MERGEFORMAT </w:instrText>
    </w:r>
    <w:r>
      <w:fldChar w:fldCharType="separate"/>
    </w:r>
    <w:r w:rsidR="00A54D61">
      <w:t>Eastern Section Project</w:t>
    </w:r>
    <w:r>
      <w:fldChar w:fldCharType="end"/>
    </w:r>
    <w:r w:rsidR="00B2656F">
      <w:t xml:space="preserve"> Proposal Version: May</w:t>
    </w:r>
    <w:r w:rsidR="007B27B1">
      <w:t xml:space="preserve"> 2013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B1" w:rsidRDefault="007B27B1" w:rsidP="00BF4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30CF">
      <w:rPr>
        <w:rStyle w:val="PageNumber"/>
      </w:rPr>
      <w:t>1</w:t>
    </w:r>
    <w:r>
      <w:rPr>
        <w:rStyle w:val="PageNumber"/>
      </w:rPr>
      <w:fldChar w:fldCharType="end"/>
    </w:r>
  </w:p>
  <w:p w:rsidR="007B27B1" w:rsidRDefault="007B27B1" w:rsidP="00DB263E">
    <w:pPr>
      <w:pStyle w:val="Footer"/>
      <w:tabs>
        <w:tab w:val="decimal" w:pos="8647"/>
        <w:tab w:val="decimal" w:pos="8931"/>
        <w:tab w:val="decimal" w:pos="9923"/>
        <w:tab w:val="decimal" w:pos="14742"/>
      </w:tabs>
      <w:ind w:right="360"/>
      <w:jc w:val="left"/>
    </w:pPr>
    <w:r>
      <w:t>East West Link</w:t>
    </w:r>
  </w:p>
  <w:p w:rsidR="007B27B1" w:rsidRPr="002C2258" w:rsidRDefault="005C30CF" w:rsidP="00DB263E">
    <w:pPr>
      <w:pStyle w:val="Footer"/>
      <w:tabs>
        <w:tab w:val="decimal" w:pos="8647"/>
        <w:tab w:val="decimal" w:pos="8931"/>
        <w:tab w:val="decimal" w:pos="9923"/>
        <w:tab w:val="decimal" w:pos="14742"/>
      </w:tabs>
      <w:ind w:right="360"/>
      <w:jc w:val="left"/>
    </w:pPr>
    <w:r>
      <w:fldChar w:fldCharType="begin"/>
    </w:r>
    <w:r>
      <w:instrText xml:space="preserve"> DOCPROPERTY "GHDSubject"  \* MERGEFORMAT </w:instrText>
    </w:r>
    <w:r>
      <w:fldChar w:fldCharType="separate"/>
    </w:r>
    <w:r w:rsidR="00A54D61">
      <w:t>Eastern Section Project</w:t>
    </w:r>
    <w:r>
      <w:fldChar w:fldCharType="end"/>
    </w:r>
    <w:r w:rsidR="00B2656F">
      <w:t xml:space="preserve"> Proposal Version: May</w:t>
    </w:r>
    <w:r w:rsidR="007B27B1">
      <w:t xml:space="preserve"> 2013</w:t>
    </w:r>
  </w:p>
  <w:p w:rsidR="007B27B1" w:rsidRDefault="007B27B1" w:rsidP="00DB263E">
    <w:pPr>
      <w:pStyle w:val="Footer"/>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B1" w:rsidRDefault="007B27B1" w:rsidP="008F4A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694F">
      <w:rPr>
        <w:rStyle w:val="PageNumber"/>
      </w:rPr>
      <w:t>63</w:t>
    </w:r>
    <w:r>
      <w:rPr>
        <w:rStyle w:val="PageNumber"/>
      </w:rPr>
      <w:fldChar w:fldCharType="end"/>
    </w:r>
  </w:p>
  <w:p w:rsidR="007B27B1" w:rsidRPr="00C63569" w:rsidRDefault="007B27B1" w:rsidP="008F4AF1">
    <w:pPr>
      <w:pStyle w:val="Footer"/>
      <w:jc w:val="left"/>
      <w:rPr>
        <w:b/>
      </w:rPr>
    </w:pPr>
    <w:r w:rsidRPr="00C63569">
      <w:rPr>
        <w:b/>
      </w:rPr>
      <w:t>East West Link</w:t>
    </w:r>
  </w:p>
  <w:p w:rsidR="007B27B1" w:rsidRDefault="005C30CF" w:rsidP="00C63569">
    <w:pPr>
      <w:pStyle w:val="Footer"/>
      <w:jc w:val="left"/>
    </w:pPr>
    <w:r>
      <w:fldChar w:fldCharType="begin"/>
    </w:r>
    <w:r>
      <w:instrText xml:space="preserve"> DOCPROPERTY "GHDSubject"  \* MERGEFORMAT </w:instrText>
    </w:r>
    <w:r>
      <w:fldChar w:fldCharType="separate"/>
    </w:r>
    <w:r w:rsidR="00A54D61">
      <w:t>Eastern Section Project</w:t>
    </w:r>
    <w:r>
      <w:fldChar w:fldCharType="end"/>
    </w:r>
    <w:r w:rsidR="00B2656F">
      <w:t xml:space="preserve"> Proposal  Version: May</w:t>
    </w:r>
    <w:r w:rsidR="007B27B1">
      <w:t xml:space="preserve"> 2013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B1" w:rsidRDefault="007B27B1" w:rsidP="008F4A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694F">
      <w:rPr>
        <w:rStyle w:val="PageNumber"/>
      </w:rPr>
      <w:t>67</w:t>
    </w:r>
    <w:r>
      <w:rPr>
        <w:rStyle w:val="PageNumber"/>
      </w:rPr>
      <w:fldChar w:fldCharType="end"/>
    </w:r>
  </w:p>
  <w:p w:rsidR="007B27B1" w:rsidRPr="00C63569" w:rsidRDefault="007B27B1" w:rsidP="00C63569">
    <w:pPr>
      <w:pStyle w:val="Footer"/>
      <w:ind w:right="360"/>
      <w:jc w:val="left"/>
      <w:rPr>
        <w:b/>
      </w:rPr>
    </w:pPr>
    <w:r w:rsidRPr="00C63569">
      <w:rPr>
        <w:b/>
      </w:rPr>
      <w:t>East West Link</w:t>
    </w:r>
  </w:p>
  <w:p w:rsidR="007B27B1" w:rsidRDefault="005C30CF" w:rsidP="00C63569">
    <w:pPr>
      <w:pStyle w:val="Footer"/>
      <w:tabs>
        <w:tab w:val="decimal" w:pos="8931"/>
      </w:tabs>
      <w:jc w:val="left"/>
    </w:pPr>
    <w:r>
      <w:fldChar w:fldCharType="begin"/>
    </w:r>
    <w:r>
      <w:instrText xml:space="preserve"> DOCPROPERTY "GHDSubject"  \* MERGEFORMAT </w:instrText>
    </w:r>
    <w:r>
      <w:fldChar w:fldCharType="separate"/>
    </w:r>
    <w:r w:rsidR="00A54D61">
      <w:t>Eastern Section Project</w:t>
    </w:r>
    <w:r>
      <w:fldChar w:fldCharType="end"/>
    </w:r>
    <w:r w:rsidR="007B27B1">
      <w:t xml:space="preserve"> Proposal  Version: </w:t>
    </w:r>
    <w:r w:rsidR="00B2656F">
      <w:t>May</w:t>
    </w:r>
    <w:r w:rsidR="007B27B1">
      <w:t xml:space="preserve"> 2013</w:t>
    </w:r>
    <w:r w:rsidR="007B27B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77D" w:rsidRDefault="0075077D">
      <w:r>
        <w:separator/>
      </w:r>
    </w:p>
  </w:footnote>
  <w:footnote w:type="continuationSeparator" w:id="0">
    <w:p w:rsidR="0075077D" w:rsidRDefault="0075077D">
      <w:r>
        <w:continuationSeparator/>
      </w:r>
    </w:p>
  </w:footnote>
  <w:footnote w:id="1">
    <w:p w:rsidR="007B27B1" w:rsidRDefault="007B27B1">
      <w:pPr>
        <w:pStyle w:val="FootnoteText"/>
      </w:pPr>
      <w:r>
        <w:rPr>
          <w:rStyle w:val="FootnoteReference"/>
        </w:rPr>
        <w:footnoteRef/>
      </w:r>
      <w:r>
        <w:t xml:space="preserve"> Port of Melbourne to the Western Ring Road and assessed under a separate process</w:t>
      </w:r>
    </w:p>
  </w:footnote>
  <w:footnote w:id="2">
    <w:p w:rsidR="007B27B1" w:rsidRDefault="007B27B1">
      <w:pPr>
        <w:pStyle w:val="FootnoteText"/>
      </w:pPr>
      <w:r>
        <w:rPr>
          <w:rStyle w:val="FootnoteReference"/>
        </w:rPr>
        <w:footnoteRef/>
      </w:r>
      <w:r>
        <w:t xml:space="preserve"> Southerly ramps to </w:t>
      </w:r>
      <w:proofErr w:type="spellStart"/>
      <w:r>
        <w:t>CityLink</w:t>
      </w:r>
      <w:proofErr w:type="spellEnd"/>
      <w:r>
        <w:t xml:space="preserve"> would adopt a slower design speed in order to minimise private property impacts.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B1" w:rsidRDefault="005C30CF">
    <w:pPr>
      <w:pStyle w:val="Header"/>
    </w:pPr>
    <w:r>
      <w:rPr>
        <w:noProof/>
        <w:lang w:eastAsia="en-A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margin-left:141.7pt;margin-top:198.4pt;width:269.25pt;height:104.65pt;z-index:251660288;mso-position-horizontal-relative:page;mso-position-vertical-relative:page" fillcolor="#d9d9d9" stroked="f">
          <v:shadow color="#868686"/>
          <v:textpath style="font-family:&quot;Arial Bold&quot;;font-size:40pt;font-weight:bold;v-text-kern:t" trim="t" fitpath="t" string="DRAFT ONLY*"/>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B1" w:rsidRDefault="007B27B1" w:rsidP="00E341BF">
    <w:pPr>
      <w:pStyle w:val="Header"/>
      <w:tabs>
        <w:tab w:val="left" w:pos="5199"/>
      </w:tabs>
      <w:ind w:right="735"/>
    </w:pPr>
    <w:r>
      <w:rPr>
        <w:noProof/>
        <w:lang w:eastAsia="en-AU"/>
      </w:rPr>
      <w:drawing>
        <wp:inline distT="0" distB="0" distL="0" distR="0" wp14:anchorId="50174E5B" wp14:editId="2925E734">
          <wp:extent cx="19240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667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6F" w:rsidRDefault="00B265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B1" w:rsidRDefault="005C30CF">
    <w:r>
      <w:rPr>
        <w:noProof/>
        <w:lang w:eastAsia="en-A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margin-left:141.7pt;margin-top:198.4pt;width:269.25pt;height:104.65pt;z-index:251662336;mso-position-horizontal-relative:page;mso-position-vertical-relative:page" fillcolor="#d9d9d9" stroked="f">
          <v:shadow color="#868686"/>
          <v:textpath style="font-family:&quot;Arial Bold&quot;;font-size:40pt;font-weight:bold;v-text-kern:t" trim="t" fitpath="t" string="DRAFT ONLY*"/>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B1" w:rsidRDefault="007B27B1" w:rsidP="00C5427A">
    <w:pPr>
      <w:pStyle w:val="Header"/>
      <w:tabs>
        <w:tab w:val="left" w:pos="5199"/>
      </w:tabs>
    </w:pPr>
    <w:r>
      <w:rPr>
        <w:noProof/>
        <w:lang w:eastAsia="en-AU"/>
      </w:rPr>
      <w:drawing>
        <wp:inline distT="0" distB="0" distL="0" distR="0">
          <wp:extent cx="19240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0614D0"/>
    <w:lvl w:ilvl="0">
      <w:start w:val="1"/>
      <w:numFmt w:val="decimal"/>
      <w:lvlText w:val="%1."/>
      <w:lvlJc w:val="left"/>
      <w:pPr>
        <w:tabs>
          <w:tab w:val="num" w:pos="1492"/>
        </w:tabs>
        <w:ind w:left="1492" w:hanging="360"/>
      </w:pPr>
    </w:lvl>
  </w:abstractNum>
  <w:abstractNum w:abstractNumId="1">
    <w:nsid w:val="FFFFFF7D"/>
    <w:multiLevelType w:val="singleLevel"/>
    <w:tmpl w:val="3EE4027E"/>
    <w:lvl w:ilvl="0">
      <w:start w:val="1"/>
      <w:numFmt w:val="decimal"/>
      <w:lvlText w:val="%1."/>
      <w:lvlJc w:val="left"/>
      <w:pPr>
        <w:tabs>
          <w:tab w:val="num" w:pos="1209"/>
        </w:tabs>
        <w:ind w:left="1209" w:hanging="360"/>
      </w:pPr>
    </w:lvl>
  </w:abstractNum>
  <w:abstractNum w:abstractNumId="2">
    <w:nsid w:val="FFFFFF7E"/>
    <w:multiLevelType w:val="singleLevel"/>
    <w:tmpl w:val="AA7AACC2"/>
    <w:lvl w:ilvl="0">
      <w:start w:val="1"/>
      <w:numFmt w:val="decimal"/>
      <w:lvlText w:val="%1."/>
      <w:lvlJc w:val="left"/>
      <w:pPr>
        <w:tabs>
          <w:tab w:val="num" w:pos="926"/>
        </w:tabs>
        <w:ind w:left="926" w:hanging="360"/>
      </w:pPr>
    </w:lvl>
  </w:abstractNum>
  <w:abstractNum w:abstractNumId="3">
    <w:nsid w:val="FFFFFF7F"/>
    <w:multiLevelType w:val="singleLevel"/>
    <w:tmpl w:val="F7DC7C9A"/>
    <w:lvl w:ilvl="0">
      <w:start w:val="1"/>
      <w:numFmt w:val="decimal"/>
      <w:lvlText w:val="%1."/>
      <w:lvlJc w:val="left"/>
      <w:pPr>
        <w:tabs>
          <w:tab w:val="num" w:pos="643"/>
        </w:tabs>
        <w:ind w:left="643" w:hanging="360"/>
      </w:pPr>
    </w:lvl>
  </w:abstractNum>
  <w:abstractNum w:abstractNumId="4">
    <w:nsid w:val="FFFFFF80"/>
    <w:multiLevelType w:val="singleLevel"/>
    <w:tmpl w:val="86E807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2026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98DF58"/>
    <w:lvl w:ilvl="0">
      <w:start w:val="1"/>
      <w:numFmt w:val="bullet"/>
      <w:pStyle w:val="Heading9"/>
      <w:lvlText w:val=""/>
      <w:lvlJc w:val="left"/>
      <w:pPr>
        <w:tabs>
          <w:tab w:val="num" w:pos="926"/>
        </w:tabs>
        <w:ind w:left="926" w:hanging="360"/>
      </w:pPr>
      <w:rPr>
        <w:rFonts w:ascii="Symbol" w:hAnsi="Symbol" w:hint="default"/>
      </w:rPr>
    </w:lvl>
  </w:abstractNum>
  <w:abstractNum w:abstractNumId="7">
    <w:nsid w:val="FFFFFF83"/>
    <w:multiLevelType w:val="singleLevel"/>
    <w:tmpl w:val="A58EB3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1CE244"/>
    <w:lvl w:ilvl="0">
      <w:start w:val="1"/>
      <w:numFmt w:val="decimal"/>
      <w:lvlText w:val="%1."/>
      <w:lvlJc w:val="left"/>
      <w:pPr>
        <w:tabs>
          <w:tab w:val="num" w:pos="360"/>
        </w:tabs>
        <w:ind w:left="360" w:hanging="360"/>
      </w:pPr>
    </w:lvl>
  </w:abstractNum>
  <w:abstractNum w:abstractNumId="9">
    <w:nsid w:val="FFFFFF89"/>
    <w:multiLevelType w:val="singleLevel"/>
    <w:tmpl w:val="2566017A"/>
    <w:lvl w:ilvl="0">
      <w:start w:val="1"/>
      <w:numFmt w:val="bullet"/>
      <w:pStyle w:val="Heading1"/>
      <w:lvlText w:val=""/>
      <w:lvlJc w:val="left"/>
      <w:pPr>
        <w:tabs>
          <w:tab w:val="num" w:pos="360"/>
        </w:tabs>
        <w:ind w:left="360" w:hanging="360"/>
      </w:pPr>
      <w:rPr>
        <w:rFonts w:ascii="Symbol" w:hAnsi="Symbol" w:hint="default"/>
      </w:rPr>
    </w:lvl>
  </w:abstractNum>
  <w:abstractNum w:abstractNumId="10">
    <w:nsid w:val="000204DC"/>
    <w:multiLevelType w:val="hybridMultilevel"/>
    <w:tmpl w:val="5970B406"/>
    <w:lvl w:ilvl="0" w:tplc="91D4D5FE">
      <w:start w:val="1"/>
      <w:numFmt w:val="bullet"/>
      <w:lvlText w:val=""/>
      <w:lvlJc w:val="left"/>
      <w:pPr>
        <w:ind w:left="420" w:hanging="360"/>
      </w:pPr>
      <w:rPr>
        <w:rFonts w:ascii="Symbol" w:hAnsi="Symbol" w:hint="default"/>
        <w:b w:val="0"/>
        <w:i w:val="0"/>
        <w:color w:val="auto"/>
        <w:sz w:val="20"/>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0F7F2A8C"/>
    <w:multiLevelType w:val="hybridMultilevel"/>
    <w:tmpl w:val="DAE059E2"/>
    <w:lvl w:ilvl="0" w:tplc="91D4D5FE">
      <w:start w:val="1"/>
      <w:numFmt w:val="bullet"/>
      <w:lvlText w:val=""/>
      <w:lvlJc w:val="left"/>
      <w:pPr>
        <w:ind w:left="36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FEC033C"/>
    <w:multiLevelType w:val="hybridMultilevel"/>
    <w:tmpl w:val="8684F06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10FF3B98"/>
    <w:multiLevelType w:val="hybridMultilevel"/>
    <w:tmpl w:val="CB7E4B24"/>
    <w:lvl w:ilvl="0" w:tplc="91D4D5FE">
      <w:start w:val="1"/>
      <w:numFmt w:val="bullet"/>
      <w:lvlText w:val=""/>
      <w:lvlJc w:val="left"/>
      <w:pPr>
        <w:ind w:left="360" w:hanging="360"/>
      </w:pPr>
      <w:rPr>
        <w:rFonts w:ascii="Symbol" w:hAnsi="Symbol" w:hint="default"/>
        <w:b w:val="0"/>
        <w:i w:val="0"/>
        <w:color w:val="auto"/>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2BE3293"/>
    <w:multiLevelType w:val="hybridMultilevel"/>
    <w:tmpl w:val="C438370C"/>
    <w:lvl w:ilvl="0" w:tplc="58B0D7A2">
      <w:start w:val="1"/>
      <w:numFmt w:val="upperLetter"/>
      <w:pStyle w:val="TOC9"/>
      <w:lvlText w:val="%1"/>
      <w:lvlJc w:val="left"/>
      <w:pPr>
        <w:tabs>
          <w:tab w:val="num" w:pos="851"/>
        </w:tabs>
        <w:ind w:left="851" w:hanging="567"/>
      </w:pPr>
      <w:rPr>
        <w:rFonts w:ascii="Arial" w:hAnsi="Arial" w:cs="Times New Roman" w:hint="default"/>
        <w:caps w:val="0"/>
        <w:strike w:val="0"/>
        <w:dstrike w:val="0"/>
        <w:vanish w:val="0"/>
        <w:color w:val="000000"/>
        <w:sz w:val="2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31A0289"/>
    <w:multiLevelType w:val="multilevel"/>
    <w:tmpl w:val="486481E4"/>
    <w:lvl w:ilvl="0">
      <w:start w:val="1"/>
      <w:numFmt w:val="decimal"/>
      <w:lvlText w:val="%1."/>
      <w:lvlJc w:val="left"/>
      <w:pPr>
        <w:tabs>
          <w:tab w:val="num" w:pos="992"/>
        </w:tabs>
        <w:ind w:left="992" w:hanging="992"/>
      </w:pPr>
      <w:rPr>
        <w:rFonts w:cs="Times New Roman" w:hint="default"/>
      </w:rPr>
    </w:lvl>
    <w:lvl w:ilvl="1">
      <w:start w:val="1"/>
      <w:numFmt w:val="decimal"/>
      <w:lvlText w:val="%1.%2"/>
      <w:lvlJc w:val="left"/>
      <w:pPr>
        <w:tabs>
          <w:tab w:val="num" w:pos="851"/>
        </w:tabs>
        <w:ind w:left="851" w:hanging="851"/>
      </w:pPr>
      <w:rPr>
        <w:rFonts w:cs="Times New Roman" w:hint="default"/>
        <w:b/>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142A4402"/>
    <w:multiLevelType w:val="hybridMultilevel"/>
    <w:tmpl w:val="6F4E9C0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142E6854"/>
    <w:multiLevelType w:val="hybridMultilevel"/>
    <w:tmpl w:val="337EF6EE"/>
    <w:lvl w:ilvl="0" w:tplc="91D4D5FE">
      <w:start w:val="1"/>
      <w:numFmt w:val="bullet"/>
      <w:lvlText w:val=""/>
      <w:lvlJc w:val="left"/>
      <w:pPr>
        <w:ind w:left="360" w:hanging="360"/>
      </w:pPr>
      <w:rPr>
        <w:rFonts w:ascii="Symbol" w:hAnsi="Symbol"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BAF4129"/>
    <w:multiLevelType w:val="multilevel"/>
    <w:tmpl w:val="1AC692A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2"/>
      <w:numFmt w:val="none"/>
      <w:lvlRestart w:val="0"/>
      <w:lvlText w:val="8.2.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204076F1"/>
    <w:multiLevelType w:val="multilevel"/>
    <w:tmpl w:val="1720929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2"/>
      <w:numFmt w:val="none"/>
      <w:lvlRestart w:val="0"/>
      <w:lvlText w:val="8.2.2"/>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228575EA"/>
    <w:multiLevelType w:val="hybridMultilevel"/>
    <w:tmpl w:val="E3640C86"/>
    <w:lvl w:ilvl="0" w:tplc="91D4D5FE">
      <w:start w:val="1"/>
      <w:numFmt w:val="bullet"/>
      <w:lvlText w:val=""/>
      <w:lvlJc w:val="left"/>
      <w:pPr>
        <w:ind w:left="360" w:hanging="360"/>
      </w:pPr>
      <w:rPr>
        <w:rFonts w:ascii="Symbol" w:hAnsi="Symbol" w:hint="default"/>
        <w:b w:val="0"/>
        <w:i w:val="0"/>
        <w:color w:val="auto"/>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CA20729"/>
    <w:multiLevelType w:val="hybridMultilevel"/>
    <w:tmpl w:val="6C30E41C"/>
    <w:lvl w:ilvl="0" w:tplc="AFACF430">
      <w:start w:val="1"/>
      <w:numFmt w:val="bullet"/>
      <w:pStyle w:val="Bullet2"/>
      <w:lvlText w:val="–"/>
      <w:lvlJc w:val="left"/>
      <w:pPr>
        <w:tabs>
          <w:tab w:val="num" w:pos="680"/>
        </w:tabs>
        <w:ind w:left="680" w:hanging="34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CBF6281"/>
    <w:multiLevelType w:val="hybridMultilevel"/>
    <w:tmpl w:val="968CEFB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nsid w:val="340F60D9"/>
    <w:multiLevelType w:val="hybridMultilevel"/>
    <w:tmpl w:val="54326170"/>
    <w:lvl w:ilvl="0" w:tplc="91D4D5FE">
      <w:start w:val="1"/>
      <w:numFmt w:val="bullet"/>
      <w:lvlText w:val=""/>
      <w:lvlJc w:val="left"/>
      <w:pPr>
        <w:ind w:left="360" w:hanging="360"/>
      </w:pPr>
      <w:rPr>
        <w:rFonts w:ascii="Symbol" w:hAnsi="Symbol" w:hint="default"/>
        <w:b w:val="0"/>
        <w:i w:val="0"/>
        <w:color w:val="auto"/>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47D4CD3"/>
    <w:multiLevelType w:val="multilevel"/>
    <w:tmpl w:val="BA0AA97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8.3.%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375E5025"/>
    <w:multiLevelType w:val="hybridMultilevel"/>
    <w:tmpl w:val="73562A68"/>
    <w:lvl w:ilvl="0" w:tplc="4A32BD38">
      <w:start w:val="1"/>
      <w:numFmt w:val="bullet"/>
      <w:pStyle w:val="Disclaim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97C0057"/>
    <w:multiLevelType w:val="hybridMultilevel"/>
    <w:tmpl w:val="7FBCE8E8"/>
    <w:lvl w:ilvl="0" w:tplc="91D4D5FE">
      <w:start w:val="1"/>
      <w:numFmt w:val="bullet"/>
      <w:lvlText w:val=""/>
      <w:lvlJc w:val="left"/>
      <w:pPr>
        <w:ind w:left="360" w:hanging="360"/>
      </w:pPr>
      <w:rPr>
        <w:rFonts w:ascii="Symbol" w:hAnsi="Symbol" w:hint="default"/>
        <w:b w:val="0"/>
        <w:i w:val="0"/>
        <w:color w:val="auto"/>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D645F98"/>
    <w:multiLevelType w:val="hybridMultilevel"/>
    <w:tmpl w:val="08BA1390"/>
    <w:lvl w:ilvl="0" w:tplc="91D4D5FE">
      <w:start w:val="1"/>
      <w:numFmt w:val="bullet"/>
      <w:lvlText w:val=""/>
      <w:lvlJc w:val="left"/>
      <w:pPr>
        <w:ind w:left="360" w:hanging="360"/>
      </w:pPr>
      <w:rPr>
        <w:rFonts w:ascii="Symbol" w:hAnsi="Symbol" w:hint="default"/>
        <w:b w:val="0"/>
        <w:i w:val="0"/>
        <w:color w:val="auto"/>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0C169AB"/>
    <w:multiLevelType w:val="hybridMultilevel"/>
    <w:tmpl w:val="A16E88B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nsid w:val="43612939"/>
    <w:multiLevelType w:val="hybridMultilevel"/>
    <w:tmpl w:val="5FC2F8BE"/>
    <w:lvl w:ilvl="0" w:tplc="0C09000F">
      <w:start w:val="1"/>
      <w:numFmt w:val="decimal"/>
      <w:lvlText w:val="%1."/>
      <w:lvlJc w:val="left"/>
      <w:pPr>
        <w:tabs>
          <w:tab w:val="num" w:pos="360"/>
        </w:tabs>
        <w:ind w:left="360" w:hanging="360"/>
      </w:pPr>
      <w:rPr>
        <w:rFonts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65E5A4C"/>
    <w:multiLevelType w:val="hybridMultilevel"/>
    <w:tmpl w:val="B192BADE"/>
    <w:lvl w:ilvl="0" w:tplc="63BE1022">
      <w:start w:val="1"/>
      <w:numFmt w:val="bullet"/>
      <w:pStyle w:val="ListBullet3"/>
      <w:lvlText w:val=""/>
      <w:lvlJc w:val="left"/>
      <w:pPr>
        <w:tabs>
          <w:tab w:val="num" w:pos="1056"/>
        </w:tabs>
        <w:ind w:left="1898" w:hanging="425"/>
      </w:pPr>
      <w:rPr>
        <w:rFonts w:ascii="Symbol" w:hAnsi="Symbol" w:hint="default"/>
        <w:color w:val="auto"/>
      </w:rPr>
    </w:lvl>
    <w:lvl w:ilvl="1" w:tplc="0C09000F">
      <w:start w:val="1"/>
      <w:numFmt w:val="decimal"/>
      <w:lvlText w:val="%2."/>
      <w:lvlJc w:val="left"/>
      <w:pPr>
        <w:tabs>
          <w:tab w:val="num" w:pos="1779"/>
        </w:tabs>
        <w:ind w:left="1779" w:hanging="360"/>
      </w:pPr>
      <w:rPr>
        <w:rFonts w:cs="Times New Roman" w:hint="default"/>
        <w:color w:val="auto"/>
      </w:rPr>
    </w:lvl>
    <w:lvl w:ilvl="2" w:tplc="0C090005" w:tentative="1">
      <w:start w:val="1"/>
      <w:numFmt w:val="bullet"/>
      <w:lvlText w:val=""/>
      <w:lvlJc w:val="left"/>
      <w:pPr>
        <w:tabs>
          <w:tab w:val="num" w:pos="2499"/>
        </w:tabs>
        <w:ind w:left="2499" w:hanging="360"/>
      </w:pPr>
      <w:rPr>
        <w:rFonts w:ascii="Wingdings" w:hAnsi="Wingdings" w:hint="default"/>
      </w:rPr>
    </w:lvl>
    <w:lvl w:ilvl="3" w:tplc="0C090001" w:tentative="1">
      <w:start w:val="1"/>
      <w:numFmt w:val="bullet"/>
      <w:lvlText w:val=""/>
      <w:lvlJc w:val="left"/>
      <w:pPr>
        <w:tabs>
          <w:tab w:val="num" w:pos="3219"/>
        </w:tabs>
        <w:ind w:left="3219" w:hanging="360"/>
      </w:pPr>
      <w:rPr>
        <w:rFonts w:ascii="Symbol" w:hAnsi="Symbol" w:hint="default"/>
      </w:rPr>
    </w:lvl>
    <w:lvl w:ilvl="4" w:tplc="0C090003" w:tentative="1">
      <w:start w:val="1"/>
      <w:numFmt w:val="bullet"/>
      <w:lvlText w:val="o"/>
      <w:lvlJc w:val="left"/>
      <w:pPr>
        <w:tabs>
          <w:tab w:val="num" w:pos="3939"/>
        </w:tabs>
        <w:ind w:left="3939" w:hanging="360"/>
      </w:pPr>
      <w:rPr>
        <w:rFonts w:ascii="Courier New" w:hAnsi="Courier New" w:hint="default"/>
      </w:rPr>
    </w:lvl>
    <w:lvl w:ilvl="5" w:tplc="0C090005" w:tentative="1">
      <w:start w:val="1"/>
      <w:numFmt w:val="bullet"/>
      <w:lvlText w:val=""/>
      <w:lvlJc w:val="left"/>
      <w:pPr>
        <w:tabs>
          <w:tab w:val="num" w:pos="4659"/>
        </w:tabs>
        <w:ind w:left="4659" w:hanging="360"/>
      </w:pPr>
      <w:rPr>
        <w:rFonts w:ascii="Wingdings" w:hAnsi="Wingdings" w:hint="default"/>
      </w:rPr>
    </w:lvl>
    <w:lvl w:ilvl="6" w:tplc="0C090001" w:tentative="1">
      <w:start w:val="1"/>
      <w:numFmt w:val="bullet"/>
      <w:lvlText w:val=""/>
      <w:lvlJc w:val="left"/>
      <w:pPr>
        <w:tabs>
          <w:tab w:val="num" w:pos="5379"/>
        </w:tabs>
        <w:ind w:left="5379" w:hanging="360"/>
      </w:pPr>
      <w:rPr>
        <w:rFonts w:ascii="Symbol" w:hAnsi="Symbol" w:hint="default"/>
      </w:rPr>
    </w:lvl>
    <w:lvl w:ilvl="7" w:tplc="0C090003" w:tentative="1">
      <w:start w:val="1"/>
      <w:numFmt w:val="bullet"/>
      <w:lvlText w:val="o"/>
      <w:lvlJc w:val="left"/>
      <w:pPr>
        <w:tabs>
          <w:tab w:val="num" w:pos="6099"/>
        </w:tabs>
        <w:ind w:left="6099" w:hanging="360"/>
      </w:pPr>
      <w:rPr>
        <w:rFonts w:ascii="Courier New" w:hAnsi="Courier New" w:hint="default"/>
      </w:rPr>
    </w:lvl>
    <w:lvl w:ilvl="8" w:tplc="0C090005" w:tentative="1">
      <w:start w:val="1"/>
      <w:numFmt w:val="bullet"/>
      <w:lvlText w:val=""/>
      <w:lvlJc w:val="left"/>
      <w:pPr>
        <w:tabs>
          <w:tab w:val="num" w:pos="6819"/>
        </w:tabs>
        <w:ind w:left="6819" w:hanging="360"/>
      </w:pPr>
      <w:rPr>
        <w:rFonts w:ascii="Wingdings" w:hAnsi="Wingdings" w:hint="default"/>
      </w:rPr>
    </w:lvl>
  </w:abstractNum>
  <w:abstractNum w:abstractNumId="31">
    <w:nsid w:val="46957456"/>
    <w:multiLevelType w:val="hybridMultilevel"/>
    <w:tmpl w:val="B5F03078"/>
    <w:lvl w:ilvl="0" w:tplc="91D4D5FE">
      <w:start w:val="1"/>
      <w:numFmt w:val="bullet"/>
      <w:lvlText w:val=""/>
      <w:lvlJc w:val="left"/>
      <w:pPr>
        <w:ind w:left="360" w:hanging="360"/>
      </w:pPr>
      <w:rPr>
        <w:rFonts w:ascii="Symbol" w:hAnsi="Symbol" w:hint="default"/>
        <w:b w:val="0"/>
        <w:i w:val="0"/>
        <w:color w:val="auto"/>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B5010F6"/>
    <w:multiLevelType w:val="multilevel"/>
    <w:tmpl w:val="910CEF5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2"/>
      <w:numFmt w:val="none"/>
      <w:lvlRestart w:val="0"/>
      <w:lvlText w:val="8.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50980DC9"/>
    <w:multiLevelType w:val="hybridMultilevel"/>
    <w:tmpl w:val="7DE42A3A"/>
    <w:lvl w:ilvl="0" w:tplc="2E12BDF2">
      <w:start w:val="1"/>
      <w:numFmt w:val="bullet"/>
      <w:pStyle w:val="Bulleted"/>
      <w:lvlText w:val="—"/>
      <w:lvlJc w:val="left"/>
      <w:pPr>
        <w:tabs>
          <w:tab w:val="num" w:pos="-133"/>
        </w:tabs>
        <w:ind w:left="-133" w:firstLine="133"/>
      </w:pPr>
      <w:rPr>
        <w:rFonts w:ascii="Wingdings 2" w:hAnsi="Wingdings 2"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1E21A05"/>
    <w:multiLevelType w:val="hybridMultilevel"/>
    <w:tmpl w:val="E50202BE"/>
    <w:lvl w:ilvl="0" w:tplc="91D4D5FE">
      <w:start w:val="1"/>
      <w:numFmt w:val="bullet"/>
      <w:lvlText w:val=""/>
      <w:lvlJc w:val="left"/>
      <w:pPr>
        <w:ind w:left="36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5658374C"/>
    <w:multiLevelType w:val="hybridMultilevel"/>
    <w:tmpl w:val="512685A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nsid w:val="587F4A80"/>
    <w:multiLevelType w:val="hybridMultilevel"/>
    <w:tmpl w:val="B478FD1C"/>
    <w:lvl w:ilvl="0" w:tplc="9EB86826">
      <w:start w:val="1"/>
      <w:numFmt w:val="decimal"/>
      <w:pStyle w:val="DisclaimerNumb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5C0D31BA"/>
    <w:multiLevelType w:val="multilevel"/>
    <w:tmpl w:val="DBA24E3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2"/>
      <w:numFmt w:val="none"/>
      <w:lvlRestart w:val="0"/>
      <w:lvlText w:val="8.2.2"/>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63CC59F6"/>
    <w:multiLevelType w:val="hybridMultilevel"/>
    <w:tmpl w:val="6B6A5540"/>
    <w:lvl w:ilvl="0" w:tplc="C994D9AC">
      <w:start w:val="1"/>
      <w:numFmt w:val="bullet"/>
      <w:pStyle w:val="TableBullet"/>
      <w:lvlText w:val=""/>
      <w:lvlJc w:val="left"/>
      <w:pPr>
        <w:tabs>
          <w:tab w:val="num" w:pos="360"/>
        </w:tabs>
        <w:ind w:left="284" w:hanging="284"/>
      </w:pPr>
      <w:rPr>
        <w:rFonts w:ascii="Wingdings 2" w:hAnsi="Wingdings 2"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080A7D"/>
    <w:multiLevelType w:val="hybridMultilevel"/>
    <w:tmpl w:val="C40479C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nsid w:val="6FC05FB9"/>
    <w:multiLevelType w:val="hybridMultilevel"/>
    <w:tmpl w:val="FCC6EB88"/>
    <w:lvl w:ilvl="0" w:tplc="91D4D5FE">
      <w:start w:val="1"/>
      <w:numFmt w:val="bullet"/>
      <w:lvlText w:val=""/>
      <w:lvlJc w:val="left"/>
      <w:pPr>
        <w:ind w:left="360" w:hanging="360"/>
      </w:pPr>
      <w:rPr>
        <w:rFonts w:ascii="Symbol" w:hAnsi="Symbol" w:hint="default"/>
        <w:b w:val="0"/>
        <w:i w:val="0"/>
        <w:color w:val="auto"/>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81E7A6D"/>
    <w:multiLevelType w:val="hybridMultilevel"/>
    <w:tmpl w:val="E0C0C09C"/>
    <w:lvl w:ilvl="0" w:tplc="9DBE27BE">
      <w:start w:val="1"/>
      <w:numFmt w:val="bullet"/>
      <w:lvlText w:val="o"/>
      <w:lvlJc w:val="left"/>
      <w:pPr>
        <w:ind w:left="720" w:hanging="360"/>
      </w:pPr>
      <w:rPr>
        <w:rFonts w:ascii="Courier New" w:hAnsi="Courier New"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6"/>
  </w:num>
  <w:num w:numId="12">
    <w:abstractNumId w:val="9"/>
  </w:num>
  <w:num w:numId="13">
    <w:abstractNumId w:val="17"/>
  </w:num>
  <w:num w:numId="14">
    <w:abstractNumId w:val="21"/>
  </w:num>
  <w:num w:numId="15">
    <w:abstractNumId w:val="15"/>
  </w:num>
  <w:num w:numId="16">
    <w:abstractNumId w:val="14"/>
  </w:num>
  <w:num w:numId="17">
    <w:abstractNumId w:val="38"/>
  </w:num>
  <w:num w:numId="18">
    <w:abstractNumId w:val="36"/>
  </w:num>
  <w:num w:numId="19">
    <w:abstractNumId w:val="25"/>
  </w:num>
  <w:num w:numId="20">
    <w:abstractNumId w:val="30"/>
  </w:num>
  <w:num w:numId="21">
    <w:abstractNumId w:val="41"/>
  </w:num>
  <w:num w:numId="22">
    <w:abstractNumId w:val="12"/>
  </w:num>
  <w:num w:numId="23">
    <w:abstractNumId w:val="29"/>
  </w:num>
  <w:num w:numId="24">
    <w:abstractNumId w:val="13"/>
  </w:num>
  <w:num w:numId="25">
    <w:abstractNumId w:val="10"/>
  </w:num>
  <w:num w:numId="26">
    <w:abstractNumId w:val="23"/>
  </w:num>
  <w:num w:numId="27">
    <w:abstractNumId w:val="27"/>
  </w:num>
  <w:num w:numId="28">
    <w:abstractNumId w:val="31"/>
  </w:num>
  <w:num w:numId="29">
    <w:abstractNumId w:val="26"/>
  </w:num>
  <w:num w:numId="30">
    <w:abstractNumId w:val="20"/>
  </w:num>
  <w:num w:numId="31">
    <w:abstractNumId w:val="40"/>
  </w:num>
  <w:num w:numId="32">
    <w:abstractNumId w:val="33"/>
  </w:num>
  <w:num w:numId="33">
    <w:abstractNumId w:val="16"/>
  </w:num>
  <w:num w:numId="34">
    <w:abstractNumId w:val="35"/>
  </w:num>
  <w:num w:numId="35">
    <w:abstractNumId w:val="28"/>
  </w:num>
  <w:num w:numId="36">
    <w:abstractNumId w:val="22"/>
  </w:num>
  <w:num w:numId="37">
    <w:abstractNumId w:val="39"/>
  </w:num>
  <w:num w:numId="38">
    <w:abstractNumId w:val="11"/>
  </w:num>
  <w:num w:numId="39">
    <w:abstractNumId w:val="34"/>
  </w:num>
  <w:num w:numId="40">
    <w:abstractNumId w:val="24"/>
  </w:num>
  <w:num w:numId="41">
    <w:abstractNumId w:val="19"/>
    <w:lvlOverride w:ilvl="0">
      <w:lvl w:ilvl="0">
        <w:start w:val="1"/>
        <w:numFmt w:val="decimal"/>
        <w:lvlText w:val="%1"/>
        <w:lvlJc w:val="left"/>
        <w:pPr>
          <w:tabs>
            <w:tab w:val="num" w:pos="432"/>
          </w:tabs>
          <w:ind w:left="432" w:hanging="432"/>
        </w:pPr>
        <w:rPr>
          <w:rFonts w:cs="Times New Roman" w:hint="default"/>
        </w:rPr>
      </w:lvl>
    </w:lvlOverride>
    <w:lvlOverride w:ilvl="1">
      <w:lvl w:ilvl="1">
        <w:start w:val="1"/>
        <w:numFmt w:val="decimal"/>
        <w:lvlText w:val="%1.%2"/>
        <w:lvlJc w:val="left"/>
        <w:pPr>
          <w:tabs>
            <w:tab w:val="num" w:pos="576"/>
          </w:tabs>
          <w:ind w:left="576" w:hanging="576"/>
        </w:pPr>
        <w:rPr>
          <w:rFonts w:cs="Times New Roman" w:hint="default"/>
        </w:rPr>
      </w:lvl>
    </w:lvlOverride>
    <w:lvlOverride w:ilvl="2">
      <w:lvl w:ilvl="2">
        <w:start w:val="2"/>
        <w:numFmt w:val="none"/>
        <w:isLgl/>
        <w:lvlText w:val="8.2.1"/>
        <w:lvlJc w:val="left"/>
        <w:pPr>
          <w:tabs>
            <w:tab w:val="num" w:pos="720"/>
          </w:tabs>
          <w:ind w:left="720" w:hanging="720"/>
        </w:pPr>
        <w:rPr>
          <w:rFonts w:cs="Times New Roman" w:hint="default"/>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42">
    <w:abstractNumId w:val="37"/>
  </w:num>
  <w:num w:numId="43">
    <w:abstractNumId w:val="32"/>
    <w:lvlOverride w:ilvl="0">
      <w:lvl w:ilvl="0">
        <w:start w:val="1"/>
        <w:numFmt w:val="decimal"/>
        <w:lvlText w:val="%1"/>
        <w:lvlJc w:val="left"/>
        <w:pPr>
          <w:tabs>
            <w:tab w:val="num" w:pos="432"/>
          </w:tabs>
          <w:ind w:left="432" w:hanging="432"/>
        </w:pPr>
        <w:rPr>
          <w:rFonts w:cs="Times New Roman" w:hint="default"/>
        </w:rPr>
      </w:lvl>
    </w:lvlOverride>
    <w:lvlOverride w:ilvl="1">
      <w:lvl w:ilvl="1">
        <w:start w:val="1"/>
        <w:numFmt w:val="decimal"/>
        <w:lvlText w:val="%1.%2"/>
        <w:lvlJc w:val="left"/>
        <w:pPr>
          <w:tabs>
            <w:tab w:val="num" w:pos="576"/>
          </w:tabs>
          <w:ind w:left="576" w:hanging="576"/>
        </w:pPr>
        <w:rPr>
          <w:rFonts w:cs="Times New Roman" w:hint="default"/>
        </w:rPr>
      </w:lvl>
    </w:lvlOverride>
    <w:lvlOverride w:ilvl="2">
      <w:lvl w:ilvl="2">
        <w:start w:val="2"/>
        <w:numFmt w:val="none"/>
        <w:lvlRestart w:val="0"/>
        <w:lvlText w:val="8.2.3"/>
        <w:lvlJc w:val="left"/>
        <w:pPr>
          <w:tabs>
            <w:tab w:val="num" w:pos="720"/>
          </w:tabs>
          <w:ind w:left="720" w:hanging="720"/>
        </w:pPr>
        <w:rPr>
          <w:rFonts w:cs="Times New Roman" w:hint="default"/>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4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53"/>
    <w:rsid w:val="000008D6"/>
    <w:rsid w:val="000017FA"/>
    <w:rsid w:val="00001D7B"/>
    <w:rsid w:val="0000460A"/>
    <w:rsid w:val="000051EE"/>
    <w:rsid w:val="000052D3"/>
    <w:rsid w:val="00006193"/>
    <w:rsid w:val="00006DD1"/>
    <w:rsid w:val="000077AD"/>
    <w:rsid w:val="000103A5"/>
    <w:rsid w:val="00011B94"/>
    <w:rsid w:val="000120EB"/>
    <w:rsid w:val="00014779"/>
    <w:rsid w:val="00017038"/>
    <w:rsid w:val="00017CC4"/>
    <w:rsid w:val="000200B0"/>
    <w:rsid w:val="0002294F"/>
    <w:rsid w:val="00024DD3"/>
    <w:rsid w:val="000303F0"/>
    <w:rsid w:val="0003064B"/>
    <w:rsid w:val="00031F9A"/>
    <w:rsid w:val="00032562"/>
    <w:rsid w:val="00034AE6"/>
    <w:rsid w:val="000355CF"/>
    <w:rsid w:val="00035F7B"/>
    <w:rsid w:val="00036623"/>
    <w:rsid w:val="000404E3"/>
    <w:rsid w:val="00043BA1"/>
    <w:rsid w:val="0004499F"/>
    <w:rsid w:val="000450C5"/>
    <w:rsid w:val="00045B1A"/>
    <w:rsid w:val="00045FAF"/>
    <w:rsid w:val="00046214"/>
    <w:rsid w:val="00046798"/>
    <w:rsid w:val="00047317"/>
    <w:rsid w:val="00047E98"/>
    <w:rsid w:val="00050B1E"/>
    <w:rsid w:val="00051354"/>
    <w:rsid w:val="00052F84"/>
    <w:rsid w:val="00053192"/>
    <w:rsid w:val="00054A3A"/>
    <w:rsid w:val="00055098"/>
    <w:rsid w:val="00057BAF"/>
    <w:rsid w:val="0006222E"/>
    <w:rsid w:val="000644BA"/>
    <w:rsid w:val="00064C70"/>
    <w:rsid w:val="00065072"/>
    <w:rsid w:val="000660F9"/>
    <w:rsid w:val="00066753"/>
    <w:rsid w:val="000673FC"/>
    <w:rsid w:val="0006781F"/>
    <w:rsid w:val="000723D4"/>
    <w:rsid w:val="00072E7E"/>
    <w:rsid w:val="00074042"/>
    <w:rsid w:val="0007457B"/>
    <w:rsid w:val="00077B21"/>
    <w:rsid w:val="000814BD"/>
    <w:rsid w:val="000817D1"/>
    <w:rsid w:val="0008210A"/>
    <w:rsid w:val="00082583"/>
    <w:rsid w:val="000843C8"/>
    <w:rsid w:val="00084D82"/>
    <w:rsid w:val="00085AFD"/>
    <w:rsid w:val="00085D19"/>
    <w:rsid w:val="00087B1C"/>
    <w:rsid w:val="00087C77"/>
    <w:rsid w:val="00091CC0"/>
    <w:rsid w:val="0009220E"/>
    <w:rsid w:val="000A0D3B"/>
    <w:rsid w:val="000A1795"/>
    <w:rsid w:val="000A29A5"/>
    <w:rsid w:val="000A5DAF"/>
    <w:rsid w:val="000A628D"/>
    <w:rsid w:val="000A70A2"/>
    <w:rsid w:val="000A76DA"/>
    <w:rsid w:val="000A78F9"/>
    <w:rsid w:val="000A7F64"/>
    <w:rsid w:val="000B08B4"/>
    <w:rsid w:val="000B1043"/>
    <w:rsid w:val="000B10A7"/>
    <w:rsid w:val="000B173F"/>
    <w:rsid w:val="000B5077"/>
    <w:rsid w:val="000B5A1D"/>
    <w:rsid w:val="000B6B51"/>
    <w:rsid w:val="000C1E80"/>
    <w:rsid w:val="000C2435"/>
    <w:rsid w:val="000C2948"/>
    <w:rsid w:val="000C3A89"/>
    <w:rsid w:val="000C41CE"/>
    <w:rsid w:val="000C4243"/>
    <w:rsid w:val="000C5AD8"/>
    <w:rsid w:val="000C71E3"/>
    <w:rsid w:val="000D0135"/>
    <w:rsid w:val="000D250F"/>
    <w:rsid w:val="000D29F9"/>
    <w:rsid w:val="000D3D11"/>
    <w:rsid w:val="000D42F2"/>
    <w:rsid w:val="000D499D"/>
    <w:rsid w:val="000D7ED2"/>
    <w:rsid w:val="000D7ED3"/>
    <w:rsid w:val="000E177F"/>
    <w:rsid w:val="000E1D51"/>
    <w:rsid w:val="000E3536"/>
    <w:rsid w:val="000E6241"/>
    <w:rsid w:val="000E6F86"/>
    <w:rsid w:val="000F1768"/>
    <w:rsid w:val="000F1C87"/>
    <w:rsid w:val="000F5611"/>
    <w:rsid w:val="000F6921"/>
    <w:rsid w:val="00100FCF"/>
    <w:rsid w:val="001017C0"/>
    <w:rsid w:val="00104D02"/>
    <w:rsid w:val="001061A9"/>
    <w:rsid w:val="00107F25"/>
    <w:rsid w:val="00111BB7"/>
    <w:rsid w:val="00115AA9"/>
    <w:rsid w:val="00120AE2"/>
    <w:rsid w:val="001215BA"/>
    <w:rsid w:val="00121E38"/>
    <w:rsid w:val="00122BDA"/>
    <w:rsid w:val="00127FFD"/>
    <w:rsid w:val="001305C4"/>
    <w:rsid w:val="00134583"/>
    <w:rsid w:val="001419FF"/>
    <w:rsid w:val="001423CC"/>
    <w:rsid w:val="00142888"/>
    <w:rsid w:val="00142A35"/>
    <w:rsid w:val="0014351B"/>
    <w:rsid w:val="0015119E"/>
    <w:rsid w:val="001520DE"/>
    <w:rsid w:val="00153958"/>
    <w:rsid w:val="001540FE"/>
    <w:rsid w:val="001542DD"/>
    <w:rsid w:val="00154716"/>
    <w:rsid w:val="00156564"/>
    <w:rsid w:val="001577FF"/>
    <w:rsid w:val="00160018"/>
    <w:rsid w:val="00165F4C"/>
    <w:rsid w:val="00167F9B"/>
    <w:rsid w:val="00171015"/>
    <w:rsid w:val="00172214"/>
    <w:rsid w:val="00172B06"/>
    <w:rsid w:val="00180468"/>
    <w:rsid w:val="0018075D"/>
    <w:rsid w:val="0018094A"/>
    <w:rsid w:val="00180AB4"/>
    <w:rsid w:val="00180E46"/>
    <w:rsid w:val="00183D75"/>
    <w:rsid w:val="00183DA9"/>
    <w:rsid w:val="00184A0E"/>
    <w:rsid w:val="00184AEE"/>
    <w:rsid w:val="001858C6"/>
    <w:rsid w:val="00187228"/>
    <w:rsid w:val="001954E3"/>
    <w:rsid w:val="00196F8D"/>
    <w:rsid w:val="001A19A9"/>
    <w:rsid w:val="001A1CCE"/>
    <w:rsid w:val="001A2D98"/>
    <w:rsid w:val="001A2EDD"/>
    <w:rsid w:val="001A3FB4"/>
    <w:rsid w:val="001A5E35"/>
    <w:rsid w:val="001A666F"/>
    <w:rsid w:val="001A7FB9"/>
    <w:rsid w:val="001B02C0"/>
    <w:rsid w:val="001B203C"/>
    <w:rsid w:val="001B49E6"/>
    <w:rsid w:val="001B67D9"/>
    <w:rsid w:val="001C093F"/>
    <w:rsid w:val="001C12EF"/>
    <w:rsid w:val="001C56A2"/>
    <w:rsid w:val="001C7462"/>
    <w:rsid w:val="001D1905"/>
    <w:rsid w:val="001D1F7B"/>
    <w:rsid w:val="001D2649"/>
    <w:rsid w:val="001D2CE9"/>
    <w:rsid w:val="001D3067"/>
    <w:rsid w:val="001D37F9"/>
    <w:rsid w:val="001D58F8"/>
    <w:rsid w:val="001E39B0"/>
    <w:rsid w:val="001E5244"/>
    <w:rsid w:val="001E6366"/>
    <w:rsid w:val="001E68C9"/>
    <w:rsid w:val="001F09BA"/>
    <w:rsid w:val="001F0A43"/>
    <w:rsid w:val="001F19FD"/>
    <w:rsid w:val="001F22CE"/>
    <w:rsid w:val="001F61AA"/>
    <w:rsid w:val="001F625A"/>
    <w:rsid w:val="00202ED0"/>
    <w:rsid w:val="00202F18"/>
    <w:rsid w:val="00203460"/>
    <w:rsid w:val="00207572"/>
    <w:rsid w:val="00213C19"/>
    <w:rsid w:val="002207E4"/>
    <w:rsid w:val="00222499"/>
    <w:rsid w:val="00223EF7"/>
    <w:rsid w:val="0022415D"/>
    <w:rsid w:val="00226C22"/>
    <w:rsid w:val="0022737C"/>
    <w:rsid w:val="00230E53"/>
    <w:rsid w:val="00233B5A"/>
    <w:rsid w:val="002357FB"/>
    <w:rsid w:val="00235D64"/>
    <w:rsid w:val="00237F59"/>
    <w:rsid w:val="0024066D"/>
    <w:rsid w:val="00241441"/>
    <w:rsid w:val="0024455C"/>
    <w:rsid w:val="002449B0"/>
    <w:rsid w:val="00244A7D"/>
    <w:rsid w:val="00244D45"/>
    <w:rsid w:val="00244EFA"/>
    <w:rsid w:val="00246307"/>
    <w:rsid w:val="0024724D"/>
    <w:rsid w:val="00250AD6"/>
    <w:rsid w:val="00251522"/>
    <w:rsid w:val="002515E2"/>
    <w:rsid w:val="00255E11"/>
    <w:rsid w:val="00257CF6"/>
    <w:rsid w:val="00260D3B"/>
    <w:rsid w:val="002615BA"/>
    <w:rsid w:val="00263C4C"/>
    <w:rsid w:val="00265075"/>
    <w:rsid w:val="00265794"/>
    <w:rsid w:val="002661B0"/>
    <w:rsid w:val="00267CCE"/>
    <w:rsid w:val="00271AEC"/>
    <w:rsid w:val="00271B34"/>
    <w:rsid w:val="002723B1"/>
    <w:rsid w:val="00273761"/>
    <w:rsid w:val="00277342"/>
    <w:rsid w:val="0028223D"/>
    <w:rsid w:val="00282F2B"/>
    <w:rsid w:val="00283E45"/>
    <w:rsid w:val="002928FD"/>
    <w:rsid w:val="0029300D"/>
    <w:rsid w:val="002930A4"/>
    <w:rsid w:val="002935FC"/>
    <w:rsid w:val="0029469A"/>
    <w:rsid w:val="00294AE4"/>
    <w:rsid w:val="00296ACD"/>
    <w:rsid w:val="002A0168"/>
    <w:rsid w:val="002A101F"/>
    <w:rsid w:val="002A1E77"/>
    <w:rsid w:val="002A1FCE"/>
    <w:rsid w:val="002A2F3E"/>
    <w:rsid w:val="002A3737"/>
    <w:rsid w:val="002A57F5"/>
    <w:rsid w:val="002A76A9"/>
    <w:rsid w:val="002B00B3"/>
    <w:rsid w:val="002B16CB"/>
    <w:rsid w:val="002B1A0F"/>
    <w:rsid w:val="002B1DB3"/>
    <w:rsid w:val="002B2AE2"/>
    <w:rsid w:val="002B3AFF"/>
    <w:rsid w:val="002B40F7"/>
    <w:rsid w:val="002B5287"/>
    <w:rsid w:val="002B66B7"/>
    <w:rsid w:val="002B7227"/>
    <w:rsid w:val="002C1D11"/>
    <w:rsid w:val="002C219D"/>
    <w:rsid w:val="002C2258"/>
    <w:rsid w:val="002C35BF"/>
    <w:rsid w:val="002C650F"/>
    <w:rsid w:val="002D014F"/>
    <w:rsid w:val="002D1DEB"/>
    <w:rsid w:val="002D4D00"/>
    <w:rsid w:val="002D51D9"/>
    <w:rsid w:val="002D5256"/>
    <w:rsid w:val="002D61CD"/>
    <w:rsid w:val="002D761B"/>
    <w:rsid w:val="002E359F"/>
    <w:rsid w:val="002E378A"/>
    <w:rsid w:val="002E3A8B"/>
    <w:rsid w:val="002E408E"/>
    <w:rsid w:val="002E54C9"/>
    <w:rsid w:val="002E7D0A"/>
    <w:rsid w:val="002E7EE7"/>
    <w:rsid w:val="002F0353"/>
    <w:rsid w:val="002F142C"/>
    <w:rsid w:val="002F36EF"/>
    <w:rsid w:val="002F41F5"/>
    <w:rsid w:val="002F6DEF"/>
    <w:rsid w:val="00302341"/>
    <w:rsid w:val="00302696"/>
    <w:rsid w:val="00302C76"/>
    <w:rsid w:val="00302D54"/>
    <w:rsid w:val="00310840"/>
    <w:rsid w:val="003138B3"/>
    <w:rsid w:val="00313BE4"/>
    <w:rsid w:val="00313CA4"/>
    <w:rsid w:val="003147AD"/>
    <w:rsid w:val="0031579A"/>
    <w:rsid w:val="00316014"/>
    <w:rsid w:val="003164D6"/>
    <w:rsid w:val="00316934"/>
    <w:rsid w:val="0031751E"/>
    <w:rsid w:val="003217A0"/>
    <w:rsid w:val="00322E43"/>
    <w:rsid w:val="00325F26"/>
    <w:rsid w:val="00327157"/>
    <w:rsid w:val="00330AD9"/>
    <w:rsid w:val="00331AA9"/>
    <w:rsid w:val="00331B92"/>
    <w:rsid w:val="00333727"/>
    <w:rsid w:val="0033392F"/>
    <w:rsid w:val="0033551F"/>
    <w:rsid w:val="0034492A"/>
    <w:rsid w:val="00345E32"/>
    <w:rsid w:val="0034623F"/>
    <w:rsid w:val="00346F7F"/>
    <w:rsid w:val="003503EA"/>
    <w:rsid w:val="0035046B"/>
    <w:rsid w:val="00351B31"/>
    <w:rsid w:val="00351ED9"/>
    <w:rsid w:val="003520B3"/>
    <w:rsid w:val="00352B03"/>
    <w:rsid w:val="00353AC9"/>
    <w:rsid w:val="00353F01"/>
    <w:rsid w:val="00354413"/>
    <w:rsid w:val="00360047"/>
    <w:rsid w:val="00360DD1"/>
    <w:rsid w:val="0036186F"/>
    <w:rsid w:val="00363A45"/>
    <w:rsid w:val="003641A3"/>
    <w:rsid w:val="00365127"/>
    <w:rsid w:val="00365325"/>
    <w:rsid w:val="00367003"/>
    <w:rsid w:val="0036721B"/>
    <w:rsid w:val="003703B1"/>
    <w:rsid w:val="00371942"/>
    <w:rsid w:val="003722C1"/>
    <w:rsid w:val="003724B1"/>
    <w:rsid w:val="00372DCC"/>
    <w:rsid w:val="0037308A"/>
    <w:rsid w:val="00376936"/>
    <w:rsid w:val="00380A67"/>
    <w:rsid w:val="003819AF"/>
    <w:rsid w:val="00381AE1"/>
    <w:rsid w:val="00381BFC"/>
    <w:rsid w:val="0038206A"/>
    <w:rsid w:val="0038252F"/>
    <w:rsid w:val="00384287"/>
    <w:rsid w:val="00384D80"/>
    <w:rsid w:val="00385B1A"/>
    <w:rsid w:val="00390D9A"/>
    <w:rsid w:val="00393145"/>
    <w:rsid w:val="003932FF"/>
    <w:rsid w:val="003A3CEF"/>
    <w:rsid w:val="003A3D25"/>
    <w:rsid w:val="003A76A4"/>
    <w:rsid w:val="003B2AAF"/>
    <w:rsid w:val="003B358E"/>
    <w:rsid w:val="003B4829"/>
    <w:rsid w:val="003B4FB4"/>
    <w:rsid w:val="003B50DF"/>
    <w:rsid w:val="003B5769"/>
    <w:rsid w:val="003B706D"/>
    <w:rsid w:val="003C1388"/>
    <w:rsid w:val="003C1B22"/>
    <w:rsid w:val="003C2B5D"/>
    <w:rsid w:val="003C2F69"/>
    <w:rsid w:val="003C34C3"/>
    <w:rsid w:val="003C39B7"/>
    <w:rsid w:val="003C51C3"/>
    <w:rsid w:val="003C5723"/>
    <w:rsid w:val="003D100F"/>
    <w:rsid w:val="003E0073"/>
    <w:rsid w:val="003E03D5"/>
    <w:rsid w:val="003E0C45"/>
    <w:rsid w:val="003E22A5"/>
    <w:rsid w:val="003E38E7"/>
    <w:rsid w:val="003E4453"/>
    <w:rsid w:val="003E44FF"/>
    <w:rsid w:val="003E5152"/>
    <w:rsid w:val="003F04DD"/>
    <w:rsid w:val="003F13E8"/>
    <w:rsid w:val="003F16E9"/>
    <w:rsid w:val="003F2AD2"/>
    <w:rsid w:val="003F380D"/>
    <w:rsid w:val="003F4837"/>
    <w:rsid w:val="003F4FFE"/>
    <w:rsid w:val="003F63FD"/>
    <w:rsid w:val="00410960"/>
    <w:rsid w:val="0041105D"/>
    <w:rsid w:val="0041236B"/>
    <w:rsid w:val="0041320F"/>
    <w:rsid w:val="004159AD"/>
    <w:rsid w:val="00421AC3"/>
    <w:rsid w:val="00421F0B"/>
    <w:rsid w:val="00422BDE"/>
    <w:rsid w:val="00422D25"/>
    <w:rsid w:val="00425C28"/>
    <w:rsid w:val="00427982"/>
    <w:rsid w:val="00427B7D"/>
    <w:rsid w:val="00430A86"/>
    <w:rsid w:val="00431560"/>
    <w:rsid w:val="004364A6"/>
    <w:rsid w:val="004369C1"/>
    <w:rsid w:val="00437DF6"/>
    <w:rsid w:val="004421F5"/>
    <w:rsid w:val="00443733"/>
    <w:rsid w:val="00443997"/>
    <w:rsid w:val="00444AC2"/>
    <w:rsid w:val="00447918"/>
    <w:rsid w:val="00450D20"/>
    <w:rsid w:val="00454A4E"/>
    <w:rsid w:val="0045646D"/>
    <w:rsid w:val="004571DF"/>
    <w:rsid w:val="00460698"/>
    <w:rsid w:val="00460980"/>
    <w:rsid w:val="00461843"/>
    <w:rsid w:val="004646BC"/>
    <w:rsid w:val="0047019B"/>
    <w:rsid w:val="004707D2"/>
    <w:rsid w:val="004709BF"/>
    <w:rsid w:val="00481C48"/>
    <w:rsid w:val="00482A75"/>
    <w:rsid w:val="004840BD"/>
    <w:rsid w:val="00485312"/>
    <w:rsid w:val="004873F9"/>
    <w:rsid w:val="00491369"/>
    <w:rsid w:val="004915BD"/>
    <w:rsid w:val="00491F6E"/>
    <w:rsid w:val="0049239E"/>
    <w:rsid w:val="0049304F"/>
    <w:rsid w:val="00494340"/>
    <w:rsid w:val="00497C19"/>
    <w:rsid w:val="004A5E57"/>
    <w:rsid w:val="004A6D73"/>
    <w:rsid w:val="004A7AC7"/>
    <w:rsid w:val="004B66AA"/>
    <w:rsid w:val="004B7F69"/>
    <w:rsid w:val="004C0BF0"/>
    <w:rsid w:val="004C0CA7"/>
    <w:rsid w:val="004C2024"/>
    <w:rsid w:val="004C4E55"/>
    <w:rsid w:val="004C542A"/>
    <w:rsid w:val="004C7200"/>
    <w:rsid w:val="004D15F5"/>
    <w:rsid w:val="004D1AB9"/>
    <w:rsid w:val="004D3ECF"/>
    <w:rsid w:val="004D417C"/>
    <w:rsid w:val="004D4958"/>
    <w:rsid w:val="004D50AC"/>
    <w:rsid w:val="004D5FEA"/>
    <w:rsid w:val="004D6045"/>
    <w:rsid w:val="004D6BD8"/>
    <w:rsid w:val="004D7061"/>
    <w:rsid w:val="004D7082"/>
    <w:rsid w:val="004E02F3"/>
    <w:rsid w:val="004E04A2"/>
    <w:rsid w:val="004E2653"/>
    <w:rsid w:val="004E3AAD"/>
    <w:rsid w:val="004E4DEC"/>
    <w:rsid w:val="004E7CEB"/>
    <w:rsid w:val="004F0795"/>
    <w:rsid w:val="004F2738"/>
    <w:rsid w:val="004F3068"/>
    <w:rsid w:val="004F665E"/>
    <w:rsid w:val="004F715C"/>
    <w:rsid w:val="00500E86"/>
    <w:rsid w:val="00502111"/>
    <w:rsid w:val="0050275C"/>
    <w:rsid w:val="0050468B"/>
    <w:rsid w:val="005055F0"/>
    <w:rsid w:val="00505FC0"/>
    <w:rsid w:val="0051346E"/>
    <w:rsid w:val="00514CB1"/>
    <w:rsid w:val="005166FF"/>
    <w:rsid w:val="00516FBD"/>
    <w:rsid w:val="00520AD5"/>
    <w:rsid w:val="005221D9"/>
    <w:rsid w:val="00522A9D"/>
    <w:rsid w:val="00522AF0"/>
    <w:rsid w:val="00522D3A"/>
    <w:rsid w:val="00523958"/>
    <w:rsid w:val="00523B9C"/>
    <w:rsid w:val="00525A48"/>
    <w:rsid w:val="00526E5D"/>
    <w:rsid w:val="0053006D"/>
    <w:rsid w:val="00532141"/>
    <w:rsid w:val="00532550"/>
    <w:rsid w:val="00536719"/>
    <w:rsid w:val="005405A6"/>
    <w:rsid w:val="00542725"/>
    <w:rsid w:val="005427C7"/>
    <w:rsid w:val="005458B0"/>
    <w:rsid w:val="005464EA"/>
    <w:rsid w:val="005477BF"/>
    <w:rsid w:val="0055056C"/>
    <w:rsid w:val="00550CAB"/>
    <w:rsid w:val="00551919"/>
    <w:rsid w:val="00551CBF"/>
    <w:rsid w:val="00552533"/>
    <w:rsid w:val="00553F68"/>
    <w:rsid w:val="0055407F"/>
    <w:rsid w:val="00554B87"/>
    <w:rsid w:val="005573B3"/>
    <w:rsid w:val="00560FA1"/>
    <w:rsid w:val="005629E2"/>
    <w:rsid w:val="00564679"/>
    <w:rsid w:val="00565FDC"/>
    <w:rsid w:val="00566719"/>
    <w:rsid w:val="005668EB"/>
    <w:rsid w:val="00570F83"/>
    <w:rsid w:val="0057342D"/>
    <w:rsid w:val="00573E83"/>
    <w:rsid w:val="005761CE"/>
    <w:rsid w:val="00576472"/>
    <w:rsid w:val="00577CC2"/>
    <w:rsid w:val="00580B81"/>
    <w:rsid w:val="0058112B"/>
    <w:rsid w:val="005816F5"/>
    <w:rsid w:val="00581E01"/>
    <w:rsid w:val="00583588"/>
    <w:rsid w:val="00585109"/>
    <w:rsid w:val="00585672"/>
    <w:rsid w:val="005952C9"/>
    <w:rsid w:val="00595347"/>
    <w:rsid w:val="005A1239"/>
    <w:rsid w:val="005A426F"/>
    <w:rsid w:val="005A4A17"/>
    <w:rsid w:val="005B0325"/>
    <w:rsid w:val="005B0781"/>
    <w:rsid w:val="005B1B43"/>
    <w:rsid w:val="005B212B"/>
    <w:rsid w:val="005B2439"/>
    <w:rsid w:val="005B260F"/>
    <w:rsid w:val="005B2BD4"/>
    <w:rsid w:val="005B3DE4"/>
    <w:rsid w:val="005B4765"/>
    <w:rsid w:val="005B5D49"/>
    <w:rsid w:val="005B6915"/>
    <w:rsid w:val="005C26AE"/>
    <w:rsid w:val="005C30CF"/>
    <w:rsid w:val="005C3A86"/>
    <w:rsid w:val="005C41C0"/>
    <w:rsid w:val="005C7015"/>
    <w:rsid w:val="005C7C6E"/>
    <w:rsid w:val="005C7FCA"/>
    <w:rsid w:val="005D102F"/>
    <w:rsid w:val="005D12B4"/>
    <w:rsid w:val="005D15AD"/>
    <w:rsid w:val="005D1949"/>
    <w:rsid w:val="005D2352"/>
    <w:rsid w:val="005D3EF2"/>
    <w:rsid w:val="005D57DC"/>
    <w:rsid w:val="005D5928"/>
    <w:rsid w:val="005D7214"/>
    <w:rsid w:val="005D72E5"/>
    <w:rsid w:val="005E0D0C"/>
    <w:rsid w:val="005E1A58"/>
    <w:rsid w:val="005E1AD3"/>
    <w:rsid w:val="005E1B0A"/>
    <w:rsid w:val="005E28D4"/>
    <w:rsid w:val="005E31C0"/>
    <w:rsid w:val="005E5840"/>
    <w:rsid w:val="005E643D"/>
    <w:rsid w:val="005E7DF7"/>
    <w:rsid w:val="005F2E26"/>
    <w:rsid w:val="005F3AE1"/>
    <w:rsid w:val="005F434D"/>
    <w:rsid w:val="005F5C55"/>
    <w:rsid w:val="005F5CA3"/>
    <w:rsid w:val="005F64FC"/>
    <w:rsid w:val="00600053"/>
    <w:rsid w:val="0060158D"/>
    <w:rsid w:val="00604C08"/>
    <w:rsid w:val="0060645E"/>
    <w:rsid w:val="00607F06"/>
    <w:rsid w:val="00607FC5"/>
    <w:rsid w:val="00607FCD"/>
    <w:rsid w:val="006103F3"/>
    <w:rsid w:val="0061094B"/>
    <w:rsid w:val="00610F59"/>
    <w:rsid w:val="00611576"/>
    <w:rsid w:val="00611B73"/>
    <w:rsid w:val="00612E1D"/>
    <w:rsid w:val="006157B8"/>
    <w:rsid w:val="0062024D"/>
    <w:rsid w:val="0062088F"/>
    <w:rsid w:val="00620FBC"/>
    <w:rsid w:val="00622E4B"/>
    <w:rsid w:val="006233AE"/>
    <w:rsid w:val="00627F49"/>
    <w:rsid w:val="00630E33"/>
    <w:rsid w:val="00632A67"/>
    <w:rsid w:val="00633159"/>
    <w:rsid w:val="006348C2"/>
    <w:rsid w:val="006365E2"/>
    <w:rsid w:val="006400A7"/>
    <w:rsid w:val="00640E48"/>
    <w:rsid w:val="0064299F"/>
    <w:rsid w:val="00642F29"/>
    <w:rsid w:val="006436B5"/>
    <w:rsid w:val="00643762"/>
    <w:rsid w:val="006441ED"/>
    <w:rsid w:val="00645B1E"/>
    <w:rsid w:val="006476A3"/>
    <w:rsid w:val="00647CD3"/>
    <w:rsid w:val="00653086"/>
    <w:rsid w:val="00662EAA"/>
    <w:rsid w:val="0066319A"/>
    <w:rsid w:val="00663748"/>
    <w:rsid w:val="00663B46"/>
    <w:rsid w:val="00665EDA"/>
    <w:rsid w:val="00670143"/>
    <w:rsid w:val="00671582"/>
    <w:rsid w:val="0067160B"/>
    <w:rsid w:val="00671A87"/>
    <w:rsid w:val="006723BC"/>
    <w:rsid w:val="00673D3E"/>
    <w:rsid w:val="00674A27"/>
    <w:rsid w:val="006816BE"/>
    <w:rsid w:val="00683993"/>
    <w:rsid w:val="00683D47"/>
    <w:rsid w:val="006851E2"/>
    <w:rsid w:val="00691A94"/>
    <w:rsid w:val="00691C86"/>
    <w:rsid w:val="00692522"/>
    <w:rsid w:val="006925B0"/>
    <w:rsid w:val="00692D9A"/>
    <w:rsid w:val="00692E3D"/>
    <w:rsid w:val="0069462C"/>
    <w:rsid w:val="00695705"/>
    <w:rsid w:val="00695B15"/>
    <w:rsid w:val="006960C4"/>
    <w:rsid w:val="00696EFB"/>
    <w:rsid w:val="00697AA0"/>
    <w:rsid w:val="00697ECE"/>
    <w:rsid w:val="006A16ED"/>
    <w:rsid w:val="006A1C50"/>
    <w:rsid w:val="006A4D2E"/>
    <w:rsid w:val="006A737E"/>
    <w:rsid w:val="006B0D58"/>
    <w:rsid w:val="006B14B2"/>
    <w:rsid w:val="006B32E5"/>
    <w:rsid w:val="006B4C23"/>
    <w:rsid w:val="006B4FA1"/>
    <w:rsid w:val="006B5B6B"/>
    <w:rsid w:val="006B6E78"/>
    <w:rsid w:val="006B7177"/>
    <w:rsid w:val="006C0D01"/>
    <w:rsid w:val="006C388B"/>
    <w:rsid w:val="006C58C6"/>
    <w:rsid w:val="006C70AB"/>
    <w:rsid w:val="006D0750"/>
    <w:rsid w:val="006D09FD"/>
    <w:rsid w:val="006D2C19"/>
    <w:rsid w:val="006D5EAB"/>
    <w:rsid w:val="006D68A6"/>
    <w:rsid w:val="006E04FC"/>
    <w:rsid w:val="006E10D1"/>
    <w:rsid w:val="006E2459"/>
    <w:rsid w:val="006E49C0"/>
    <w:rsid w:val="006E52E9"/>
    <w:rsid w:val="006E5FC0"/>
    <w:rsid w:val="006E64A5"/>
    <w:rsid w:val="006E79B1"/>
    <w:rsid w:val="006F0838"/>
    <w:rsid w:val="006F09FD"/>
    <w:rsid w:val="006F10E6"/>
    <w:rsid w:val="006F1F96"/>
    <w:rsid w:val="006F2DA9"/>
    <w:rsid w:val="006F3DE3"/>
    <w:rsid w:val="006F5C84"/>
    <w:rsid w:val="006F6EDF"/>
    <w:rsid w:val="006F7DE7"/>
    <w:rsid w:val="006F7F90"/>
    <w:rsid w:val="00700AB0"/>
    <w:rsid w:val="007033CD"/>
    <w:rsid w:val="007035FB"/>
    <w:rsid w:val="00704552"/>
    <w:rsid w:val="00704C09"/>
    <w:rsid w:val="00704F2D"/>
    <w:rsid w:val="00705E22"/>
    <w:rsid w:val="00707663"/>
    <w:rsid w:val="0071001A"/>
    <w:rsid w:val="007133C7"/>
    <w:rsid w:val="00713D9F"/>
    <w:rsid w:val="007140CE"/>
    <w:rsid w:val="007201B5"/>
    <w:rsid w:val="0072313F"/>
    <w:rsid w:val="00731415"/>
    <w:rsid w:val="00731F21"/>
    <w:rsid w:val="007341CF"/>
    <w:rsid w:val="00735E8A"/>
    <w:rsid w:val="00736B39"/>
    <w:rsid w:val="0074103F"/>
    <w:rsid w:val="00741050"/>
    <w:rsid w:val="0074189D"/>
    <w:rsid w:val="007425AD"/>
    <w:rsid w:val="00743491"/>
    <w:rsid w:val="00745740"/>
    <w:rsid w:val="00745DE6"/>
    <w:rsid w:val="0074686A"/>
    <w:rsid w:val="00750563"/>
    <w:rsid w:val="0075077D"/>
    <w:rsid w:val="007539A7"/>
    <w:rsid w:val="00753FEA"/>
    <w:rsid w:val="007552F0"/>
    <w:rsid w:val="00756D4C"/>
    <w:rsid w:val="007609F0"/>
    <w:rsid w:val="00760C93"/>
    <w:rsid w:val="007634ED"/>
    <w:rsid w:val="007636DF"/>
    <w:rsid w:val="007645F8"/>
    <w:rsid w:val="00766494"/>
    <w:rsid w:val="00766C7D"/>
    <w:rsid w:val="0076718B"/>
    <w:rsid w:val="00772F52"/>
    <w:rsid w:val="00773008"/>
    <w:rsid w:val="00775971"/>
    <w:rsid w:val="00775AB0"/>
    <w:rsid w:val="00775BA1"/>
    <w:rsid w:val="0077747A"/>
    <w:rsid w:val="007774C6"/>
    <w:rsid w:val="0078076C"/>
    <w:rsid w:val="00784CA6"/>
    <w:rsid w:val="00785578"/>
    <w:rsid w:val="0078736A"/>
    <w:rsid w:val="007879D8"/>
    <w:rsid w:val="00791ABA"/>
    <w:rsid w:val="00791F9C"/>
    <w:rsid w:val="00792587"/>
    <w:rsid w:val="00792F90"/>
    <w:rsid w:val="00793724"/>
    <w:rsid w:val="007949CD"/>
    <w:rsid w:val="00794B6C"/>
    <w:rsid w:val="007968AA"/>
    <w:rsid w:val="007977FB"/>
    <w:rsid w:val="007A07D7"/>
    <w:rsid w:val="007A08AC"/>
    <w:rsid w:val="007A4C92"/>
    <w:rsid w:val="007A52DF"/>
    <w:rsid w:val="007A5FBD"/>
    <w:rsid w:val="007A78C6"/>
    <w:rsid w:val="007B1B6B"/>
    <w:rsid w:val="007B1CA9"/>
    <w:rsid w:val="007B27B1"/>
    <w:rsid w:val="007B345A"/>
    <w:rsid w:val="007B55B0"/>
    <w:rsid w:val="007B5988"/>
    <w:rsid w:val="007B652E"/>
    <w:rsid w:val="007B698E"/>
    <w:rsid w:val="007B77F3"/>
    <w:rsid w:val="007C34E6"/>
    <w:rsid w:val="007C3919"/>
    <w:rsid w:val="007C45EE"/>
    <w:rsid w:val="007C7216"/>
    <w:rsid w:val="007C72D0"/>
    <w:rsid w:val="007C7EAE"/>
    <w:rsid w:val="007D3E44"/>
    <w:rsid w:val="007D5642"/>
    <w:rsid w:val="007D60A7"/>
    <w:rsid w:val="007D6248"/>
    <w:rsid w:val="007D7973"/>
    <w:rsid w:val="007E0FEE"/>
    <w:rsid w:val="007E1AE3"/>
    <w:rsid w:val="007E2A6C"/>
    <w:rsid w:val="007E390F"/>
    <w:rsid w:val="007E524C"/>
    <w:rsid w:val="007E5E55"/>
    <w:rsid w:val="007E6046"/>
    <w:rsid w:val="007E7BF5"/>
    <w:rsid w:val="007F2385"/>
    <w:rsid w:val="007F273A"/>
    <w:rsid w:val="007F4697"/>
    <w:rsid w:val="007F6910"/>
    <w:rsid w:val="007F7707"/>
    <w:rsid w:val="00802397"/>
    <w:rsid w:val="00803327"/>
    <w:rsid w:val="00804892"/>
    <w:rsid w:val="00805CA6"/>
    <w:rsid w:val="00812D8D"/>
    <w:rsid w:val="0081457E"/>
    <w:rsid w:val="00816913"/>
    <w:rsid w:val="0082016D"/>
    <w:rsid w:val="0082375D"/>
    <w:rsid w:val="00823DA5"/>
    <w:rsid w:val="00825EDD"/>
    <w:rsid w:val="00827F1E"/>
    <w:rsid w:val="00830211"/>
    <w:rsid w:val="00830F34"/>
    <w:rsid w:val="008334E7"/>
    <w:rsid w:val="00833519"/>
    <w:rsid w:val="00833D4E"/>
    <w:rsid w:val="008349F9"/>
    <w:rsid w:val="00834C4B"/>
    <w:rsid w:val="00834EF6"/>
    <w:rsid w:val="00836A45"/>
    <w:rsid w:val="00837E7A"/>
    <w:rsid w:val="00841987"/>
    <w:rsid w:val="00841F8D"/>
    <w:rsid w:val="0084351F"/>
    <w:rsid w:val="00844B28"/>
    <w:rsid w:val="00845E82"/>
    <w:rsid w:val="00846309"/>
    <w:rsid w:val="00846833"/>
    <w:rsid w:val="00846CDD"/>
    <w:rsid w:val="0085051F"/>
    <w:rsid w:val="00851241"/>
    <w:rsid w:val="00851588"/>
    <w:rsid w:val="0085358B"/>
    <w:rsid w:val="00853EEB"/>
    <w:rsid w:val="0085452C"/>
    <w:rsid w:val="008545A9"/>
    <w:rsid w:val="00856B1A"/>
    <w:rsid w:val="008573F4"/>
    <w:rsid w:val="0085780B"/>
    <w:rsid w:val="00857F4B"/>
    <w:rsid w:val="008609A1"/>
    <w:rsid w:val="008618FF"/>
    <w:rsid w:val="008629E6"/>
    <w:rsid w:val="00863511"/>
    <w:rsid w:val="00867146"/>
    <w:rsid w:val="008703D7"/>
    <w:rsid w:val="008723A5"/>
    <w:rsid w:val="00872BFE"/>
    <w:rsid w:val="00874BEE"/>
    <w:rsid w:val="0087636B"/>
    <w:rsid w:val="00882BE4"/>
    <w:rsid w:val="00883B77"/>
    <w:rsid w:val="00885393"/>
    <w:rsid w:val="008922C5"/>
    <w:rsid w:val="00893661"/>
    <w:rsid w:val="00894FAB"/>
    <w:rsid w:val="008954CC"/>
    <w:rsid w:val="008A16FF"/>
    <w:rsid w:val="008A1DE0"/>
    <w:rsid w:val="008A2373"/>
    <w:rsid w:val="008A6EDE"/>
    <w:rsid w:val="008B084C"/>
    <w:rsid w:val="008B3590"/>
    <w:rsid w:val="008B3F3D"/>
    <w:rsid w:val="008B794F"/>
    <w:rsid w:val="008C1A95"/>
    <w:rsid w:val="008C2744"/>
    <w:rsid w:val="008C27BD"/>
    <w:rsid w:val="008C2D23"/>
    <w:rsid w:val="008C4709"/>
    <w:rsid w:val="008D0184"/>
    <w:rsid w:val="008D3ECE"/>
    <w:rsid w:val="008D7875"/>
    <w:rsid w:val="008E0726"/>
    <w:rsid w:val="008E3E08"/>
    <w:rsid w:val="008E4DB6"/>
    <w:rsid w:val="008F01B6"/>
    <w:rsid w:val="008F0EE4"/>
    <w:rsid w:val="008F41B8"/>
    <w:rsid w:val="008F4AF1"/>
    <w:rsid w:val="008F58EB"/>
    <w:rsid w:val="008F6B43"/>
    <w:rsid w:val="0090448B"/>
    <w:rsid w:val="00905EA1"/>
    <w:rsid w:val="009069B5"/>
    <w:rsid w:val="009072AD"/>
    <w:rsid w:val="00907D8E"/>
    <w:rsid w:val="0091040C"/>
    <w:rsid w:val="00910D8B"/>
    <w:rsid w:val="009114C6"/>
    <w:rsid w:val="00912435"/>
    <w:rsid w:val="00913546"/>
    <w:rsid w:val="009143EF"/>
    <w:rsid w:val="00914996"/>
    <w:rsid w:val="009151C3"/>
    <w:rsid w:val="00915599"/>
    <w:rsid w:val="00917277"/>
    <w:rsid w:val="009173AF"/>
    <w:rsid w:val="00921A43"/>
    <w:rsid w:val="00923920"/>
    <w:rsid w:val="009262D9"/>
    <w:rsid w:val="00932B31"/>
    <w:rsid w:val="009353DA"/>
    <w:rsid w:val="00935A18"/>
    <w:rsid w:val="00935C04"/>
    <w:rsid w:val="0093635E"/>
    <w:rsid w:val="00937196"/>
    <w:rsid w:val="00940129"/>
    <w:rsid w:val="0094078B"/>
    <w:rsid w:val="00940F12"/>
    <w:rsid w:val="00942539"/>
    <w:rsid w:val="00945017"/>
    <w:rsid w:val="009465D3"/>
    <w:rsid w:val="00946FC2"/>
    <w:rsid w:val="00951F19"/>
    <w:rsid w:val="009573B3"/>
    <w:rsid w:val="00964876"/>
    <w:rsid w:val="00964DAA"/>
    <w:rsid w:val="00965A0B"/>
    <w:rsid w:val="00965AD4"/>
    <w:rsid w:val="00966D08"/>
    <w:rsid w:val="0097156C"/>
    <w:rsid w:val="00973178"/>
    <w:rsid w:val="00973D1E"/>
    <w:rsid w:val="00974226"/>
    <w:rsid w:val="009742ED"/>
    <w:rsid w:val="0097433A"/>
    <w:rsid w:val="0097540B"/>
    <w:rsid w:val="00976719"/>
    <w:rsid w:val="00977D36"/>
    <w:rsid w:val="0098037B"/>
    <w:rsid w:val="00982CBB"/>
    <w:rsid w:val="00984DA3"/>
    <w:rsid w:val="009866E6"/>
    <w:rsid w:val="0098797C"/>
    <w:rsid w:val="009909E4"/>
    <w:rsid w:val="0099114A"/>
    <w:rsid w:val="0099156A"/>
    <w:rsid w:val="00991F0D"/>
    <w:rsid w:val="0099298B"/>
    <w:rsid w:val="00992BC4"/>
    <w:rsid w:val="00997A56"/>
    <w:rsid w:val="00997A7F"/>
    <w:rsid w:val="00997CF0"/>
    <w:rsid w:val="009A1142"/>
    <w:rsid w:val="009A28BC"/>
    <w:rsid w:val="009A3B6B"/>
    <w:rsid w:val="009A4AE1"/>
    <w:rsid w:val="009A4ECB"/>
    <w:rsid w:val="009B29C5"/>
    <w:rsid w:val="009B4796"/>
    <w:rsid w:val="009B4F18"/>
    <w:rsid w:val="009B7366"/>
    <w:rsid w:val="009B778A"/>
    <w:rsid w:val="009C02E3"/>
    <w:rsid w:val="009C12EE"/>
    <w:rsid w:val="009C528E"/>
    <w:rsid w:val="009C5AB2"/>
    <w:rsid w:val="009D0159"/>
    <w:rsid w:val="009D131A"/>
    <w:rsid w:val="009D16D4"/>
    <w:rsid w:val="009D2793"/>
    <w:rsid w:val="009D3433"/>
    <w:rsid w:val="009D3655"/>
    <w:rsid w:val="009D425E"/>
    <w:rsid w:val="009D6EFA"/>
    <w:rsid w:val="009D75A7"/>
    <w:rsid w:val="009D7F75"/>
    <w:rsid w:val="009E1CAC"/>
    <w:rsid w:val="009E243F"/>
    <w:rsid w:val="009E5943"/>
    <w:rsid w:val="009E6229"/>
    <w:rsid w:val="009E7B7D"/>
    <w:rsid w:val="009F0186"/>
    <w:rsid w:val="009F0B99"/>
    <w:rsid w:val="009F1242"/>
    <w:rsid w:val="009F1801"/>
    <w:rsid w:val="009F4E3F"/>
    <w:rsid w:val="009F724A"/>
    <w:rsid w:val="009F740A"/>
    <w:rsid w:val="009F76BF"/>
    <w:rsid w:val="009F7712"/>
    <w:rsid w:val="009F7768"/>
    <w:rsid w:val="00A004E3"/>
    <w:rsid w:val="00A00B3F"/>
    <w:rsid w:val="00A01E78"/>
    <w:rsid w:val="00A02EF6"/>
    <w:rsid w:val="00A03B2E"/>
    <w:rsid w:val="00A0433C"/>
    <w:rsid w:val="00A04755"/>
    <w:rsid w:val="00A04E8B"/>
    <w:rsid w:val="00A05114"/>
    <w:rsid w:val="00A0551F"/>
    <w:rsid w:val="00A07A9D"/>
    <w:rsid w:val="00A07C7B"/>
    <w:rsid w:val="00A10C75"/>
    <w:rsid w:val="00A11960"/>
    <w:rsid w:val="00A14FDD"/>
    <w:rsid w:val="00A159C5"/>
    <w:rsid w:val="00A15CA4"/>
    <w:rsid w:val="00A16B37"/>
    <w:rsid w:val="00A1720A"/>
    <w:rsid w:val="00A17A71"/>
    <w:rsid w:val="00A17A9C"/>
    <w:rsid w:val="00A2120C"/>
    <w:rsid w:val="00A21786"/>
    <w:rsid w:val="00A247D9"/>
    <w:rsid w:val="00A24CE3"/>
    <w:rsid w:val="00A24F92"/>
    <w:rsid w:val="00A318AE"/>
    <w:rsid w:val="00A31FB0"/>
    <w:rsid w:val="00A3280A"/>
    <w:rsid w:val="00A335FD"/>
    <w:rsid w:val="00A35AA5"/>
    <w:rsid w:val="00A36E08"/>
    <w:rsid w:val="00A40F54"/>
    <w:rsid w:val="00A40FE0"/>
    <w:rsid w:val="00A430A2"/>
    <w:rsid w:val="00A43F3E"/>
    <w:rsid w:val="00A446BB"/>
    <w:rsid w:val="00A45782"/>
    <w:rsid w:val="00A47296"/>
    <w:rsid w:val="00A50BFC"/>
    <w:rsid w:val="00A51A1D"/>
    <w:rsid w:val="00A536D1"/>
    <w:rsid w:val="00A539C8"/>
    <w:rsid w:val="00A5471E"/>
    <w:rsid w:val="00A54D61"/>
    <w:rsid w:val="00A56ADD"/>
    <w:rsid w:val="00A576EC"/>
    <w:rsid w:val="00A60FDA"/>
    <w:rsid w:val="00A616AA"/>
    <w:rsid w:val="00A6186F"/>
    <w:rsid w:val="00A62709"/>
    <w:rsid w:val="00A6595B"/>
    <w:rsid w:val="00A66DEF"/>
    <w:rsid w:val="00A70CF1"/>
    <w:rsid w:val="00A7321F"/>
    <w:rsid w:val="00A73A00"/>
    <w:rsid w:val="00A73DA3"/>
    <w:rsid w:val="00A746B2"/>
    <w:rsid w:val="00A74D47"/>
    <w:rsid w:val="00A77534"/>
    <w:rsid w:val="00A77F40"/>
    <w:rsid w:val="00A80B52"/>
    <w:rsid w:val="00A8106C"/>
    <w:rsid w:val="00A814E1"/>
    <w:rsid w:val="00A82184"/>
    <w:rsid w:val="00A82D76"/>
    <w:rsid w:val="00A83F61"/>
    <w:rsid w:val="00A8527D"/>
    <w:rsid w:val="00A85DB4"/>
    <w:rsid w:val="00A867D0"/>
    <w:rsid w:val="00A86CD7"/>
    <w:rsid w:val="00A87167"/>
    <w:rsid w:val="00A87336"/>
    <w:rsid w:val="00A9389D"/>
    <w:rsid w:val="00A93DF2"/>
    <w:rsid w:val="00A948DC"/>
    <w:rsid w:val="00A9671D"/>
    <w:rsid w:val="00AA25C5"/>
    <w:rsid w:val="00AA47FB"/>
    <w:rsid w:val="00AA68DB"/>
    <w:rsid w:val="00AB2879"/>
    <w:rsid w:val="00AB371B"/>
    <w:rsid w:val="00AB53C4"/>
    <w:rsid w:val="00AB548F"/>
    <w:rsid w:val="00AB6F82"/>
    <w:rsid w:val="00AB7031"/>
    <w:rsid w:val="00AC0040"/>
    <w:rsid w:val="00AC0AEB"/>
    <w:rsid w:val="00AC0B9C"/>
    <w:rsid w:val="00AC4810"/>
    <w:rsid w:val="00AC539A"/>
    <w:rsid w:val="00AC60A6"/>
    <w:rsid w:val="00AC6E69"/>
    <w:rsid w:val="00AC70ED"/>
    <w:rsid w:val="00AC72E4"/>
    <w:rsid w:val="00AC7308"/>
    <w:rsid w:val="00AD001A"/>
    <w:rsid w:val="00AD0A7D"/>
    <w:rsid w:val="00AD2C34"/>
    <w:rsid w:val="00AD3318"/>
    <w:rsid w:val="00AD3E99"/>
    <w:rsid w:val="00AE1B8E"/>
    <w:rsid w:val="00AE2D05"/>
    <w:rsid w:val="00AE2DF6"/>
    <w:rsid w:val="00AE3359"/>
    <w:rsid w:val="00AE40F3"/>
    <w:rsid w:val="00AE478A"/>
    <w:rsid w:val="00AE7044"/>
    <w:rsid w:val="00AF0C6E"/>
    <w:rsid w:val="00AF12A1"/>
    <w:rsid w:val="00AF191F"/>
    <w:rsid w:val="00AF25C6"/>
    <w:rsid w:val="00AF34E3"/>
    <w:rsid w:val="00AF3542"/>
    <w:rsid w:val="00AF481B"/>
    <w:rsid w:val="00AF4F5F"/>
    <w:rsid w:val="00AF64CE"/>
    <w:rsid w:val="00B01524"/>
    <w:rsid w:val="00B01E84"/>
    <w:rsid w:val="00B02FB5"/>
    <w:rsid w:val="00B03156"/>
    <w:rsid w:val="00B06CA5"/>
    <w:rsid w:val="00B06D3E"/>
    <w:rsid w:val="00B06ED0"/>
    <w:rsid w:val="00B1041C"/>
    <w:rsid w:val="00B114A2"/>
    <w:rsid w:val="00B1207D"/>
    <w:rsid w:val="00B1422A"/>
    <w:rsid w:val="00B16B43"/>
    <w:rsid w:val="00B236E3"/>
    <w:rsid w:val="00B248BF"/>
    <w:rsid w:val="00B25124"/>
    <w:rsid w:val="00B2577E"/>
    <w:rsid w:val="00B25F1D"/>
    <w:rsid w:val="00B2656F"/>
    <w:rsid w:val="00B2690D"/>
    <w:rsid w:val="00B26B1E"/>
    <w:rsid w:val="00B26C86"/>
    <w:rsid w:val="00B3076A"/>
    <w:rsid w:val="00B323E1"/>
    <w:rsid w:val="00B32E1C"/>
    <w:rsid w:val="00B35DFA"/>
    <w:rsid w:val="00B3673F"/>
    <w:rsid w:val="00B36806"/>
    <w:rsid w:val="00B371CE"/>
    <w:rsid w:val="00B37F75"/>
    <w:rsid w:val="00B407B5"/>
    <w:rsid w:val="00B423A8"/>
    <w:rsid w:val="00B42937"/>
    <w:rsid w:val="00B42F49"/>
    <w:rsid w:val="00B443FC"/>
    <w:rsid w:val="00B46037"/>
    <w:rsid w:val="00B46796"/>
    <w:rsid w:val="00B46F19"/>
    <w:rsid w:val="00B476F6"/>
    <w:rsid w:val="00B50947"/>
    <w:rsid w:val="00B5276A"/>
    <w:rsid w:val="00B5285F"/>
    <w:rsid w:val="00B54262"/>
    <w:rsid w:val="00B54F16"/>
    <w:rsid w:val="00B5657D"/>
    <w:rsid w:val="00B576CF"/>
    <w:rsid w:val="00B603E6"/>
    <w:rsid w:val="00B616D9"/>
    <w:rsid w:val="00B64D3A"/>
    <w:rsid w:val="00B666C0"/>
    <w:rsid w:val="00B713EE"/>
    <w:rsid w:val="00B7166E"/>
    <w:rsid w:val="00B73DD0"/>
    <w:rsid w:val="00B76602"/>
    <w:rsid w:val="00B76D86"/>
    <w:rsid w:val="00B77171"/>
    <w:rsid w:val="00B77A93"/>
    <w:rsid w:val="00B8079E"/>
    <w:rsid w:val="00B82BAF"/>
    <w:rsid w:val="00B83946"/>
    <w:rsid w:val="00B85E00"/>
    <w:rsid w:val="00B91853"/>
    <w:rsid w:val="00B91E18"/>
    <w:rsid w:val="00B938B1"/>
    <w:rsid w:val="00B93AC9"/>
    <w:rsid w:val="00B957BA"/>
    <w:rsid w:val="00BA0479"/>
    <w:rsid w:val="00BA093B"/>
    <w:rsid w:val="00BA0C10"/>
    <w:rsid w:val="00BA604E"/>
    <w:rsid w:val="00BA6234"/>
    <w:rsid w:val="00BA65F9"/>
    <w:rsid w:val="00BA6776"/>
    <w:rsid w:val="00BB1542"/>
    <w:rsid w:val="00BB18C6"/>
    <w:rsid w:val="00BB2D51"/>
    <w:rsid w:val="00BB2D9D"/>
    <w:rsid w:val="00BB30C9"/>
    <w:rsid w:val="00BB3371"/>
    <w:rsid w:val="00BB3CA8"/>
    <w:rsid w:val="00BB40FC"/>
    <w:rsid w:val="00BB45CC"/>
    <w:rsid w:val="00BB5957"/>
    <w:rsid w:val="00BB6024"/>
    <w:rsid w:val="00BC02AF"/>
    <w:rsid w:val="00BC26A0"/>
    <w:rsid w:val="00BC2A01"/>
    <w:rsid w:val="00BC45DD"/>
    <w:rsid w:val="00BC47AE"/>
    <w:rsid w:val="00BC4E7D"/>
    <w:rsid w:val="00BC52F0"/>
    <w:rsid w:val="00BC78B9"/>
    <w:rsid w:val="00BC7A1D"/>
    <w:rsid w:val="00BD6137"/>
    <w:rsid w:val="00BD7D87"/>
    <w:rsid w:val="00BE0090"/>
    <w:rsid w:val="00BE060B"/>
    <w:rsid w:val="00BE2B39"/>
    <w:rsid w:val="00BE3B17"/>
    <w:rsid w:val="00BE4525"/>
    <w:rsid w:val="00BE79B8"/>
    <w:rsid w:val="00BF0735"/>
    <w:rsid w:val="00BF0E6C"/>
    <w:rsid w:val="00BF2D42"/>
    <w:rsid w:val="00BF420A"/>
    <w:rsid w:val="00BF663A"/>
    <w:rsid w:val="00C01BF9"/>
    <w:rsid w:val="00C02326"/>
    <w:rsid w:val="00C025EF"/>
    <w:rsid w:val="00C0519D"/>
    <w:rsid w:val="00C055C1"/>
    <w:rsid w:val="00C064A3"/>
    <w:rsid w:val="00C069A6"/>
    <w:rsid w:val="00C06B49"/>
    <w:rsid w:val="00C10FD2"/>
    <w:rsid w:val="00C12341"/>
    <w:rsid w:val="00C13FCC"/>
    <w:rsid w:val="00C1423F"/>
    <w:rsid w:val="00C14844"/>
    <w:rsid w:val="00C15F0E"/>
    <w:rsid w:val="00C17EF0"/>
    <w:rsid w:val="00C2091A"/>
    <w:rsid w:val="00C20BB9"/>
    <w:rsid w:val="00C233B5"/>
    <w:rsid w:val="00C23F3A"/>
    <w:rsid w:val="00C24511"/>
    <w:rsid w:val="00C254D7"/>
    <w:rsid w:val="00C27C28"/>
    <w:rsid w:val="00C30FF6"/>
    <w:rsid w:val="00C3139C"/>
    <w:rsid w:val="00C3166E"/>
    <w:rsid w:val="00C326C2"/>
    <w:rsid w:val="00C330D8"/>
    <w:rsid w:val="00C333B7"/>
    <w:rsid w:val="00C34E5F"/>
    <w:rsid w:val="00C3557A"/>
    <w:rsid w:val="00C35586"/>
    <w:rsid w:val="00C36617"/>
    <w:rsid w:val="00C36D6D"/>
    <w:rsid w:val="00C443BF"/>
    <w:rsid w:val="00C47FD5"/>
    <w:rsid w:val="00C52282"/>
    <w:rsid w:val="00C5373B"/>
    <w:rsid w:val="00C53D99"/>
    <w:rsid w:val="00C5427A"/>
    <w:rsid w:val="00C54979"/>
    <w:rsid w:val="00C579A0"/>
    <w:rsid w:val="00C60316"/>
    <w:rsid w:val="00C60F59"/>
    <w:rsid w:val="00C61170"/>
    <w:rsid w:val="00C61213"/>
    <w:rsid w:val="00C621D4"/>
    <w:rsid w:val="00C63327"/>
    <w:rsid w:val="00C63569"/>
    <w:rsid w:val="00C63A1D"/>
    <w:rsid w:val="00C668D0"/>
    <w:rsid w:val="00C66C4D"/>
    <w:rsid w:val="00C704C4"/>
    <w:rsid w:val="00C70C9B"/>
    <w:rsid w:val="00C73BEF"/>
    <w:rsid w:val="00C74BCF"/>
    <w:rsid w:val="00C74E65"/>
    <w:rsid w:val="00C75855"/>
    <w:rsid w:val="00C75A0F"/>
    <w:rsid w:val="00C764D5"/>
    <w:rsid w:val="00C7654C"/>
    <w:rsid w:val="00C8155A"/>
    <w:rsid w:val="00C82E41"/>
    <w:rsid w:val="00C840F1"/>
    <w:rsid w:val="00C841D7"/>
    <w:rsid w:val="00C85834"/>
    <w:rsid w:val="00C85FB8"/>
    <w:rsid w:val="00C8735D"/>
    <w:rsid w:val="00C90DAB"/>
    <w:rsid w:val="00C9124C"/>
    <w:rsid w:val="00C93A99"/>
    <w:rsid w:val="00C93B01"/>
    <w:rsid w:val="00C953AC"/>
    <w:rsid w:val="00C97D79"/>
    <w:rsid w:val="00CA0023"/>
    <w:rsid w:val="00CA016C"/>
    <w:rsid w:val="00CA01E5"/>
    <w:rsid w:val="00CA2ABA"/>
    <w:rsid w:val="00CA4BB9"/>
    <w:rsid w:val="00CA5114"/>
    <w:rsid w:val="00CB094C"/>
    <w:rsid w:val="00CB18EC"/>
    <w:rsid w:val="00CB1988"/>
    <w:rsid w:val="00CB1FD7"/>
    <w:rsid w:val="00CB3DE3"/>
    <w:rsid w:val="00CB3E43"/>
    <w:rsid w:val="00CB6CF8"/>
    <w:rsid w:val="00CB7EA1"/>
    <w:rsid w:val="00CC1885"/>
    <w:rsid w:val="00CC737A"/>
    <w:rsid w:val="00CC75C6"/>
    <w:rsid w:val="00CD0302"/>
    <w:rsid w:val="00CD16B2"/>
    <w:rsid w:val="00CD213C"/>
    <w:rsid w:val="00CD235F"/>
    <w:rsid w:val="00CD40B0"/>
    <w:rsid w:val="00CD415B"/>
    <w:rsid w:val="00CD591D"/>
    <w:rsid w:val="00CE0F75"/>
    <w:rsid w:val="00CE2FE2"/>
    <w:rsid w:val="00CE67B1"/>
    <w:rsid w:val="00CE6A37"/>
    <w:rsid w:val="00CE795E"/>
    <w:rsid w:val="00CF0314"/>
    <w:rsid w:val="00CF0CCA"/>
    <w:rsid w:val="00CF3447"/>
    <w:rsid w:val="00CF42FC"/>
    <w:rsid w:val="00CF4EE0"/>
    <w:rsid w:val="00CF6AF4"/>
    <w:rsid w:val="00CF79C9"/>
    <w:rsid w:val="00D021B5"/>
    <w:rsid w:val="00D042DD"/>
    <w:rsid w:val="00D047C3"/>
    <w:rsid w:val="00D0526B"/>
    <w:rsid w:val="00D05A35"/>
    <w:rsid w:val="00D05EBB"/>
    <w:rsid w:val="00D062BD"/>
    <w:rsid w:val="00D071C5"/>
    <w:rsid w:val="00D10CD2"/>
    <w:rsid w:val="00D12081"/>
    <w:rsid w:val="00D12440"/>
    <w:rsid w:val="00D12BD0"/>
    <w:rsid w:val="00D12FB1"/>
    <w:rsid w:val="00D1467A"/>
    <w:rsid w:val="00D1609C"/>
    <w:rsid w:val="00D16849"/>
    <w:rsid w:val="00D21A50"/>
    <w:rsid w:val="00D22F52"/>
    <w:rsid w:val="00D263F2"/>
    <w:rsid w:val="00D26737"/>
    <w:rsid w:val="00D26D3E"/>
    <w:rsid w:val="00D347CA"/>
    <w:rsid w:val="00D37782"/>
    <w:rsid w:val="00D37CD3"/>
    <w:rsid w:val="00D40705"/>
    <w:rsid w:val="00D41034"/>
    <w:rsid w:val="00D41206"/>
    <w:rsid w:val="00D41D59"/>
    <w:rsid w:val="00D42C85"/>
    <w:rsid w:val="00D4376D"/>
    <w:rsid w:val="00D46D75"/>
    <w:rsid w:val="00D51B5C"/>
    <w:rsid w:val="00D51B86"/>
    <w:rsid w:val="00D521F1"/>
    <w:rsid w:val="00D52306"/>
    <w:rsid w:val="00D52807"/>
    <w:rsid w:val="00D52ECC"/>
    <w:rsid w:val="00D56463"/>
    <w:rsid w:val="00D567A8"/>
    <w:rsid w:val="00D601BD"/>
    <w:rsid w:val="00D612D7"/>
    <w:rsid w:val="00D61BF4"/>
    <w:rsid w:val="00D61E5A"/>
    <w:rsid w:val="00D628FD"/>
    <w:rsid w:val="00D643D7"/>
    <w:rsid w:val="00D6476C"/>
    <w:rsid w:val="00D6515C"/>
    <w:rsid w:val="00D66B64"/>
    <w:rsid w:val="00D701AF"/>
    <w:rsid w:val="00D70DFC"/>
    <w:rsid w:val="00D70F38"/>
    <w:rsid w:val="00D71CB3"/>
    <w:rsid w:val="00D71FB9"/>
    <w:rsid w:val="00D74325"/>
    <w:rsid w:val="00D76036"/>
    <w:rsid w:val="00D76991"/>
    <w:rsid w:val="00D84C80"/>
    <w:rsid w:val="00D855C1"/>
    <w:rsid w:val="00D86A24"/>
    <w:rsid w:val="00D86C15"/>
    <w:rsid w:val="00D870B9"/>
    <w:rsid w:val="00D87D52"/>
    <w:rsid w:val="00D91CCC"/>
    <w:rsid w:val="00D92726"/>
    <w:rsid w:val="00D939DA"/>
    <w:rsid w:val="00D93A9D"/>
    <w:rsid w:val="00D945CD"/>
    <w:rsid w:val="00D95B20"/>
    <w:rsid w:val="00D97616"/>
    <w:rsid w:val="00D97D32"/>
    <w:rsid w:val="00DA059B"/>
    <w:rsid w:val="00DA2545"/>
    <w:rsid w:val="00DA2CEE"/>
    <w:rsid w:val="00DA2D7C"/>
    <w:rsid w:val="00DA2E67"/>
    <w:rsid w:val="00DA3BC4"/>
    <w:rsid w:val="00DA3D80"/>
    <w:rsid w:val="00DA6389"/>
    <w:rsid w:val="00DA661E"/>
    <w:rsid w:val="00DB077B"/>
    <w:rsid w:val="00DB263E"/>
    <w:rsid w:val="00DB28A9"/>
    <w:rsid w:val="00DB36D7"/>
    <w:rsid w:val="00DB3DD3"/>
    <w:rsid w:val="00DB5ED9"/>
    <w:rsid w:val="00DB62BF"/>
    <w:rsid w:val="00DC093D"/>
    <w:rsid w:val="00DC29BB"/>
    <w:rsid w:val="00DC343B"/>
    <w:rsid w:val="00DC661D"/>
    <w:rsid w:val="00DC7806"/>
    <w:rsid w:val="00DC7F93"/>
    <w:rsid w:val="00DD266A"/>
    <w:rsid w:val="00DD2879"/>
    <w:rsid w:val="00DD2CFF"/>
    <w:rsid w:val="00DD681A"/>
    <w:rsid w:val="00DE0108"/>
    <w:rsid w:val="00DE0AF9"/>
    <w:rsid w:val="00DE10DC"/>
    <w:rsid w:val="00DE3646"/>
    <w:rsid w:val="00DE4360"/>
    <w:rsid w:val="00DE63D6"/>
    <w:rsid w:val="00DF04EB"/>
    <w:rsid w:val="00DF12B9"/>
    <w:rsid w:val="00DF17D0"/>
    <w:rsid w:val="00DF3634"/>
    <w:rsid w:val="00DF3BC8"/>
    <w:rsid w:val="00DF5951"/>
    <w:rsid w:val="00DF5EC8"/>
    <w:rsid w:val="00DF7B0C"/>
    <w:rsid w:val="00E01A64"/>
    <w:rsid w:val="00E028AD"/>
    <w:rsid w:val="00E038DE"/>
    <w:rsid w:val="00E07547"/>
    <w:rsid w:val="00E10CFB"/>
    <w:rsid w:val="00E11397"/>
    <w:rsid w:val="00E14614"/>
    <w:rsid w:val="00E15F68"/>
    <w:rsid w:val="00E16592"/>
    <w:rsid w:val="00E16B3E"/>
    <w:rsid w:val="00E1770D"/>
    <w:rsid w:val="00E20C5C"/>
    <w:rsid w:val="00E223B5"/>
    <w:rsid w:val="00E225E1"/>
    <w:rsid w:val="00E23065"/>
    <w:rsid w:val="00E24031"/>
    <w:rsid w:val="00E27088"/>
    <w:rsid w:val="00E279E5"/>
    <w:rsid w:val="00E27B72"/>
    <w:rsid w:val="00E30D1A"/>
    <w:rsid w:val="00E32A7D"/>
    <w:rsid w:val="00E341BF"/>
    <w:rsid w:val="00E34331"/>
    <w:rsid w:val="00E34CE0"/>
    <w:rsid w:val="00E378C7"/>
    <w:rsid w:val="00E40CBE"/>
    <w:rsid w:val="00E42EF7"/>
    <w:rsid w:val="00E4344A"/>
    <w:rsid w:val="00E43E8A"/>
    <w:rsid w:val="00E45877"/>
    <w:rsid w:val="00E45887"/>
    <w:rsid w:val="00E46491"/>
    <w:rsid w:val="00E467AC"/>
    <w:rsid w:val="00E47B73"/>
    <w:rsid w:val="00E50451"/>
    <w:rsid w:val="00E51C70"/>
    <w:rsid w:val="00E52056"/>
    <w:rsid w:val="00E52DDF"/>
    <w:rsid w:val="00E5427C"/>
    <w:rsid w:val="00E55002"/>
    <w:rsid w:val="00E56FC3"/>
    <w:rsid w:val="00E608D5"/>
    <w:rsid w:val="00E608F1"/>
    <w:rsid w:val="00E63057"/>
    <w:rsid w:val="00E6454E"/>
    <w:rsid w:val="00E66577"/>
    <w:rsid w:val="00E70738"/>
    <w:rsid w:val="00E73617"/>
    <w:rsid w:val="00E741E9"/>
    <w:rsid w:val="00E74E72"/>
    <w:rsid w:val="00E7638E"/>
    <w:rsid w:val="00E76B54"/>
    <w:rsid w:val="00E77558"/>
    <w:rsid w:val="00E77D8A"/>
    <w:rsid w:val="00E82D6C"/>
    <w:rsid w:val="00E82F16"/>
    <w:rsid w:val="00E83722"/>
    <w:rsid w:val="00E83DFD"/>
    <w:rsid w:val="00E84726"/>
    <w:rsid w:val="00E85763"/>
    <w:rsid w:val="00E92746"/>
    <w:rsid w:val="00E95EBF"/>
    <w:rsid w:val="00E9694F"/>
    <w:rsid w:val="00E9739F"/>
    <w:rsid w:val="00EA214F"/>
    <w:rsid w:val="00EA4182"/>
    <w:rsid w:val="00EA49A3"/>
    <w:rsid w:val="00EA4C94"/>
    <w:rsid w:val="00EA7591"/>
    <w:rsid w:val="00EA7EBE"/>
    <w:rsid w:val="00EB2048"/>
    <w:rsid w:val="00EB5F16"/>
    <w:rsid w:val="00EC1198"/>
    <w:rsid w:val="00EC276B"/>
    <w:rsid w:val="00EC49D7"/>
    <w:rsid w:val="00EC644D"/>
    <w:rsid w:val="00EC65A2"/>
    <w:rsid w:val="00EC7A55"/>
    <w:rsid w:val="00ED034D"/>
    <w:rsid w:val="00ED053A"/>
    <w:rsid w:val="00ED0618"/>
    <w:rsid w:val="00ED0E53"/>
    <w:rsid w:val="00ED1D22"/>
    <w:rsid w:val="00ED3CB9"/>
    <w:rsid w:val="00ED3F03"/>
    <w:rsid w:val="00ED77E6"/>
    <w:rsid w:val="00EE0EB3"/>
    <w:rsid w:val="00EE1D77"/>
    <w:rsid w:val="00EE373B"/>
    <w:rsid w:val="00EE4A8F"/>
    <w:rsid w:val="00EE4EDE"/>
    <w:rsid w:val="00EE55F4"/>
    <w:rsid w:val="00EE5AC3"/>
    <w:rsid w:val="00EE7308"/>
    <w:rsid w:val="00EF0AF4"/>
    <w:rsid w:val="00EF0BF0"/>
    <w:rsid w:val="00EF175A"/>
    <w:rsid w:val="00EF28E1"/>
    <w:rsid w:val="00EF2C84"/>
    <w:rsid w:val="00EF4955"/>
    <w:rsid w:val="00EF4CE8"/>
    <w:rsid w:val="00EF5BFF"/>
    <w:rsid w:val="00EF68ED"/>
    <w:rsid w:val="00EF6B3E"/>
    <w:rsid w:val="00EF78EB"/>
    <w:rsid w:val="00EF7A01"/>
    <w:rsid w:val="00F00911"/>
    <w:rsid w:val="00F00CEB"/>
    <w:rsid w:val="00F026D4"/>
    <w:rsid w:val="00F0393B"/>
    <w:rsid w:val="00F03BEE"/>
    <w:rsid w:val="00F04676"/>
    <w:rsid w:val="00F0637C"/>
    <w:rsid w:val="00F066D9"/>
    <w:rsid w:val="00F06A09"/>
    <w:rsid w:val="00F06B46"/>
    <w:rsid w:val="00F15867"/>
    <w:rsid w:val="00F16A66"/>
    <w:rsid w:val="00F177CF"/>
    <w:rsid w:val="00F2369E"/>
    <w:rsid w:val="00F236C4"/>
    <w:rsid w:val="00F23FF2"/>
    <w:rsid w:val="00F2597B"/>
    <w:rsid w:val="00F3028B"/>
    <w:rsid w:val="00F30E9C"/>
    <w:rsid w:val="00F32119"/>
    <w:rsid w:val="00F33A18"/>
    <w:rsid w:val="00F3460B"/>
    <w:rsid w:val="00F34EA3"/>
    <w:rsid w:val="00F36293"/>
    <w:rsid w:val="00F4229B"/>
    <w:rsid w:val="00F444FE"/>
    <w:rsid w:val="00F450CE"/>
    <w:rsid w:val="00F473D3"/>
    <w:rsid w:val="00F51D77"/>
    <w:rsid w:val="00F52756"/>
    <w:rsid w:val="00F532C6"/>
    <w:rsid w:val="00F53BA5"/>
    <w:rsid w:val="00F56CBB"/>
    <w:rsid w:val="00F60728"/>
    <w:rsid w:val="00F61052"/>
    <w:rsid w:val="00F615BA"/>
    <w:rsid w:val="00F61A5B"/>
    <w:rsid w:val="00F61DB1"/>
    <w:rsid w:val="00F61DBE"/>
    <w:rsid w:val="00F63071"/>
    <w:rsid w:val="00F643E8"/>
    <w:rsid w:val="00F64F81"/>
    <w:rsid w:val="00F669C0"/>
    <w:rsid w:val="00F670B6"/>
    <w:rsid w:val="00F67779"/>
    <w:rsid w:val="00F701E9"/>
    <w:rsid w:val="00F70234"/>
    <w:rsid w:val="00F715ED"/>
    <w:rsid w:val="00F728C2"/>
    <w:rsid w:val="00F7314E"/>
    <w:rsid w:val="00F73796"/>
    <w:rsid w:val="00F74B79"/>
    <w:rsid w:val="00F75591"/>
    <w:rsid w:val="00F8116C"/>
    <w:rsid w:val="00F81D08"/>
    <w:rsid w:val="00F8432F"/>
    <w:rsid w:val="00F8686C"/>
    <w:rsid w:val="00F87B49"/>
    <w:rsid w:val="00F9175E"/>
    <w:rsid w:val="00F91ED2"/>
    <w:rsid w:val="00F920F6"/>
    <w:rsid w:val="00F93894"/>
    <w:rsid w:val="00F94655"/>
    <w:rsid w:val="00F95365"/>
    <w:rsid w:val="00F96D6F"/>
    <w:rsid w:val="00F97DF4"/>
    <w:rsid w:val="00FA0F7B"/>
    <w:rsid w:val="00FA250E"/>
    <w:rsid w:val="00FA4396"/>
    <w:rsid w:val="00FA4563"/>
    <w:rsid w:val="00FA5E1C"/>
    <w:rsid w:val="00FB2707"/>
    <w:rsid w:val="00FB2EC5"/>
    <w:rsid w:val="00FB3DF0"/>
    <w:rsid w:val="00FB3FED"/>
    <w:rsid w:val="00FB4A91"/>
    <w:rsid w:val="00FB50DA"/>
    <w:rsid w:val="00FC01AF"/>
    <w:rsid w:val="00FC01E0"/>
    <w:rsid w:val="00FC0B99"/>
    <w:rsid w:val="00FC2419"/>
    <w:rsid w:val="00FC4085"/>
    <w:rsid w:val="00FC412B"/>
    <w:rsid w:val="00FC4794"/>
    <w:rsid w:val="00FC553F"/>
    <w:rsid w:val="00FD00DB"/>
    <w:rsid w:val="00FD1CAE"/>
    <w:rsid w:val="00FD304F"/>
    <w:rsid w:val="00FD3A42"/>
    <w:rsid w:val="00FD45A2"/>
    <w:rsid w:val="00FD5AED"/>
    <w:rsid w:val="00FE1055"/>
    <w:rsid w:val="00FE3BCF"/>
    <w:rsid w:val="00FF0BC1"/>
    <w:rsid w:val="00FF35EB"/>
    <w:rsid w:val="00FF3EDE"/>
    <w:rsid w:val="00FF3EFB"/>
    <w:rsid w:val="00FF4855"/>
    <w:rsid w:val="00FF5F41"/>
    <w:rsid w:val="00FF6A1B"/>
    <w:rsid w:val="00FF73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D58F8"/>
    <w:rPr>
      <w:b/>
      <w:color w:val="999999"/>
      <w:sz w:val="20"/>
      <w:szCs w:val="20"/>
      <w:lang w:eastAsia="en-US"/>
    </w:rPr>
  </w:style>
  <w:style w:type="paragraph" w:styleId="Heading1">
    <w:name w:val="heading 1"/>
    <w:aliases w:val="h1"/>
    <w:basedOn w:val="Body"/>
    <w:next w:val="Body"/>
    <w:link w:val="Heading1Char"/>
    <w:uiPriority w:val="99"/>
    <w:qFormat/>
    <w:rsid w:val="001D58F8"/>
    <w:pPr>
      <w:keepNext/>
      <w:keepLines/>
      <w:pageBreakBefore/>
      <w:numPr>
        <w:numId w:val="2"/>
      </w:numPr>
      <w:tabs>
        <w:tab w:val="left" w:pos="850"/>
      </w:tabs>
      <w:spacing w:before="0" w:after="480" w:line="240" w:lineRule="auto"/>
      <w:outlineLvl w:val="0"/>
    </w:pPr>
    <w:rPr>
      <w:bCs/>
      <w:kern w:val="32"/>
      <w:sz w:val="36"/>
      <w:szCs w:val="32"/>
    </w:rPr>
  </w:style>
  <w:style w:type="paragraph" w:styleId="Heading2">
    <w:name w:val="heading 2"/>
    <w:aliases w:val="h2"/>
    <w:basedOn w:val="Body"/>
    <w:next w:val="Body"/>
    <w:link w:val="Heading2Char"/>
    <w:uiPriority w:val="99"/>
    <w:qFormat/>
    <w:rsid w:val="001D58F8"/>
    <w:pPr>
      <w:keepNext/>
      <w:keepLines/>
      <w:numPr>
        <w:ilvl w:val="1"/>
        <w:numId w:val="1"/>
      </w:numPr>
      <w:spacing w:before="380" w:after="80" w:line="240" w:lineRule="auto"/>
      <w:outlineLvl w:val="1"/>
    </w:pPr>
    <w:rPr>
      <w:b/>
      <w:bCs/>
      <w:iCs/>
      <w:sz w:val="23"/>
      <w:szCs w:val="28"/>
    </w:rPr>
  </w:style>
  <w:style w:type="paragraph" w:styleId="Heading3">
    <w:name w:val="heading 3"/>
    <w:aliases w:val="h3"/>
    <w:basedOn w:val="Header"/>
    <w:next w:val="Body"/>
    <w:link w:val="Heading3Char"/>
    <w:uiPriority w:val="99"/>
    <w:qFormat/>
    <w:rsid w:val="001D58F8"/>
    <w:pPr>
      <w:keepNext/>
      <w:numPr>
        <w:ilvl w:val="2"/>
        <w:numId w:val="1"/>
      </w:numPr>
      <w:spacing w:before="380" w:after="80"/>
      <w:outlineLvl w:val="2"/>
    </w:pPr>
    <w:rPr>
      <w:rFonts w:cs="Arial"/>
      <w:b/>
      <w:bCs/>
      <w:szCs w:val="26"/>
    </w:rPr>
  </w:style>
  <w:style w:type="paragraph" w:styleId="Heading4">
    <w:name w:val="heading 4"/>
    <w:basedOn w:val="Normal"/>
    <w:next w:val="Normal"/>
    <w:link w:val="Heading4Char"/>
    <w:uiPriority w:val="99"/>
    <w:qFormat/>
    <w:rsid w:val="001D58F8"/>
    <w:pPr>
      <w:keepNext/>
      <w:numPr>
        <w:ilvl w:val="3"/>
        <w:numId w:val="1"/>
      </w:numPr>
      <w:tabs>
        <w:tab w:val="clear" w:pos="926"/>
        <w:tab w:val="num" w:pos="643"/>
        <w:tab w:val="num" w:pos="864"/>
      </w:tabs>
      <w:spacing w:before="240" w:after="60"/>
      <w:ind w:left="864" w:hanging="864"/>
      <w:outlineLvl w:val="3"/>
    </w:pPr>
    <w:rPr>
      <w:b w:val="0"/>
      <w:bCs/>
      <w:sz w:val="28"/>
      <w:szCs w:val="28"/>
    </w:rPr>
  </w:style>
  <w:style w:type="paragraph" w:styleId="Heading5">
    <w:name w:val="heading 5"/>
    <w:basedOn w:val="Normal"/>
    <w:next w:val="Normal"/>
    <w:link w:val="Heading5Char"/>
    <w:uiPriority w:val="99"/>
    <w:qFormat/>
    <w:rsid w:val="001D58F8"/>
    <w:pPr>
      <w:numPr>
        <w:ilvl w:val="4"/>
        <w:numId w:val="1"/>
      </w:numPr>
      <w:tabs>
        <w:tab w:val="clear" w:pos="926"/>
        <w:tab w:val="num" w:pos="643"/>
        <w:tab w:val="num" w:pos="1008"/>
      </w:tabs>
      <w:spacing w:before="240" w:after="60"/>
      <w:ind w:left="1008" w:hanging="1008"/>
      <w:outlineLvl w:val="4"/>
    </w:pPr>
    <w:rPr>
      <w:b w:val="0"/>
      <w:bCs/>
      <w:i/>
      <w:iCs/>
      <w:sz w:val="26"/>
      <w:szCs w:val="26"/>
    </w:rPr>
  </w:style>
  <w:style w:type="paragraph" w:styleId="Heading6">
    <w:name w:val="heading 6"/>
    <w:basedOn w:val="Normal"/>
    <w:next w:val="Normal"/>
    <w:link w:val="Heading6Char"/>
    <w:uiPriority w:val="99"/>
    <w:qFormat/>
    <w:rsid w:val="001D58F8"/>
    <w:pPr>
      <w:numPr>
        <w:ilvl w:val="5"/>
        <w:numId w:val="1"/>
      </w:numPr>
      <w:tabs>
        <w:tab w:val="clear" w:pos="926"/>
        <w:tab w:val="num" w:pos="643"/>
        <w:tab w:val="num" w:pos="1152"/>
      </w:tabs>
      <w:spacing w:before="240" w:after="60"/>
      <w:ind w:left="1152" w:hanging="1152"/>
      <w:outlineLvl w:val="5"/>
    </w:pPr>
    <w:rPr>
      <w:b w:val="0"/>
      <w:bCs/>
      <w:sz w:val="22"/>
      <w:szCs w:val="22"/>
    </w:rPr>
  </w:style>
  <w:style w:type="paragraph" w:styleId="Heading7">
    <w:name w:val="heading 7"/>
    <w:basedOn w:val="Normal"/>
    <w:next w:val="Normal"/>
    <w:link w:val="Heading7Char"/>
    <w:uiPriority w:val="99"/>
    <w:qFormat/>
    <w:rsid w:val="001D58F8"/>
    <w:pPr>
      <w:numPr>
        <w:ilvl w:val="6"/>
        <w:numId w:val="1"/>
      </w:numPr>
      <w:tabs>
        <w:tab w:val="clear" w:pos="926"/>
        <w:tab w:val="num" w:pos="643"/>
        <w:tab w:val="num" w:pos="1296"/>
      </w:tabs>
      <w:spacing w:before="240" w:after="60"/>
      <w:ind w:left="1296" w:hanging="1296"/>
      <w:outlineLvl w:val="6"/>
    </w:pPr>
    <w:rPr>
      <w:sz w:val="24"/>
      <w:szCs w:val="24"/>
    </w:rPr>
  </w:style>
  <w:style w:type="paragraph" w:styleId="Heading8">
    <w:name w:val="heading 8"/>
    <w:basedOn w:val="Normal"/>
    <w:next w:val="Normal"/>
    <w:link w:val="Heading8Char"/>
    <w:uiPriority w:val="99"/>
    <w:qFormat/>
    <w:rsid w:val="001D58F8"/>
    <w:pPr>
      <w:numPr>
        <w:ilvl w:val="7"/>
        <w:numId w:val="1"/>
      </w:numPr>
      <w:tabs>
        <w:tab w:val="clear" w:pos="926"/>
        <w:tab w:val="num" w:pos="643"/>
        <w:tab w:val="num" w:pos="1440"/>
      </w:tabs>
      <w:spacing w:before="240" w:after="60"/>
      <w:ind w:left="1440" w:hanging="1440"/>
      <w:outlineLvl w:val="7"/>
    </w:pPr>
    <w:rPr>
      <w:i/>
      <w:iCs/>
      <w:sz w:val="24"/>
      <w:szCs w:val="24"/>
    </w:rPr>
  </w:style>
  <w:style w:type="paragraph" w:styleId="Heading9">
    <w:name w:val="heading 9"/>
    <w:basedOn w:val="Normal"/>
    <w:next w:val="Normal"/>
    <w:link w:val="Heading9Char"/>
    <w:uiPriority w:val="99"/>
    <w:qFormat/>
    <w:rsid w:val="001D58F8"/>
    <w:pPr>
      <w:numPr>
        <w:ilvl w:val="8"/>
        <w:numId w:val="1"/>
      </w:numPr>
      <w:tabs>
        <w:tab w:val="clear" w:pos="926"/>
        <w:tab w:val="num" w:pos="643"/>
        <w:tab w:val="num" w:pos="1584"/>
      </w:tabs>
      <w:spacing w:before="240" w:after="60"/>
      <w:ind w:left="1584" w:hanging="1584"/>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610F59"/>
    <w:rPr>
      <w:rFonts w:ascii="Arial" w:hAnsi="Arial" w:cs="Times New Roman"/>
      <w:bCs/>
      <w:kern w:val="32"/>
      <w:sz w:val="32"/>
      <w:szCs w:val="32"/>
      <w:lang w:val="en-AU" w:eastAsia="en-US" w:bidi="ar-SA"/>
    </w:rPr>
  </w:style>
  <w:style w:type="character" w:customStyle="1" w:styleId="Heading2Char">
    <w:name w:val="Heading 2 Char"/>
    <w:aliases w:val="h2 Char"/>
    <w:basedOn w:val="DefaultParagraphFont"/>
    <w:link w:val="Heading2"/>
    <w:uiPriority w:val="99"/>
    <w:locked/>
    <w:rsid w:val="006A16ED"/>
    <w:rPr>
      <w:rFonts w:ascii="Arial" w:hAnsi="Arial" w:cs="Times New Roman"/>
      <w:b/>
      <w:bCs/>
      <w:iCs/>
      <w:sz w:val="28"/>
      <w:szCs w:val="28"/>
      <w:lang w:val="en-AU" w:eastAsia="en-US" w:bidi="ar-SA"/>
    </w:rPr>
  </w:style>
  <w:style w:type="character" w:customStyle="1" w:styleId="Heading3Char">
    <w:name w:val="Heading 3 Char"/>
    <w:aliases w:val="h3 Char"/>
    <w:basedOn w:val="DefaultParagraphFont"/>
    <w:link w:val="Heading3"/>
    <w:uiPriority w:val="99"/>
    <w:locked/>
    <w:rsid w:val="00265075"/>
    <w:rPr>
      <w:rFonts w:ascii="Arial" w:hAnsi="Arial" w:cs="Arial"/>
      <w:b/>
      <w:bCs/>
      <w:sz w:val="26"/>
      <w:szCs w:val="26"/>
      <w:lang w:val="en-AU" w:eastAsia="en-US" w:bidi="ar-SA"/>
    </w:rPr>
  </w:style>
  <w:style w:type="character" w:customStyle="1" w:styleId="Heading4Char">
    <w:name w:val="Heading 4 Char"/>
    <w:basedOn w:val="DefaultParagraphFont"/>
    <w:link w:val="Heading4"/>
    <w:uiPriority w:val="99"/>
    <w:locked/>
    <w:rsid w:val="00D56463"/>
    <w:rPr>
      <w:rFonts w:cs="Times New Roman"/>
      <w:bCs/>
      <w:color w:val="999999"/>
      <w:sz w:val="28"/>
      <w:szCs w:val="28"/>
      <w:lang w:val="en-AU" w:eastAsia="en-US" w:bidi="ar-SA"/>
    </w:rPr>
  </w:style>
  <w:style w:type="character" w:customStyle="1" w:styleId="Heading5Char">
    <w:name w:val="Heading 5 Char"/>
    <w:basedOn w:val="DefaultParagraphFont"/>
    <w:link w:val="Heading5"/>
    <w:uiPriority w:val="99"/>
    <w:locked/>
    <w:rsid w:val="00D56463"/>
    <w:rPr>
      <w:rFonts w:cs="Times New Roman"/>
      <w:bCs/>
      <w:i/>
      <w:iCs/>
      <w:color w:val="999999"/>
      <w:sz w:val="26"/>
      <w:szCs w:val="26"/>
      <w:lang w:val="en-AU" w:eastAsia="en-US" w:bidi="ar-SA"/>
    </w:rPr>
  </w:style>
  <w:style w:type="character" w:customStyle="1" w:styleId="Heading6Char">
    <w:name w:val="Heading 6 Char"/>
    <w:basedOn w:val="DefaultParagraphFont"/>
    <w:link w:val="Heading6"/>
    <w:uiPriority w:val="99"/>
    <w:locked/>
    <w:rsid w:val="00D56463"/>
    <w:rPr>
      <w:rFonts w:cs="Times New Roman"/>
      <w:bCs/>
      <w:color w:val="999999"/>
      <w:sz w:val="22"/>
      <w:szCs w:val="22"/>
      <w:lang w:val="en-AU" w:eastAsia="en-US" w:bidi="ar-SA"/>
    </w:rPr>
  </w:style>
  <w:style w:type="character" w:customStyle="1" w:styleId="Heading7Char">
    <w:name w:val="Heading 7 Char"/>
    <w:basedOn w:val="DefaultParagraphFont"/>
    <w:link w:val="Heading7"/>
    <w:uiPriority w:val="99"/>
    <w:locked/>
    <w:rsid w:val="00D56463"/>
    <w:rPr>
      <w:rFonts w:cs="Times New Roman"/>
      <w:b/>
      <w:color w:val="999999"/>
      <w:sz w:val="24"/>
      <w:szCs w:val="24"/>
      <w:lang w:val="en-AU" w:eastAsia="en-US" w:bidi="ar-SA"/>
    </w:rPr>
  </w:style>
  <w:style w:type="character" w:customStyle="1" w:styleId="Heading8Char">
    <w:name w:val="Heading 8 Char"/>
    <w:basedOn w:val="DefaultParagraphFont"/>
    <w:link w:val="Heading8"/>
    <w:uiPriority w:val="99"/>
    <w:locked/>
    <w:rsid w:val="00D56463"/>
    <w:rPr>
      <w:rFonts w:cs="Times New Roman"/>
      <w:b/>
      <w:i/>
      <w:iCs/>
      <w:color w:val="999999"/>
      <w:sz w:val="24"/>
      <w:szCs w:val="24"/>
      <w:lang w:val="en-AU" w:eastAsia="en-US" w:bidi="ar-SA"/>
    </w:rPr>
  </w:style>
  <w:style w:type="character" w:customStyle="1" w:styleId="Heading9Char">
    <w:name w:val="Heading 9 Char"/>
    <w:basedOn w:val="DefaultParagraphFont"/>
    <w:link w:val="Heading9"/>
    <w:uiPriority w:val="99"/>
    <w:locked/>
    <w:rsid w:val="00D56463"/>
    <w:rPr>
      <w:rFonts w:ascii="Arial" w:hAnsi="Arial" w:cs="Times New Roman"/>
      <w:b/>
      <w:color w:val="999999"/>
      <w:sz w:val="22"/>
      <w:szCs w:val="22"/>
      <w:lang w:val="en-AU" w:eastAsia="en-US" w:bidi="ar-SA"/>
    </w:rPr>
  </w:style>
  <w:style w:type="paragraph" w:styleId="BalloonText">
    <w:name w:val="Balloon Text"/>
    <w:basedOn w:val="Normal"/>
    <w:link w:val="BalloonTextChar"/>
    <w:uiPriority w:val="99"/>
    <w:semiHidden/>
    <w:rsid w:val="004E02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F59"/>
    <w:rPr>
      <w:rFonts w:ascii="Tahoma" w:hAnsi="Tahoma" w:cs="Tahoma"/>
      <w:b/>
      <w:color w:val="999999"/>
      <w:sz w:val="16"/>
      <w:szCs w:val="16"/>
      <w:lang w:eastAsia="en-US"/>
    </w:rPr>
  </w:style>
  <w:style w:type="paragraph" w:customStyle="1" w:styleId="Body">
    <w:name w:val="Body"/>
    <w:aliases w:val="b,body,B,bullet,bu,b Char Char,b Char Char Char Char Char Char Char Char,b Char Char Char,b Char Char Char Char Char Char,Body Char1 Char1"/>
    <w:link w:val="BodyChar"/>
    <w:uiPriority w:val="99"/>
    <w:rsid w:val="001D58F8"/>
    <w:pPr>
      <w:spacing w:before="60" w:after="120" w:line="280" w:lineRule="atLeast"/>
    </w:pPr>
    <w:rPr>
      <w:rFonts w:ascii="Arial" w:hAnsi="Arial"/>
      <w:sz w:val="20"/>
      <w:szCs w:val="20"/>
      <w:lang w:eastAsia="en-US"/>
    </w:rPr>
  </w:style>
  <w:style w:type="paragraph" w:customStyle="1" w:styleId="Bullet">
    <w:name w:val="Bullet"/>
    <w:aliases w:val="b1,bullet1,bullet 1,Bullet 1"/>
    <w:basedOn w:val="Body"/>
    <w:link w:val="BulletChar"/>
    <w:uiPriority w:val="99"/>
    <w:rsid w:val="00611B73"/>
    <w:pPr>
      <w:tabs>
        <w:tab w:val="num" w:pos="926"/>
      </w:tabs>
      <w:spacing w:before="0" w:after="100"/>
      <w:ind w:left="360" w:hanging="360"/>
    </w:pPr>
  </w:style>
  <w:style w:type="paragraph" w:customStyle="1" w:styleId="Bullet2">
    <w:name w:val="Bullet2"/>
    <w:aliases w:val="b2"/>
    <w:basedOn w:val="Body"/>
    <w:uiPriority w:val="99"/>
    <w:rsid w:val="00793724"/>
    <w:pPr>
      <w:numPr>
        <w:numId w:val="14"/>
      </w:numPr>
      <w:spacing w:before="0" w:after="60"/>
    </w:pPr>
  </w:style>
  <w:style w:type="paragraph" w:styleId="Caption">
    <w:name w:val="caption"/>
    <w:basedOn w:val="Body"/>
    <w:next w:val="Body"/>
    <w:uiPriority w:val="99"/>
    <w:qFormat/>
    <w:rsid w:val="001D58F8"/>
    <w:pPr>
      <w:keepNext/>
      <w:keepLines/>
      <w:tabs>
        <w:tab w:val="left" w:pos="1134"/>
      </w:tabs>
      <w:spacing w:before="240"/>
      <w:ind w:left="1134" w:hanging="1134"/>
    </w:pPr>
    <w:rPr>
      <w:rFonts w:cs="Arial"/>
      <w:b/>
      <w:bCs/>
    </w:rPr>
  </w:style>
  <w:style w:type="paragraph" w:styleId="Header">
    <w:name w:val="header"/>
    <w:basedOn w:val="Body"/>
    <w:link w:val="HeaderChar"/>
    <w:uiPriority w:val="99"/>
    <w:rsid w:val="001D58F8"/>
    <w:pPr>
      <w:spacing w:before="0" w:after="0" w:line="240" w:lineRule="auto"/>
    </w:pPr>
    <w:rPr>
      <w:szCs w:val="24"/>
    </w:rPr>
  </w:style>
  <w:style w:type="character" w:customStyle="1" w:styleId="HeaderChar">
    <w:name w:val="Header Char"/>
    <w:basedOn w:val="DefaultParagraphFont"/>
    <w:link w:val="Header"/>
    <w:uiPriority w:val="99"/>
    <w:locked/>
    <w:rsid w:val="00610F59"/>
    <w:rPr>
      <w:rFonts w:ascii="Arial" w:hAnsi="Arial" w:cs="Times New Roman"/>
      <w:sz w:val="24"/>
      <w:szCs w:val="24"/>
      <w:lang w:eastAsia="en-US"/>
    </w:rPr>
  </w:style>
  <w:style w:type="paragraph" w:customStyle="1" w:styleId="TableHead">
    <w:name w:val="Table Head"/>
    <w:aliases w:val="th"/>
    <w:basedOn w:val="Body"/>
    <w:uiPriority w:val="99"/>
    <w:rsid w:val="001D58F8"/>
    <w:pPr>
      <w:keepNext/>
      <w:keepLines/>
      <w:spacing w:before="120" w:after="60" w:line="240" w:lineRule="auto"/>
    </w:pPr>
    <w:rPr>
      <w:b/>
      <w:bCs/>
    </w:rPr>
  </w:style>
  <w:style w:type="paragraph" w:customStyle="1" w:styleId="TableBody">
    <w:name w:val="Table Body"/>
    <w:aliases w:val="tb"/>
    <w:basedOn w:val="Body"/>
    <w:uiPriority w:val="99"/>
    <w:rsid w:val="001D58F8"/>
    <w:pPr>
      <w:spacing w:before="120" w:after="60" w:line="240" w:lineRule="auto"/>
    </w:pPr>
  </w:style>
  <w:style w:type="paragraph" w:styleId="Footer">
    <w:name w:val="footer"/>
    <w:basedOn w:val="Body"/>
    <w:link w:val="FooterChar"/>
    <w:uiPriority w:val="99"/>
    <w:rsid w:val="001D58F8"/>
    <w:pPr>
      <w:spacing w:before="0" w:after="0" w:line="240" w:lineRule="auto"/>
      <w:jc w:val="right"/>
    </w:pPr>
    <w:rPr>
      <w:sz w:val="17"/>
      <w:szCs w:val="24"/>
    </w:rPr>
  </w:style>
  <w:style w:type="character" w:customStyle="1" w:styleId="FooterChar">
    <w:name w:val="Footer Char"/>
    <w:basedOn w:val="DefaultParagraphFont"/>
    <w:link w:val="Footer"/>
    <w:uiPriority w:val="99"/>
    <w:locked/>
    <w:rsid w:val="00610F59"/>
    <w:rPr>
      <w:rFonts w:ascii="Arial" w:hAnsi="Arial" w:cs="Times New Roman"/>
      <w:sz w:val="24"/>
      <w:szCs w:val="24"/>
      <w:lang w:eastAsia="en-US"/>
    </w:rPr>
  </w:style>
  <w:style w:type="character" w:styleId="PageNumber">
    <w:name w:val="page number"/>
    <w:basedOn w:val="DefaultParagraphFont"/>
    <w:uiPriority w:val="99"/>
    <w:rsid w:val="001D58F8"/>
    <w:rPr>
      <w:rFonts w:ascii="Arial" w:hAnsi="Arial" w:cs="Times New Roman"/>
      <w:noProof/>
      <w:sz w:val="17"/>
      <w:lang w:val="en-AU"/>
    </w:rPr>
  </w:style>
  <w:style w:type="paragraph" w:customStyle="1" w:styleId="StatusBold">
    <w:name w:val="Status Bold"/>
    <w:basedOn w:val="Status"/>
    <w:uiPriority w:val="99"/>
    <w:rsid w:val="001D58F8"/>
    <w:pPr>
      <w:spacing w:before="160" w:after="80"/>
    </w:pPr>
    <w:rPr>
      <w:b/>
      <w:bCs/>
    </w:rPr>
  </w:style>
  <w:style w:type="paragraph" w:customStyle="1" w:styleId="Status">
    <w:name w:val="Status"/>
    <w:basedOn w:val="Body"/>
    <w:uiPriority w:val="99"/>
    <w:rsid w:val="001D58F8"/>
  </w:style>
  <w:style w:type="paragraph" w:customStyle="1" w:styleId="StatusHead">
    <w:name w:val="Status Head"/>
    <w:basedOn w:val="Status"/>
    <w:next w:val="Status"/>
    <w:uiPriority w:val="99"/>
    <w:rsid w:val="001D58F8"/>
    <w:pPr>
      <w:spacing w:before="6600"/>
    </w:pPr>
    <w:rPr>
      <w:b/>
      <w:bCs/>
    </w:rPr>
  </w:style>
  <w:style w:type="paragraph" w:customStyle="1" w:styleId="ContentsHeading">
    <w:name w:val="Contents Heading"/>
    <w:aliases w:val="ch"/>
    <w:basedOn w:val="Body"/>
    <w:next w:val="Body"/>
    <w:uiPriority w:val="99"/>
    <w:rsid w:val="001D58F8"/>
    <w:pPr>
      <w:spacing w:before="0" w:after="600" w:line="320" w:lineRule="atLeast"/>
    </w:pPr>
    <w:rPr>
      <w:sz w:val="44"/>
    </w:rPr>
  </w:style>
  <w:style w:type="paragraph" w:customStyle="1" w:styleId="Filename">
    <w:name w:val="Filename"/>
    <w:uiPriority w:val="99"/>
    <w:rsid w:val="001D58F8"/>
    <w:pPr>
      <w:framePr w:w="2200" w:h="386" w:hRule="exact" w:hSpace="181" w:vSpace="181" w:wrap="around" w:vAnchor="text" w:hAnchor="page" w:x="1657" w:y="1"/>
    </w:pPr>
    <w:rPr>
      <w:rFonts w:ascii="Arial" w:hAnsi="Arial"/>
      <w:noProof/>
      <w:sz w:val="14"/>
      <w:szCs w:val="20"/>
      <w:lang w:eastAsia="en-US"/>
    </w:rPr>
  </w:style>
  <w:style w:type="paragraph" w:styleId="TOC1">
    <w:name w:val="toc 1"/>
    <w:basedOn w:val="Body"/>
    <w:next w:val="Body"/>
    <w:uiPriority w:val="99"/>
    <w:rsid w:val="001D58F8"/>
    <w:pPr>
      <w:tabs>
        <w:tab w:val="left" w:pos="567"/>
        <w:tab w:val="right" w:pos="7371"/>
      </w:tabs>
      <w:spacing w:before="240"/>
      <w:ind w:left="567" w:right="906" w:hanging="567"/>
    </w:pPr>
    <w:rPr>
      <w:noProof/>
      <w:sz w:val="24"/>
    </w:rPr>
  </w:style>
  <w:style w:type="paragraph" w:styleId="TOC8">
    <w:name w:val="toc 8"/>
    <w:basedOn w:val="Normal"/>
    <w:next w:val="Normal"/>
    <w:autoRedefine/>
    <w:uiPriority w:val="99"/>
    <w:semiHidden/>
    <w:rsid w:val="001D58F8"/>
    <w:pPr>
      <w:ind w:left="1400"/>
    </w:pPr>
  </w:style>
  <w:style w:type="paragraph" w:customStyle="1" w:styleId="ContentsLabels">
    <w:name w:val="Contents Labels"/>
    <w:aliases w:val="cl"/>
    <w:basedOn w:val="ContentsHeading"/>
    <w:next w:val="TableofFigures"/>
    <w:uiPriority w:val="99"/>
    <w:rsid w:val="001D58F8"/>
    <w:pPr>
      <w:spacing w:before="600" w:after="60" w:line="280" w:lineRule="atLeast"/>
    </w:pPr>
    <w:rPr>
      <w:sz w:val="28"/>
    </w:rPr>
  </w:style>
  <w:style w:type="paragraph" w:styleId="TOC2">
    <w:name w:val="toc 2"/>
    <w:basedOn w:val="Body"/>
    <w:next w:val="Body"/>
    <w:uiPriority w:val="99"/>
    <w:rsid w:val="001D58F8"/>
    <w:pPr>
      <w:tabs>
        <w:tab w:val="left" w:pos="1134"/>
        <w:tab w:val="right" w:pos="7371"/>
      </w:tabs>
      <w:spacing w:after="60"/>
      <w:ind w:left="1134" w:right="906" w:hanging="567"/>
    </w:pPr>
    <w:rPr>
      <w:noProof/>
      <w:szCs w:val="23"/>
    </w:rPr>
  </w:style>
  <w:style w:type="paragraph" w:styleId="TOC3">
    <w:name w:val="toc 3"/>
    <w:basedOn w:val="Body"/>
    <w:next w:val="Body"/>
    <w:uiPriority w:val="99"/>
    <w:rsid w:val="001D58F8"/>
    <w:pPr>
      <w:tabs>
        <w:tab w:val="left" w:pos="1985"/>
        <w:tab w:val="right" w:pos="7371"/>
      </w:tabs>
      <w:spacing w:after="60"/>
      <w:ind w:left="1985" w:right="906" w:hanging="851"/>
    </w:pPr>
    <w:rPr>
      <w:rFonts w:cs="Arial"/>
      <w:noProof/>
      <w:sz w:val="18"/>
    </w:rPr>
  </w:style>
  <w:style w:type="paragraph" w:styleId="TOC4">
    <w:name w:val="toc 4"/>
    <w:basedOn w:val="Normal"/>
    <w:next w:val="Normal"/>
    <w:autoRedefine/>
    <w:uiPriority w:val="99"/>
    <w:semiHidden/>
    <w:rsid w:val="001D58F8"/>
    <w:pPr>
      <w:ind w:left="600"/>
    </w:pPr>
  </w:style>
  <w:style w:type="paragraph" w:styleId="TOC5">
    <w:name w:val="toc 5"/>
    <w:basedOn w:val="Normal"/>
    <w:next w:val="Normal"/>
    <w:autoRedefine/>
    <w:uiPriority w:val="99"/>
    <w:semiHidden/>
    <w:rsid w:val="001D58F8"/>
    <w:pPr>
      <w:ind w:left="800"/>
    </w:pPr>
  </w:style>
  <w:style w:type="paragraph" w:styleId="TOC6">
    <w:name w:val="toc 6"/>
    <w:basedOn w:val="Normal"/>
    <w:next w:val="Normal"/>
    <w:autoRedefine/>
    <w:uiPriority w:val="99"/>
    <w:semiHidden/>
    <w:rsid w:val="001D58F8"/>
    <w:pPr>
      <w:ind w:left="1000"/>
    </w:pPr>
  </w:style>
  <w:style w:type="paragraph" w:styleId="TOC7">
    <w:name w:val="toc 7"/>
    <w:basedOn w:val="Normal"/>
    <w:next w:val="Normal"/>
    <w:autoRedefine/>
    <w:uiPriority w:val="99"/>
    <w:semiHidden/>
    <w:rsid w:val="001D58F8"/>
    <w:pPr>
      <w:ind w:left="1200"/>
    </w:pPr>
  </w:style>
  <w:style w:type="paragraph" w:customStyle="1" w:styleId="Appendix">
    <w:name w:val="Appendix"/>
    <w:aliases w:val="a"/>
    <w:basedOn w:val="Body"/>
    <w:next w:val="AppendixHeading"/>
    <w:uiPriority w:val="99"/>
    <w:rsid w:val="001D58F8"/>
    <w:pPr>
      <w:pageBreakBefore/>
      <w:tabs>
        <w:tab w:val="num" w:pos="1492"/>
      </w:tabs>
      <w:spacing w:before="2640"/>
      <w:ind w:left="2694" w:hanging="360"/>
    </w:pPr>
    <w:rPr>
      <w:sz w:val="28"/>
    </w:rPr>
  </w:style>
  <w:style w:type="paragraph" w:styleId="TOC9">
    <w:name w:val="toc 9"/>
    <w:basedOn w:val="TableofFigures"/>
    <w:uiPriority w:val="99"/>
    <w:rsid w:val="001D58F8"/>
    <w:pPr>
      <w:numPr>
        <w:numId w:val="16"/>
      </w:numPr>
      <w:tabs>
        <w:tab w:val="clear" w:pos="851"/>
        <w:tab w:val="num" w:pos="567"/>
      </w:tabs>
      <w:ind w:left="567" w:hanging="425"/>
    </w:pPr>
    <w:rPr>
      <w:szCs w:val="40"/>
    </w:rPr>
  </w:style>
  <w:style w:type="character" w:styleId="Hyperlink">
    <w:name w:val="Hyperlink"/>
    <w:basedOn w:val="DefaultParagraphFont"/>
    <w:uiPriority w:val="99"/>
    <w:rsid w:val="001D58F8"/>
    <w:rPr>
      <w:rFonts w:cs="Times New Roman"/>
      <w:color w:val="0000FF"/>
      <w:u w:val="single"/>
    </w:rPr>
  </w:style>
  <w:style w:type="paragraph" w:styleId="TableofFigures">
    <w:name w:val="table of figures"/>
    <w:basedOn w:val="Normal"/>
    <w:next w:val="Normal"/>
    <w:uiPriority w:val="99"/>
    <w:rsid w:val="001D58F8"/>
    <w:pPr>
      <w:tabs>
        <w:tab w:val="left" w:pos="1985"/>
        <w:tab w:val="right" w:pos="7371"/>
      </w:tabs>
      <w:spacing w:before="60" w:after="60" w:line="280" w:lineRule="atLeast"/>
      <w:ind w:left="1985" w:right="907" w:hanging="1418"/>
    </w:pPr>
    <w:rPr>
      <w:rFonts w:ascii="Arial" w:hAnsi="Arial"/>
      <w:b w:val="0"/>
      <w:noProof/>
      <w:color w:val="auto"/>
      <w:sz w:val="21"/>
      <w:szCs w:val="15"/>
    </w:rPr>
  </w:style>
  <w:style w:type="paragraph" w:customStyle="1" w:styleId="AppendixHeading">
    <w:name w:val="Appendix Heading"/>
    <w:basedOn w:val="Body"/>
    <w:next w:val="AppendixContents"/>
    <w:uiPriority w:val="99"/>
    <w:rsid w:val="001D58F8"/>
    <w:pPr>
      <w:spacing w:before="0" w:after="480" w:line="336" w:lineRule="atLeast"/>
      <w:ind w:left="1559"/>
    </w:pPr>
    <w:rPr>
      <w:sz w:val="40"/>
    </w:rPr>
  </w:style>
  <w:style w:type="paragraph" w:customStyle="1" w:styleId="AppendixContents">
    <w:name w:val="Appendix Contents"/>
    <w:basedOn w:val="Body"/>
    <w:uiPriority w:val="99"/>
    <w:rsid w:val="001D58F8"/>
    <w:pPr>
      <w:spacing w:before="0" w:line="336" w:lineRule="atLeast"/>
      <w:ind w:left="1559"/>
    </w:pPr>
    <w:rPr>
      <w:sz w:val="28"/>
    </w:rPr>
  </w:style>
  <w:style w:type="paragraph" w:customStyle="1" w:styleId="Logo">
    <w:name w:val="Logo"/>
    <w:uiPriority w:val="99"/>
    <w:rsid w:val="001D58F8"/>
    <w:pPr>
      <w:framePr w:hSpace="181" w:vSpace="181" w:wrap="around" w:vAnchor="page" w:hAnchor="page" w:x="1702" w:y="823"/>
    </w:pPr>
    <w:rPr>
      <w:rFonts w:ascii="Arial" w:hAnsi="Arial"/>
      <w:noProof/>
      <w:sz w:val="16"/>
      <w:szCs w:val="20"/>
      <w:lang w:val="en-US" w:eastAsia="en-US"/>
    </w:rPr>
  </w:style>
  <w:style w:type="paragraph" w:customStyle="1" w:styleId="DocDate">
    <w:name w:val="Doc Date"/>
    <w:uiPriority w:val="99"/>
    <w:rsid w:val="001D58F8"/>
    <w:pPr>
      <w:shd w:val="solid" w:color="FFFFFF" w:fill="auto"/>
      <w:spacing w:before="100" w:after="100"/>
      <w:jc w:val="right"/>
    </w:pPr>
    <w:rPr>
      <w:rFonts w:ascii="Arial" w:hAnsi="Arial"/>
      <w:noProof/>
      <w:sz w:val="28"/>
      <w:szCs w:val="20"/>
      <w:lang w:eastAsia="en-US"/>
    </w:rPr>
  </w:style>
  <w:style w:type="paragraph" w:customStyle="1" w:styleId="Client">
    <w:name w:val="Client"/>
    <w:next w:val="Project"/>
    <w:uiPriority w:val="99"/>
    <w:rsid w:val="001D58F8"/>
    <w:pPr>
      <w:spacing w:before="240" w:after="240" w:line="280" w:lineRule="atLeast"/>
      <w:ind w:left="1559" w:right="-58"/>
      <w:jc w:val="right"/>
    </w:pPr>
    <w:rPr>
      <w:rFonts w:ascii="Arial" w:hAnsi="Arial"/>
      <w:b/>
      <w:bCs/>
      <w:sz w:val="36"/>
      <w:szCs w:val="20"/>
      <w:lang w:eastAsia="en-US"/>
    </w:rPr>
  </w:style>
  <w:style w:type="paragraph" w:customStyle="1" w:styleId="Project">
    <w:name w:val="Project"/>
    <w:next w:val="Subject"/>
    <w:uiPriority w:val="99"/>
    <w:rsid w:val="001D58F8"/>
    <w:pPr>
      <w:spacing w:before="120" w:after="120" w:line="280" w:lineRule="atLeast"/>
      <w:ind w:left="709" w:right="-58"/>
      <w:jc w:val="right"/>
    </w:pPr>
    <w:rPr>
      <w:rFonts w:ascii="Arial" w:hAnsi="Arial" w:cs="Arial"/>
      <w:sz w:val="36"/>
      <w:szCs w:val="20"/>
      <w:lang w:eastAsia="en-US"/>
    </w:rPr>
  </w:style>
  <w:style w:type="paragraph" w:customStyle="1" w:styleId="Report">
    <w:name w:val="Report"/>
    <w:basedOn w:val="Body"/>
    <w:next w:val="Body"/>
    <w:uiPriority w:val="99"/>
    <w:rsid w:val="001D58F8"/>
    <w:pPr>
      <w:spacing w:before="360"/>
    </w:pPr>
    <w:rPr>
      <w:sz w:val="28"/>
    </w:rPr>
  </w:style>
  <w:style w:type="paragraph" w:customStyle="1" w:styleId="Bold">
    <w:name w:val="Bold"/>
    <w:aliases w:val="bs"/>
    <w:basedOn w:val="Body"/>
    <w:next w:val="Body"/>
    <w:uiPriority w:val="99"/>
    <w:rsid w:val="001D58F8"/>
    <w:pPr>
      <w:keepNext/>
      <w:keepLines/>
      <w:spacing w:before="240" w:after="60" w:line="240" w:lineRule="auto"/>
    </w:pPr>
    <w:rPr>
      <w:b/>
    </w:rPr>
  </w:style>
  <w:style w:type="paragraph" w:customStyle="1" w:styleId="BoldItalics">
    <w:name w:val="Bold/Italics"/>
    <w:aliases w:val="bi"/>
    <w:basedOn w:val="Body"/>
    <w:next w:val="Body"/>
    <w:uiPriority w:val="99"/>
    <w:rsid w:val="001D58F8"/>
    <w:pPr>
      <w:keepNext/>
      <w:keepLines/>
      <w:spacing w:before="240" w:after="60" w:line="240" w:lineRule="auto"/>
    </w:pPr>
    <w:rPr>
      <w:b/>
      <w:i/>
    </w:rPr>
  </w:style>
  <w:style w:type="character" w:styleId="CommentReference">
    <w:name w:val="annotation reference"/>
    <w:basedOn w:val="DefaultParagraphFont"/>
    <w:uiPriority w:val="99"/>
    <w:rsid w:val="001D58F8"/>
    <w:rPr>
      <w:rFonts w:cs="Times New Roman"/>
      <w:sz w:val="16"/>
      <w:szCs w:val="16"/>
    </w:rPr>
  </w:style>
  <w:style w:type="paragraph" w:styleId="CommentText">
    <w:name w:val="annotation text"/>
    <w:basedOn w:val="Normal"/>
    <w:link w:val="CommentTextChar1"/>
    <w:uiPriority w:val="99"/>
    <w:rsid w:val="001D58F8"/>
  </w:style>
  <w:style w:type="character" w:customStyle="1" w:styleId="CommentTextChar">
    <w:name w:val="Comment Text Char"/>
    <w:basedOn w:val="DefaultParagraphFont"/>
    <w:uiPriority w:val="99"/>
    <w:locked/>
    <w:rsid w:val="00610F59"/>
    <w:rPr>
      <w:rFonts w:ascii="Arial" w:hAnsi="Arial" w:cs="Arial"/>
      <w:sz w:val="20"/>
      <w:szCs w:val="20"/>
      <w:lang w:val="en-US" w:eastAsia="en-US"/>
    </w:rPr>
  </w:style>
  <w:style w:type="paragraph" w:customStyle="1" w:styleId="SectionBreak">
    <w:name w:val="Section Break"/>
    <w:aliases w:val="sb"/>
    <w:basedOn w:val="Appendix"/>
    <w:next w:val="SectionHeading"/>
    <w:uiPriority w:val="99"/>
    <w:rsid w:val="001D58F8"/>
    <w:pPr>
      <w:tabs>
        <w:tab w:val="clear" w:pos="1492"/>
      </w:tabs>
      <w:ind w:left="1560" w:firstLine="0"/>
    </w:pPr>
  </w:style>
  <w:style w:type="paragraph" w:customStyle="1" w:styleId="SectionContents">
    <w:name w:val="Section Contents"/>
    <w:aliases w:val="sc"/>
    <w:basedOn w:val="AppendixContents"/>
    <w:uiPriority w:val="99"/>
    <w:rsid w:val="001D58F8"/>
  </w:style>
  <w:style w:type="paragraph" w:customStyle="1" w:styleId="SectionHeading">
    <w:name w:val="Section Heading"/>
    <w:aliases w:val="sh"/>
    <w:basedOn w:val="AppendixHeading"/>
    <w:next w:val="SectionContents"/>
    <w:uiPriority w:val="99"/>
    <w:rsid w:val="001D58F8"/>
  </w:style>
  <w:style w:type="paragraph" w:customStyle="1" w:styleId="Contents">
    <w:name w:val="Contents"/>
    <w:basedOn w:val="Normal"/>
    <w:next w:val="Normal"/>
    <w:uiPriority w:val="99"/>
    <w:rsid w:val="001D58F8"/>
    <w:pPr>
      <w:spacing w:after="600" w:line="320" w:lineRule="atLeast"/>
    </w:pPr>
    <w:rPr>
      <w:rFonts w:ascii="Arial" w:hAnsi="Arial"/>
      <w:b w:val="0"/>
      <w:color w:val="auto"/>
      <w:sz w:val="44"/>
    </w:rPr>
  </w:style>
  <w:style w:type="paragraph" w:customStyle="1" w:styleId="ContentsList">
    <w:name w:val="Contents List"/>
    <w:uiPriority w:val="99"/>
    <w:rsid w:val="001D58F8"/>
    <w:pPr>
      <w:spacing w:before="600" w:after="60" w:line="280" w:lineRule="atLeast"/>
    </w:pPr>
    <w:rPr>
      <w:rFonts w:ascii="Arial" w:hAnsi="Arial"/>
      <w:b/>
      <w:bCs/>
      <w:noProof/>
      <w:sz w:val="32"/>
      <w:szCs w:val="20"/>
      <w:lang w:eastAsia="en-US"/>
    </w:rPr>
  </w:style>
  <w:style w:type="paragraph" w:customStyle="1" w:styleId="BulletNumber">
    <w:name w:val="Bullet Number"/>
    <w:aliases w:val="bn"/>
    <w:basedOn w:val="Body"/>
    <w:uiPriority w:val="99"/>
    <w:rsid w:val="00793724"/>
    <w:pPr>
      <w:tabs>
        <w:tab w:val="num" w:pos="340"/>
      </w:tabs>
      <w:spacing w:before="0" w:after="100"/>
      <w:ind w:left="340" w:hanging="340"/>
    </w:pPr>
  </w:style>
  <w:style w:type="paragraph" w:customStyle="1" w:styleId="TableBullet">
    <w:name w:val="Table Bullet"/>
    <w:aliases w:val="tbu"/>
    <w:basedOn w:val="Bullet"/>
    <w:uiPriority w:val="99"/>
    <w:rsid w:val="001D58F8"/>
    <w:pPr>
      <w:numPr>
        <w:numId w:val="17"/>
      </w:numPr>
      <w:tabs>
        <w:tab w:val="clear" w:pos="360"/>
        <w:tab w:val="left" w:pos="284"/>
      </w:tabs>
      <w:spacing w:before="120" w:after="60" w:line="240" w:lineRule="auto"/>
    </w:pPr>
  </w:style>
  <w:style w:type="paragraph" w:customStyle="1" w:styleId="Subject">
    <w:name w:val="Subject"/>
    <w:next w:val="DocDate"/>
    <w:uiPriority w:val="99"/>
    <w:rsid w:val="001D58F8"/>
    <w:pPr>
      <w:spacing w:after="240" w:line="280" w:lineRule="atLeast"/>
      <w:ind w:left="1559" w:right="-57"/>
      <w:jc w:val="right"/>
    </w:pPr>
    <w:rPr>
      <w:rFonts w:ascii="Arial" w:hAnsi="Arial"/>
      <w:sz w:val="32"/>
      <w:szCs w:val="20"/>
      <w:lang w:eastAsia="en-US"/>
    </w:rPr>
  </w:style>
  <w:style w:type="paragraph" w:styleId="FootnoteText">
    <w:name w:val="footnote text"/>
    <w:basedOn w:val="Body"/>
    <w:link w:val="FootnoteTextChar"/>
    <w:uiPriority w:val="99"/>
    <w:semiHidden/>
    <w:rsid w:val="001D58F8"/>
    <w:pPr>
      <w:spacing w:before="100" w:after="100" w:line="240" w:lineRule="auto"/>
      <w:ind w:left="142" w:hanging="142"/>
    </w:pPr>
    <w:rPr>
      <w:sz w:val="16"/>
    </w:rPr>
  </w:style>
  <w:style w:type="character" w:customStyle="1" w:styleId="FootnoteTextChar">
    <w:name w:val="Footnote Text Char"/>
    <w:basedOn w:val="DefaultParagraphFont"/>
    <w:link w:val="FootnoteText"/>
    <w:uiPriority w:val="99"/>
    <w:semiHidden/>
    <w:locked/>
    <w:rsid w:val="00D56463"/>
    <w:rPr>
      <w:rFonts w:cs="Times New Roman"/>
      <w:b/>
      <w:color w:val="999999"/>
      <w:sz w:val="20"/>
      <w:szCs w:val="20"/>
      <w:lang w:eastAsia="en-US"/>
    </w:rPr>
  </w:style>
  <w:style w:type="paragraph" w:customStyle="1" w:styleId="CaptionTable">
    <w:name w:val="Caption Table"/>
    <w:basedOn w:val="Caption"/>
    <w:next w:val="Body"/>
    <w:link w:val="CaptionTableChar"/>
    <w:uiPriority w:val="99"/>
    <w:rsid w:val="001D58F8"/>
    <w:pPr>
      <w:pBdr>
        <w:bottom w:val="single" w:sz="2" w:space="1" w:color="auto"/>
      </w:pBdr>
    </w:pPr>
  </w:style>
  <w:style w:type="character" w:styleId="FootnoteReference">
    <w:name w:val="footnote reference"/>
    <w:basedOn w:val="DefaultParagraphFont"/>
    <w:uiPriority w:val="99"/>
    <w:semiHidden/>
    <w:rsid w:val="001D58F8"/>
    <w:rPr>
      <w:rFonts w:cs="Times New Roman"/>
      <w:color w:val="auto"/>
      <w:vertAlign w:val="superscript"/>
    </w:rPr>
  </w:style>
  <w:style w:type="paragraph" w:customStyle="1" w:styleId="FooterProjSub">
    <w:name w:val="Footer Proj/Sub"/>
    <w:basedOn w:val="Filename"/>
    <w:uiPriority w:val="99"/>
    <w:rsid w:val="001D58F8"/>
    <w:pPr>
      <w:framePr w:w="7235" w:h="482" w:hRule="exact" w:wrap="around" w:x="3273" w:yAlign="inside" w:anchorLock="1"/>
    </w:pPr>
    <w:rPr>
      <w:bCs/>
    </w:rPr>
  </w:style>
  <w:style w:type="paragraph" w:customStyle="1" w:styleId="ExecSum">
    <w:name w:val="ExecSum"/>
    <w:basedOn w:val="Heading1"/>
    <w:next w:val="Body"/>
    <w:uiPriority w:val="99"/>
    <w:rsid w:val="001D58F8"/>
    <w:pPr>
      <w:ind w:left="-1531" w:firstLine="0"/>
    </w:pPr>
  </w:style>
  <w:style w:type="paragraph" w:customStyle="1" w:styleId="HeaderFooter">
    <w:name w:val="Header/Footer"/>
    <w:basedOn w:val="Footer"/>
    <w:uiPriority w:val="99"/>
    <w:rsid w:val="001D58F8"/>
  </w:style>
  <w:style w:type="paragraph" w:customStyle="1" w:styleId="TableIndex">
    <w:name w:val="Table Index"/>
    <w:uiPriority w:val="99"/>
    <w:rsid w:val="001D58F8"/>
    <w:pPr>
      <w:spacing w:before="600" w:after="60" w:line="280" w:lineRule="atLeast"/>
    </w:pPr>
    <w:rPr>
      <w:rFonts w:ascii="Arial" w:hAnsi="Arial"/>
      <w:sz w:val="28"/>
      <w:szCs w:val="20"/>
      <w:lang w:eastAsia="en-US"/>
    </w:rPr>
  </w:style>
  <w:style w:type="paragraph" w:styleId="BodyText">
    <w:name w:val="Body Text"/>
    <w:basedOn w:val="Normal"/>
    <w:link w:val="BodyTextChar"/>
    <w:uiPriority w:val="99"/>
    <w:rsid w:val="001D58F8"/>
    <w:pPr>
      <w:autoSpaceDE w:val="0"/>
      <w:autoSpaceDN w:val="0"/>
      <w:adjustRightInd w:val="0"/>
    </w:pPr>
    <w:rPr>
      <w:rFonts w:ascii="Arial Narrow" w:hAnsi="Arial Narrow"/>
      <w:b w:val="0"/>
      <w:color w:val="0000FF"/>
      <w:sz w:val="14"/>
      <w:lang w:val="en-US"/>
    </w:rPr>
  </w:style>
  <w:style w:type="character" w:customStyle="1" w:styleId="BodyTextChar">
    <w:name w:val="Body Text Char"/>
    <w:basedOn w:val="DefaultParagraphFont"/>
    <w:link w:val="BodyText"/>
    <w:uiPriority w:val="99"/>
    <w:locked/>
    <w:rsid w:val="00610F59"/>
    <w:rPr>
      <w:rFonts w:ascii="Arial Narrow" w:hAnsi="Arial Narrow" w:cs="Times New Roman"/>
      <w:color w:val="0000FF"/>
      <w:sz w:val="14"/>
      <w:lang w:val="en-US" w:eastAsia="en-US"/>
    </w:rPr>
  </w:style>
  <w:style w:type="paragraph" w:customStyle="1" w:styleId="GHDDisclaimer">
    <w:name w:val="GHDDisclaimer"/>
    <w:basedOn w:val="Normal"/>
    <w:uiPriority w:val="99"/>
    <w:rsid w:val="001D58F8"/>
    <w:pPr>
      <w:framePr w:w="9356" w:h="1134" w:hRule="exact" w:hSpace="181" w:vSpace="181" w:wrap="notBeside" w:vAnchor="page" w:hAnchor="page" w:x="1617" w:y="14743"/>
      <w:shd w:val="solid" w:color="FFFFFF" w:fill="FFFFFF"/>
    </w:pPr>
  </w:style>
  <w:style w:type="paragraph" w:customStyle="1" w:styleId="GHDDisclaimerL">
    <w:name w:val="GHDDisclaimer(L)"/>
    <w:basedOn w:val="GHDDisclaimer"/>
    <w:uiPriority w:val="99"/>
    <w:rsid w:val="001D58F8"/>
    <w:pPr>
      <w:framePr w:wrap="notBeside" w:y="9640"/>
    </w:pPr>
  </w:style>
  <w:style w:type="paragraph" w:customStyle="1" w:styleId="BlockText1">
    <w:name w:val="Block Text 1"/>
    <w:basedOn w:val="BodyText2"/>
    <w:uiPriority w:val="99"/>
    <w:rsid w:val="00B91E18"/>
    <w:pPr>
      <w:spacing w:after="0" w:line="240" w:lineRule="auto"/>
    </w:pPr>
    <w:rPr>
      <w:rFonts w:ascii="Arial (W1)" w:hAnsi="Arial (W1)"/>
      <w:b w:val="0"/>
      <w:color w:val="000000"/>
      <w:sz w:val="24"/>
      <w:szCs w:val="24"/>
    </w:rPr>
  </w:style>
  <w:style w:type="paragraph" w:customStyle="1" w:styleId="Bullets">
    <w:name w:val="Bullets"/>
    <w:basedOn w:val="Normal"/>
    <w:uiPriority w:val="99"/>
    <w:rsid w:val="00B91E18"/>
    <w:pPr>
      <w:tabs>
        <w:tab w:val="left" w:pos="357"/>
        <w:tab w:val="num" w:pos="1080"/>
      </w:tabs>
      <w:spacing w:before="120"/>
      <w:ind w:left="357" w:hanging="357"/>
    </w:pPr>
    <w:rPr>
      <w:rFonts w:ascii="Arial" w:hAnsi="Arial" w:cs="Arial"/>
      <w:b w:val="0"/>
      <w:color w:val="auto"/>
      <w:sz w:val="24"/>
      <w:szCs w:val="22"/>
    </w:rPr>
  </w:style>
  <w:style w:type="paragraph" w:styleId="BodyText2">
    <w:name w:val="Body Text 2"/>
    <w:basedOn w:val="Normal"/>
    <w:link w:val="BodyText2Char"/>
    <w:uiPriority w:val="99"/>
    <w:rsid w:val="00B91E18"/>
    <w:pPr>
      <w:spacing w:after="120" w:line="480" w:lineRule="auto"/>
    </w:pPr>
  </w:style>
  <w:style w:type="character" w:customStyle="1" w:styleId="BodyText2Char">
    <w:name w:val="Body Text 2 Char"/>
    <w:basedOn w:val="DefaultParagraphFont"/>
    <w:link w:val="BodyText2"/>
    <w:uiPriority w:val="99"/>
    <w:semiHidden/>
    <w:locked/>
    <w:rsid w:val="00D56463"/>
    <w:rPr>
      <w:rFonts w:cs="Times New Roman"/>
      <w:b/>
      <w:color w:val="999999"/>
      <w:sz w:val="20"/>
      <w:szCs w:val="20"/>
      <w:lang w:eastAsia="en-US"/>
    </w:rPr>
  </w:style>
  <w:style w:type="table" w:styleId="TableGrid">
    <w:name w:val="Table Grid"/>
    <w:basedOn w:val="TableNormal"/>
    <w:uiPriority w:val="99"/>
    <w:rsid w:val="00B91E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Text">
    <w:name w:val="Disclaimer Text"/>
    <w:basedOn w:val="Body"/>
    <w:uiPriority w:val="99"/>
    <w:rsid w:val="00B114A2"/>
    <w:pPr>
      <w:spacing w:line="240" w:lineRule="auto"/>
    </w:pPr>
    <w:rPr>
      <w:rFonts w:cs="Arial"/>
      <w:i/>
      <w:sz w:val="18"/>
      <w:szCs w:val="18"/>
      <w:lang w:val="en-US"/>
    </w:rPr>
  </w:style>
  <w:style w:type="paragraph" w:customStyle="1" w:styleId="DisclaimerNumber">
    <w:name w:val="Disclaimer Number"/>
    <w:basedOn w:val="DisclaimerText"/>
    <w:uiPriority w:val="99"/>
    <w:rsid w:val="004E04A2"/>
    <w:pPr>
      <w:numPr>
        <w:numId w:val="18"/>
      </w:numPr>
    </w:pPr>
  </w:style>
  <w:style w:type="paragraph" w:customStyle="1" w:styleId="DisclaimerBullet">
    <w:name w:val="Disclaimer Bullet"/>
    <w:basedOn w:val="DisclaimerText"/>
    <w:uiPriority w:val="99"/>
    <w:rsid w:val="004E04A2"/>
    <w:pPr>
      <w:numPr>
        <w:numId w:val="19"/>
      </w:numPr>
    </w:pPr>
  </w:style>
  <w:style w:type="paragraph" w:styleId="DocumentMap">
    <w:name w:val="Document Map"/>
    <w:basedOn w:val="Normal"/>
    <w:link w:val="DocumentMapChar"/>
    <w:uiPriority w:val="99"/>
    <w:semiHidden/>
    <w:rsid w:val="00C01BF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56463"/>
    <w:rPr>
      <w:rFonts w:cs="Times New Roman"/>
      <w:b/>
      <w:color w:val="999999"/>
      <w:sz w:val="2"/>
      <w:lang w:eastAsia="en-US"/>
    </w:rPr>
  </w:style>
  <w:style w:type="character" w:customStyle="1" w:styleId="BulletChar">
    <w:name w:val="Bullet Char"/>
    <w:aliases w:val="b1 Char,bullet1 Char,bullet 1 Char,Bullet 1 Char,Bullet1"/>
    <w:basedOn w:val="DefaultParagraphFont"/>
    <w:link w:val="Bullet"/>
    <w:uiPriority w:val="99"/>
    <w:locked/>
    <w:rsid w:val="00611B73"/>
    <w:rPr>
      <w:rFonts w:ascii="Arial" w:hAnsi="Arial" w:cs="Times New Roman"/>
      <w:sz w:val="20"/>
      <w:szCs w:val="20"/>
      <w:lang w:eastAsia="en-US"/>
    </w:rPr>
  </w:style>
  <w:style w:type="paragraph" w:customStyle="1" w:styleId="Times">
    <w:name w:val="Times"/>
    <w:basedOn w:val="Normal"/>
    <w:link w:val="TimesChar"/>
    <w:uiPriority w:val="99"/>
    <w:rsid w:val="00610F59"/>
    <w:pPr>
      <w:tabs>
        <w:tab w:val="right" w:pos="9072"/>
      </w:tabs>
    </w:pPr>
    <w:rPr>
      <w:rFonts w:ascii="Arial" w:hAnsi="Arial" w:cs="Arial"/>
      <w:b w:val="0"/>
      <w:color w:val="auto"/>
      <w:lang w:eastAsia="en-AU"/>
    </w:rPr>
  </w:style>
  <w:style w:type="character" w:customStyle="1" w:styleId="TimesChar">
    <w:name w:val="Times Char"/>
    <w:basedOn w:val="DefaultParagraphFont"/>
    <w:link w:val="Times"/>
    <w:uiPriority w:val="99"/>
    <w:locked/>
    <w:rsid w:val="00610F59"/>
    <w:rPr>
      <w:rFonts w:ascii="Arial" w:hAnsi="Arial" w:cs="Arial"/>
    </w:rPr>
  </w:style>
  <w:style w:type="paragraph" w:styleId="NormalWeb">
    <w:name w:val="Normal (Web)"/>
    <w:basedOn w:val="Normal"/>
    <w:uiPriority w:val="99"/>
    <w:rsid w:val="00610F59"/>
    <w:pPr>
      <w:spacing w:before="100" w:beforeAutospacing="1" w:after="100" w:afterAutospacing="1" w:line="240" w:lineRule="atLeast"/>
    </w:pPr>
    <w:rPr>
      <w:rFonts w:ascii="Arial" w:hAnsi="Arial" w:cs="Arial"/>
      <w:b w:val="0"/>
      <w:color w:val="auto"/>
      <w:sz w:val="18"/>
      <w:szCs w:val="18"/>
      <w:lang w:eastAsia="en-AU"/>
    </w:rPr>
  </w:style>
  <w:style w:type="character" w:customStyle="1" w:styleId="BodyChar">
    <w:name w:val="Body Char"/>
    <w:aliases w:val="b Char"/>
    <w:basedOn w:val="DefaultParagraphFont"/>
    <w:link w:val="Body"/>
    <w:uiPriority w:val="99"/>
    <w:locked/>
    <w:rsid w:val="00610F59"/>
    <w:rPr>
      <w:rFonts w:ascii="Arial" w:hAnsi="Arial" w:cs="Times New Roman"/>
      <w:lang w:val="en-AU" w:eastAsia="en-US" w:bidi="ar-SA"/>
    </w:rPr>
  </w:style>
  <w:style w:type="paragraph" w:styleId="CommentSubject">
    <w:name w:val="annotation subject"/>
    <w:basedOn w:val="CommentText"/>
    <w:next w:val="CommentText"/>
    <w:link w:val="CommentSubjectChar"/>
    <w:uiPriority w:val="99"/>
    <w:rsid w:val="00610F59"/>
    <w:rPr>
      <w:rFonts w:ascii="Arial" w:hAnsi="Arial" w:cs="Arial"/>
      <w:bCs/>
      <w:color w:val="auto"/>
      <w:lang w:eastAsia="en-AU"/>
    </w:rPr>
  </w:style>
  <w:style w:type="character" w:customStyle="1" w:styleId="CommentSubjectChar">
    <w:name w:val="Comment Subject Char"/>
    <w:basedOn w:val="CommentTextChar1"/>
    <w:link w:val="CommentSubject"/>
    <w:uiPriority w:val="99"/>
    <w:locked/>
    <w:rsid w:val="00610F59"/>
    <w:rPr>
      <w:rFonts w:ascii="Arial" w:hAnsi="Arial" w:cs="Arial"/>
      <w:b/>
      <w:bCs/>
      <w:color w:val="999999"/>
      <w:lang w:eastAsia="en-US"/>
    </w:rPr>
  </w:style>
  <w:style w:type="character" w:customStyle="1" w:styleId="CommentTextChar1">
    <w:name w:val="Comment Text Char1"/>
    <w:basedOn w:val="DefaultParagraphFont"/>
    <w:link w:val="CommentText"/>
    <w:uiPriority w:val="99"/>
    <w:locked/>
    <w:rsid w:val="00610F59"/>
    <w:rPr>
      <w:rFonts w:cs="Times New Roman"/>
      <w:b/>
      <w:color w:val="999999"/>
      <w:lang w:eastAsia="en-US"/>
    </w:rPr>
  </w:style>
  <w:style w:type="paragraph" w:styleId="ListParagraph">
    <w:name w:val="List Paragraph"/>
    <w:basedOn w:val="Normal"/>
    <w:uiPriority w:val="99"/>
    <w:qFormat/>
    <w:rsid w:val="00610F59"/>
    <w:pPr>
      <w:spacing w:line="240" w:lineRule="atLeast"/>
      <w:ind w:left="720"/>
      <w:contextualSpacing/>
    </w:pPr>
    <w:rPr>
      <w:rFonts w:ascii="Arial" w:hAnsi="Arial" w:cs="Arial"/>
      <w:b w:val="0"/>
      <w:color w:val="auto"/>
    </w:rPr>
  </w:style>
  <w:style w:type="paragraph" w:styleId="BodyText3">
    <w:name w:val="Body Text 3"/>
    <w:basedOn w:val="Normal"/>
    <w:link w:val="BodyText3Char"/>
    <w:uiPriority w:val="99"/>
    <w:rsid w:val="00610F59"/>
    <w:pPr>
      <w:spacing w:after="120"/>
    </w:pPr>
    <w:rPr>
      <w:rFonts w:ascii="Tahoma" w:hAnsi="Tahoma" w:cs="Arial"/>
      <w:b w:val="0"/>
      <w:color w:val="auto"/>
      <w:sz w:val="16"/>
      <w:szCs w:val="16"/>
    </w:rPr>
  </w:style>
  <w:style w:type="character" w:customStyle="1" w:styleId="BodyText3Char">
    <w:name w:val="Body Text 3 Char"/>
    <w:basedOn w:val="DefaultParagraphFont"/>
    <w:link w:val="BodyText3"/>
    <w:uiPriority w:val="99"/>
    <w:locked/>
    <w:rsid w:val="00610F59"/>
    <w:rPr>
      <w:rFonts w:ascii="Tahoma" w:hAnsi="Tahoma" w:cs="Arial"/>
      <w:sz w:val="16"/>
      <w:szCs w:val="16"/>
      <w:lang w:eastAsia="en-US"/>
    </w:rPr>
  </w:style>
  <w:style w:type="paragraph" w:customStyle="1" w:styleId="BodyText-use">
    <w:name w:val="Body Text - use"/>
    <w:basedOn w:val="Normal"/>
    <w:link w:val="BodyText-useChar"/>
    <w:uiPriority w:val="99"/>
    <w:rsid w:val="00610F59"/>
    <w:pPr>
      <w:autoSpaceDE w:val="0"/>
      <w:autoSpaceDN w:val="0"/>
      <w:adjustRightInd w:val="0"/>
      <w:spacing w:before="60" w:after="120" w:line="280" w:lineRule="atLeast"/>
    </w:pPr>
    <w:rPr>
      <w:rFonts w:ascii="Arial" w:hAnsi="Arial" w:cs="Arial"/>
      <w:b w:val="0"/>
      <w:color w:val="auto"/>
      <w:lang w:val="en-US"/>
    </w:rPr>
  </w:style>
  <w:style w:type="character" w:customStyle="1" w:styleId="BodyText-useChar">
    <w:name w:val="Body Text - use Char"/>
    <w:basedOn w:val="DefaultParagraphFont"/>
    <w:link w:val="BodyText-use"/>
    <w:uiPriority w:val="99"/>
    <w:locked/>
    <w:rsid w:val="00610F59"/>
    <w:rPr>
      <w:rFonts w:ascii="Arial" w:hAnsi="Arial" w:cs="Arial"/>
      <w:lang w:val="en-US" w:eastAsia="en-US"/>
    </w:rPr>
  </w:style>
  <w:style w:type="paragraph" w:customStyle="1" w:styleId="Style1">
    <w:name w:val="Style1"/>
    <w:basedOn w:val="Normal"/>
    <w:link w:val="Style1Char"/>
    <w:uiPriority w:val="99"/>
    <w:rsid w:val="00610F59"/>
    <w:rPr>
      <w:rFonts w:ascii="Tahoma" w:hAnsi="Tahoma" w:cs="Tahoma"/>
      <w:color w:val="auto"/>
      <w:szCs w:val="24"/>
      <w:lang w:eastAsia="en-AU"/>
    </w:rPr>
  </w:style>
  <w:style w:type="character" w:customStyle="1" w:styleId="BodyChar1">
    <w:name w:val="Body Char1"/>
    <w:aliases w:val="b Char1,body Char,B Char,bullet Char,bu Char,b Char Char Char1,b Char Char Char Char Char Char Char Char Char,b Char Char1,b Char Char Char Char,b Char Char Char Char Char Char Char,Body Char1 Char1 Char,b3"/>
    <w:basedOn w:val="DefaultParagraphFont"/>
    <w:uiPriority w:val="99"/>
    <w:rsid w:val="00610F59"/>
    <w:rPr>
      <w:rFonts w:ascii="Arial" w:hAnsi="Arial" w:cs="Times New Roman"/>
      <w:lang w:val="en-AU" w:eastAsia="en-US" w:bidi="ar-SA"/>
    </w:rPr>
  </w:style>
  <w:style w:type="character" w:customStyle="1" w:styleId="Style1Char">
    <w:name w:val="Style1 Char"/>
    <w:basedOn w:val="DefaultParagraphFont"/>
    <w:link w:val="Style1"/>
    <w:uiPriority w:val="99"/>
    <w:locked/>
    <w:rsid w:val="00610F59"/>
    <w:rPr>
      <w:rFonts w:ascii="Tahoma" w:hAnsi="Tahoma" w:cs="Tahoma"/>
      <w:b/>
      <w:sz w:val="24"/>
      <w:szCs w:val="24"/>
    </w:rPr>
  </w:style>
  <w:style w:type="character" w:customStyle="1" w:styleId="CaptionTableChar">
    <w:name w:val="Caption Table Char"/>
    <w:basedOn w:val="DefaultParagraphFont"/>
    <w:link w:val="CaptionTable"/>
    <w:uiPriority w:val="99"/>
    <w:locked/>
    <w:rsid w:val="00610F59"/>
    <w:rPr>
      <w:rFonts w:ascii="Arial" w:hAnsi="Arial" w:cs="Arial"/>
      <w:b/>
      <w:bCs/>
      <w:lang w:eastAsia="en-US"/>
    </w:rPr>
  </w:style>
  <w:style w:type="table" w:customStyle="1" w:styleId="LightList1">
    <w:name w:val="Light List1"/>
    <w:uiPriority w:val="99"/>
    <w:rsid w:val="00610F59"/>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610F59"/>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
    <w:name w:val="Light Shading - Accent 11"/>
    <w:uiPriority w:val="99"/>
    <w:rsid w:val="00610F5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List-Accent5">
    <w:name w:val="Light List Accent 5"/>
    <w:basedOn w:val="TableNormal"/>
    <w:uiPriority w:val="99"/>
    <w:rsid w:val="00610F59"/>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styleId="FollowedHyperlink">
    <w:name w:val="FollowedHyperlink"/>
    <w:basedOn w:val="DefaultParagraphFont"/>
    <w:uiPriority w:val="99"/>
    <w:rsid w:val="00610F59"/>
    <w:rPr>
      <w:rFonts w:cs="Times New Roman"/>
      <w:color w:val="800080"/>
      <w:u w:val="single"/>
    </w:rPr>
  </w:style>
  <w:style w:type="paragraph" w:styleId="ListBullet3">
    <w:name w:val="List Bullet 3"/>
    <w:basedOn w:val="NormalPlaintextArial11pt"/>
    <w:link w:val="ListBullet3Char"/>
    <w:autoRedefine/>
    <w:uiPriority w:val="99"/>
    <w:rsid w:val="00E47B73"/>
    <w:pPr>
      <w:numPr>
        <w:numId w:val="20"/>
      </w:numPr>
      <w:tabs>
        <w:tab w:val="clear" w:pos="1056"/>
        <w:tab w:val="num" w:pos="360"/>
        <w:tab w:val="left" w:pos="1247"/>
      </w:tabs>
      <w:spacing w:before="60"/>
      <w:ind w:left="1985" w:hanging="284"/>
    </w:pPr>
  </w:style>
  <w:style w:type="paragraph" w:customStyle="1" w:styleId="NormalPlaintextArial11pt">
    <w:name w:val="Normal Plain text Arial 11pt"/>
    <w:basedOn w:val="Normal"/>
    <w:link w:val="NormalPlaintextArial11ptCharChar"/>
    <w:autoRedefine/>
    <w:uiPriority w:val="99"/>
    <w:rsid w:val="00610F59"/>
    <w:pPr>
      <w:tabs>
        <w:tab w:val="left" w:pos="964"/>
      </w:tabs>
      <w:spacing w:before="240"/>
      <w:ind w:left="964"/>
      <w:jc w:val="both"/>
    </w:pPr>
    <w:rPr>
      <w:rFonts w:ascii="Arial" w:hAnsi="Arial" w:cs="Courier New"/>
      <w:b w:val="0"/>
      <w:bCs/>
      <w:iCs/>
      <w:color w:val="auto"/>
      <w:sz w:val="22"/>
      <w:szCs w:val="22"/>
      <w:lang w:eastAsia="en-AU"/>
    </w:rPr>
  </w:style>
  <w:style w:type="character" w:customStyle="1" w:styleId="NormalPlaintextArial11ptCharChar">
    <w:name w:val="Normal Plain text Arial 11pt Char Char"/>
    <w:basedOn w:val="DefaultParagraphFont"/>
    <w:link w:val="NormalPlaintextArial11pt"/>
    <w:uiPriority w:val="99"/>
    <w:locked/>
    <w:rsid w:val="00610F59"/>
    <w:rPr>
      <w:rFonts w:ascii="Arial" w:hAnsi="Arial" w:cs="Courier New"/>
      <w:bCs/>
      <w:iCs/>
      <w:sz w:val="22"/>
      <w:szCs w:val="22"/>
    </w:rPr>
  </w:style>
  <w:style w:type="character" w:customStyle="1" w:styleId="ListBullet3Char">
    <w:name w:val="List Bullet 3 Char"/>
    <w:basedOn w:val="NormalPlaintextArial11ptCharChar"/>
    <w:link w:val="ListBullet3"/>
    <w:uiPriority w:val="99"/>
    <w:locked/>
    <w:rsid w:val="00E47B73"/>
    <w:rPr>
      <w:rFonts w:ascii="Arial" w:hAnsi="Arial" w:cs="Courier New"/>
      <w:bCs/>
      <w:iCs/>
      <w:sz w:val="22"/>
      <w:szCs w:val="22"/>
    </w:rPr>
  </w:style>
  <w:style w:type="character" w:styleId="Emphasis">
    <w:name w:val="Emphasis"/>
    <w:basedOn w:val="DefaultParagraphFont"/>
    <w:uiPriority w:val="99"/>
    <w:qFormat/>
    <w:rsid w:val="00610F59"/>
    <w:rPr>
      <w:rFonts w:cs="Times New Roman"/>
      <w:i/>
      <w:iCs/>
    </w:rPr>
  </w:style>
  <w:style w:type="paragraph" w:styleId="Revision">
    <w:name w:val="Revision"/>
    <w:hidden/>
    <w:uiPriority w:val="99"/>
    <w:semiHidden/>
    <w:rsid w:val="00610F59"/>
    <w:rPr>
      <w:rFonts w:ascii="Arial" w:hAnsi="Arial" w:cs="Arial"/>
      <w:sz w:val="20"/>
      <w:szCs w:val="20"/>
    </w:rPr>
  </w:style>
  <w:style w:type="paragraph" w:styleId="Bibliography">
    <w:name w:val="Bibliography"/>
    <w:basedOn w:val="Normal"/>
    <w:next w:val="Normal"/>
    <w:uiPriority w:val="99"/>
    <w:semiHidden/>
    <w:rsid w:val="00E46491"/>
  </w:style>
  <w:style w:type="paragraph" w:styleId="BlockText">
    <w:name w:val="Block Text"/>
    <w:basedOn w:val="Normal"/>
    <w:uiPriority w:val="99"/>
    <w:rsid w:val="00E4649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paragraph" w:styleId="BodyTextFirstIndent">
    <w:name w:val="Body Text First Indent"/>
    <w:basedOn w:val="BodyText"/>
    <w:link w:val="BodyTextFirstIndentChar"/>
    <w:uiPriority w:val="99"/>
    <w:rsid w:val="00E46491"/>
    <w:pPr>
      <w:autoSpaceDE/>
      <w:autoSpaceDN/>
      <w:adjustRightInd/>
      <w:ind w:firstLine="360"/>
    </w:pPr>
    <w:rPr>
      <w:rFonts w:ascii="Times New Roman" w:hAnsi="Times New Roman"/>
      <w:b/>
      <w:color w:val="999999"/>
      <w:sz w:val="20"/>
      <w:lang w:val="en-AU"/>
    </w:rPr>
  </w:style>
  <w:style w:type="character" w:customStyle="1" w:styleId="BodyTextFirstIndentChar">
    <w:name w:val="Body Text First Indent Char"/>
    <w:basedOn w:val="BodyTextChar"/>
    <w:link w:val="BodyTextFirstIndent"/>
    <w:uiPriority w:val="99"/>
    <w:locked/>
    <w:rsid w:val="00E46491"/>
    <w:rPr>
      <w:rFonts w:ascii="Arial Narrow" w:hAnsi="Arial Narrow" w:cs="Times New Roman"/>
      <w:b/>
      <w:color w:val="999999"/>
      <w:sz w:val="14"/>
      <w:lang w:val="en-US" w:eastAsia="en-US"/>
    </w:rPr>
  </w:style>
  <w:style w:type="paragraph" w:styleId="BodyTextIndent">
    <w:name w:val="Body Text Indent"/>
    <w:basedOn w:val="Normal"/>
    <w:link w:val="BodyTextIndentChar"/>
    <w:uiPriority w:val="99"/>
    <w:rsid w:val="00E46491"/>
    <w:pPr>
      <w:spacing w:after="120"/>
      <w:ind w:left="283"/>
    </w:pPr>
  </w:style>
  <w:style w:type="character" w:customStyle="1" w:styleId="BodyTextIndentChar">
    <w:name w:val="Body Text Indent Char"/>
    <w:basedOn w:val="DefaultParagraphFont"/>
    <w:link w:val="BodyTextIndent"/>
    <w:uiPriority w:val="99"/>
    <w:locked/>
    <w:rsid w:val="00E46491"/>
    <w:rPr>
      <w:rFonts w:cs="Times New Roman"/>
      <w:b/>
      <w:color w:val="999999"/>
      <w:lang w:eastAsia="en-US"/>
    </w:rPr>
  </w:style>
  <w:style w:type="paragraph" w:styleId="BodyTextFirstIndent2">
    <w:name w:val="Body Text First Indent 2"/>
    <w:basedOn w:val="BodyTextIndent"/>
    <w:link w:val="BodyTextFirstIndent2Char"/>
    <w:uiPriority w:val="99"/>
    <w:rsid w:val="00E46491"/>
    <w:pPr>
      <w:spacing w:after="0"/>
      <w:ind w:left="360" w:firstLine="360"/>
    </w:pPr>
  </w:style>
  <w:style w:type="character" w:customStyle="1" w:styleId="BodyTextFirstIndent2Char">
    <w:name w:val="Body Text First Indent 2 Char"/>
    <w:basedOn w:val="BodyTextIndentChar"/>
    <w:link w:val="BodyTextFirstIndent2"/>
    <w:uiPriority w:val="99"/>
    <w:locked/>
    <w:rsid w:val="00E46491"/>
    <w:rPr>
      <w:rFonts w:cs="Times New Roman"/>
      <w:b/>
      <w:color w:val="999999"/>
      <w:lang w:eastAsia="en-US"/>
    </w:rPr>
  </w:style>
  <w:style w:type="paragraph" w:styleId="BodyTextIndent2">
    <w:name w:val="Body Text Indent 2"/>
    <w:basedOn w:val="Normal"/>
    <w:link w:val="BodyTextIndent2Char"/>
    <w:uiPriority w:val="99"/>
    <w:rsid w:val="00E46491"/>
    <w:pPr>
      <w:spacing w:after="120" w:line="480" w:lineRule="auto"/>
      <w:ind w:left="283"/>
    </w:pPr>
  </w:style>
  <w:style w:type="character" w:customStyle="1" w:styleId="BodyTextIndent2Char">
    <w:name w:val="Body Text Indent 2 Char"/>
    <w:basedOn w:val="DefaultParagraphFont"/>
    <w:link w:val="BodyTextIndent2"/>
    <w:uiPriority w:val="99"/>
    <w:locked/>
    <w:rsid w:val="00E46491"/>
    <w:rPr>
      <w:rFonts w:cs="Times New Roman"/>
      <w:b/>
      <w:color w:val="999999"/>
      <w:lang w:eastAsia="en-US"/>
    </w:rPr>
  </w:style>
  <w:style w:type="paragraph" w:styleId="BodyTextIndent3">
    <w:name w:val="Body Text Indent 3"/>
    <w:basedOn w:val="Normal"/>
    <w:link w:val="BodyTextIndent3Char"/>
    <w:uiPriority w:val="99"/>
    <w:rsid w:val="00E46491"/>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46491"/>
    <w:rPr>
      <w:rFonts w:cs="Times New Roman"/>
      <w:b/>
      <w:color w:val="999999"/>
      <w:sz w:val="16"/>
      <w:szCs w:val="16"/>
      <w:lang w:eastAsia="en-US"/>
    </w:rPr>
  </w:style>
  <w:style w:type="paragraph" w:styleId="Closing">
    <w:name w:val="Closing"/>
    <w:basedOn w:val="Normal"/>
    <w:link w:val="ClosingChar"/>
    <w:uiPriority w:val="99"/>
    <w:rsid w:val="00E46491"/>
    <w:pPr>
      <w:ind w:left="4252"/>
    </w:pPr>
  </w:style>
  <w:style w:type="character" w:customStyle="1" w:styleId="ClosingChar">
    <w:name w:val="Closing Char"/>
    <w:basedOn w:val="DefaultParagraphFont"/>
    <w:link w:val="Closing"/>
    <w:uiPriority w:val="99"/>
    <w:locked/>
    <w:rsid w:val="00E46491"/>
    <w:rPr>
      <w:rFonts w:cs="Times New Roman"/>
      <w:b/>
      <w:color w:val="999999"/>
      <w:lang w:eastAsia="en-US"/>
    </w:rPr>
  </w:style>
  <w:style w:type="paragraph" w:styleId="Date">
    <w:name w:val="Date"/>
    <w:basedOn w:val="Normal"/>
    <w:next w:val="Normal"/>
    <w:link w:val="DateChar"/>
    <w:uiPriority w:val="99"/>
    <w:rsid w:val="00E46491"/>
  </w:style>
  <w:style w:type="character" w:customStyle="1" w:styleId="DateChar">
    <w:name w:val="Date Char"/>
    <w:basedOn w:val="DefaultParagraphFont"/>
    <w:link w:val="Date"/>
    <w:uiPriority w:val="99"/>
    <w:locked/>
    <w:rsid w:val="00E46491"/>
    <w:rPr>
      <w:rFonts w:cs="Times New Roman"/>
      <w:b/>
      <w:color w:val="999999"/>
      <w:lang w:eastAsia="en-US"/>
    </w:rPr>
  </w:style>
  <w:style w:type="paragraph" w:styleId="E-mailSignature">
    <w:name w:val="E-mail Signature"/>
    <w:basedOn w:val="Normal"/>
    <w:link w:val="E-mailSignatureChar"/>
    <w:uiPriority w:val="99"/>
    <w:rsid w:val="00E46491"/>
  </w:style>
  <w:style w:type="character" w:customStyle="1" w:styleId="E-mailSignatureChar">
    <w:name w:val="E-mail Signature Char"/>
    <w:basedOn w:val="DefaultParagraphFont"/>
    <w:link w:val="E-mailSignature"/>
    <w:uiPriority w:val="99"/>
    <w:locked/>
    <w:rsid w:val="00E46491"/>
    <w:rPr>
      <w:rFonts w:cs="Times New Roman"/>
      <w:b/>
      <w:color w:val="999999"/>
      <w:lang w:eastAsia="en-US"/>
    </w:rPr>
  </w:style>
  <w:style w:type="paragraph" w:styleId="EndnoteText">
    <w:name w:val="endnote text"/>
    <w:basedOn w:val="Normal"/>
    <w:link w:val="EndnoteTextChar"/>
    <w:uiPriority w:val="99"/>
    <w:rsid w:val="00E46491"/>
  </w:style>
  <w:style w:type="character" w:customStyle="1" w:styleId="EndnoteTextChar">
    <w:name w:val="Endnote Text Char"/>
    <w:basedOn w:val="DefaultParagraphFont"/>
    <w:link w:val="EndnoteText"/>
    <w:uiPriority w:val="99"/>
    <w:locked/>
    <w:rsid w:val="00E46491"/>
    <w:rPr>
      <w:rFonts w:cs="Times New Roman"/>
      <w:b/>
      <w:color w:val="999999"/>
      <w:lang w:eastAsia="en-US"/>
    </w:rPr>
  </w:style>
  <w:style w:type="paragraph" w:styleId="EnvelopeAddress">
    <w:name w:val="envelope address"/>
    <w:basedOn w:val="Normal"/>
    <w:uiPriority w:val="99"/>
    <w:rsid w:val="00E46491"/>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rsid w:val="00E46491"/>
    <w:rPr>
      <w:rFonts w:ascii="Cambria" w:hAnsi="Cambria"/>
    </w:rPr>
  </w:style>
  <w:style w:type="paragraph" w:styleId="HTMLAddress">
    <w:name w:val="HTML Address"/>
    <w:basedOn w:val="Normal"/>
    <w:link w:val="HTMLAddressChar"/>
    <w:uiPriority w:val="99"/>
    <w:rsid w:val="00E46491"/>
    <w:rPr>
      <w:i/>
      <w:iCs/>
    </w:rPr>
  </w:style>
  <w:style w:type="character" w:customStyle="1" w:styleId="HTMLAddressChar">
    <w:name w:val="HTML Address Char"/>
    <w:basedOn w:val="DefaultParagraphFont"/>
    <w:link w:val="HTMLAddress"/>
    <w:uiPriority w:val="99"/>
    <w:locked/>
    <w:rsid w:val="00E46491"/>
    <w:rPr>
      <w:rFonts w:cs="Times New Roman"/>
      <w:b/>
      <w:i/>
      <w:iCs/>
      <w:color w:val="999999"/>
      <w:lang w:eastAsia="en-US"/>
    </w:rPr>
  </w:style>
  <w:style w:type="paragraph" w:styleId="HTMLPreformatted">
    <w:name w:val="HTML Preformatted"/>
    <w:basedOn w:val="Normal"/>
    <w:link w:val="HTMLPreformattedChar"/>
    <w:uiPriority w:val="99"/>
    <w:rsid w:val="00E46491"/>
    <w:rPr>
      <w:rFonts w:ascii="Consolas" w:hAnsi="Consolas"/>
    </w:rPr>
  </w:style>
  <w:style w:type="character" w:customStyle="1" w:styleId="HTMLPreformattedChar">
    <w:name w:val="HTML Preformatted Char"/>
    <w:basedOn w:val="DefaultParagraphFont"/>
    <w:link w:val="HTMLPreformatted"/>
    <w:uiPriority w:val="99"/>
    <w:locked/>
    <w:rsid w:val="00E46491"/>
    <w:rPr>
      <w:rFonts w:ascii="Consolas" w:hAnsi="Consolas" w:cs="Times New Roman"/>
      <w:b/>
      <w:color w:val="999999"/>
      <w:lang w:eastAsia="en-US"/>
    </w:rPr>
  </w:style>
  <w:style w:type="paragraph" w:styleId="Index1">
    <w:name w:val="index 1"/>
    <w:basedOn w:val="Normal"/>
    <w:next w:val="Normal"/>
    <w:autoRedefine/>
    <w:uiPriority w:val="99"/>
    <w:rsid w:val="00E46491"/>
    <w:pPr>
      <w:ind w:left="200" w:hanging="200"/>
    </w:pPr>
  </w:style>
  <w:style w:type="paragraph" w:styleId="Index2">
    <w:name w:val="index 2"/>
    <w:basedOn w:val="Normal"/>
    <w:next w:val="Normal"/>
    <w:autoRedefine/>
    <w:uiPriority w:val="99"/>
    <w:rsid w:val="00E46491"/>
    <w:pPr>
      <w:ind w:left="400" w:hanging="200"/>
    </w:pPr>
  </w:style>
  <w:style w:type="paragraph" w:styleId="Index3">
    <w:name w:val="index 3"/>
    <w:basedOn w:val="Normal"/>
    <w:next w:val="Normal"/>
    <w:autoRedefine/>
    <w:uiPriority w:val="99"/>
    <w:rsid w:val="00E46491"/>
    <w:pPr>
      <w:ind w:left="600" w:hanging="200"/>
    </w:pPr>
  </w:style>
  <w:style w:type="paragraph" w:styleId="Index4">
    <w:name w:val="index 4"/>
    <w:basedOn w:val="Normal"/>
    <w:next w:val="Normal"/>
    <w:autoRedefine/>
    <w:uiPriority w:val="99"/>
    <w:rsid w:val="00E46491"/>
    <w:pPr>
      <w:ind w:left="800" w:hanging="200"/>
    </w:pPr>
  </w:style>
  <w:style w:type="paragraph" w:styleId="Index5">
    <w:name w:val="index 5"/>
    <w:basedOn w:val="Normal"/>
    <w:next w:val="Normal"/>
    <w:autoRedefine/>
    <w:uiPriority w:val="99"/>
    <w:rsid w:val="00E46491"/>
    <w:pPr>
      <w:ind w:left="1000" w:hanging="200"/>
    </w:pPr>
  </w:style>
  <w:style w:type="paragraph" w:styleId="Index6">
    <w:name w:val="index 6"/>
    <w:basedOn w:val="Normal"/>
    <w:next w:val="Normal"/>
    <w:autoRedefine/>
    <w:uiPriority w:val="99"/>
    <w:rsid w:val="00E46491"/>
    <w:pPr>
      <w:ind w:left="1200" w:hanging="200"/>
    </w:pPr>
  </w:style>
  <w:style w:type="paragraph" w:styleId="Index7">
    <w:name w:val="index 7"/>
    <w:basedOn w:val="Normal"/>
    <w:next w:val="Normal"/>
    <w:autoRedefine/>
    <w:uiPriority w:val="99"/>
    <w:rsid w:val="00E46491"/>
    <w:pPr>
      <w:ind w:left="1400" w:hanging="200"/>
    </w:pPr>
  </w:style>
  <w:style w:type="paragraph" w:styleId="Index8">
    <w:name w:val="index 8"/>
    <w:basedOn w:val="Normal"/>
    <w:next w:val="Normal"/>
    <w:autoRedefine/>
    <w:uiPriority w:val="99"/>
    <w:rsid w:val="00E46491"/>
    <w:pPr>
      <w:ind w:left="1600" w:hanging="200"/>
    </w:pPr>
  </w:style>
  <w:style w:type="paragraph" w:styleId="Index9">
    <w:name w:val="index 9"/>
    <w:basedOn w:val="Normal"/>
    <w:next w:val="Normal"/>
    <w:autoRedefine/>
    <w:uiPriority w:val="99"/>
    <w:rsid w:val="00E46491"/>
    <w:pPr>
      <w:ind w:left="1800" w:hanging="200"/>
    </w:pPr>
  </w:style>
  <w:style w:type="paragraph" w:styleId="IndexHeading">
    <w:name w:val="index heading"/>
    <w:basedOn w:val="Normal"/>
    <w:next w:val="Index1"/>
    <w:uiPriority w:val="99"/>
    <w:rsid w:val="00E46491"/>
    <w:rPr>
      <w:rFonts w:ascii="Cambria" w:hAnsi="Cambria"/>
      <w:bCs/>
    </w:rPr>
  </w:style>
  <w:style w:type="paragraph" w:styleId="IntenseQuote">
    <w:name w:val="Intense Quote"/>
    <w:basedOn w:val="Normal"/>
    <w:next w:val="Normal"/>
    <w:link w:val="IntenseQuoteChar"/>
    <w:uiPriority w:val="99"/>
    <w:qFormat/>
    <w:rsid w:val="00E46491"/>
    <w:pPr>
      <w:pBdr>
        <w:bottom w:val="single" w:sz="4" w:space="4" w:color="4F81BD"/>
      </w:pBdr>
      <w:spacing w:before="200" w:after="280"/>
      <w:ind w:left="936" w:right="936"/>
    </w:pPr>
    <w:rPr>
      <w:b w:val="0"/>
      <w:bCs/>
      <w:i/>
      <w:iCs/>
      <w:color w:val="4F81BD"/>
    </w:rPr>
  </w:style>
  <w:style w:type="character" w:customStyle="1" w:styleId="IntenseQuoteChar">
    <w:name w:val="Intense Quote Char"/>
    <w:basedOn w:val="DefaultParagraphFont"/>
    <w:link w:val="IntenseQuote"/>
    <w:uiPriority w:val="99"/>
    <w:locked/>
    <w:rsid w:val="00E46491"/>
    <w:rPr>
      <w:rFonts w:cs="Times New Roman"/>
      <w:bCs/>
      <w:i/>
      <w:iCs/>
      <w:color w:val="4F81BD"/>
      <w:lang w:eastAsia="en-US"/>
    </w:rPr>
  </w:style>
  <w:style w:type="paragraph" w:styleId="List">
    <w:name w:val="List"/>
    <w:basedOn w:val="Normal"/>
    <w:uiPriority w:val="99"/>
    <w:rsid w:val="00E46491"/>
    <w:pPr>
      <w:ind w:left="283" w:hanging="283"/>
      <w:contextualSpacing/>
    </w:pPr>
  </w:style>
  <w:style w:type="paragraph" w:styleId="List2">
    <w:name w:val="List 2"/>
    <w:basedOn w:val="Normal"/>
    <w:uiPriority w:val="99"/>
    <w:rsid w:val="00E46491"/>
    <w:pPr>
      <w:ind w:left="566" w:hanging="283"/>
      <w:contextualSpacing/>
    </w:pPr>
  </w:style>
  <w:style w:type="paragraph" w:styleId="List3">
    <w:name w:val="List 3"/>
    <w:basedOn w:val="Normal"/>
    <w:uiPriority w:val="99"/>
    <w:rsid w:val="00E46491"/>
    <w:pPr>
      <w:ind w:left="849" w:hanging="283"/>
      <w:contextualSpacing/>
    </w:pPr>
  </w:style>
  <w:style w:type="paragraph" w:styleId="List4">
    <w:name w:val="List 4"/>
    <w:basedOn w:val="Normal"/>
    <w:uiPriority w:val="99"/>
    <w:rsid w:val="00E46491"/>
    <w:pPr>
      <w:ind w:left="1132" w:hanging="283"/>
      <w:contextualSpacing/>
    </w:pPr>
  </w:style>
  <w:style w:type="paragraph" w:styleId="List5">
    <w:name w:val="List 5"/>
    <w:basedOn w:val="Normal"/>
    <w:uiPriority w:val="99"/>
    <w:rsid w:val="00E46491"/>
    <w:pPr>
      <w:ind w:left="1415" w:hanging="283"/>
      <w:contextualSpacing/>
    </w:pPr>
  </w:style>
  <w:style w:type="paragraph" w:styleId="ListBullet">
    <w:name w:val="List Bullet"/>
    <w:basedOn w:val="Normal"/>
    <w:uiPriority w:val="99"/>
    <w:rsid w:val="00E46491"/>
    <w:pPr>
      <w:tabs>
        <w:tab w:val="num" w:pos="1492"/>
      </w:tabs>
      <w:ind w:left="360" w:hanging="360"/>
      <w:contextualSpacing/>
    </w:pPr>
  </w:style>
  <w:style w:type="paragraph" w:styleId="ListBullet2">
    <w:name w:val="List Bullet 2"/>
    <w:basedOn w:val="Normal"/>
    <w:uiPriority w:val="99"/>
    <w:rsid w:val="00E46491"/>
    <w:pPr>
      <w:tabs>
        <w:tab w:val="num" w:pos="643"/>
      </w:tabs>
      <w:ind w:left="643" w:hanging="360"/>
      <w:contextualSpacing/>
    </w:pPr>
  </w:style>
  <w:style w:type="paragraph" w:styleId="ListBullet4">
    <w:name w:val="List Bullet 4"/>
    <w:basedOn w:val="Normal"/>
    <w:uiPriority w:val="99"/>
    <w:rsid w:val="00E46491"/>
    <w:pPr>
      <w:tabs>
        <w:tab w:val="num" w:pos="643"/>
        <w:tab w:val="num" w:pos="1209"/>
      </w:tabs>
      <w:ind w:left="1209" w:hanging="360"/>
      <w:contextualSpacing/>
    </w:pPr>
  </w:style>
  <w:style w:type="paragraph" w:styleId="ListBullet5">
    <w:name w:val="List Bullet 5"/>
    <w:basedOn w:val="Normal"/>
    <w:uiPriority w:val="99"/>
    <w:rsid w:val="00E46491"/>
    <w:pPr>
      <w:tabs>
        <w:tab w:val="num" w:pos="926"/>
        <w:tab w:val="num" w:pos="1492"/>
      </w:tabs>
      <w:ind w:left="1492" w:hanging="360"/>
      <w:contextualSpacing/>
    </w:pPr>
  </w:style>
  <w:style w:type="paragraph" w:styleId="ListContinue">
    <w:name w:val="List Continue"/>
    <w:basedOn w:val="Normal"/>
    <w:uiPriority w:val="99"/>
    <w:rsid w:val="00E46491"/>
    <w:pPr>
      <w:spacing w:after="120"/>
      <w:ind w:left="283"/>
      <w:contextualSpacing/>
    </w:pPr>
  </w:style>
  <w:style w:type="paragraph" w:styleId="ListContinue2">
    <w:name w:val="List Continue 2"/>
    <w:basedOn w:val="Normal"/>
    <w:uiPriority w:val="99"/>
    <w:rsid w:val="00E46491"/>
    <w:pPr>
      <w:spacing w:after="120"/>
      <w:ind w:left="566"/>
      <w:contextualSpacing/>
    </w:pPr>
  </w:style>
  <w:style w:type="paragraph" w:styleId="ListContinue3">
    <w:name w:val="List Continue 3"/>
    <w:basedOn w:val="Normal"/>
    <w:uiPriority w:val="99"/>
    <w:rsid w:val="00E46491"/>
    <w:pPr>
      <w:spacing w:after="120"/>
      <w:ind w:left="849"/>
      <w:contextualSpacing/>
    </w:pPr>
  </w:style>
  <w:style w:type="paragraph" w:styleId="ListContinue4">
    <w:name w:val="List Continue 4"/>
    <w:basedOn w:val="Normal"/>
    <w:uiPriority w:val="99"/>
    <w:rsid w:val="00E46491"/>
    <w:pPr>
      <w:spacing w:after="120"/>
      <w:ind w:left="1132"/>
      <w:contextualSpacing/>
    </w:pPr>
  </w:style>
  <w:style w:type="paragraph" w:styleId="ListContinue5">
    <w:name w:val="List Continue 5"/>
    <w:basedOn w:val="Normal"/>
    <w:uiPriority w:val="99"/>
    <w:rsid w:val="00E46491"/>
    <w:pPr>
      <w:spacing w:after="120"/>
      <w:ind w:left="1415"/>
      <w:contextualSpacing/>
    </w:pPr>
  </w:style>
  <w:style w:type="paragraph" w:styleId="ListNumber">
    <w:name w:val="List Number"/>
    <w:basedOn w:val="Normal"/>
    <w:uiPriority w:val="99"/>
    <w:rsid w:val="00E46491"/>
    <w:pPr>
      <w:tabs>
        <w:tab w:val="num" w:pos="1209"/>
      </w:tabs>
      <w:ind w:left="360" w:hanging="360"/>
      <w:contextualSpacing/>
    </w:pPr>
  </w:style>
  <w:style w:type="paragraph" w:styleId="ListNumber2">
    <w:name w:val="List Number 2"/>
    <w:basedOn w:val="Normal"/>
    <w:uiPriority w:val="99"/>
    <w:rsid w:val="00E46491"/>
    <w:pPr>
      <w:tabs>
        <w:tab w:val="num" w:pos="643"/>
        <w:tab w:val="num" w:pos="1492"/>
      </w:tabs>
      <w:ind w:left="643" w:hanging="360"/>
      <w:contextualSpacing/>
    </w:pPr>
  </w:style>
  <w:style w:type="paragraph" w:styleId="ListNumber3">
    <w:name w:val="List Number 3"/>
    <w:basedOn w:val="Normal"/>
    <w:uiPriority w:val="99"/>
    <w:rsid w:val="00E46491"/>
    <w:pPr>
      <w:tabs>
        <w:tab w:val="num" w:pos="926"/>
      </w:tabs>
      <w:ind w:left="926" w:hanging="360"/>
      <w:contextualSpacing/>
    </w:pPr>
  </w:style>
  <w:style w:type="paragraph" w:styleId="ListNumber4">
    <w:name w:val="List Number 4"/>
    <w:basedOn w:val="Normal"/>
    <w:uiPriority w:val="99"/>
    <w:rsid w:val="00E46491"/>
    <w:pPr>
      <w:tabs>
        <w:tab w:val="num" w:pos="680"/>
        <w:tab w:val="num" w:pos="1209"/>
      </w:tabs>
      <w:ind w:left="1209" w:hanging="360"/>
      <w:contextualSpacing/>
    </w:pPr>
  </w:style>
  <w:style w:type="paragraph" w:styleId="ListNumber5">
    <w:name w:val="List Number 5"/>
    <w:basedOn w:val="Normal"/>
    <w:uiPriority w:val="99"/>
    <w:rsid w:val="00E46491"/>
    <w:pPr>
      <w:tabs>
        <w:tab w:val="num" w:pos="992"/>
        <w:tab w:val="num" w:pos="1492"/>
      </w:tabs>
      <w:ind w:left="1492" w:hanging="360"/>
      <w:contextualSpacing/>
    </w:pPr>
  </w:style>
  <w:style w:type="paragraph" w:styleId="MacroText">
    <w:name w:val="macro"/>
    <w:link w:val="MacroTextChar"/>
    <w:uiPriority w:val="99"/>
    <w:rsid w:val="00E46491"/>
    <w:pPr>
      <w:tabs>
        <w:tab w:val="left" w:pos="480"/>
        <w:tab w:val="left" w:pos="960"/>
        <w:tab w:val="left" w:pos="1440"/>
        <w:tab w:val="left" w:pos="1920"/>
        <w:tab w:val="left" w:pos="2400"/>
        <w:tab w:val="left" w:pos="2880"/>
        <w:tab w:val="left" w:pos="3360"/>
        <w:tab w:val="left" w:pos="3840"/>
        <w:tab w:val="left" w:pos="4320"/>
      </w:tabs>
    </w:pPr>
    <w:rPr>
      <w:rFonts w:ascii="Consolas" w:hAnsi="Consolas"/>
      <w:b/>
      <w:color w:val="999999"/>
      <w:sz w:val="20"/>
      <w:szCs w:val="20"/>
      <w:lang w:eastAsia="en-US"/>
    </w:rPr>
  </w:style>
  <w:style w:type="character" w:customStyle="1" w:styleId="MacroTextChar">
    <w:name w:val="Macro Text Char"/>
    <w:basedOn w:val="DefaultParagraphFont"/>
    <w:link w:val="MacroText"/>
    <w:uiPriority w:val="99"/>
    <w:locked/>
    <w:rsid w:val="00E46491"/>
    <w:rPr>
      <w:rFonts w:ascii="Consolas" w:hAnsi="Consolas" w:cs="Times New Roman"/>
      <w:b/>
      <w:color w:val="999999"/>
      <w:lang w:val="en-AU" w:eastAsia="en-US" w:bidi="ar-SA"/>
    </w:rPr>
  </w:style>
  <w:style w:type="paragraph" w:styleId="MessageHeader">
    <w:name w:val="Message Header"/>
    <w:basedOn w:val="Normal"/>
    <w:link w:val="MessageHeaderChar"/>
    <w:uiPriority w:val="99"/>
    <w:rsid w:val="00E4649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basedOn w:val="DefaultParagraphFont"/>
    <w:link w:val="MessageHeader"/>
    <w:uiPriority w:val="99"/>
    <w:locked/>
    <w:rsid w:val="00E46491"/>
    <w:rPr>
      <w:rFonts w:ascii="Cambria" w:hAnsi="Cambria" w:cs="Times New Roman"/>
      <w:b/>
      <w:color w:val="999999"/>
      <w:sz w:val="24"/>
      <w:szCs w:val="24"/>
      <w:shd w:val="pct20" w:color="auto" w:fill="auto"/>
      <w:lang w:eastAsia="en-US"/>
    </w:rPr>
  </w:style>
  <w:style w:type="paragraph" w:styleId="NoSpacing">
    <w:name w:val="No Spacing"/>
    <w:uiPriority w:val="99"/>
    <w:qFormat/>
    <w:rsid w:val="00E46491"/>
    <w:rPr>
      <w:b/>
      <w:color w:val="999999"/>
      <w:sz w:val="20"/>
      <w:szCs w:val="20"/>
      <w:lang w:eastAsia="en-US"/>
    </w:rPr>
  </w:style>
  <w:style w:type="paragraph" w:styleId="NormalIndent">
    <w:name w:val="Normal Indent"/>
    <w:basedOn w:val="Normal"/>
    <w:uiPriority w:val="99"/>
    <w:rsid w:val="00E46491"/>
    <w:pPr>
      <w:ind w:left="720"/>
    </w:pPr>
  </w:style>
  <w:style w:type="paragraph" w:styleId="NoteHeading">
    <w:name w:val="Note Heading"/>
    <w:basedOn w:val="Normal"/>
    <w:next w:val="Normal"/>
    <w:link w:val="NoteHeadingChar"/>
    <w:uiPriority w:val="99"/>
    <w:rsid w:val="00E46491"/>
  </w:style>
  <w:style w:type="character" w:customStyle="1" w:styleId="NoteHeadingChar">
    <w:name w:val="Note Heading Char"/>
    <w:basedOn w:val="DefaultParagraphFont"/>
    <w:link w:val="NoteHeading"/>
    <w:uiPriority w:val="99"/>
    <w:locked/>
    <w:rsid w:val="00E46491"/>
    <w:rPr>
      <w:rFonts w:cs="Times New Roman"/>
      <w:b/>
      <w:color w:val="999999"/>
      <w:lang w:eastAsia="en-US"/>
    </w:rPr>
  </w:style>
  <w:style w:type="paragraph" w:styleId="PlainText">
    <w:name w:val="Plain Text"/>
    <w:basedOn w:val="Normal"/>
    <w:link w:val="PlainTextChar"/>
    <w:uiPriority w:val="99"/>
    <w:rsid w:val="00E46491"/>
    <w:rPr>
      <w:rFonts w:ascii="Consolas" w:hAnsi="Consolas"/>
      <w:sz w:val="21"/>
      <w:szCs w:val="21"/>
    </w:rPr>
  </w:style>
  <w:style w:type="character" w:customStyle="1" w:styleId="PlainTextChar">
    <w:name w:val="Plain Text Char"/>
    <w:basedOn w:val="DefaultParagraphFont"/>
    <w:link w:val="PlainText"/>
    <w:uiPriority w:val="99"/>
    <w:locked/>
    <w:rsid w:val="00E46491"/>
    <w:rPr>
      <w:rFonts w:ascii="Consolas" w:hAnsi="Consolas" w:cs="Times New Roman"/>
      <w:b/>
      <w:color w:val="999999"/>
      <w:sz w:val="21"/>
      <w:szCs w:val="21"/>
      <w:lang w:eastAsia="en-US"/>
    </w:rPr>
  </w:style>
  <w:style w:type="paragraph" w:styleId="Quote">
    <w:name w:val="Quote"/>
    <w:basedOn w:val="Normal"/>
    <w:next w:val="Normal"/>
    <w:link w:val="QuoteChar"/>
    <w:uiPriority w:val="99"/>
    <w:qFormat/>
    <w:rsid w:val="00E46491"/>
    <w:rPr>
      <w:i/>
      <w:iCs/>
      <w:color w:val="000000"/>
    </w:rPr>
  </w:style>
  <w:style w:type="character" w:customStyle="1" w:styleId="QuoteChar">
    <w:name w:val="Quote Char"/>
    <w:basedOn w:val="DefaultParagraphFont"/>
    <w:link w:val="Quote"/>
    <w:uiPriority w:val="99"/>
    <w:locked/>
    <w:rsid w:val="00E46491"/>
    <w:rPr>
      <w:rFonts w:cs="Times New Roman"/>
      <w:b/>
      <w:i/>
      <w:iCs/>
      <w:color w:val="000000"/>
      <w:lang w:eastAsia="en-US"/>
    </w:rPr>
  </w:style>
  <w:style w:type="paragraph" w:styleId="Salutation">
    <w:name w:val="Salutation"/>
    <w:basedOn w:val="Normal"/>
    <w:next w:val="Normal"/>
    <w:link w:val="SalutationChar"/>
    <w:uiPriority w:val="99"/>
    <w:rsid w:val="00E46491"/>
  </w:style>
  <w:style w:type="character" w:customStyle="1" w:styleId="SalutationChar">
    <w:name w:val="Salutation Char"/>
    <w:basedOn w:val="DefaultParagraphFont"/>
    <w:link w:val="Salutation"/>
    <w:uiPriority w:val="99"/>
    <w:locked/>
    <w:rsid w:val="00E46491"/>
    <w:rPr>
      <w:rFonts w:cs="Times New Roman"/>
      <w:b/>
      <w:color w:val="999999"/>
      <w:lang w:eastAsia="en-US"/>
    </w:rPr>
  </w:style>
  <w:style w:type="paragraph" w:styleId="Signature">
    <w:name w:val="Signature"/>
    <w:basedOn w:val="Normal"/>
    <w:link w:val="SignatureChar"/>
    <w:uiPriority w:val="99"/>
    <w:rsid w:val="00E46491"/>
    <w:pPr>
      <w:ind w:left="4252"/>
    </w:pPr>
  </w:style>
  <w:style w:type="character" w:customStyle="1" w:styleId="SignatureChar">
    <w:name w:val="Signature Char"/>
    <w:basedOn w:val="DefaultParagraphFont"/>
    <w:link w:val="Signature"/>
    <w:uiPriority w:val="99"/>
    <w:locked/>
    <w:rsid w:val="00E46491"/>
    <w:rPr>
      <w:rFonts w:cs="Times New Roman"/>
      <w:b/>
      <w:color w:val="999999"/>
      <w:lang w:eastAsia="en-US"/>
    </w:rPr>
  </w:style>
  <w:style w:type="paragraph" w:styleId="Subtitle">
    <w:name w:val="Subtitle"/>
    <w:basedOn w:val="Normal"/>
    <w:next w:val="Normal"/>
    <w:link w:val="SubtitleChar"/>
    <w:uiPriority w:val="99"/>
    <w:qFormat/>
    <w:rsid w:val="00E46491"/>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E46491"/>
    <w:rPr>
      <w:rFonts w:ascii="Cambria" w:hAnsi="Cambria" w:cs="Times New Roman"/>
      <w:b/>
      <w:i/>
      <w:iCs/>
      <w:color w:val="4F81BD"/>
      <w:spacing w:val="15"/>
      <w:sz w:val="24"/>
      <w:szCs w:val="24"/>
      <w:lang w:eastAsia="en-US"/>
    </w:rPr>
  </w:style>
  <w:style w:type="paragraph" w:styleId="Title">
    <w:name w:val="Title"/>
    <w:basedOn w:val="Normal"/>
    <w:next w:val="Normal"/>
    <w:link w:val="TitleChar"/>
    <w:uiPriority w:val="99"/>
    <w:qFormat/>
    <w:rsid w:val="00E4649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E46491"/>
    <w:rPr>
      <w:rFonts w:ascii="Cambria" w:hAnsi="Cambria" w:cs="Times New Roman"/>
      <w:b/>
      <w:color w:val="17365D"/>
      <w:spacing w:val="5"/>
      <w:kern w:val="28"/>
      <w:sz w:val="52"/>
      <w:szCs w:val="52"/>
      <w:lang w:eastAsia="en-US"/>
    </w:rPr>
  </w:style>
  <w:style w:type="paragraph" w:styleId="TOCHeading">
    <w:name w:val="TOC Heading"/>
    <w:basedOn w:val="Heading1"/>
    <w:next w:val="Normal"/>
    <w:uiPriority w:val="99"/>
    <w:qFormat/>
    <w:rsid w:val="00E46491"/>
    <w:pPr>
      <w:pageBreakBefore w:val="0"/>
      <w:tabs>
        <w:tab w:val="clear" w:pos="850"/>
      </w:tabs>
      <w:spacing w:before="480" w:after="0"/>
      <w:ind w:left="0" w:firstLine="0"/>
      <w:outlineLvl w:val="9"/>
    </w:pPr>
    <w:rPr>
      <w:rFonts w:ascii="Cambria" w:hAnsi="Cambria"/>
      <w:color w:val="365F91"/>
      <w:kern w:val="0"/>
      <w:sz w:val="28"/>
      <w:szCs w:val="28"/>
    </w:rPr>
  </w:style>
  <w:style w:type="character" w:customStyle="1" w:styleId="subtitle1">
    <w:name w:val="subtitle1"/>
    <w:basedOn w:val="DefaultParagraphFont"/>
    <w:uiPriority w:val="99"/>
    <w:rsid w:val="00087B1C"/>
    <w:rPr>
      <w:rFonts w:cs="Times New Roman"/>
      <w:b/>
      <w:bCs/>
      <w:color w:val="D12B2C"/>
      <w:sz w:val="23"/>
      <w:szCs w:val="23"/>
    </w:rPr>
  </w:style>
  <w:style w:type="paragraph" w:customStyle="1" w:styleId="Bulleted">
    <w:name w:val="Bulleted"/>
    <w:basedOn w:val="Body"/>
    <w:uiPriority w:val="99"/>
    <w:rsid w:val="007E1AE3"/>
    <w:pPr>
      <w:numPr>
        <w:numId w:val="32"/>
      </w:numPr>
      <w:tabs>
        <w:tab w:val="clear" w:pos="-133"/>
        <w:tab w:val="left" w:pos="227"/>
        <w:tab w:val="num" w:pos="360"/>
      </w:tabs>
      <w:ind w:left="0" w:firstLine="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D58F8"/>
    <w:rPr>
      <w:b/>
      <w:color w:val="999999"/>
      <w:sz w:val="20"/>
      <w:szCs w:val="20"/>
      <w:lang w:eastAsia="en-US"/>
    </w:rPr>
  </w:style>
  <w:style w:type="paragraph" w:styleId="Heading1">
    <w:name w:val="heading 1"/>
    <w:aliases w:val="h1"/>
    <w:basedOn w:val="Body"/>
    <w:next w:val="Body"/>
    <w:link w:val="Heading1Char"/>
    <w:uiPriority w:val="99"/>
    <w:qFormat/>
    <w:rsid w:val="001D58F8"/>
    <w:pPr>
      <w:keepNext/>
      <w:keepLines/>
      <w:pageBreakBefore/>
      <w:numPr>
        <w:numId w:val="2"/>
      </w:numPr>
      <w:tabs>
        <w:tab w:val="left" w:pos="850"/>
      </w:tabs>
      <w:spacing w:before="0" w:after="480" w:line="240" w:lineRule="auto"/>
      <w:outlineLvl w:val="0"/>
    </w:pPr>
    <w:rPr>
      <w:bCs/>
      <w:kern w:val="32"/>
      <w:sz w:val="36"/>
      <w:szCs w:val="32"/>
    </w:rPr>
  </w:style>
  <w:style w:type="paragraph" w:styleId="Heading2">
    <w:name w:val="heading 2"/>
    <w:aliases w:val="h2"/>
    <w:basedOn w:val="Body"/>
    <w:next w:val="Body"/>
    <w:link w:val="Heading2Char"/>
    <w:uiPriority w:val="99"/>
    <w:qFormat/>
    <w:rsid w:val="001D58F8"/>
    <w:pPr>
      <w:keepNext/>
      <w:keepLines/>
      <w:numPr>
        <w:ilvl w:val="1"/>
        <w:numId w:val="1"/>
      </w:numPr>
      <w:spacing w:before="380" w:after="80" w:line="240" w:lineRule="auto"/>
      <w:outlineLvl w:val="1"/>
    </w:pPr>
    <w:rPr>
      <w:b/>
      <w:bCs/>
      <w:iCs/>
      <w:sz w:val="23"/>
      <w:szCs w:val="28"/>
    </w:rPr>
  </w:style>
  <w:style w:type="paragraph" w:styleId="Heading3">
    <w:name w:val="heading 3"/>
    <w:aliases w:val="h3"/>
    <w:basedOn w:val="Header"/>
    <w:next w:val="Body"/>
    <w:link w:val="Heading3Char"/>
    <w:uiPriority w:val="99"/>
    <w:qFormat/>
    <w:rsid w:val="001D58F8"/>
    <w:pPr>
      <w:keepNext/>
      <w:numPr>
        <w:ilvl w:val="2"/>
        <w:numId w:val="1"/>
      </w:numPr>
      <w:spacing w:before="380" w:after="80"/>
      <w:outlineLvl w:val="2"/>
    </w:pPr>
    <w:rPr>
      <w:rFonts w:cs="Arial"/>
      <w:b/>
      <w:bCs/>
      <w:szCs w:val="26"/>
    </w:rPr>
  </w:style>
  <w:style w:type="paragraph" w:styleId="Heading4">
    <w:name w:val="heading 4"/>
    <w:basedOn w:val="Normal"/>
    <w:next w:val="Normal"/>
    <w:link w:val="Heading4Char"/>
    <w:uiPriority w:val="99"/>
    <w:qFormat/>
    <w:rsid w:val="001D58F8"/>
    <w:pPr>
      <w:keepNext/>
      <w:numPr>
        <w:ilvl w:val="3"/>
        <w:numId w:val="1"/>
      </w:numPr>
      <w:tabs>
        <w:tab w:val="clear" w:pos="926"/>
        <w:tab w:val="num" w:pos="643"/>
        <w:tab w:val="num" w:pos="864"/>
      </w:tabs>
      <w:spacing w:before="240" w:after="60"/>
      <w:ind w:left="864" w:hanging="864"/>
      <w:outlineLvl w:val="3"/>
    </w:pPr>
    <w:rPr>
      <w:b w:val="0"/>
      <w:bCs/>
      <w:sz w:val="28"/>
      <w:szCs w:val="28"/>
    </w:rPr>
  </w:style>
  <w:style w:type="paragraph" w:styleId="Heading5">
    <w:name w:val="heading 5"/>
    <w:basedOn w:val="Normal"/>
    <w:next w:val="Normal"/>
    <w:link w:val="Heading5Char"/>
    <w:uiPriority w:val="99"/>
    <w:qFormat/>
    <w:rsid w:val="001D58F8"/>
    <w:pPr>
      <w:numPr>
        <w:ilvl w:val="4"/>
        <w:numId w:val="1"/>
      </w:numPr>
      <w:tabs>
        <w:tab w:val="clear" w:pos="926"/>
        <w:tab w:val="num" w:pos="643"/>
        <w:tab w:val="num" w:pos="1008"/>
      </w:tabs>
      <w:spacing w:before="240" w:after="60"/>
      <w:ind w:left="1008" w:hanging="1008"/>
      <w:outlineLvl w:val="4"/>
    </w:pPr>
    <w:rPr>
      <w:b w:val="0"/>
      <w:bCs/>
      <w:i/>
      <w:iCs/>
      <w:sz w:val="26"/>
      <w:szCs w:val="26"/>
    </w:rPr>
  </w:style>
  <w:style w:type="paragraph" w:styleId="Heading6">
    <w:name w:val="heading 6"/>
    <w:basedOn w:val="Normal"/>
    <w:next w:val="Normal"/>
    <w:link w:val="Heading6Char"/>
    <w:uiPriority w:val="99"/>
    <w:qFormat/>
    <w:rsid w:val="001D58F8"/>
    <w:pPr>
      <w:numPr>
        <w:ilvl w:val="5"/>
        <w:numId w:val="1"/>
      </w:numPr>
      <w:tabs>
        <w:tab w:val="clear" w:pos="926"/>
        <w:tab w:val="num" w:pos="643"/>
        <w:tab w:val="num" w:pos="1152"/>
      </w:tabs>
      <w:spacing w:before="240" w:after="60"/>
      <w:ind w:left="1152" w:hanging="1152"/>
      <w:outlineLvl w:val="5"/>
    </w:pPr>
    <w:rPr>
      <w:b w:val="0"/>
      <w:bCs/>
      <w:sz w:val="22"/>
      <w:szCs w:val="22"/>
    </w:rPr>
  </w:style>
  <w:style w:type="paragraph" w:styleId="Heading7">
    <w:name w:val="heading 7"/>
    <w:basedOn w:val="Normal"/>
    <w:next w:val="Normal"/>
    <w:link w:val="Heading7Char"/>
    <w:uiPriority w:val="99"/>
    <w:qFormat/>
    <w:rsid w:val="001D58F8"/>
    <w:pPr>
      <w:numPr>
        <w:ilvl w:val="6"/>
        <w:numId w:val="1"/>
      </w:numPr>
      <w:tabs>
        <w:tab w:val="clear" w:pos="926"/>
        <w:tab w:val="num" w:pos="643"/>
        <w:tab w:val="num" w:pos="1296"/>
      </w:tabs>
      <w:spacing w:before="240" w:after="60"/>
      <w:ind w:left="1296" w:hanging="1296"/>
      <w:outlineLvl w:val="6"/>
    </w:pPr>
    <w:rPr>
      <w:sz w:val="24"/>
      <w:szCs w:val="24"/>
    </w:rPr>
  </w:style>
  <w:style w:type="paragraph" w:styleId="Heading8">
    <w:name w:val="heading 8"/>
    <w:basedOn w:val="Normal"/>
    <w:next w:val="Normal"/>
    <w:link w:val="Heading8Char"/>
    <w:uiPriority w:val="99"/>
    <w:qFormat/>
    <w:rsid w:val="001D58F8"/>
    <w:pPr>
      <w:numPr>
        <w:ilvl w:val="7"/>
        <w:numId w:val="1"/>
      </w:numPr>
      <w:tabs>
        <w:tab w:val="clear" w:pos="926"/>
        <w:tab w:val="num" w:pos="643"/>
        <w:tab w:val="num" w:pos="1440"/>
      </w:tabs>
      <w:spacing w:before="240" w:after="60"/>
      <w:ind w:left="1440" w:hanging="1440"/>
      <w:outlineLvl w:val="7"/>
    </w:pPr>
    <w:rPr>
      <w:i/>
      <w:iCs/>
      <w:sz w:val="24"/>
      <w:szCs w:val="24"/>
    </w:rPr>
  </w:style>
  <w:style w:type="paragraph" w:styleId="Heading9">
    <w:name w:val="heading 9"/>
    <w:basedOn w:val="Normal"/>
    <w:next w:val="Normal"/>
    <w:link w:val="Heading9Char"/>
    <w:uiPriority w:val="99"/>
    <w:qFormat/>
    <w:rsid w:val="001D58F8"/>
    <w:pPr>
      <w:numPr>
        <w:ilvl w:val="8"/>
        <w:numId w:val="1"/>
      </w:numPr>
      <w:tabs>
        <w:tab w:val="clear" w:pos="926"/>
        <w:tab w:val="num" w:pos="643"/>
        <w:tab w:val="num" w:pos="1584"/>
      </w:tabs>
      <w:spacing w:before="240" w:after="60"/>
      <w:ind w:left="1584" w:hanging="1584"/>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610F59"/>
    <w:rPr>
      <w:rFonts w:ascii="Arial" w:hAnsi="Arial" w:cs="Times New Roman"/>
      <w:bCs/>
      <w:kern w:val="32"/>
      <w:sz w:val="32"/>
      <w:szCs w:val="32"/>
      <w:lang w:val="en-AU" w:eastAsia="en-US" w:bidi="ar-SA"/>
    </w:rPr>
  </w:style>
  <w:style w:type="character" w:customStyle="1" w:styleId="Heading2Char">
    <w:name w:val="Heading 2 Char"/>
    <w:aliases w:val="h2 Char"/>
    <w:basedOn w:val="DefaultParagraphFont"/>
    <w:link w:val="Heading2"/>
    <w:uiPriority w:val="99"/>
    <w:locked/>
    <w:rsid w:val="006A16ED"/>
    <w:rPr>
      <w:rFonts w:ascii="Arial" w:hAnsi="Arial" w:cs="Times New Roman"/>
      <w:b/>
      <w:bCs/>
      <w:iCs/>
      <w:sz w:val="28"/>
      <w:szCs w:val="28"/>
      <w:lang w:val="en-AU" w:eastAsia="en-US" w:bidi="ar-SA"/>
    </w:rPr>
  </w:style>
  <w:style w:type="character" w:customStyle="1" w:styleId="Heading3Char">
    <w:name w:val="Heading 3 Char"/>
    <w:aliases w:val="h3 Char"/>
    <w:basedOn w:val="DefaultParagraphFont"/>
    <w:link w:val="Heading3"/>
    <w:uiPriority w:val="99"/>
    <w:locked/>
    <w:rsid w:val="00265075"/>
    <w:rPr>
      <w:rFonts w:ascii="Arial" w:hAnsi="Arial" w:cs="Arial"/>
      <w:b/>
      <w:bCs/>
      <w:sz w:val="26"/>
      <w:szCs w:val="26"/>
      <w:lang w:val="en-AU" w:eastAsia="en-US" w:bidi="ar-SA"/>
    </w:rPr>
  </w:style>
  <w:style w:type="character" w:customStyle="1" w:styleId="Heading4Char">
    <w:name w:val="Heading 4 Char"/>
    <w:basedOn w:val="DefaultParagraphFont"/>
    <w:link w:val="Heading4"/>
    <w:uiPriority w:val="99"/>
    <w:locked/>
    <w:rsid w:val="00D56463"/>
    <w:rPr>
      <w:rFonts w:cs="Times New Roman"/>
      <w:bCs/>
      <w:color w:val="999999"/>
      <w:sz w:val="28"/>
      <w:szCs w:val="28"/>
      <w:lang w:val="en-AU" w:eastAsia="en-US" w:bidi="ar-SA"/>
    </w:rPr>
  </w:style>
  <w:style w:type="character" w:customStyle="1" w:styleId="Heading5Char">
    <w:name w:val="Heading 5 Char"/>
    <w:basedOn w:val="DefaultParagraphFont"/>
    <w:link w:val="Heading5"/>
    <w:uiPriority w:val="99"/>
    <w:locked/>
    <w:rsid w:val="00D56463"/>
    <w:rPr>
      <w:rFonts w:cs="Times New Roman"/>
      <w:bCs/>
      <w:i/>
      <w:iCs/>
      <w:color w:val="999999"/>
      <w:sz w:val="26"/>
      <w:szCs w:val="26"/>
      <w:lang w:val="en-AU" w:eastAsia="en-US" w:bidi="ar-SA"/>
    </w:rPr>
  </w:style>
  <w:style w:type="character" w:customStyle="1" w:styleId="Heading6Char">
    <w:name w:val="Heading 6 Char"/>
    <w:basedOn w:val="DefaultParagraphFont"/>
    <w:link w:val="Heading6"/>
    <w:uiPriority w:val="99"/>
    <w:locked/>
    <w:rsid w:val="00D56463"/>
    <w:rPr>
      <w:rFonts w:cs="Times New Roman"/>
      <w:bCs/>
      <w:color w:val="999999"/>
      <w:sz w:val="22"/>
      <w:szCs w:val="22"/>
      <w:lang w:val="en-AU" w:eastAsia="en-US" w:bidi="ar-SA"/>
    </w:rPr>
  </w:style>
  <w:style w:type="character" w:customStyle="1" w:styleId="Heading7Char">
    <w:name w:val="Heading 7 Char"/>
    <w:basedOn w:val="DefaultParagraphFont"/>
    <w:link w:val="Heading7"/>
    <w:uiPriority w:val="99"/>
    <w:locked/>
    <w:rsid w:val="00D56463"/>
    <w:rPr>
      <w:rFonts w:cs="Times New Roman"/>
      <w:b/>
      <w:color w:val="999999"/>
      <w:sz w:val="24"/>
      <w:szCs w:val="24"/>
      <w:lang w:val="en-AU" w:eastAsia="en-US" w:bidi="ar-SA"/>
    </w:rPr>
  </w:style>
  <w:style w:type="character" w:customStyle="1" w:styleId="Heading8Char">
    <w:name w:val="Heading 8 Char"/>
    <w:basedOn w:val="DefaultParagraphFont"/>
    <w:link w:val="Heading8"/>
    <w:uiPriority w:val="99"/>
    <w:locked/>
    <w:rsid w:val="00D56463"/>
    <w:rPr>
      <w:rFonts w:cs="Times New Roman"/>
      <w:b/>
      <w:i/>
      <w:iCs/>
      <w:color w:val="999999"/>
      <w:sz w:val="24"/>
      <w:szCs w:val="24"/>
      <w:lang w:val="en-AU" w:eastAsia="en-US" w:bidi="ar-SA"/>
    </w:rPr>
  </w:style>
  <w:style w:type="character" w:customStyle="1" w:styleId="Heading9Char">
    <w:name w:val="Heading 9 Char"/>
    <w:basedOn w:val="DefaultParagraphFont"/>
    <w:link w:val="Heading9"/>
    <w:uiPriority w:val="99"/>
    <w:locked/>
    <w:rsid w:val="00D56463"/>
    <w:rPr>
      <w:rFonts w:ascii="Arial" w:hAnsi="Arial" w:cs="Times New Roman"/>
      <w:b/>
      <w:color w:val="999999"/>
      <w:sz w:val="22"/>
      <w:szCs w:val="22"/>
      <w:lang w:val="en-AU" w:eastAsia="en-US" w:bidi="ar-SA"/>
    </w:rPr>
  </w:style>
  <w:style w:type="paragraph" w:styleId="BalloonText">
    <w:name w:val="Balloon Text"/>
    <w:basedOn w:val="Normal"/>
    <w:link w:val="BalloonTextChar"/>
    <w:uiPriority w:val="99"/>
    <w:semiHidden/>
    <w:rsid w:val="004E02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F59"/>
    <w:rPr>
      <w:rFonts w:ascii="Tahoma" w:hAnsi="Tahoma" w:cs="Tahoma"/>
      <w:b/>
      <w:color w:val="999999"/>
      <w:sz w:val="16"/>
      <w:szCs w:val="16"/>
      <w:lang w:eastAsia="en-US"/>
    </w:rPr>
  </w:style>
  <w:style w:type="paragraph" w:customStyle="1" w:styleId="Body">
    <w:name w:val="Body"/>
    <w:aliases w:val="b,body,B,bullet,bu,b Char Char,b Char Char Char Char Char Char Char Char,b Char Char Char,b Char Char Char Char Char Char,Body Char1 Char1"/>
    <w:link w:val="BodyChar"/>
    <w:uiPriority w:val="99"/>
    <w:rsid w:val="001D58F8"/>
    <w:pPr>
      <w:spacing w:before="60" w:after="120" w:line="280" w:lineRule="atLeast"/>
    </w:pPr>
    <w:rPr>
      <w:rFonts w:ascii="Arial" w:hAnsi="Arial"/>
      <w:sz w:val="20"/>
      <w:szCs w:val="20"/>
      <w:lang w:eastAsia="en-US"/>
    </w:rPr>
  </w:style>
  <w:style w:type="paragraph" w:customStyle="1" w:styleId="Bullet">
    <w:name w:val="Bullet"/>
    <w:aliases w:val="b1,bullet1,bullet 1,Bullet 1"/>
    <w:basedOn w:val="Body"/>
    <w:link w:val="BulletChar"/>
    <w:uiPriority w:val="99"/>
    <w:rsid w:val="00611B73"/>
    <w:pPr>
      <w:tabs>
        <w:tab w:val="num" w:pos="926"/>
      </w:tabs>
      <w:spacing w:before="0" w:after="100"/>
      <w:ind w:left="360" w:hanging="360"/>
    </w:pPr>
  </w:style>
  <w:style w:type="paragraph" w:customStyle="1" w:styleId="Bullet2">
    <w:name w:val="Bullet2"/>
    <w:aliases w:val="b2"/>
    <w:basedOn w:val="Body"/>
    <w:uiPriority w:val="99"/>
    <w:rsid w:val="00793724"/>
    <w:pPr>
      <w:numPr>
        <w:numId w:val="14"/>
      </w:numPr>
      <w:spacing w:before="0" w:after="60"/>
    </w:pPr>
  </w:style>
  <w:style w:type="paragraph" w:styleId="Caption">
    <w:name w:val="caption"/>
    <w:basedOn w:val="Body"/>
    <w:next w:val="Body"/>
    <w:uiPriority w:val="99"/>
    <w:qFormat/>
    <w:rsid w:val="001D58F8"/>
    <w:pPr>
      <w:keepNext/>
      <w:keepLines/>
      <w:tabs>
        <w:tab w:val="left" w:pos="1134"/>
      </w:tabs>
      <w:spacing w:before="240"/>
      <w:ind w:left="1134" w:hanging="1134"/>
    </w:pPr>
    <w:rPr>
      <w:rFonts w:cs="Arial"/>
      <w:b/>
      <w:bCs/>
    </w:rPr>
  </w:style>
  <w:style w:type="paragraph" w:styleId="Header">
    <w:name w:val="header"/>
    <w:basedOn w:val="Body"/>
    <w:link w:val="HeaderChar"/>
    <w:uiPriority w:val="99"/>
    <w:rsid w:val="001D58F8"/>
    <w:pPr>
      <w:spacing w:before="0" w:after="0" w:line="240" w:lineRule="auto"/>
    </w:pPr>
    <w:rPr>
      <w:szCs w:val="24"/>
    </w:rPr>
  </w:style>
  <w:style w:type="character" w:customStyle="1" w:styleId="HeaderChar">
    <w:name w:val="Header Char"/>
    <w:basedOn w:val="DefaultParagraphFont"/>
    <w:link w:val="Header"/>
    <w:uiPriority w:val="99"/>
    <w:locked/>
    <w:rsid w:val="00610F59"/>
    <w:rPr>
      <w:rFonts w:ascii="Arial" w:hAnsi="Arial" w:cs="Times New Roman"/>
      <w:sz w:val="24"/>
      <w:szCs w:val="24"/>
      <w:lang w:eastAsia="en-US"/>
    </w:rPr>
  </w:style>
  <w:style w:type="paragraph" w:customStyle="1" w:styleId="TableHead">
    <w:name w:val="Table Head"/>
    <w:aliases w:val="th"/>
    <w:basedOn w:val="Body"/>
    <w:uiPriority w:val="99"/>
    <w:rsid w:val="001D58F8"/>
    <w:pPr>
      <w:keepNext/>
      <w:keepLines/>
      <w:spacing w:before="120" w:after="60" w:line="240" w:lineRule="auto"/>
    </w:pPr>
    <w:rPr>
      <w:b/>
      <w:bCs/>
    </w:rPr>
  </w:style>
  <w:style w:type="paragraph" w:customStyle="1" w:styleId="TableBody">
    <w:name w:val="Table Body"/>
    <w:aliases w:val="tb"/>
    <w:basedOn w:val="Body"/>
    <w:uiPriority w:val="99"/>
    <w:rsid w:val="001D58F8"/>
    <w:pPr>
      <w:spacing w:before="120" w:after="60" w:line="240" w:lineRule="auto"/>
    </w:pPr>
  </w:style>
  <w:style w:type="paragraph" w:styleId="Footer">
    <w:name w:val="footer"/>
    <w:basedOn w:val="Body"/>
    <w:link w:val="FooterChar"/>
    <w:uiPriority w:val="99"/>
    <w:rsid w:val="001D58F8"/>
    <w:pPr>
      <w:spacing w:before="0" w:after="0" w:line="240" w:lineRule="auto"/>
      <w:jc w:val="right"/>
    </w:pPr>
    <w:rPr>
      <w:sz w:val="17"/>
      <w:szCs w:val="24"/>
    </w:rPr>
  </w:style>
  <w:style w:type="character" w:customStyle="1" w:styleId="FooterChar">
    <w:name w:val="Footer Char"/>
    <w:basedOn w:val="DefaultParagraphFont"/>
    <w:link w:val="Footer"/>
    <w:uiPriority w:val="99"/>
    <w:locked/>
    <w:rsid w:val="00610F59"/>
    <w:rPr>
      <w:rFonts w:ascii="Arial" w:hAnsi="Arial" w:cs="Times New Roman"/>
      <w:sz w:val="24"/>
      <w:szCs w:val="24"/>
      <w:lang w:eastAsia="en-US"/>
    </w:rPr>
  </w:style>
  <w:style w:type="character" w:styleId="PageNumber">
    <w:name w:val="page number"/>
    <w:basedOn w:val="DefaultParagraphFont"/>
    <w:uiPriority w:val="99"/>
    <w:rsid w:val="001D58F8"/>
    <w:rPr>
      <w:rFonts w:ascii="Arial" w:hAnsi="Arial" w:cs="Times New Roman"/>
      <w:noProof/>
      <w:sz w:val="17"/>
      <w:lang w:val="en-AU"/>
    </w:rPr>
  </w:style>
  <w:style w:type="paragraph" w:customStyle="1" w:styleId="StatusBold">
    <w:name w:val="Status Bold"/>
    <w:basedOn w:val="Status"/>
    <w:uiPriority w:val="99"/>
    <w:rsid w:val="001D58F8"/>
    <w:pPr>
      <w:spacing w:before="160" w:after="80"/>
    </w:pPr>
    <w:rPr>
      <w:b/>
      <w:bCs/>
    </w:rPr>
  </w:style>
  <w:style w:type="paragraph" w:customStyle="1" w:styleId="Status">
    <w:name w:val="Status"/>
    <w:basedOn w:val="Body"/>
    <w:uiPriority w:val="99"/>
    <w:rsid w:val="001D58F8"/>
  </w:style>
  <w:style w:type="paragraph" w:customStyle="1" w:styleId="StatusHead">
    <w:name w:val="Status Head"/>
    <w:basedOn w:val="Status"/>
    <w:next w:val="Status"/>
    <w:uiPriority w:val="99"/>
    <w:rsid w:val="001D58F8"/>
    <w:pPr>
      <w:spacing w:before="6600"/>
    </w:pPr>
    <w:rPr>
      <w:b/>
      <w:bCs/>
    </w:rPr>
  </w:style>
  <w:style w:type="paragraph" w:customStyle="1" w:styleId="ContentsHeading">
    <w:name w:val="Contents Heading"/>
    <w:aliases w:val="ch"/>
    <w:basedOn w:val="Body"/>
    <w:next w:val="Body"/>
    <w:uiPriority w:val="99"/>
    <w:rsid w:val="001D58F8"/>
    <w:pPr>
      <w:spacing w:before="0" w:after="600" w:line="320" w:lineRule="atLeast"/>
    </w:pPr>
    <w:rPr>
      <w:sz w:val="44"/>
    </w:rPr>
  </w:style>
  <w:style w:type="paragraph" w:customStyle="1" w:styleId="Filename">
    <w:name w:val="Filename"/>
    <w:uiPriority w:val="99"/>
    <w:rsid w:val="001D58F8"/>
    <w:pPr>
      <w:framePr w:w="2200" w:h="386" w:hRule="exact" w:hSpace="181" w:vSpace="181" w:wrap="around" w:vAnchor="text" w:hAnchor="page" w:x="1657" w:y="1"/>
    </w:pPr>
    <w:rPr>
      <w:rFonts w:ascii="Arial" w:hAnsi="Arial"/>
      <w:noProof/>
      <w:sz w:val="14"/>
      <w:szCs w:val="20"/>
      <w:lang w:eastAsia="en-US"/>
    </w:rPr>
  </w:style>
  <w:style w:type="paragraph" w:styleId="TOC1">
    <w:name w:val="toc 1"/>
    <w:basedOn w:val="Body"/>
    <w:next w:val="Body"/>
    <w:uiPriority w:val="99"/>
    <w:rsid w:val="001D58F8"/>
    <w:pPr>
      <w:tabs>
        <w:tab w:val="left" w:pos="567"/>
        <w:tab w:val="right" w:pos="7371"/>
      </w:tabs>
      <w:spacing w:before="240"/>
      <w:ind w:left="567" w:right="906" w:hanging="567"/>
    </w:pPr>
    <w:rPr>
      <w:noProof/>
      <w:sz w:val="24"/>
    </w:rPr>
  </w:style>
  <w:style w:type="paragraph" w:styleId="TOC8">
    <w:name w:val="toc 8"/>
    <w:basedOn w:val="Normal"/>
    <w:next w:val="Normal"/>
    <w:autoRedefine/>
    <w:uiPriority w:val="99"/>
    <w:semiHidden/>
    <w:rsid w:val="001D58F8"/>
    <w:pPr>
      <w:ind w:left="1400"/>
    </w:pPr>
  </w:style>
  <w:style w:type="paragraph" w:customStyle="1" w:styleId="ContentsLabels">
    <w:name w:val="Contents Labels"/>
    <w:aliases w:val="cl"/>
    <w:basedOn w:val="ContentsHeading"/>
    <w:next w:val="TableofFigures"/>
    <w:uiPriority w:val="99"/>
    <w:rsid w:val="001D58F8"/>
    <w:pPr>
      <w:spacing w:before="600" w:after="60" w:line="280" w:lineRule="atLeast"/>
    </w:pPr>
    <w:rPr>
      <w:sz w:val="28"/>
    </w:rPr>
  </w:style>
  <w:style w:type="paragraph" w:styleId="TOC2">
    <w:name w:val="toc 2"/>
    <w:basedOn w:val="Body"/>
    <w:next w:val="Body"/>
    <w:uiPriority w:val="99"/>
    <w:rsid w:val="001D58F8"/>
    <w:pPr>
      <w:tabs>
        <w:tab w:val="left" w:pos="1134"/>
        <w:tab w:val="right" w:pos="7371"/>
      </w:tabs>
      <w:spacing w:after="60"/>
      <w:ind w:left="1134" w:right="906" w:hanging="567"/>
    </w:pPr>
    <w:rPr>
      <w:noProof/>
      <w:szCs w:val="23"/>
    </w:rPr>
  </w:style>
  <w:style w:type="paragraph" w:styleId="TOC3">
    <w:name w:val="toc 3"/>
    <w:basedOn w:val="Body"/>
    <w:next w:val="Body"/>
    <w:uiPriority w:val="99"/>
    <w:rsid w:val="001D58F8"/>
    <w:pPr>
      <w:tabs>
        <w:tab w:val="left" w:pos="1985"/>
        <w:tab w:val="right" w:pos="7371"/>
      </w:tabs>
      <w:spacing w:after="60"/>
      <w:ind w:left="1985" w:right="906" w:hanging="851"/>
    </w:pPr>
    <w:rPr>
      <w:rFonts w:cs="Arial"/>
      <w:noProof/>
      <w:sz w:val="18"/>
    </w:rPr>
  </w:style>
  <w:style w:type="paragraph" w:styleId="TOC4">
    <w:name w:val="toc 4"/>
    <w:basedOn w:val="Normal"/>
    <w:next w:val="Normal"/>
    <w:autoRedefine/>
    <w:uiPriority w:val="99"/>
    <w:semiHidden/>
    <w:rsid w:val="001D58F8"/>
    <w:pPr>
      <w:ind w:left="600"/>
    </w:pPr>
  </w:style>
  <w:style w:type="paragraph" w:styleId="TOC5">
    <w:name w:val="toc 5"/>
    <w:basedOn w:val="Normal"/>
    <w:next w:val="Normal"/>
    <w:autoRedefine/>
    <w:uiPriority w:val="99"/>
    <w:semiHidden/>
    <w:rsid w:val="001D58F8"/>
    <w:pPr>
      <w:ind w:left="800"/>
    </w:pPr>
  </w:style>
  <w:style w:type="paragraph" w:styleId="TOC6">
    <w:name w:val="toc 6"/>
    <w:basedOn w:val="Normal"/>
    <w:next w:val="Normal"/>
    <w:autoRedefine/>
    <w:uiPriority w:val="99"/>
    <w:semiHidden/>
    <w:rsid w:val="001D58F8"/>
    <w:pPr>
      <w:ind w:left="1000"/>
    </w:pPr>
  </w:style>
  <w:style w:type="paragraph" w:styleId="TOC7">
    <w:name w:val="toc 7"/>
    <w:basedOn w:val="Normal"/>
    <w:next w:val="Normal"/>
    <w:autoRedefine/>
    <w:uiPriority w:val="99"/>
    <w:semiHidden/>
    <w:rsid w:val="001D58F8"/>
    <w:pPr>
      <w:ind w:left="1200"/>
    </w:pPr>
  </w:style>
  <w:style w:type="paragraph" w:customStyle="1" w:styleId="Appendix">
    <w:name w:val="Appendix"/>
    <w:aliases w:val="a"/>
    <w:basedOn w:val="Body"/>
    <w:next w:val="AppendixHeading"/>
    <w:uiPriority w:val="99"/>
    <w:rsid w:val="001D58F8"/>
    <w:pPr>
      <w:pageBreakBefore/>
      <w:tabs>
        <w:tab w:val="num" w:pos="1492"/>
      </w:tabs>
      <w:spacing w:before="2640"/>
      <w:ind w:left="2694" w:hanging="360"/>
    </w:pPr>
    <w:rPr>
      <w:sz w:val="28"/>
    </w:rPr>
  </w:style>
  <w:style w:type="paragraph" w:styleId="TOC9">
    <w:name w:val="toc 9"/>
    <w:basedOn w:val="TableofFigures"/>
    <w:uiPriority w:val="99"/>
    <w:rsid w:val="001D58F8"/>
    <w:pPr>
      <w:numPr>
        <w:numId w:val="16"/>
      </w:numPr>
      <w:tabs>
        <w:tab w:val="clear" w:pos="851"/>
        <w:tab w:val="num" w:pos="567"/>
      </w:tabs>
      <w:ind w:left="567" w:hanging="425"/>
    </w:pPr>
    <w:rPr>
      <w:szCs w:val="40"/>
    </w:rPr>
  </w:style>
  <w:style w:type="character" w:styleId="Hyperlink">
    <w:name w:val="Hyperlink"/>
    <w:basedOn w:val="DefaultParagraphFont"/>
    <w:uiPriority w:val="99"/>
    <w:rsid w:val="001D58F8"/>
    <w:rPr>
      <w:rFonts w:cs="Times New Roman"/>
      <w:color w:val="0000FF"/>
      <w:u w:val="single"/>
    </w:rPr>
  </w:style>
  <w:style w:type="paragraph" w:styleId="TableofFigures">
    <w:name w:val="table of figures"/>
    <w:basedOn w:val="Normal"/>
    <w:next w:val="Normal"/>
    <w:uiPriority w:val="99"/>
    <w:rsid w:val="001D58F8"/>
    <w:pPr>
      <w:tabs>
        <w:tab w:val="left" w:pos="1985"/>
        <w:tab w:val="right" w:pos="7371"/>
      </w:tabs>
      <w:spacing w:before="60" w:after="60" w:line="280" w:lineRule="atLeast"/>
      <w:ind w:left="1985" w:right="907" w:hanging="1418"/>
    </w:pPr>
    <w:rPr>
      <w:rFonts w:ascii="Arial" w:hAnsi="Arial"/>
      <w:b w:val="0"/>
      <w:noProof/>
      <w:color w:val="auto"/>
      <w:sz w:val="21"/>
      <w:szCs w:val="15"/>
    </w:rPr>
  </w:style>
  <w:style w:type="paragraph" w:customStyle="1" w:styleId="AppendixHeading">
    <w:name w:val="Appendix Heading"/>
    <w:basedOn w:val="Body"/>
    <w:next w:val="AppendixContents"/>
    <w:uiPriority w:val="99"/>
    <w:rsid w:val="001D58F8"/>
    <w:pPr>
      <w:spacing w:before="0" w:after="480" w:line="336" w:lineRule="atLeast"/>
      <w:ind w:left="1559"/>
    </w:pPr>
    <w:rPr>
      <w:sz w:val="40"/>
    </w:rPr>
  </w:style>
  <w:style w:type="paragraph" w:customStyle="1" w:styleId="AppendixContents">
    <w:name w:val="Appendix Contents"/>
    <w:basedOn w:val="Body"/>
    <w:uiPriority w:val="99"/>
    <w:rsid w:val="001D58F8"/>
    <w:pPr>
      <w:spacing w:before="0" w:line="336" w:lineRule="atLeast"/>
      <w:ind w:left="1559"/>
    </w:pPr>
    <w:rPr>
      <w:sz w:val="28"/>
    </w:rPr>
  </w:style>
  <w:style w:type="paragraph" w:customStyle="1" w:styleId="Logo">
    <w:name w:val="Logo"/>
    <w:uiPriority w:val="99"/>
    <w:rsid w:val="001D58F8"/>
    <w:pPr>
      <w:framePr w:hSpace="181" w:vSpace="181" w:wrap="around" w:vAnchor="page" w:hAnchor="page" w:x="1702" w:y="823"/>
    </w:pPr>
    <w:rPr>
      <w:rFonts w:ascii="Arial" w:hAnsi="Arial"/>
      <w:noProof/>
      <w:sz w:val="16"/>
      <w:szCs w:val="20"/>
      <w:lang w:val="en-US" w:eastAsia="en-US"/>
    </w:rPr>
  </w:style>
  <w:style w:type="paragraph" w:customStyle="1" w:styleId="DocDate">
    <w:name w:val="Doc Date"/>
    <w:uiPriority w:val="99"/>
    <w:rsid w:val="001D58F8"/>
    <w:pPr>
      <w:shd w:val="solid" w:color="FFFFFF" w:fill="auto"/>
      <w:spacing w:before="100" w:after="100"/>
      <w:jc w:val="right"/>
    </w:pPr>
    <w:rPr>
      <w:rFonts w:ascii="Arial" w:hAnsi="Arial"/>
      <w:noProof/>
      <w:sz w:val="28"/>
      <w:szCs w:val="20"/>
      <w:lang w:eastAsia="en-US"/>
    </w:rPr>
  </w:style>
  <w:style w:type="paragraph" w:customStyle="1" w:styleId="Client">
    <w:name w:val="Client"/>
    <w:next w:val="Project"/>
    <w:uiPriority w:val="99"/>
    <w:rsid w:val="001D58F8"/>
    <w:pPr>
      <w:spacing w:before="240" w:after="240" w:line="280" w:lineRule="atLeast"/>
      <w:ind w:left="1559" w:right="-58"/>
      <w:jc w:val="right"/>
    </w:pPr>
    <w:rPr>
      <w:rFonts w:ascii="Arial" w:hAnsi="Arial"/>
      <w:b/>
      <w:bCs/>
      <w:sz w:val="36"/>
      <w:szCs w:val="20"/>
      <w:lang w:eastAsia="en-US"/>
    </w:rPr>
  </w:style>
  <w:style w:type="paragraph" w:customStyle="1" w:styleId="Project">
    <w:name w:val="Project"/>
    <w:next w:val="Subject"/>
    <w:uiPriority w:val="99"/>
    <w:rsid w:val="001D58F8"/>
    <w:pPr>
      <w:spacing w:before="120" w:after="120" w:line="280" w:lineRule="atLeast"/>
      <w:ind w:left="709" w:right="-58"/>
      <w:jc w:val="right"/>
    </w:pPr>
    <w:rPr>
      <w:rFonts w:ascii="Arial" w:hAnsi="Arial" w:cs="Arial"/>
      <w:sz w:val="36"/>
      <w:szCs w:val="20"/>
      <w:lang w:eastAsia="en-US"/>
    </w:rPr>
  </w:style>
  <w:style w:type="paragraph" w:customStyle="1" w:styleId="Report">
    <w:name w:val="Report"/>
    <w:basedOn w:val="Body"/>
    <w:next w:val="Body"/>
    <w:uiPriority w:val="99"/>
    <w:rsid w:val="001D58F8"/>
    <w:pPr>
      <w:spacing w:before="360"/>
    </w:pPr>
    <w:rPr>
      <w:sz w:val="28"/>
    </w:rPr>
  </w:style>
  <w:style w:type="paragraph" w:customStyle="1" w:styleId="Bold">
    <w:name w:val="Bold"/>
    <w:aliases w:val="bs"/>
    <w:basedOn w:val="Body"/>
    <w:next w:val="Body"/>
    <w:uiPriority w:val="99"/>
    <w:rsid w:val="001D58F8"/>
    <w:pPr>
      <w:keepNext/>
      <w:keepLines/>
      <w:spacing w:before="240" w:after="60" w:line="240" w:lineRule="auto"/>
    </w:pPr>
    <w:rPr>
      <w:b/>
    </w:rPr>
  </w:style>
  <w:style w:type="paragraph" w:customStyle="1" w:styleId="BoldItalics">
    <w:name w:val="Bold/Italics"/>
    <w:aliases w:val="bi"/>
    <w:basedOn w:val="Body"/>
    <w:next w:val="Body"/>
    <w:uiPriority w:val="99"/>
    <w:rsid w:val="001D58F8"/>
    <w:pPr>
      <w:keepNext/>
      <w:keepLines/>
      <w:spacing w:before="240" w:after="60" w:line="240" w:lineRule="auto"/>
    </w:pPr>
    <w:rPr>
      <w:b/>
      <w:i/>
    </w:rPr>
  </w:style>
  <w:style w:type="character" w:styleId="CommentReference">
    <w:name w:val="annotation reference"/>
    <w:basedOn w:val="DefaultParagraphFont"/>
    <w:uiPriority w:val="99"/>
    <w:rsid w:val="001D58F8"/>
    <w:rPr>
      <w:rFonts w:cs="Times New Roman"/>
      <w:sz w:val="16"/>
      <w:szCs w:val="16"/>
    </w:rPr>
  </w:style>
  <w:style w:type="paragraph" w:styleId="CommentText">
    <w:name w:val="annotation text"/>
    <w:basedOn w:val="Normal"/>
    <w:link w:val="CommentTextChar1"/>
    <w:uiPriority w:val="99"/>
    <w:rsid w:val="001D58F8"/>
  </w:style>
  <w:style w:type="character" w:customStyle="1" w:styleId="CommentTextChar">
    <w:name w:val="Comment Text Char"/>
    <w:basedOn w:val="DefaultParagraphFont"/>
    <w:uiPriority w:val="99"/>
    <w:locked/>
    <w:rsid w:val="00610F59"/>
    <w:rPr>
      <w:rFonts w:ascii="Arial" w:hAnsi="Arial" w:cs="Arial"/>
      <w:sz w:val="20"/>
      <w:szCs w:val="20"/>
      <w:lang w:val="en-US" w:eastAsia="en-US"/>
    </w:rPr>
  </w:style>
  <w:style w:type="paragraph" w:customStyle="1" w:styleId="SectionBreak">
    <w:name w:val="Section Break"/>
    <w:aliases w:val="sb"/>
    <w:basedOn w:val="Appendix"/>
    <w:next w:val="SectionHeading"/>
    <w:uiPriority w:val="99"/>
    <w:rsid w:val="001D58F8"/>
    <w:pPr>
      <w:tabs>
        <w:tab w:val="clear" w:pos="1492"/>
      </w:tabs>
      <w:ind w:left="1560" w:firstLine="0"/>
    </w:pPr>
  </w:style>
  <w:style w:type="paragraph" w:customStyle="1" w:styleId="SectionContents">
    <w:name w:val="Section Contents"/>
    <w:aliases w:val="sc"/>
    <w:basedOn w:val="AppendixContents"/>
    <w:uiPriority w:val="99"/>
    <w:rsid w:val="001D58F8"/>
  </w:style>
  <w:style w:type="paragraph" w:customStyle="1" w:styleId="SectionHeading">
    <w:name w:val="Section Heading"/>
    <w:aliases w:val="sh"/>
    <w:basedOn w:val="AppendixHeading"/>
    <w:next w:val="SectionContents"/>
    <w:uiPriority w:val="99"/>
    <w:rsid w:val="001D58F8"/>
  </w:style>
  <w:style w:type="paragraph" w:customStyle="1" w:styleId="Contents">
    <w:name w:val="Contents"/>
    <w:basedOn w:val="Normal"/>
    <w:next w:val="Normal"/>
    <w:uiPriority w:val="99"/>
    <w:rsid w:val="001D58F8"/>
    <w:pPr>
      <w:spacing w:after="600" w:line="320" w:lineRule="atLeast"/>
    </w:pPr>
    <w:rPr>
      <w:rFonts w:ascii="Arial" w:hAnsi="Arial"/>
      <w:b w:val="0"/>
      <w:color w:val="auto"/>
      <w:sz w:val="44"/>
    </w:rPr>
  </w:style>
  <w:style w:type="paragraph" w:customStyle="1" w:styleId="ContentsList">
    <w:name w:val="Contents List"/>
    <w:uiPriority w:val="99"/>
    <w:rsid w:val="001D58F8"/>
    <w:pPr>
      <w:spacing w:before="600" w:after="60" w:line="280" w:lineRule="atLeast"/>
    </w:pPr>
    <w:rPr>
      <w:rFonts w:ascii="Arial" w:hAnsi="Arial"/>
      <w:b/>
      <w:bCs/>
      <w:noProof/>
      <w:sz w:val="32"/>
      <w:szCs w:val="20"/>
      <w:lang w:eastAsia="en-US"/>
    </w:rPr>
  </w:style>
  <w:style w:type="paragraph" w:customStyle="1" w:styleId="BulletNumber">
    <w:name w:val="Bullet Number"/>
    <w:aliases w:val="bn"/>
    <w:basedOn w:val="Body"/>
    <w:uiPriority w:val="99"/>
    <w:rsid w:val="00793724"/>
    <w:pPr>
      <w:tabs>
        <w:tab w:val="num" w:pos="340"/>
      </w:tabs>
      <w:spacing w:before="0" w:after="100"/>
      <w:ind w:left="340" w:hanging="340"/>
    </w:pPr>
  </w:style>
  <w:style w:type="paragraph" w:customStyle="1" w:styleId="TableBullet">
    <w:name w:val="Table Bullet"/>
    <w:aliases w:val="tbu"/>
    <w:basedOn w:val="Bullet"/>
    <w:uiPriority w:val="99"/>
    <w:rsid w:val="001D58F8"/>
    <w:pPr>
      <w:numPr>
        <w:numId w:val="17"/>
      </w:numPr>
      <w:tabs>
        <w:tab w:val="clear" w:pos="360"/>
        <w:tab w:val="left" w:pos="284"/>
      </w:tabs>
      <w:spacing w:before="120" w:after="60" w:line="240" w:lineRule="auto"/>
    </w:pPr>
  </w:style>
  <w:style w:type="paragraph" w:customStyle="1" w:styleId="Subject">
    <w:name w:val="Subject"/>
    <w:next w:val="DocDate"/>
    <w:uiPriority w:val="99"/>
    <w:rsid w:val="001D58F8"/>
    <w:pPr>
      <w:spacing w:after="240" w:line="280" w:lineRule="atLeast"/>
      <w:ind w:left="1559" w:right="-57"/>
      <w:jc w:val="right"/>
    </w:pPr>
    <w:rPr>
      <w:rFonts w:ascii="Arial" w:hAnsi="Arial"/>
      <w:sz w:val="32"/>
      <w:szCs w:val="20"/>
      <w:lang w:eastAsia="en-US"/>
    </w:rPr>
  </w:style>
  <w:style w:type="paragraph" w:styleId="FootnoteText">
    <w:name w:val="footnote text"/>
    <w:basedOn w:val="Body"/>
    <w:link w:val="FootnoteTextChar"/>
    <w:uiPriority w:val="99"/>
    <w:semiHidden/>
    <w:rsid w:val="001D58F8"/>
    <w:pPr>
      <w:spacing w:before="100" w:after="100" w:line="240" w:lineRule="auto"/>
      <w:ind w:left="142" w:hanging="142"/>
    </w:pPr>
    <w:rPr>
      <w:sz w:val="16"/>
    </w:rPr>
  </w:style>
  <w:style w:type="character" w:customStyle="1" w:styleId="FootnoteTextChar">
    <w:name w:val="Footnote Text Char"/>
    <w:basedOn w:val="DefaultParagraphFont"/>
    <w:link w:val="FootnoteText"/>
    <w:uiPriority w:val="99"/>
    <w:semiHidden/>
    <w:locked/>
    <w:rsid w:val="00D56463"/>
    <w:rPr>
      <w:rFonts w:cs="Times New Roman"/>
      <w:b/>
      <w:color w:val="999999"/>
      <w:sz w:val="20"/>
      <w:szCs w:val="20"/>
      <w:lang w:eastAsia="en-US"/>
    </w:rPr>
  </w:style>
  <w:style w:type="paragraph" w:customStyle="1" w:styleId="CaptionTable">
    <w:name w:val="Caption Table"/>
    <w:basedOn w:val="Caption"/>
    <w:next w:val="Body"/>
    <w:link w:val="CaptionTableChar"/>
    <w:uiPriority w:val="99"/>
    <w:rsid w:val="001D58F8"/>
    <w:pPr>
      <w:pBdr>
        <w:bottom w:val="single" w:sz="2" w:space="1" w:color="auto"/>
      </w:pBdr>
    </w:pPr>
  </w:style>
  <w:style w:type="character" w:styleId="FootnoteReference">
    <w:name w:val="footnote reference"/>
    <w:basedOn w:val="DefaultParagraphFont"/>
    <w:uiPriority w:val="99"/>
    <w:semiHidden/>
    <w:rsid w:val="001D58F8"/>
    <w:rPr>
      <w:rFonts w:cs="Times New Roman"/>
      <w:color w:val="auto"/>
      <w:vertAlign w:val="superscript"/>
    </w:rPr>
  </w:style>
  <w:style w:type="paragraph" w:customStyle="1" w:styleId="FooterProjSub">
    <w:name w:val="Footer Proj/Sub"/>
    <w:basedOn w:val="Filename"/>
    <w:uiPriority w:val="99"/>
    <w:rsid w:val="001D58F8"/>
    <w:pPr>
      <w:framePr w:w="7235" w:h="482" w:hRule="exact" w:wrap="around" w:x="3273" w:yAlign="inside" w:anchorLock="1"/>
    </w:pPr>
    <w:rPr>
      <w:bCs/>
    </w:rPr>
  </w:style>
  <w:style w:type="paragraph" w:customStyle="1" w:styleId="ExecSum">
    <w:name w:val="ExecSum"/>
    <w:basedOn w:val="Heading1"/>
    <w:next w:val="Body"/>
    <w:uiPriority w:val="99"/>
    <w:rsid w:val="001D58F8"/>
    <w:pPr>
      <w:ind w:left="-1531" w:firstLine="0"/>
    </w:pPr>
  </w:style>
  <w:style w:type="paragraph" w:customStyle="1" w:styleId="HeaderFooter">
    <w:name w:val="Header/Footer"/>
    <w:basedOn w:val="Footer"/>
    <w:uiPriority w:val="99"/>
    <w:rsid w:val="001D58F8"/>
  </w:style>
  <w:style w:type="paragraph" w:customStyle="1" w:styleId="TableIndex">
    <w:name w:val="Table Index"/>
    <w:uiPriority w:val="99"/>
    <w:rsid w:val="001D58F8"/>
    <w:pPr>
      <w:spacing w:before="600" w:after="60" w:line="280" w:lineRule="atLeast"/>
    </w:pPr>
    <w:rPr>
      <w:rFonts w:ascii="Arial" w:hAnsi="Arial"/>
      <w:sz w:val="28"/>
      <w:szCs w:val="20"/>
      <w:lang w:eastAsia="en-US"/>
    </w:rPr>
  </w:style>
  <w:style w:type="paragraph" w:styleId="BodyText">
    <w:name w:val="Body Text"/>
    <w:basedOn w:val="Normal"/>
    <w:link w:val="BodyTextChar"/>
    <w:uiPriority w:val="99"/>
    <w:rsid w:val="001D58F8"/>
    <w:pPr>
      <w:autoSpaceDE w:val="0"/>
      <w:autoSpaceDN w:val="0"/>
      <w:adjustRightInd w:val="0"/>
    </w:pPr>
    <w:rPr>
      <w:rFonts w:ascii="Arial Narrow" w:hAnsi="Arial Narrow"/>
      <w:b w:val="0"/>
      <w:color w:val="0000FF"/>
      <w:sz w:val="14"/>
      <w:lang w:val="en-US"/>
    </w:rPr>
  </w:style>
  <w:style w:type="character" w:customStyle="1" w:styleId="BodyTextChar">
    <w:name w:val="Body Text Char"/>
    <w:basedOn w:val="DefaultParagraphFont"/>
    <w:link w:val="BodyText"/>
    <w:uiPriority w:val="99"/>
    <w:locked/>
    <w:rsid w:val="00610F59"/>
    <w:rPr>
      <w:rFonts w:ascii="Arial Narrow" w:hAnsi="Arial Narrow" w:cs="Times New Roman"/>
      <w:color w:val="0000FF"/>
      <w:sz w:val="14"/>
      <w:lang w:val="en-US" w:eastAsia="en-US"/>
    </w:rPr>
  </w:style>
  <w:style w:type="paragraph" w:customStyle="1" w:styleId="GHDDisclaimer">
    <w:name w:val="GHDDisclaimer"/>
    <w:basedOn w:val="Normal"/>
    <w:uiPriority w:val="99"/>
    <w:rsid w:val="001D58F8"/>
    <w:pPr>
      <w:framePr w:w="9356" w:h="1134" w:hRule="exact" w:hSpace="181" w:vSpace="181" w:wrap="notBeside" w:vAnchor="page" w:hAnchor="page" w:x="1617" w:y="14743"/>
      <w:shd w:val="solid" w:color="FFFFFF" w:fill="FFFFFF"/>
    </w:pPr>
  </w:style>
  <w:style w:type="paragraph" w:customStyle="1" w:styleId="GHDDisclaimerL">
    <w:name w:val="GHDDisclaimer(L)"/>
    <w:basedOn w:val="GHDDisclaimer"/>
    <w:uiPriority w:val="99"/>
    <w:rsid w:val="001D58F8"/>
    <w:pPr>
      <w:framePr w:wrap="notBeside" w:y="9640"/>
    </w:pPr>
  </w:style>
  <w:style w:type="paragraph" w:customStyle="1" w:styleId="BlockText1">
    <w:name w:val="Block Text 1"/>
    <w:basedOn w:val="BodyText2"/>
    <w:uiPriority w:val="99"/>
    <w:rsid w:val="00B91E18"/>
    <w:pPr>
      <w:spacing w:after="0" w:line="240" w:lineRule="auto"/>
    </w:pPr>
    <w:rPr>
      <w:rFonts w:ascii="Arial (W1)" w:hAnsi="Arial (W1)"/>
      <w:b w:val="0"/>
      <w:color w:val="000000"/>
      <w:sz w:val="24"/>
      <w:szCs w:val="24"/>
    </w:rPr>
  </w:style>
  <w:style w:type="paragraph" w:customStyle="1" w:styleId="Bullets">
    <w:name w:val="Bullets"/>
    <w:basedOn w:val="Normal"/>
    <w:uiPriority w:val="99"/>
    <w:rsid w:val="00B91E18"/>
    <w:pPr>
      <w:tabs>
        <w:tab w:val="left" w:pos="357"/>
        <w:tab w:val="num" w:pos="1080"/>
      </w:tabs>
      <w:spacing w:before="120"/>
      <w:ind w:left="357" w:hanging="357"/>
    </w:pPr>
    <w:rPr>
      <w:rFonts w:ascii="Arial" w:hAnsi="Arial" w:cs="Arial"/>
      <w:b w:val="0"/>
      <w:color w:val="auto"/>
      <w:sz w:val="24"/>
      <w:szCs w:val="22"/>
    </w:rPr>
  </w:style>
  <w:style w:type="paragraph" w:styleId="BodyText2">
    <w:name w:val="Body Text 2"/>
    <w:basedOn w:val="Normal"/>
    <w:link w:val="BodyText2Char"/>
    <w:uiPriority w:val="99"/>
    <w:rsid w:val="00B91E18"/>
    <w:pPr>
      <w:spacing w:after="120" w:line="480" w:lineRule="auto"/>
    </w:pPr>
  </w:style>
  <w:style w:type="character" w:customStyle="1" w:styleId="BodyText2Char">
    <w:name w:val="Body Text 2 Char"/>
    <w:basedOn w:val="DefaultParagraphFont"/>
    <w:link w:val="BodyText2"/>
    <w:uiPriority w:val="99"/>
    <w:semiHidden/>
    <w:locked/>
    <w:rsid w:val="00D56463"/>
    <w:rPr>
      <w:rFonts w:cs="Times New Roman"/>
      <w:b/>
      <w:color w:val="999999"/>
      <w:sz w:val="20"/>
      <w:szCs w:val="20"/>
      <w:lang w:eastAsia="en-US"/>
    </w:rPr>
  </w:style>
  <w:style w:type="table" w:styleId="TableGrid">
    <w:name w:val="Table Grid"/>
    <w:basedOn w:val="TableNormal"/>
    <w:uiPriority w:val="99"/>
    <w:rsid w:val="00B91E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Text">
    <w:name w:val="Disclaimer Text"/>
    <w:basedOn w:val="Body"/>
    <w:uiPriority w:val="99"/>
    <w:rsid w:val="00B114A2"/>
    <w:pPr>
      <w:spacing w:line="240" w:lineRule="auto"/>
    </w:pPr>
    <w:rPr>
      <w:rFonts w:cs="Arial"/>
      <w:i/>
      <w:sz w:val="18"/>
      <w:szCs w:val="18"/>
      <w:lang w:val="en-US"/>
    </w:rPr>
  </w:style>
  <w:style w:type="paragraph" w:customStyle="1" w:styleId="DisclaimerNumber">
    <w:name w:val="Disclaimer Number"/>
    <w:basedOn w:val="DisclaimerText"/>
    <w:uiPriority w:val="99"/>
    <w:rsid w:val="004E04A2"/>
    <w:pPr>
      <w:numPr>
        <w:numId w:val="18"/>
      </w:numPr>
    </w:pPr>
  </w:style>
  <w:style w:type="paragraph" w:customStyle="1" w:styleId="DisclaimerBullet">
    <w:name w:val="Disclaimer Bullet"/>
    <w:basedOn w:val="DisclaimerText"/>
    <w:uiPriority w:val="99"/>
    <w:rsid w:val="004E04A2"/>
    <w:pPr>
      <w:numPr>
        <w:numId w:val="19"/>
      </w:numPr>
    </w:pPr>
  </w:style>
  <w:style w:type="paragraph" w:styleId="DocumentMap">
    <w:name w:val="Document Map"/>
    <w:basedOn w:val="Normal"/>
    <w:link w:val="DocumentMapChar"/>
    <w:uiPriority w:val="99"/>
    <w:semiHidden/>
    <w:rsid w:val="00C01BF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56463"/>
    <w:rPr>
      <w:rFonts w:cs="Times New Roman"/>
      <w:b/>
      <w:color w:val="999999"/>
      <w:sz w:val="2"/>
      <w:lang w:eastAsia="en-US"/>
    </w:rPr>
  </w:style>
  <w:style w:type="character" w:customStyle="1" w:styleId="BulletChar">
    <w:name w:val="Bullet Char"/>
    <w:aliases w:val="b1 Char,bullet1 Char,bullet 1 Char,Bullet 1 Char,Bullet1"/>
    <w:basedOn w:val="DefaultParagraphFont"/>
    <w:link w:val="Bullet"/>
    <w:uiPriority w:val="99"/>
    <w:locked/>
    <w:rsid w:val="00611B73"/>
    <w:rPr>
      <w:rFonts w:ascii="Arial" w:hAnsi="Arial" w:cs="Times New Roman"/>
      <w:sz w:val="20"/>
      <w:szCs w:val="20"/>
      <w:lang w:eastAsia="en-US"/>
    </w:rPr>
  </w:style>
  <w:style w:type="paragraph" w:customStyle="1" w:styleId="Times">
    <w:name w:val="Times"/>
    <w:basedOn w:val="Normal"/>
    <w:link w:val="TimesChar"/>
    <w:uiPriority w:val="99"/>
    <w:rsid w:val="00610F59"/>
    <w:pPr>
      <w:tabs>
        <w:tab w:val="right" w:pos="9072"/>
      </w:tabs>
    </w:pPr>
    <w:rPr>
      <w:rFonts w:ascii="Arial" w:hAnsi="Arial" w:cs="Arial"/>
      <w:b w:val="0"/>
      <w:color w:val="auto"/>
      <w:lang w:eastAsia="en-AU"/>
    </w:rPr>
  </w:style>
  <w:style w:type="character" w:customStyle="1" w:styleId="TimesChar">
    <w:name w:val="Times Char"/>
    <w:basedOn w:val="DefaultParagraphFont"/>
    <w:link w:val="Times"/>
    <w:uiPriority w:val="99"/>
    <w:locked/>
    <w:rsid w:val="00610F59"/>
    <w:rPr>
      <w:rFonts w:ascii="Arial" w:hAnsi="Arial" w:cs="Arial"/>
    </w:rPr>
  </w:style>
  <w:style w:type="paragraph" w:styleId="NormalWeb">
    <w:name w:val="Normal (Web)"/>
    <w:basedOn w:val="Normal"/>
    <w:uiPriority w:val="99"/>
    <w:rsid w:val="00610F59"/>
    <w:pPr>
      <w:spacing w:before="100" w:beforeAutospacing="1" w:after="100" w:afterAutospacing="1" w:line="240" w:lineRule="atLeast"/>
    </w:pPr>
    <w:rPr>
      <w:rFonts w:ascii="Arial" w:hAnsi="Arial" w:cs="Arial"/>
      <w:b w:val="0"/>
      <w:color w:val="auto"/>
      <w:sz w:val="18"/>
      <w:szCs w:val="18"/>
      <w:lang w:eastAsia="en-AU"/>
    </w:rPr>
  </w:style>
  <w:style w:type="character" w:customStyle="1" w:styleId="BodyChar">
    <w:name w:val="Body Char"/>
    <w:aliases w:val="b Char"/>
    <w:basedOn w:val="DefaultParagraphFont"/>
    <w:link w:val="Body"/>
    <w:uiPriority w:val="99"/>
    <w:locked/>
    <w:rsid w:val="00610F59"/>
    <w:rPr>
      <w:rFonts w:ascii="Arial" w:hAnsi="Arial" w:cs="Times New Roman"/>
      <w:lang w:val="en-AU" w:eastAsia="en-US" w:bidi="ar-SA"/>
    </w:rPr>
  </w:style>
  <w:style w:type="paragraph" w:styleId="CommentSubject">
    <w:name w:val="annotation subject"/>
    <w:basedOn w:val="CommentText"/>
    <w:next w:val="CommentText"/>
    <w:link w:val="CommentSubjectChar"/>
    <w:uiPriority w:val="99"/>
    <w:rsid w:val="00610F59"/>
    <w:rPr>
      <w:rFonts w:ascii="Arial" w:hAnsi="Arial" w:cs="Arial"/>
      <w:bCs/>
      <w:color w:val="auto"/>
      <w:lang w:eastAsia="en-AU"/>
    </w:rPr>
  </w:style>
  <w:style w:type="character" w:customStyle="1" w:styleId="CommentSubjectChar">
    <w:name w:val="Comment Subject Char"/>
    <w:basedOn w:val="CommentTextChar1"/>
    <w:link w:val="CommentSubject"/>
    <w:uiPriority w:val="99"/>
    <w:locked/>
    <w:rsid w:val="00610F59"/>
    <w:rPr>
      <w:rFonts w:ascii="Arial" w:hAnsi="Arial" w:cs="Arial"/>
      <w:b/>
      <w:bCs/>
      <w:color w:val="999999"/>
      <w:lang w:eastAsia="en-US"/>
    </w:rPr>
  </w:style>
  <w:style w:type="character" w:customStyle="1" w:styleId="CommentTextChar1">
    <w:name w:val="Comment Text Char1"/>
    <w:basedOn w:val="DefaultParagraphFont"/>
    <w:link w:val="CommentText"/>
    <w:uiPriority w:val="99"/>
    <w:locked/>
    <w:rsid w:val="00610F59"/>
    <w:rPr>
      <w:rFonts w:cs="Times New Roman"/>
      <w:b/>
      <w:color w:val="999999"/>
      <w:lang w:eastAsia="en-US"/>
    </w:rPr>
  </w:style>
  <w:style w:type="paragraph" w:styleId="ListParagraph">
    <w:name w:val="List Paragraph"/>
    <w:basedOn w:val="Normal"/>
    <w:uiPriority w:val="99"/>
    <w:qFormat/>
    <w:rsid w:val="00610F59"/>
    <w:pPr>
      <w:spacing w:line="240" w:lineRule="atLeast"/>
      <w:ind w:left="720"/>
      <w:contextualSpacing/>
    </w:pPr>
    <w:rPr>
      <w:rFonts w:ascii="Arial" w:hAnsi="Arial" w:cs="Arial"/>
      <w:b w:val="0"/>
      <w:color w:val="auto"/>
    </w:rPr>
  </w:style>
  <w:style w:type="paragraph" w:styleId="BodyText3">
    <w:name w:val="Body Text 3"/>
    <w:basedOn w:val="Normal"/>
    <w:link w:val="BodyText3Char"/>
    <w:uiPriority w:val="99"/>
    <w:rsid w:val="00610F59"/>
    <w:pPr>
      <w:spacing w:after="120"/>
    </w:pPr>
    <w:rPr>
      <w:rFonts w:ascii="Tahoma" w:hAnsi="Tahoma" w:cs="Arial"/>
      <w:b w:val="0"/>
      <w:color w:val="auto"/>
      <w:sz w:val="16"/>
      <w:szCs w:val="16"/>
    </w:rPr>
  </w:style>
  <w:style w:type="character" w:customStyle="1" w:styleId="BodyText3Char">
    <w:name w:val="Body Text 3 Char"/>
    <w:basedOn w:val="DefaultParagraphFont"/>
    <w:link w:val="BodyText3"/>
    <w:uiPriority w:val="99"/>
    <w:locked/>
    <w:rsid w:val="00610F59"/>
    <w:rPr>
      <w:rFonts w:ascii="Tahoma" w:hAnsi="Tahoma" w:cs="Arial"/>
      <w:sz w:val="16"/>
      <w:szCs w:val="16"/>
      <w:lang w:eastAsia="en-US"/>
    </w:rPr>
  </w:style>
  <w:style w:type="paragraph" w:customStyle="1" w:styleId="BodyText-use">
    <w:name w:val="Body Text - use"/>
    <w:basedOn w:val="Normal"/>
    <w:link w:val="BodyText-useChar"/>
    <w:uiPriority w:val="99"/>
    <w:rsid w:val="00610F59"/>
    <w:pPr>
      <w:autoSpaceDE w:val="0"/>
      <w:autoSpaceDN w:val="0"/>
      <w:adjustRightInd w:val="0"/>
      <w:spacing w:before="60" w:after="120" w:line="280" w:lineRule="atLeast"/>
    </w:pPr>
    <w:rPr>
      <w:rFonts w:ascii="Arial" w:hAnsi="Arial" w:cs="Arial"/>
      <w:b w:val="0"/>
      <w:color w:val="auto"/>
      <w:lang w:val="en-US"/>
    </w:rPr>
  </w:style>
  <w:style w:type="character" w:customStyle="1" w:styleId="BodyText-useChar">
    <w:name w:val="Body Text - use Char"/>
    <w:basedOn w:val="DefaultParagraphFont"/>
    <w:link w:val="BodyText-use"/>
    <w:uiPriority w:val="99"/>
    <w:locked/>
    <w:rsid w:val="00610F59"/>
    <w:rPr>
      <w:rFonts w:ascii="Arial" w:hAnsi="Arial" w:cs="Arial"/>
      <w:lang w:val="en-US" w:eastAsia="en-US"/>
    </w:rPr>
  </w:style>
  <w:style w:type="paragraph" w:customStyle="1" w:styleId="Style1">
    <w:name w:val="Style1"/>
    <w:basedOn w:val="Normal"/>
    <w:link w:val="Style1Char"/>
    <w:uiPriority w:val="99"/>
    <w:rsid w:val="00610F59"/>
    <w:rPr>
      <w:rFonts w:ascii="Tahoma" w:hAnsi="Tahoma" w:cs="Tahoma"/>
      <w:color w:val="auto"/>
      <w:szCs w:val="24"/>
      <w:lang w:eastAsia="en-AU"/>
    </w:rPr>
  </w:style>
  <w:style w:type="character" w:customStyle="1" w:styleId="BodyChar1">
    <w:name w:val="Body Char1"/>
    <w:aliases w:val="b Char1,body Char,B Char,bullet Char,bu Char,b Char Char Char1,b Char Char Char Char Char Char Char Char Char,b Char Char1,b Char Char Char Char,b Char Char Char Char Char Char Char,Body Char1 Char1 Char,b3"/>
    <w:basedOn w:val="DefaultParagraphFont"/>
    <w:uiPriority w:val="99"/>
    <w:rsid w:val="00610F59"/>
    <w:rPr>
      <w:rFonts w:ascii="Arial" w:hAnsi="Arial" w:cs="Times New Roman"/>
      <w:lang w:val="en-AU" w:eastAsia="en-US" w:bidi="ar-SA"/>
    </w:rPr>
  </w:style>
  <w:style w:type="character" w:customStyle="1" w:styleId="Style1Char">
    <w:name w:val="Style1 Char"/>
    <w:basedOn w:val="DefaultParagraphFont"/>
    <w:link w:val="Style1"/>
    <w:uiPriority w:val="99"/>
    <w:locked/>
    <w:rsid w:val="00610F59"/>
    <w:rPr>
      <w:rFonts w:ascii="Tahoma" w:hAnsi="Tahoma" w:cs="Tahoma"/>
      <w:b/>
      <w:sz w:val="24"/>
      <w:szCs w:val="24"/>
    </w:rPr>
  </w:style>
  <w:style w:type="character" w:customStyle="1" w:styleId="CaptionTableChar">
    <w:name w:val="Caption Table Char"/>
    <w:basedOn w:val="DefaultParagraphFont"/>
    <w:link w:val="CaptionTable"/>
    <w:uiPriority w:val="99"/>
    <w:locked/>
    <w:rsid w:val="00610F59"/>
    <w:rPr>
      <w:rFonts w:ascii="Arial" w:hAnsi="Arial" w:cs="Arial"/>
      <w:b/>
      <w:bCs/>
      <w:lang w:eastAsia="en-US"/>
    </w:rPr>
  </w:style>
  <w:style w:type="table" w:customStyle="1" w:styleId="LightList1">
    <w:name w:val="Light List1"/>
    <w:uiPriority w:val="99"/>
    <w:rsid w:val="00610F59"/>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610F59"/>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
    <w:name w:val="Light Shading - Accent 11"/>
    <w:uiPriority w:val="99"/>
    <w:rsid w:val="00610F5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List-Accent5">
    <w:name w:val="Light List Accent 5"/>
    <w:basedOn w:val="TableNormal"/>
    <w:uiPriority w:val="99"/>
    <w:rsid w:val="00610F59"/>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styleId="FollowedHyperlink">
    <w:name w:val="FollowedHyperlink"/>
    <w:basedOn w:val="DefaultParagraphFont"/>
    <w:uiPriority w:val="99"/>
    <w:rsid w:val="00610F59"/>
    <w:rPr>
      <w:rFonts w:cs="Times New Roman"/>
      <w:color w:val="800080"/>
      <w:u w:val="single"/>
    </w:rPr>
  </w:style>
  <w:style w:type="paragraph" w:styleId="ListBullet3">
    <w:name w:val="List Bullet 3"/>
    <w:basedOn w:val="NormalPlaintextArial11pt"/>
    <w:link w:val="ListBullet3Char"/>
    <w:autoRedefine/>
    <w:uiPriority w:val="99"/>
    <w:rsid w:val="00E47B73"/>
    <w:pPr>
      <w:numPr>
        <w:numId w:val="20"/>
      </w:numPr>
      <w:tabs>
        <w:tab w:val="clear" w:pos="1056"/>
        <w:tab w:val="num" w:pos="360"/>
        <w:tab w:val="left" w:pos="1247"/>
      </w:tabs>
      <w:spacing w:before="60"/>
      <w:ind w:left="1985" w:hanging="284"/>
    </w:pPr>
  </w:style>
  <w:style w:type="paragraph" w:customStyle="1" w:styleId="NormalPlaintextArial11pt">
    <w:name w:val="Normal Plain text Arial 11pt"/>
    <w:basedOn w:val="Normal"/>
    <w:link w:val="NormalPlaintextArial11ptCharChar"/>
    <w:autoRedefine/>
    <w:uiPriority w:val="99"/>
    <w:rsid w:val="00610F59"/>
    <w:pPr>
      <w:tabs>
        <w:tab w:val="left" w:pos="964"/>
      </w:tabs>
      <w:spacing w:before="240"/>
      <w:ind w:left="964"/>
      <w:jc w:val="both"/>
    </w:pPr>
    <w:rPr>
      <w:rFonts w:ascii="Arial" w:hAnsi="Arial" w:cs="Courier New"/>
      <w:b w:val="0"/>
      <w:bCs/>
      <w:iCs/>
      <w:color w:val="auto"/>
      <w:sz w:val="22"/>
      <w:szCs w:val="22"/>
      <w:lang w:eastAsia="en-AU"/>
    </w:rPr>
  </w:style>
  <w:style w:type="character" w:customStyle="1" w:styleId="NormalPlaintextArial11ptCharChar">
    <w:name w:val="Normal Plain text Arial 11pt Char Char"/>
    <w:basedOn w:val="DefaultParagraphFont"/>
    <w:link w:val="NormalPlaintextArial11pt"/>
    <w:uiPriority w:val="99"/>
    <w:locked/>
    <w:rsid w:val="00610F59"/>
    <w:rPr>
      <w:rFonts w:ascii="Arial" w:hAnsi="Arial" w:cs="Courier New"/>
      <w:bCs/>
      <w:iCs/>
      <w:sz w:val="22"/>
      <w:szCs w:val="22"/>
    </w:rPr>
  </w:style>
  <w:style w:type="character" w:customStyle="1" w:styleId="ListBullet3Char">
    <w:name w:val="List Bullet 3 Char"/>
    <w:basedOn w:val="NormalPlaintextArial11ptCharChar"/>
    <w:link w:val="ListBullet3"/>
    <w:uiPriority w:val="99"/>
    <w:locked/>
    <w:rsid w:val="00E47B73"/>
    <w:rPr>
      <w:rFonts w:ascii="Arial" w:hAnsi="Arial" w:cs="Courier New"/>
      <w:bCs/>
      <w:iCs/>
      <w:sz w:val="22"/>
      <w:szCs w:val="22"/>
    </w:rPr>
  </w:style>
  <w:style w:type="character" w:styleId="Emphasis">
    <w:name w:val="Emphasis"/>
    <w:basedOn w:val="DefaultParagraphFont"/>
    <w:uiPriority w:val="99"/>
    <w:qFormat/>
    <w:rsid w:val="00610F59"/>
    <w:rPr>
      <w:rFonts w:cs="Times New Roman"/>
      <w:i/>
      <w:iCs/>
    </w:rPr>
  </w:style>
  <w:style w:type="paragraph" w:styleId="Revision">
    <w:name w:val="Revision"/>
    <w:hidden/>
    <w:uiPriority w:val="99"/>
    <w:semiHidden/>
    <w:rsid w:val="00610F59"/>
    <w:rPr>
      <w:rFonts w:ascii="Arial" w:hAnsi="Arial" w:cs="Arial"/>
      <w:sz w:val="20"/>
      <w:szCs w:val="20"/>
    </w:rPr>
  </w:style>
  <w:style w:type="paragraph" w:styleId="Bibliography">
    <w:name w:val="Bibliography"/>
    <w:basedOn w:val="Normal"/>
    <w:next w:val="Normal"/>
    <w:uiPriority w:val="99"/>
    <w:semiHidden/>
    <w:rsid w:val="00E46491"/>
  </w:style>
  <w:style w:type="paragraph" w:styleId="BlockText">
    <w:name w:val="Block Text"/>
    <w:basedOn w:val="Normal"/>
    <w:uiPriority w:val="99"/>
    <w:rsid w:val="00E4649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paragraph" w:styleId="BodyTextFirstIndent">
    <w:name w:val="Body Text First Indent"/>
    <w:basedOn w:val="BodyText"/>
    <w:link w:val="BodyTextFirstIndentChar"/>
    <w:uiPriority w:val="99"/>
    <w:rsid w:val="00E46491"/>
    <w:pPr>
      <w:autoSpaceDE/>
      <w:autoSpaceDN/>
      <w:adjustRightInd/>
      <w:ind w:firstLine="360"/>
    </w:pPr>
    <w:rPr>
      <w:rFonts w:ascii="Times New Roman" w:hAnsi="Times New Roman"/>
      <w:b/>
      <w:color w:val="999999"/>
      <w:sz w:val="20"/>
      <w:lang w:val="en-AU"/>
    </w:rPr>
  </w:style>
  <w:style w:type="character" w:customStyle="1" w:styleId="BodyTextFirstIndentChar">
    <w:name w:val="Body Text First Indent Char"/>
    <w:basedOn w:val="BodyTextChar"/>
    <w:link w:val="BodyTextFirstIndent"/>
    <w:uiPriority w:val="99"/>
    <w:locked/>
    <w:rsid w:val="00E46491"/>
    <w:rPr>
      <w:rFonts w:ascii="Arial Narrow" w:hAnsi="Arial Narrow" w:cs="Times New Roman"/>
      <w:b/>
      <w:color w:val="999999"/>
      <w:sz w:val="14"/>
      <w:lang w:val="en-US" w:eastAsia="en-US"/>
    </w:rPr>
  </w:style>
  <w:style w:type="paragraph" w:styleId="BodyTextIndent">
    <w:name w:val="Body Text Indent"/>
    <w:basedOn w:val="Normal"/>
    <w:link w:val="BodyTextIndentChar"/>
    <w:uiPriority w:val="99"/>
    <w:rsid w:val="00E46491"/>
    <w:pPr>
      <w:spacing w:after="120"/>
      <w:ind w:left="283"/>
    </w:pPr>
  </w:style>
  <w:style w:type="character" w:customStyle="1" w:styleId="BodyTextIndentChar">
    <w:name w:val="Body Text Indent Char"/>
    <w:basedOn w:val="DefaultParagraphFont"/>
    <w:link w:val="BodyTextIndent"/>
    <w:uiPriority w:val="99"/>
    <w:locked/>
    <w:rsid w:val="00E46491"/>
    <w:rPr>
      <w:rFonts w:cs="Times New Roman"/>
      <w:b/>
      <w:color w:val="999999"/>
      <w:lang w:eastAsia="en-US"/>
    </w:rPr>
  </w:style>
  <w:style w:type="paragraph" w:styleId="BodyTextFirstIndent2">
    <w:name w:val="Body Text First Indent 2"/>
    <w:basedOn w:val="BodyTextIndent"/>
    <w:link w:val="BodyTextFirstIndent2Char"/>
    <w:uiPriority w:val="99"/>
    <w:rsid w:val="00E46491"/>
    <w:pPr>
      <w:spacing w:after="0"/>
      <w:ind w:left="360" w:firstLine="360"/>
    </w:pPr>
  </w:style>
  <w:style w:type="character" w:customStyle="1" w:styleId="BodyTextFirstIndent2Char">
    <w:name w:val="Body Text First Indent 2 Char"/>
    <w:basedOn w:val="BodyTextIndentChar"/>
    <w:link w:val="BodyTextFirstIndent2"/>
    <w:uiPriority w:val="99"/>
    <w:locked/>
    <w:rsid w:val="00E46491"/>
    <w:rPr>
      <w:rFonts w:cs="Times New Roman"/>
      <w:b/>
      <w:color w:val="999999"/>
      <w:lang w:eastAsia="en-US"/>
    </w:rPr>
  </w:style>
  <w:style w:type="paragraph" w:styleId="BodyTextIndent2">
    <w:name w:val="Body Text Indent 2"/>
    <w:basedOn w:val="Normal"/>
    <w:link w:val="BodyTextIndent2Char"/>
    <w:uiPriority w:val="99"/>
    <w:rsid w:val="00E46491"/>
    <w:pPr>
      <w:spacing w:after="120" w:line="480" w:lineRule="auto"/>
      <w:ind w:left="283"/>
    </w:pPr>
  </w:style>
  <w:style w:type="character" w:customStyle="1" w:styleId="BodyTextIndent2Char">
    <w:name w:val="Body Text Indent 2 Char"/>
    <w:basedOn w:val="DefaultParagraphFont"/>
    <w:link w:val="BodyTextIndent2"/>
    <w:uiPriority w:val="99"/>
    <w:locked/>
    <w:rsid w:val="00E46491"/>
    <w:rPr>
      <w:rFonts w:cs="Times New Roman"/>
      <w:b/>
      <w:color w:val="999999"/>
      <w:lang w:eastAsia="en-US"/>
    </w:rPr>
  </w:style>
  <w:style w:type="paragraph" w:styleId="BodyTextIndent3">
    <w:name w:val="Body Text Indent 3"/>
    <w:basedOn w:val="Normal"/>
    <w:link w:val="BodyTextIndent3Char"/>
    <w:uiPriority w:val="99"/>
    <w:rsid w:val="00E46491"/>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46491"/>
    <w:rPr>
      <w:rFonts w:cs="Times New Roman"/>
      <w:b/>
      <w:color w:val="999999"/>
      <w:sz w:val="16"/>
      <w:szCs w:val="16"/>
      <w:lang w:eastAsia="en-US"/>
    </w:rPr>
  </w:style>
  <w:style w:type="paragraph" w:styleId="Closing">
    <w:name w:val="Closing"/>
    <w:basedOn w:val="Normal"/>
    <w:link w:val="ClosingChar"/>
    <w:uiPriority w:val="99"/>
    <w:rsid w:val="00E46491"/>
    <w:pPr>
      <w:ind w:left="4252"/>
    </w:pPr>
  </w:style>
  <w:style w:type="character" w:customStyle="1" w:styleId="ClosingChar">
    <w:name w:val="Closing Char"/>
    <w:basedOn w:val="DefaultParagraphFont"/>
    <w:link w:val="Closing"/>
    <w:uiPriority w:val="99"/>
    <w:locked/>
    <w:rsid w:val="00E46491"/>
    <w:rPr>
      <w:rFonts w:cs="Times New Roman"/>
      <w:b/>
      <w:color w:val="999999"/>
      <w:lang w:eastAsia="en-US"/>
    </w:rPr>
  </w:style>
  <w:style w:type="paragraph" w:styleId="Date">
    <w:name w:val="Date"/>
    <w:basedOn w:val="Normal"/>
    <w:next w:val="Normal"/>
    <w:link w:val="DateChar"/>
    <w:uiPriority w:val="99"/>
    <w:rsid w:val="00E46491"/>
  </w:style>
  <w:style w:type="character" w:customStyle="1" w:styleId="DateChar">
    <w:name w:val="Date Char"/>
    <w:basedOn w:val="DefaultParagraphFont"/>
    <w:link w:val="Date"/>
    <w:uiPriority w:val="99"/>
    <w:locked/>
    <w:rsid w:val="00E46491"/>
    <w:rPr>
      <w:rFonts w:cs="Times New Roman"/>
      <w:b/>
      <w:color w:val="999999"/>
      <w:lang w:eastAsia="en-US"/>
    </w:rPr>
  </w:style>
  <w:style w:type="paragraph" w:styleId="E-mailSignature">
    <w:name w:val="E-mail Signature"/>
    <w:basedOn w:val="Normal"/>
    <w:link w:val="E-mailSignatureChar"/>
    <w:uiPriority w:val="99"/>
    <w:rsid w:val="00E46491"/>
  </w:style>
  <w:style w:type="character" w:customStyle="1" w:styleId="E-mailSignatureChar">
    <w:name w:val="E-mail Signature Char"/>
    <w:basedOn w:val="DefaultParagraphFont"/>
    <w:link w:val="E-mailSignature"/>
    <w:uiPriority w:val="99"/>
    <w:locked/>
    <w:rsid w:val="00E46491"/>
    <w:rPr>
      <w:rFonts w:cs="Times New Roman"/>
      <w:b/>
      <w:color w:val="999999"/>
      <w:lang w:eastAsia="en-US"/>
    </w:rPr>
  </w:style>
  <w:style w:type="paragraph" w:styleId="EndnoteText">
    <w:name w:val="endnote text"/>
    <w:basedOn w:val="Normal"/>
    <w:link w:val="EndnoteTextChar"/>
    <w:uiPriority w:val="99"/>
    <w:rsid w:val="00E46491"/>
  </w:style>
  <w:style w:type="character" w:customStyle="1" w:styleId="EndnoteTextChar">
    <w:name w:val="Endnote Text Char"/>
    <w:basedOn w:val="DefaultParagraphFont"/>
    <w:link w:val="EndnoteText"/>
    <w:uiPriority w:val="99"/>
    <w:locked/>
    <w:rsid w:val="00E46491"/>
    <w:rPr>
      <w:rFonts w:cs="Times New Roman"/>
      <w:b/>
      <w:color w:val="999999"/>
      <w:lang w:eastAsia="en-US"/>
    </w:rPr>
  </w:style>
  <w:style w:type="paragraph" w:styleId="EnvelopeAddress">
    <w:name w:val="envelope address"/>
    <w:basedOn w:val="Normal"/>
    <w:uiPriority w:val="99"/>
    <w:rsid w:val="00E46491"/>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rsid w:val="00E46491"/>
    <w:rPr>
      <w:rFonts w:ascii="Cambria" w:hAnsi="Cambria"/>
    </w:rPr>
  </w:style>
  <w:style w:type="paragraph" w:styleId="HTMLAddress">
    <w:name w:val="HTML Address"/>
    <w:basedOn w:val="Normal"/>
    <w:link w:val="HTMLAddressChar"/>
    <w:uiPriority w:val="99"/>
    <w:rsid w:val="00E46491"/>
    <w:rPr>
      <w:i/>
      <w:iCs/>
    </w:rPr>
  </w:style>
  <w:style w:type="character" w:customStyle="1" w:styleId="HTMLAddressChar">
    <w:name w:val="HTML Address Char"/>
    <w:basedOn w:val="DefaultParagraphFont"/>
    <w:link w:val="HTMLAddress"/>
    <w:uiPriority w:val="99"/>
    <w:locked/>
    <w:rsid w:val="00E46491"/>
    <w:rPr>
      <w:rFonts w:cs="Times New Roman"/>
      <w:b/>
      <w:i/>
      <w:iCs/>
      <w:color w:val="999999"/>
      <w:lang w:eastAsia="en-US"/>
    </w:rPr>
  </w:style>
  <w:style w:type="paragraph" w:styleId="HTMLPreformatted">
    <w:name w:val="HTML Preformatted"/>
    <w:basedOn w:val="Normal"/>
    <w:link w:val="HTMLPreformattedChar"/>
    <w:uiPriority w:val="99"/>
    <w:rsid w:val="00E46491"/>
    <w:rPr>
      <w:rFonts w:ascii="Consolas" w:hAnsi="Consolas"/>
    </w:rPr>
  </w:style>
  <w:style w:type="character" w:customStyle="1" w:styleId="HTMLPreformattedChar">
    <w:name w:val="HTML Preformatted Char"/>
    <w:basedOn w:val="DefaultParagraphFont"/>
    <w:link w:val="HTMLPreformatted"/>
    <w:uiPriority w:val="99"/>
    <w:locked/>
    <w:rsid w:val="00E46491"/>
    <w:rPr>
      <w:rFonts w:ascii="Consolas" w:hAnsi="Consolas" w:cs="Times New Roman"/>
      <w:b/>
      <w:color w:val="999999"/>
      <w:lang w:eastAsia="en-US"/>
    </w:rPr>
  </w:style>
  <w:style w:type="paragraph" w:styleId="Index1">
    <w:name w:val="index 1"/>
    <w:basedOn w:val="Normal"/>
    <w:next w:val="Normal"/>
    <w:autoRedefine/>
    <w:uiPriority w:val="99"/>
    <w:rsid w:val="00E46491"/>
    <w:pPr>
      <w:ind w:left="200" w:hanging="200"/>
    </w:pPr>
  </w:style>
  <w:style w:type="paragraph" w:styleId="Index2">
    <w:name w:val="index 2"/>
    <w:basedOn w:val="Normal"/>
    <w:next w:val="Normal"/>
    <w:autoRedefine/>
    <w:uiPriority w:val="99"/>
    <w:rsid w:val="00E46491"/>
    <w:pPr>
      <w:ind w:left="400" w:hanging="200"/>
    </w:pPr>
  </w:style>
  <w:style w:type="paragraph" w:styleId="Index3">
    <w:name w:val="index 3"/>
    <w:basedOn w:val="Normal"/>
    <w:next w:val="Normal"/>
    <w:autoRedefine/>
    <w:uiPriority w:val="99"/>
    <w:rsid w:val="00E46491"/>
    <w:pPr>
      <w:ind w:left="600" w:hanging="200"/>
    </w:pPr>
  </w:style>
  <w:style w:type="paragraph" w:styleId="Index4">
    <w:name w:val="index 4"/>
    <w:basedOn w:val="Normal"/>
    <w:next w:val="Normal"/>
    <w:autoRedefine/>
    <w:uiPriority w:val="99"/>
    <w:rsid w:val="00E46491"/>
    <w:pPr>
      <w:ind w:left="800" w:hanging="200"/>
    </w:pPr>
  </w:style>
  <w:style w:type="paragraph" w:styleId="Index5">
    <w:name w:val="index 5"/>
    <w:basedOn w:val="Normal"/>
    <w:next w:val="Normal"/>
    <w:autoRedefine/>
    <w:uiPriority w:val="99"/>
    <w:rsid w:val="00E46491"/>
    <w:pPr>
      <w:ind w:left="1000" w:hanging="200"/>
    </w:pPr>
  </w:style>
  <w:style w:type="paragraph" w:styleId="Index6">
    <w:name w:val="index 6"/>
    <w:basedOn w:val="Normal"/>
    <w:next w:val="Normal"/>
    <w:autoRedefine/>
    <w:uiPriority w:val="99"/>
    <w:rsid w:val="00E46491"/>
    <w:pPr>
      <w:ind w:left="1200" w:hanging="200"/>
    </w:pPr>
  </w:style>
  <w:style w:type="paragraph" w:styleId="Index7">
    <w:name w:val="index 7"/>
    <w:basedOn w:val="Normal"/>
    <w:next w:val="Normal"/>
    <w:autoRedefine/>
    <w:uiPriority w:val="99"/>
    <w:rsid w:val="00E46491"/>
    <w:pPr>
      <w:ind w:left="1400" w:hanging="200"/>
    </w:pPr>
  </w:style>
  <w:style w:type="paragraph" w:styleId="Index8">
    <w:name w:val="index 8"/>
    <w:basedOn w:val="Normal"/>
    <w:next w:val="Normal"/>
    <w:autoRedefine/>
    <w:uiPriority w:val="99"/>
    <w:rsid w:val="00E46491"/>
    <w:pPr>
      <w:ind w:left="1600" w:hanging="200"/>
    </w:pPr>
  </w:style>
  <w:style w:type="paragraph" w:styleId="Index9">
    <w:name w:val="index 9"/>
    <w:basedOn w:val="Normal"/>
    <w:next w:val="Normal"/>
    <w:autoRedefine/>
    <w:uiPriority w:val="99"/>
    <w:rsid w:val="00E46491"/>
    <w:pPr>
      <w:ind w:left="1800" w:hanging="200"/>
    </w:pPr>
  </w:style>
  <w:style w:type="paragraph" w:styleId="IndexHeading">
    <w:name w:val="index heading"/>
    <w:basedOn w:val="Normal"/>
    <w:next w:val="Index1"/>
    <w:uiPriority w:val="99"/>
    <w:rsid w:val="00E46491"/>
    <w:rPr>
      <w:rFonts w:ascii="Cambria" w:hAnsi="Cambria"/>
      <w:bCs/>
    </w:rPr>
  </w:style>
  <w:style w:type="paragraph" w:styleId="IntenseQuote">
    <w:name w:val="Intense Quote"/>
    <w:basedOn w:val="Normal"/>
    <w:next w:val="Normal"/>
    <w:link w:val="IntenseQuoteChar"/>
    <w:uiPriority w:val="99"/>
    <w:qFormat/>
    <w:rsid w:val="00E46491"/>
    <w:pPr>
      <w:pBdr>
        <w:bottom w:val="single" w:sz="4" w:space="4" w:color="4F81BD"/>
      </w:pBdr>
      <w:spacing w:before="200" w:after="280"/>
      <w:ind w:left="936" w:right="936"/>
    </w:pPr>
    <w:rPr>
      <w:b w:val="0"/>
      <w:bCs/>
      <w:i/>
      <w:iCs/>
      <w:color w:val="4F81BD"/>
    </w:rPr>
  </w:style>
  <w:style w:type="character" w:customStyle="1" w:styleId="IntenseQuoteChar">
    <w:name w:val="Intense Quote Char"/>
    <w:basedOn w:val="DefaultParagraphFont"/>
    <w:link w:val="IntenseQuote"/>
    <w:uiPriority w:val="99"/>
    <w:locked/>
    <w:rsid w:val="00E46491"/>
    <w:rPr>
      <w:rFonts w:cs="Times New Roman"/>
      <w:bCs/>
      <w:i/>
      <w:iCs/>
      <w:color w:val="4F81BD"/>
      <w:lang w:eastAsia="en-US"/>
    </w:rPr>
  </w:style>
  <w:style w:type="paragraph" w:styleId="List">
    <w:name w:val="List"/>
    <w:basedOn w:val="Normal"/>
    <w:uiPriority w:val="99"/>
    <w:rsid w:val="00E46491"/>
    <w:pPr>
      <w:ind w:left="283" w:hanging="283"/>
      <w:contextualSpacing/>
    </w:pPr>
  </w:style>
  <w:style w:type="paragraph" w:styleId="List2">
    <w:name w:val="List 2"/>
    <w:basedOn w:val="Normal"/>
    <w:uiPriority w:val="99"/>
    <w:rsid w:val="00E46491"/>
    <w:pPr>
      <w:ind w:left="566" w:hanging="283"/>
      <w:contextualSpacing/>
    </w:pPr>
  </w:style>
  <w:style w:type="paragraph" w:styleId="List3">
    <w:name w:val="List 3"/>
    <w:basedOn w:val="Normal"/>
    <w:uiPriority w:val="99"/>
    <w:rsid w:val="00E46491"/>
    <w:pPr>
      <w:ind w:left="849" w:hanging="283"/>
      <w:contextualSpacing/>
    </w:pPr>
  </w:style>
  <w:style w:type="paragraph" w:styleId="List4">
    <w:name w:val="List 4"/>
    <w:basedOn w:val="Normal"/>
    <w:uiPriority w:val="99"/>
    <w:rsid w:val="00E46491"/>
    <w:pPr>
      <w:ind w:left="1132" w:hanging="283"/>
      <w:contextualSpacing/>
    </w:pPr>
  </w:style>
  <w:style w:type="paragraph" w:styleId="List5">
    <w:name w:val="List 5"/>
    <w:basedOn w:val="Normal"/>
    <w:uiPriority w:val="99"/>
    <w:rsid w:val="00E46491"/>
    <w:pPr>
      <w:ind w:left="1415" w:hanging="283"/>
      <w:contextualSpacing/>
    </w:pPr>
  </w:style>
  <w:style w:type="paragraph" w:styleId="ListBullet">
    <w:name w:val="List Bullet"/>
    <w:basedOn w:val="Normal"/>
    <w:uiPriority w:val="99"/>
    <w:rsid w:val="00E46491"/>
    <w:pPr>
      <w:tabs>
        <w:tab w:val="num" w:pos="1492"/>
      </w:tabs>
      <w:ind w:left="360" w:hanging="360"/>
      <w:contextualSpacing/>
    </w:pPr>
  </w:style>
  <w:style w:type="paragraph" w:styleId="ListBullet2">
    <w:name w:val="List Bullet 2"/>
    <w:basedOn w:val="Normal"/>
    <w:uiPriority w:val="99"/>
    <w:rsid w:val="00E46491"/>
    <w:pPr>
      <w:tabs>
        <w:tab w:val="num" w:pos="643"/>
      </w:tabs>
      <w:ind w:left="643" w:hanging="360"/>
      <w:contextualSpacing/>
    </w:pPr>
  </w:style>
  <w:style w:type="paragraph" w:styleId="ListBullet4">
    <w:name w:val="List Bullet 4"/>
    <w:basedOn w:val="Normal"/>
    <w:uiPriority w:val="99"/>
    <w:rsid w:val="00E46491"/>
    <w:pPr>
      <w:tabs>
        <w:tab w:val="num" w:pos="643"/>
        <w:tab w:val="num" w:pos="1209"/>
      </w:tabs>
      <w:ind w:left="1209" w:hanging="360"/>
      <w:contextualSpacing/>
    </w:pPr>
  </w:style>
  <w:style w:type="paragraph" w:styleId="ListBullet5">
    <w:name w:val="List Bullet 5"/>
    <w:basedOn w:val="Normal"/>
    <w:uiPriority w:val="99"/>
    <w:rsid w:val="00E46491"/>
    <w:pPr>
      <w:tabs>
        <w:tab w:val="num" w:pos="926"/>
        <w:tab w:val="num" w:pos="1492"/>
      </w:tabs>
      <w:ind w:left="1492" w:hanging="360"/>
      <w:contextualSpacing/>
    </w:pPr>
  </w:style>
  <w:style w:type="paragraph" w:styleId="ListContinue">
    <w:name w:val="List Continue"/>
    <w:basedOn w:val="Normal"/>
    <w:uiPriority w:val="99"/>
    <w:rsid w:val="00E46491"/>
    <w:pPr>
      <w:spacing w:after="120"/>
      <w:ind w:left="283"/>
      <w:contextualSpacing/>
    </w:pPr>
  </w:style>
  <w:style w:type="paragraph" w:styleId="ListContinue2">
    <w:name w:val="List Continue 2"/>
    <w:basedOn w:val="Normal"/>
    <w:uiPriority w:val="99"/>
    <w:rsid w:val="00E46491"/>
    <w:pPr>
      <w:spacing w:after="120"/>
      <w:ind w:left="566"/>
      <w:contextualSpacing/>
    </w:pPr>
  </w:style>
  <w:style w:type="paragraph" w:styleId="ListContinue3">
    <w:name w:val="List Continue 3"/>
    <w:basedOn w:val="Normal"/>
    <w:uiPriority w:val="99"/>
    <w:rsid w:val="00E46491"/>
    <w:pPr>
      <w:spacing w:after="120"/>
      <w:ind w:left="849"/>
      <w:contextualSpacing/>
    </w:pPr>
  </w:style>
  <w:style w:type="paragraph" w:styleId="ListContinue4">
    <w:name w:val="List Continue 4"/>
    <w:basedOn w:val="Normal"/>
    <w:uiPriority w:val="99"/>
    <w:rsid w:val="00E46491"/>
    <w:pPr>
      <w:spacing w:after="120"/>
      <w:ind w:left="1132"/>
      <w:contextualSpacing/>
    </w:pPr>
  </w:style>
  <w:style w:type="paragraph" w:styleId="ListContinue5">
    <w:name w:val="List Continue 5"/>
    <w:basedOn w:val="Normal"/>
    <w:uiPriority w:val="99"/>
    <w:rsid w:val="00E46491"/>
    <w:pPr>
      <w:spacing w:after="120"/>
      <w:ind w:left="1415"/>
      <w:contextualSpacing/>
    </w:pPr>
  </w:style>
  <w:style w:type="paragraph" w:styleId="ListNumber">
    <w:name w:val="List Number"/>
    <w:basedOn w:val="Normal"/>
    <w:uiPriority w:val="99"/>
    <w:rsid w:val="00E46491"/>
    <w:pPr>
      <w:tabs>
        <w:tab w:val="num" w:pos="1209"/>
      </w:tabs>
      <w:ind w:left="360" w:hanging="360"/>
      <w:contextualSpacing/>
    </w:pPr>
  </w:style>
  <w:style w:type="paragraph" w:styleId="ListNumber2">
    <w:name w:val="List Number 2"/>
    <w:basedOn w:val="Normal"/>
    <w:uiPriority w:val="99"/>
    <w:rsid w:val="00E46491"/>
    <w:pPr>
      <w:tabs>
        <w:tab w:val="num" w:pos="643"/>
        <w:tab w:val="num" w:pos="1492"/>
      </w:tabs>
      <w:ind w:left="643" w:hanging="360"/>
      <w:contextualSpacing/>
    </w:pPr>
  </w:style>
  <w:style w:type="paragraph" w:styleId="ListNumber3">
    <w:name w:val="List Number 3"/>
    <w:basedOn w:val="Normal"/>
    <w:uiPriority w:val="99"/>
    <w:rsid w:val="00E46491"/>
    <w:pPr>
      <w:tabs>
        <w:tab w:val="num" w:pos="926"/>
      </w:tabs>
      <w:ind w:left="926" w:hanging="360"/>
      <w:contextualSpacing/>
    </w:pPr>
  </w:style>
  <w:style w:type="paragraph" w:styleId="ListNumber4">
    <w:name w:val="List Number 4"/>
    <w:basedOn w:val="Normal"/>
    <w:uiPriority w:val="99"/>
    <w:rsid w:val="00E46491"/>
    <w:pPr>
      <w:tabs>
        <w:tab w:val="num" w:pos="680"/>
        <w:tab w:val="num" w:pos="1209"/>
      </w:tabs>
      <w:ind w:left="1209" w:hanging="360"/>
      <w:contextualSpacing/>
    </w:pPr>
  </w:style>
  <w:style w:type="paragraph" w:styleId="ListNumber5">
    <w:name w:val="List Number 5"/>
    <w:basedOn w:val="Normal"/>
    <w:uiPriority w:val="99"/>
    <w:rsid w:val="00E46491"/>
    <w:pPr>
      <w:tabs>
        <w:tab w:val="num" w:pos="992"/>
        <w:tab w:val="num" w:pos="1492"/>
      </w:tabs>
      <w:ind w:left="1492" w:hanging="360"/>
      <w:contextualSpacing/>
    </w:pPr>
  </w:style>
  <w:style w:type="paragraph" w:styleId="MacroText">
    <w:name w:val="macro"/>
    <w:link w:val="MacroTextChar"/>
    <w:uiPriority w:val="99"/>
    <w:rsid w:val="00E46491"/>
    <w:pPr>
      <w:tabs>
        <w:tab w:val="left" w:pos="480"/>
        <w:tab w:val="left" w:pos="960"/>
        <w:tab w:val="left" w:pos="1440"/>
        <w:tab w:val="left" w:pos="1920"/>
        <w:tab w:val="left" w:pos="2400"/>
        <w:tab w:val="left" w:pos="2880"/>
        <w:tab w:val="left" w:pos="3360"/>
        <w:tab w:val="left" w:pos="3840"/>
        <w:tab w:val="left" w:pos="4320"/>
      </w:tabs>
    </w:pPr>
    <w:rPr>
      <w:rFonts w:ascii="Consolas" w:hAnsi="Consolas"/>
      <w:b/>
      <w:color w:val="999999"/>
      <w:sz w:val="20"/>
      <w:szCs w:val="20"/>
      <w:lang w:eastAsia="en-US"/>
    </w:rPr>
  </w:style>
  <w:style w:type="character" w:customStyle="1" w:styleId="MacroTextChar">
    <w:name w:val="Macro Text Char"/>
    <w:basedOn w:val="DefaultParagraphFont"/>
    <w:link w:val="MacroText"/>
    <w:uiPriority w:val="99"/>
    <w:locked/>
    <w:rsid w:val="00E46491"/>
    <w:rPr>
      <w:rFonts w:ascii="Consolas" w:hAnsi="Consolas" w:cs="Times New Roman"/>
      <w:b/>
      <w:color w:val="999999"/>
      <w:lang w:val="en-AU" w:eastAsia="en-US" w:bidi="ar-SA"/>
    </w:rPr>
  </w:style>
  <w:style w:type="paragraph" w:styleId="MessageHeader">
    <w:name w:val="Message Header"/>
    <w:basedOn w:val="Normal"/>
    <w:link w:val="MessageHeaderChar"/>
    <w:uiPriority w:val="99"/>
    <w:rsid w:val="00E4649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basedOn w:val="DefaultParagraphFont"/>
    <w:link w:val="MessageHeader"/>
    <w:uiPriority w:val="99"/>
    <w:locked/>
    <w:rsid w:val="00E46491"/>
    <w:rPr>
      <w:rFonts w:ascii="Cambria" w:hAnsi="Cambria" w:cs="Times New Roman"/>
      <w:b/>
      <w:color w:val="999999"/>
      <w:sz w:val="24"/>
      <w:szCs w:val="24"/>
      <w:shd w:val="pct20" w:color="auto" w:fill="auto"/>
      <w:lang w:eastAsia="en-US"/>
    </w:rPr>
  </w:style>
  <w:style w:type="paragraph" w:styleId="NoSpacing">
    <w:name w:val="No Spacing"/>
    <w:uiPriority w:val="99"/>
    <w:qFormat/>
    <w:rsid w:val="00E46491"/>
    <w:rPr>
      <w:b/>
      <w:color w:val="999999"/>
      <w:sz w:val="20"/>
      <w:szCs w:val="20"/>
      <w:lang w:eastAsia="en-US"/>
    </w:rPr>
  </w:style>
  <w:style w:type="paragraph" w:styleId="NormalIndent">
    <w:name w:val="Normal Indent"/>
    <w:basedOn w:val="Normal"/>
    <w:uiPriority w:val="99"/>
    <w:rsid w:val="00E46491"/>
    <w:pPr>
      <w:ind w:left="720"/>
    </w:pPr>
  </w:style>
  <w:style w:type="paragraph" w:styleId="NoteHeading">
    <w:name w:val="Note Heading"/>
    <w:basedOn w:val="Normal"/>
    <w:next w:val="Normal"/>
    <w:link w:val="NoteHeadingChar"/>
    <w:uiPriority w:val="99"/>
    <w:rsid w:val="00E46491"/>
  </w:style>
  <w:style w:type="character" w:customStyle="1" w:styleId="NoteHeadingChar">
    <w:name w:val="Note Heading Char"/>
    <w:basedOn w:val="DefaultParagraphFont"/>
    <w:link w:val="NoteHeading"/>
    <w:uiPriority w:val="99"/>
    <w:locked/>
    <w:rsid w:val="00E46491"/>
    <w:rPr>
      <w:rFonts w:cs="Times New Roman"/>
      <w:b/>
      <w:color w:val="999999"/>
      <w:lang w:eastAsia="en-US"/>
    </w:rPr>
  </w:style>
  <w:style w:type="paragraph" w:styleId="PlainText">
    <w:name w:val="Plain Text"/>
    <w:basedOn w:val="Normal"/>
    <w:link w:val="PlainTextChar"/>
    <w:uiPriority w:val="99"/>
    <w:rsid w:val="00E46491"/>
    <w:rPr>
      <w:rFonts w:ascii="Consolas" w:hAnsi="Consolas"/>
      <w:sz w:val="21"/>
      <w:szCs w:val="21"/>
    </w:rPr>
  </w:style>
  <w:style w:type="character" w:customStyle="1" w:styleId="PlainTextChar">
    <w:name w:val="Plain Text Char"/>
    <w:basedOn w:val="DefaultParagraphFont"/>
    <w:link w:val="PlainText"/>
    <w:uiPriority w:val="99"/>
    <w:locked/>
    <w:rsid w:val="00E46491"/>
    <w:rPr>
      <w:rFonts w:ascii="Consolas" w:hAnsi="Consolas" w:cs="Times New Roman"/>
      <w:b/>
      <w:color w:val="999999"/>
      <w:sz w:val="21"/>
      <w:szCs w:val="21"/>
      <w:lang w:eastAsia="en-US"/>
    </w:rPr>
  </w:style>
  <w:style w:type="paragraph" w:styleId="Quote">
    <w:name w:val="Quote"/>
    <w:basedOn w:val="Normal"/>
    <w:next w:val="Normal"/>
    <w:link w:val="QuoteChar"/>
    <w:uiPriority w:val="99"/>
    <w:qFormat/>
    <w:rsid w:val="00E46491"/>
    <w:rPr>
      <w:i/>
      <w:iCs/>
      <w:color w:val="000000"/>
    </w:rPr>
  </w:style>
  <w:style w:type="character" w:customStyle="1" w:styleId="QuoteChar">
    <w:name w:val="Quote Char"/>
    <w:basedOn w:val="DefaultParagraphFont"/>
    <w:link w:val="Quote"/>
    <w:uiPriority w:val="99"/>
    <w:locked/>
    <w:rsid w:val="00E46491"/>
    <w:rPr>
      <w:rFonts w:cs="Times New Roman"/>
      <w:b/>
      <w:i/>
      <w:iCs/>
      <w:color w:val="000000"/>
      <w:lang w:eastAsia="en-US"/>
    </w:rPr>
  </w:style>
  <w:style w:type="paragraph" w:styleId="Salutation">
    <w:name w:val="Salutation"/>
    <w:basedOn w:val="Normal"/>
    <w:next w:val="Normal"/>
    <w:link w:val="SalutationChar"/>
    <w:uiPriority w:val="99"/>
    <w:rsid w:val="00E46491"/>
  </w:style>
  <w:style w:type="character" w:customStyle="1" w:styleId="SalutationChar">
    <w:name w:val="Salutation Char"/>
    <w:basedOn w:val="DefaultParagraphFont"/>
    <w:link w:val="Salutation"/>
    <w:uiPriority w:val="99"/>
    <w:locked/>
    <w:rsid w:val="00E46491"/>
    <w:rPr>
      <w:rFonts w:cs="Times New Roman"/>
      <w:b/>
      <w:color w:val="999999"/>
      <w:lang w:eastAsia="en-US"/>
    </w:rPr>
  </w:style>
  <w:style w:type="paragraph" w:styleId="Signature">
    <w:name w:val="Signature"/>
    <w:basedOn w:val="Normal"/>
    <w:link w:val="SignatureChar"/>
    <w:uiPriority w:val="99"/>
    <w:rsid w:val="00E46491"/>
    <w:pPr>
      <w:ind w:left="4252"/>
    </w:pPr>
  </w:style>
  <w:style w:type="character" w:customStyle="1" w:styleId="SignatureChar">
    <w:name w:val="Signature Char"/>
    <w:basedOn w:val="DefaultParagraphFont"/>
    <w:link w:val="Signature"/>
    <w:uiPriority w:val="99"/>
    <w:locked/>
    <w:rsid w:val="00E46491"/>
    <w:rPr>
      <w:rFonts w:cs="Times New Roman"/>
      <w:b/>
      <w:color w:val="999999"/>
      <w:lang w:eastAsia="en-US"/>
    </w:rPr>
  </w:style>
  <w:style w:type="paragraph" w:styleId="Subtitle">
    <w:name w:val="Subtitle"/>
    <w:basedOn w:val="Normal"/>
    <w:next w:val="Normal"/>
    <w:link w:val="SubtitleChar"/>
    <w:uiPriority w:val="99"/>
    <w:qFormat/>
    <w:rsid w:val="00E46491"/>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E46491"/>
    <w:rPr>
      <w:rFonts w:ascii="Cambria" w:hAnsi="Cambria" w:cs="Times New Roman"/>
      <w:b/>
      <w:i/>
      <w:iCs/>
      <w:color w:val="4F81BD"/>
      <w:spacing w:val="15"/>
      <w:sz w:val="24"/>
      <w:szCs w:val="24"/>
      <w:lang w:eastAsia="en-US"/>
    </w:rPr>
  </w:style>
  <w:style w:type="paragraph" w:styleId="Title">
    <w:name w:val="Title"/>
    <w:basedOn w:val="Normal"/>
    <w:next w:val="Normal"/>
    <w:link w:val="TitleChar"/>
    <w:uiPriority w:val="99"/>
    <w:qFormat/>
    <w:rsid w:val="00E4649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E46491"/>
    <w:rPr>
      <w:rFonts w:ascii="Cambria" w:hAnsi="Cambria" w:cs="Times New Roman"/>
      <w:b/>
      <w:color w:val="17365D"/>
      <w:spacing w:val="5"/>
      <w:kern w:val="28"/>
      <w:sz w:val="52"/>
      <w:szCs w:val="52"/>
      <w:lang w:eastAsia="en-US"/>
    </w:rPr>
  </w:style>
  <w:style w:type="paragraph" w:styleId="TOCHeading">
    <w:name w:val="TOC Heading"/>
    <w:basedOn w:val="Heading1"/>
    <w:next w:val="Normal"/>
    <w:uiPriority w:val="99"/>
    <w:qFormat/>
    <w:rsid w:val="00E46491"/>
    <w:pPr>
      <w:pageBreakBefore w:val="0"/>
      <w:tabs>
        <w:tab w:val="clear" w:pos="850"/>
      </w:tabs>
      <w:spacing w:before="480" w:after="0"/>
      <w:ind w:left="0" w:firstLine="0"/>
      <w:outlineLvl w:val="9"/>
    </w:pPr>
    <w:rPr>
      <w:rFonts w:ascii="Cambria" w:hAnsi="Cambria"/>
      <w:color w:val="365F91"/>
      <w:kern w:val="0"/>
      <w:sz w:val="28"/>
      <w:szCs w:val="28"/>
    </w:rPr>
  </w:style>
  <w:style w:type="character" w:customStyle="1" w:styleId="subtitle1">
    <w:name w:val="subtitle1"/>
    <w:basedOn w:val="DefaultParagraphFont"/>
    <w:uiPriority w:val="99"/>
    <w:rsid w:val="00087B1C"/>
    <w:rPr>
      <w:rFonts w:cs="Times New Roman"/>
      <w:b/>
      <w:bCs/>
      <w:color w:val="D12B2C"/>
      <w:sz w:val="23"/>
      <w:szCs w:val="23"/>
    </w:rPr>
  </w:style>
  <w:style w:type="paragraph" w:customStyle="1" w:styleId="Bulleted">
    <w:name w:val="Bulleted"/>
    <w:basedOn w:val="Body"/>
    <w:uiPriority w:val="99"/>
    <w:rsid w:val="007E1AE3"/>
    <w:pPr>
      <w:numPr>
        <w:numId w:val="32"/>
      </w:numPr>
      <w:tabs>
        <w:tab w:val="clear" w:pos="-133"/>
        <w:tab w:val="left" w:pos="227"/>
        <w:tab w:val="num" w:pos="360"/>
      </w:tabs>
      <w:ind w:left="0" w:firstLine="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559087">
      <w:marLeft w:val="0"/>
      <w:marRight w:val="0"/>
      <w:marTop w:val="0"/>
      <w:marBottom w:val="0"/>
      <w:divBdr>
        <w:top w:val="none" w:sz="0" w:space="0" w:color="auto"/>
        <w:left w:val="none" w:sz="0" w:space="0" w:color="auto"/>
        <w:bottom w:val="none" w:sz="0" w:space="0" w:color="auto"/>
        <w:right w:val="none" w:sz="0" w:space="0" w:color="auto"/>
      </w:divBdr>
      <w:divsChild>
        <w:div w:id="1491559088">
          <w:marLeft w:val="720"/>
          <w:marRight w:val="0"/>
          <w:marTop w:val="100"/>
          <w:marBottom w:val="100"/>
          <w:divBdr>
            <w:top w:val="none" w:sz="0" w:space="0" w:color="auto"/>
            <w:left w:val="none" w:sz="0" w:space="0" w:color="auto"/>
            <w:bottom w:val="none" w:sz="0" w:space="0" w:color="auto"/>
            <w:right w:val="none" w:sz="0" w:space="0" w:color="auto"/>
          </w:divBdr>
        </w:div>
      </w:divsChild>
    </w:div>
    <w:div w:id="1491559091">
      <w:marLeft w:val="0"/>
      <w:marRight w:val="0"/>
      <w:marTop w:val="0"/>
      <w:marBottom w:val="0"/>
      <w:divBdr>
        <w:top w:val="none" w:sz="0" w:space="0" w:color="auto"/>
        <w:left w:val="none" w:sz="0" w:space="0" w:color="auto"/>
        <w:bottom w:val="none" w:sz="0" w:space="0" w:color="auto"/>
        <w:right w:val="none" w:sz="0" w:space="0" w:color="auto"/>
      </w:divBdr>
      <w:divsChild>
        <w:div w:id="1491559089">
          <w:marLeft w:val="0"/>
          <w:marRight w:val="0"/>
          <w:marTop w:val="0"/>
          <w:marBottom w:val="0"/>
          <w:divBdr>
            <w:top w:val="none" w:sz="0" w:space="0" w:color="auto"/>
            <w:left w:val="none" w:sz="0" w:space="0" w:color="auto"/>
            <w:bottom w:val="none" w:sz="0" w:space="0" w:color="auto"/>
            <w:right w:val="none" w:sz="0" w:space="0" w:color="auto"/>
          </w:divBdr>
          <w:divsChild>
            <w:div w:id="14915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90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linkingmelbourne.vic.gov.au"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2010\DTC-A4\GHD_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8DBDA-583F-4A92-9871-01C5C55F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GHD_Report.dotm</Template>
  <TotalTime>0</TotalTime>
  <Pages>27</Pages>
  <Words>18182</Words>
  <Characters>103640</Characters>
  <Application>Microsoft Office Word</Application>
  <DocSecurity>4</DocSecurity>
  <Lines>863</Lines>
  <Paragraphs>243</Paragraphs>
  <ScaleCrop>false</ScaleCrop>
  <HeadingPairs>
    <vt:vector size="2" baseType="variant">
      <vt:variant>
        <vt:lpstr>Title</vt:lpstr>
      </vt:variant>
      <vt:variant>
        <vt:i4>1</vt:i4>
      </vt:variant>
    </vt:vector>
  </HeadingPairs>
  <TitlesOfParts>
    <vt:vector size="1" baseType="lpstr">
      <vt:lpstr>Cover Page</vt:lpstr>
    </vt:vector>
  </TitlesOfParts>
  <Company>GHD</Company>
  <LinksUpToDate>false</LinksUpToDate>
  <CharactersWithSpaces>121579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Geraldine Saunders-Morgan/Melbourne/GHD/AU</dc:creator>
  <cp:lastModifiedBy>Sarah A Jenkins (DELWP)</cp:lastModifiedBy>
  <cp:revision>2</cp:revision>
  <cp:lastPrinted>2013-04-09T05:58:00Z</cp:lastPrinted>
  <dcterms:created xsi:type="dcterms:W3CDTF">2017-02-27T04:48:00Z</dcterms:created>
  <dcterms:modified xsi:type="dcterms:W3CDTF">2017-02-27T04:48:00Z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DAuthor">
    <vt:lpwstr>Natalie Funtera</vt:lpwstr>
  </property>
  <property fmtid="{D5CDD505-2E9C-101B-9397-08002B2CF9AE}" pid="3" name="GHDSubject">
    <vt:lpwstr>Eastern Section Project</vt:lpwstr>
  </property>
  <property fmtid="{D5CDD505-2E9C-101B-9397-08002B2CF9AE}" pid="4" name="Project">
    <vt:lpwstr>East West Link</vt:lpwstr>
  </property>
  <property fmtid="{D5CDD505-2E9C-101B-9397-08002B2CF9AE}" pid="5" name="DocNumber">
    <vt:lpwstr>209096</vt:lpwstr>
  </property>
  <property fmtid="{D5CDD505-2E9C-101B-9397-08002B2CF9AE}" pid="6" name="JobNumber">
    <vt:lpwstr>31/28703</vt:lpwstr>
  </property>
  <property fmtid="{D5CDD505-2E9C-101B-9397-08002B2CF9AE}" pid="7" name="ToCompany">
    <vt:lpwstr>Linking Melbourne Authority</vt:lpwstr>
  </property>
  <property fmtid="{D5CDD505-2E9C-101B-9397-08002B2CF9AE}" pid="8" name="ToContact">
    <vt:lpwstr>Mr Graeme Nelson</vt:lpwstr>
  </property>
  <property fmtid="{D5CDD505-2E9C-101B-9397-08002B2CF9AE}" pid="9" name="ToTitle">
    <vt:lpwstr>
    </vt:lpwstr>
  </property>
  <property fmtid="{D5CDD505-2E9C-101B-9397-08002B2CF9AE}" pid="10" name="ToStreet">
    <vt:lpwstr>Building 1, Level 1 540 Springvale Road</vt:lpwstr>
  </property>
  <property fmtid="{D5CDD505-2E9C-101B-9397-08002B2CF9AE}" pid="11" name="ToSuburb">
    <vt:lpwstr>Glen Waverley</vt:lpwstr>
  </property>
  <property fmtid="{D5CDD505-2E9C-101B-9397-08002B2CF9AE}" pid="12" name="ToState">
    <vt:lpwstr>VIC</vt:lpwstr>
  </property>
  <property fmtid="{D5CDD505-2E9C-101B-9397-08002B2CF9AE}" pid="13" name="ToFax">
    <vt:lpwstr>
    </vt:lpwstr>
  </property>
  <property fmtid="{D5CDD505-2E9C-101B-9397-08002B2CF9AE}" pid="14" name="ToPhone">
    <vt:lpwstr>
    </vt:lpwstr>
  </property>
  <property fmtid="{D5CDD505-2E9C-101B-9397-08002B2CF9AE}" pid="15" name="ToEmail">
    <vt:lpwstr>
    </vt:lpwstr>
  </property>
  <property fmtid="{D5CDD505-2E9C-101B-9397-08002B2CF9AE}" pid="16" name="OfficeAddressFull">
    <vt:lpwstr>180 Lonsdale St, Melbourne, Victoria 3000</vt:lpwstr>
  </property>
  <property fmtid="{D5CDD505-2E9C-101B-9397-08002B2CF9AE}" pid="17" name="OfficeAddressLine1">
    <vt:lpwstr>180 Lonsdale Street</vt:lpwstr>
  </property>
  <property fmtid="{D5CDD505-2E9C-101B-9397-08002B2CF9AE}" pid="18" name="OfficeAddressLine2">
    <vt:lpwstr>Melbourne,  Victoria  3000</vt:lpwstr>
  </property>
  <property fmtid="{D5CDD505-2E9C-101B-9397-08002B2CF9AE}" pid="19" name="OfficeTelephone">
    <vt:lpwstr>(03) 8687 8000</vt:lpwstr>
  </property>
  <property fmtid="{D5CDD505-2E9C-101B-9397-08002B2CF9AE}" pid="20" name="OfficeFax">
    <vt:lpwstr>(03) 8687 8111</vt:lpwstr>
  </property>
  <property fmtid="{D5CDD505-2E9C-101B-9397-08002B2CF9AE}" pid="21" name="OfficeEmail">
    <vt:lpwstr>melmail@ghd.com.au</vt:lpwstr>
  </property>
  <property fmtid="{D5CDD505-2E9C-101B-9397-08002B2CF9AE}" pid="22" name="AuthorName">
    <vt:lpwstr>Natalie Funtera</vt:lpwstr>
  </property>
  <property fmtid="{D5CDD505-2E9C-101B-9397-08002B2CF9AE}" pid="23" name="AuthorInitials">
    <vt:lpwstr>NF</vt:lpwstr>
  </property>
  <property fmtid="{D5CDD505-2E9C-101B-9397-08002B2CF9AE}" pid="24" name="AuthorShortName">
    <vt:lpwstr>N Funtera</vt:lpwstr>
  </property>
  <property fmtid="{D5CDD505-2E9C-101B-9397-08002B2CF9AE}" pid="25" name="AuthorTitle">
    <vt:lpwstr>Senior Environmental Consultant</vt:lpwstr>
  </property>
  <property fmtid="{D5CDD505-2E9C-101B-9397-08002B2CF9AE}" pid="26" name="AuthorDirectLine">
    <vt:lpwstr>(03) 8687 8968</vt:lpwstr>
  </property>
  <property fmtid="{D5CDD505-2E9C-101B-9397-08002B2CF9AE}" pid="27" name="AuthorFAXNumber">
    <vt:lpwstr>(03) 8687 8111</vt:lpwstr>
  </property>
  <property fmtid="{D5CDD505-2E9C-101B-9397-08002B2CF9AE}" pid="28" name="AuthorEmailAddress">
    <vt:lpwstr>natalie_funtera@ghd.com.au</vt:lpwstr>
  </property>
  <property fmtid="{D5CDD505-2E9C-101B-9397-08002B2CF9AE}" pid="29" name="Typist">
    <vt:lpwstr>GS-M</vt:lpwstr>
  </property>
  <property fmtid="{D5CDD505-2E9C-101B-9397-08002B2CF9AE}" pid="30" name="FileSavedAs">
    <vt:lpwstr>G:\31\28703\WP\209096</vt:lpwstr>
  </property>
  <property fmtid="{D5CDD505-2E9C-101B-9397-08002B2CF9AE}" pid="31" name="DocType">
    <vt:lpwstr>8</vt:lpwstr>
  </property>
  <property fmtid="{D5CDD505-2E9C-101B-9397-08002B2CF9AE}" pid="32" name="ReplyRequested">
    <vt:lpwstr>No</vt:lpwstr>
  </property>
  <property fmtid="{D5CDD505-2E9C-101B-9397-08002B2CF9AE}" pid="33" name="DocDate">
    <vt:lpwstr>5 April 2012</vt:lpwstr>
  </property>
  <property fmtid="{D5CDD505-2E9C-101B-9397-08002B2CF9AE}" pid="34" name="ToPostCode">
    <vt:lpwstr>3150</vt:lpwstr>
  </property>
  <property fmtid="{D5CDD505-2E9C-101B-9397-08002B2CF9AE}" pid="35" name="Recipient">
    <vt:lpwstr>
    </vt:lpwstr>
  </property>
  <property fmtid="{D5CDD505-2E9C-101B-9397-08002B2CF9AE}" pid="36" name="Client">
    <vt:lpwstr>Linking Melbourne Authority</vt:lpwstr>
  </property>
  <property fmtid="{D5CDD505-2E9C-101B-9397-08002B2CF9AE}" pid="37" name="Margins">
    <vt:lpwstr>Decrease</vt:lpwstr>
  </property>
  <property fmtid="{D5CDD505-2E9C-101B-9397-08002B2CF9AE}" pid="38" name="Branding">
    <vt:lpwstr>GHD</vt:lpwstr>
  </property>
  <property fmtid="{D5CDD505-2E9C-101B-9397-08002B2CF9AE}" pid="39" name="GraphicPath">
    <vt:lpwstr>C:\\Program Files\\Dtc2001\\</vt:lpwstr>
  </property>
  <property fmtid="{D5CDD505-2E9C-101B-9397-08002B2CF9AE}" pid="40" name="Objective-Id">
    <vt:lpwstr>A298201</vt:lpwstr>
  </property>
  <property fmtid="{D5CDD505-2E9C-101B-9397-08002B2CF9AE}" pid="41" name="Objective-Title">
    <vt:lpwstr>East West Link, Eastern Section Project Proposal  May 2013_latest</vt:lpwstr>
  </property>
  <property fmtid="{D5CDD505-2E9C-101B-9397-08002B2CF9AE}" pid="42" name="Objective-Comment">
    <vt:lpwstr>East West Link, Eastern Section Project Proposal March 2013</vt:lpwstr>
  </property>
  <property fmtid="{D5CDD505-2E9C-101B-9397-08002B2CF9AE}" pid="43" name="Objective-IsApproved">
    <vt:bool>false</vt:bool>
  </property>
  <property fmtid="{D5CDD505-2E9C-101B-9397-08002B2CF9AE}" pid="44" name="Objective-IsPublished">
    <vt:bool>true</vt:bool>
  </property>
  <property fmtid="{D5CDD505-2E9C-101B-9397-08002B2CF9AE}" pid="45" name="Objective-Owner">
    <vt:lpwstr>Aleksic, Bruno</vt:lpwstr>
  </property>
  <property fmtid="{D5CDD505-2E9C-101B-9397-08002B2CF9AE}" pid="46" name="Objective-Path">
    <vt:lpwstr>LMA Global Folder:EAST WEST LINK:1. PLANNING:EASTERN:003 Scope of Works:Referrals:Project Proposal:Project Proposal &amp; attachments -  Submitted to Minister for Planning  10 May 2013:</vt:lpwstr>
  </property>
  <property fmtid="{D5CDD505-2E9C-101B-9397-08002B2CF9AE}" pid="47" name="Objective-Parent">
    <vt:lpwstr>Project Proposal &amp; attachments -  Submitted to Minister for Planning  10 May 2013</vt:lpwstr>
  </property>
  <property fmtid="{D5CDD505-2E9C-101B-9397-08002B2CF9AE}" pid="48" name="Objective-State">
    <vt:lpwstr>Published</vt:lpwstr>
  </property>
  <property fmtid="{D5CDD505-2E9C-101B-9397-08002B2CF9AE}" pid="49" name="Objective-Version">
    <vt:lpwstr>4.0</vt:lpwstr>
  </property>
  <property fmtid="{D5CDD505-2E9C-101B-9397-08002B2CF9AE}" pid="50" name="Objective-VersionNumber">
    <vt:i4>6</vt:i4>
  </property>
  <property fmtid="{D5CDD505-2E9C-101B-9397-08002B2CF9AE}" pid="51" name="Objective-VersionComment">
    <vt:lpwstr>Dates updated to May 2013</vt:lpwstr>
  </property>
  <property fmtid="{D5CDD505-2E9C-101B-9397-08002B2CF9AE}" pid="52" name="Objective-FileNumber">
    <vt:lpwstr/>
  </property>
  <property fmtid="{D5CDD505-2E9C-101B-9397-08002B2CF9AE}" pid="53" name="Objective-Classification">
    <vt:lpwstr>[Inherited - none]</vt:lpwstr>
  </property>
  <property fmtid="{D5CDD505-2E9C-101B-9397-08002B2CF9AE}" pid="54" name="Objective-Caveats">
    <vt:lpwstr/>
  </property>
  <property fmtid="{D5CDD505-2E9C-101B-9397-08002B2CF9AE}" pid="55" name="Objective-Document Type [system]">
    <vt:lpwstr>Report</vt:lpwstr>
  </property>
  <property fmtid="{D5CDD505-2E9C-101B-9397-08002B2CF9AE}" pid="56" name="Objective-Project [system]">
    <vt:lpwstr>East West Link</vt:lpwstr>
  </property>
  <property fmtid="{D5CDD505-2E9C-101B-9397-08002B2CF9AE}" pid="57" name="Objective-External Reference number [system]">
    <vt:lpwstr/>
  </property>
  <property fmtid="{D5CDD505-2E9C-101B-9397-08002B2CF9AE}" pid="58" name="Objective-DatePublished">
    <vt:filetime>2013-04-29T00:02:09Z</vt:filetime>
  </property>
  <property fmtid="{D5CDD505-2E9C-101B-9397-08002B2CF9AE}" pid="59" name="Objective-CreationStamp">
    <vt:filetime>2013-03-25T05:25:35Z</vt:filetime>
  </property>
  <property fmtid="{D5CDD505-2E9C-101B-9397-08002B2CF9AE}" pid="60" name="Objective-ModificationStamp">
    <vt:filetime>2013-05-13T06:31:46Z</vt:filetime>
  </property>
  <property fmtid="{D5CDD505-2E9C-101B-9397-08002B2CF9AE}" pid="61" name="Objective-Date of Document/Letter [system]">
    <vt:filetime>2013-03-24T14:00:00Z</vt:filetime>
  </property>
</Properties>
</file>