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15E" w:rsidRDefault="0035315E" w:rsidP="00F04C92">
      <w:pPr>
        <w:jc w:val="left"/>
        <w:outlineLvl w:val="0"/>
        <w:rPr>
          <w:rFonts w:ascii="Arial Narrow" w:hAnsi="Arial Narrow"/>
          <w:b/>
          <w:i/>
          <w:sz w:val="32"/>
          <w:szCs w:val="32"/>
        </w:rPr>
      </w:pPr>
    </w:p>
    <w:p w:rsidR="00F04C92" w:rsidRDefault="00F04C92" w:rsidP="00F04C92">
      <w:pPr>
        <w:outlineLvl w:val="0"/>
        <w:rPr>
          <w:rFonts w:ascii="Arial Narrow" w:hAnsi="Arial Narrow"/>
          <w:b/>
          <w:i/>
          <w:sz w:val="36"/>
          <w:szCs w:val="36"/>
        </w:rPr>
      </w:pPr>
    </w:p>
    <w:p w:rsidR="0035315E" w:rsidRPr="00477654" w:rsidRDefault="0035315E" w:rsidP="0035315E">
      <w:pPr>
        <w:jc w:val="center"/>
        <w:outlineLvl w:val="0"/>
        <w:rPr>
          <w:rFonts w:ascii="Arial Narrow" w:hAnsi="Arial Narrow"/>
          <w:b/>
          <w:i/>
          <w:sz w:val="36"/>
          <w:szCs w:val="36"/>
        </w:rPr>
      </w:pPr>
      <w:r w:rsidRPr="00477654">
        <w:rPr>
          <w:rFonts w:ascii="Arial Narrow" w:hAnsi="Arial Narrow"/>
          <w:b/>
          <w:i/>
          <w:sz w:val="36"/>
          <w:szCs w:val="36"/>
        </w:rPr>
        <w:t>Environment Effects Act 1978</w:t>
      </w:r>
    </w:p>
    <w:p w:rsidR="0035315E" w:rsidRPr="00477654" w:rsidRDefault="0035315E" w:rsidP="0035315E">
      <w:pPr>
        <w:jc w:val="center"/>
        <w:rPr>
          <w:rFonts w:ascii="Arial Narrow" w:hAnsi="Arial Narrow"/>
          <w:b/>
          <w:sz w:val="32"/>
          <w:szCs w:val="32"/>
        </w:rPr>
      </w:pPr>
    </w:p>
    <w:p w:rsidR="0035315E" w:rsidRPr="00477654" w:rsidRDefault="0035315E" w:rsidP="0035315E">
      <w:pPr>
        <w:jc w:val="center"/>
        <w:rPr>
          <w:rFonts w:ascii="Arial Narrow" w:hAnsi="Arial Narrow"/>
          <w:b/>
          <w:sz w:val="32"/>
          <w:szCs w:val="32"/>
        </w:rPr>
      </w:pPr>
    </w:p>
    <w:p w:rsidR="0035315E" w:rsidRPr="00477654" w:rsidRDefault="0035315E" w:rsidP="0035315E">
      <w:pPr>
        <w:jc w:val="center"/>
        <w:rPr>
          <w:rFonts w:ascii="Arial Narrow" w:hAnsi="Arial Narrow"/>
          <w:b/>
          <w:sz w:val="32"/>
          <w:szCs w:val="32"/>
        </w:rPr>
      </w:pPr>
    </w:p>
    <w:p w:rsidR="0035315E" w:rsidRPr="00477654" w:rsidRDefault="0035315E" w:rsidP="0035315E">
      <w:pPr>
        <w:jc w:val="center"/>
        <w:rPr>
          <w:rFonts w:ascii="Arial Narrow" w:hAnsi="Arial Narrow"/>
          <w:b/>
          <w:sz w:val="32"/>
          <w:szCs w:val="32"/>
        </w:rPr>
      </w:pPr>
    </w:p>
    <w:p w:rsidR="0035315E" w:rsidRPr="00477654" w:rsidRDefault="0035315E" w:rsidP="0035315E">
      <w:pPr>
        <w:jc w:val="center"/>
        <w:rPr>
          <w:rFonts w:ascii="Arial Narrow" w:hAnsi="Arial Narrow"/>
          <w:b/>
          <w:sz w:val="32"/>
          <w:szCs w:val="32"/>
        </w:rPr>
      </w:pPr>
    </w:p>
    <w:p w:rsidR="0035315E" w:rsidRPr="004B7C0D" w:rsidRDefault="0035315E" w:rsidP="0035315E">
      <w:pPr>
        <w:jc w:val="center"/>
        <w:outlineLvl w:val="0"/>
        <w:rPr>
          <w:rFonts w:ascii="Arial Narrow" w:hAnsi="Arial Narrow"/>
          <w:b/>
          <w:sz w:val="36"/>
          <w:szCs w:val="36"/>
        </w:rPr>
      </w:pPr>
      <w:r w:rsidRPr="004B7C0D">
        <w:rPr>
          <w:rFonts w:ascii="Arial Narrow" w:hAnsi="Arial Narrow"/>
          <w:b/>
          <w:sz w:val="36"/>
          <w:szCs w:val="36"/>
        </w:rPr>
        <w:t>SCOPING REQUIREMENTS</w:t>
      </w:r>
    </w:p>
    <w:p w:rsidR="0035315E" w:rsidRPr="004B7C0D" w:rsidRDefault="0035315E" w:rsidP="0035315E">
      <w:pPr>
        <w:jc w:val="center"/>
        <w:outlineLvl w:val="0"/>
        <w:rPr>
          <w:rFonts w:ascii="Arial Narrow" w:hAnsi="Arial Narrow"/>
          <w:b/>
          <w:sz w:val="32"/>
          <w:szCs w:val="32"/>
        </w:rPr>
      </w:pPr>
    </w:p>
    <w:p w:rsidR="0035315E" w:rsidRPr="004B7C0D" w:rsidRDefault="0035315E" w:rsidP="0035315E">
      <w:pPr>
        <w:jc w:val="center"/>
        <w:outlineLvl w:val="0"/>
        <w:rPr>
          <w:rFonts w:ascii="Arial Narrow" w:hAnsi="Arial Narrow"/>
          <w:b/>
          <w:sz w:val="32"/>
          <w:szCs w:val="32"/>
        </w:rPr>
      </w:pPr>
      <w:r w:rsidRPr="004B7C0D">
        <w:rPr>
          <w:rFonts w:ascii="Arial Narrow" w:hAnsi="Arial Narrow"/>
          <w:b/>
          <w:sz w:val="32"/>
          <w:szCs w:val="32"/>
        </w:rPr>
        <w:t>For</w:t>
      </w:r>
    </w:p>
    <w:p w:rsidR="0035315E" w:rsidRPr="004B7C0D" w:rsidRDefault="0035315E" w:rsidP="0035315E">
      <w:pPr>
        <w:jc w:val="center"/>
        <w:outlineLvl w:val="0"/>
        <w:rPr>
          <w:rFonts w:ascii="Arial Narrow" w:hAnsi="Arial Narrow"/>
          <w:b/>
          <w:sz w:val="32"/>
          <w:szCs w:val="32"/>
        </w:rPr>
      </w:pPr>
    </w:p>
    <w:p w:rsidR="0035315E" w:rsidRPr="004B7C0D" w:rsidRDefault="009E19E6" w:rsidP="0035315E">
      <w:pPr>
        <w:pStyle w:val="Title1"/>
        <w:keepLines w:val="0"/>
        <w:spacing w:before="80" w:after="120" w:line="280" w:lineRule="atLeast"/>
        <w:rPr>
          <w:rFonts w:ascii="Arial Narrow" w:hAnsi="Arial Narrow"/>
          <w:noProof w:val="0"/>
          <w:sz w:val="40"/>
          <w:szCs w:val="40"/>
        </w:rPr>
      </w:pPr>
      <w:r w:rsidRPr="004B7C0D">
        <w:rPr>
          <w:rFonts w:ascii="Arial Narrow" w:hAnsi="Arial Narrow"/>
          <w:noProof w:val="0"/>
          <w:sz w:val="40"/>
          <w:szCs w:val="40"/>
        </w:rPr>
        <w:t>WESTERN DISTRIBUTOR</w:t>
      </w:r>
      <w:r w:rsidR="0071627A" w:rsidRPr="004B7C0D">
        <w:rPr>
          <w:rFonts w:ascii="Arial Narrow" w:hAnsi="Arial Narrow"/>
          <w:noProof w:val="0"/>
          <w:sz w:val="40"/>
          <w:szCs w:val="40"/>
        </w:rPr>
        <w:t xml:space="preserve"> </w:t>
      </w:r>
      <w:r w:rsidR="0035315E" w:rsidRPr="004B7C0D">
        <w:rPr>
          <w:rFonts w:ascii="Arial Narrow" w:hAnsi="Arial Narrow"/>
          <w:noProof w:val="0"/>
          <w:sz w:val="40"/>
          <w:szCs w:val="40"/>
        </w:rPr>
        <w:t>PROJECT</w:t>
      </w:r>
    </w:p>
    <w:p w:rsidR="0035315E" w:rsidRPr="004B7C0D" w:rsidRDefault="0035315E" w:rsidP="0035315E">
      <w:pPr>
        <w:pStyle w:val="Date1"/>
      </w:pPr>
    </w:p>
    <w:p w:rsidR="0035315E" w:rsidRPr="004B7C0D" w:rsidRDefault="0035315E" w:rsidP="0035315E">
      <w:pPr>
        <w:rPr>
          <w:lang w:eastAsia="en-AU"/>
        </w:rPr>
      </w:pPr>
    </w:p>
    <w:p w:rsidR="0035315E" w:rsidRPr="004B7C0D" w:rsidRDefault="0035315E" w:rsidP="0035315E">
      <w:pPr>
        <w:pStyle w:val="compactnormal"/>
        <w:spacing w:before="120"/>
        <w:rPr>
          <w:rFonts w:ascii="Arial Narrow" w:hAnsi="Arial Narrow"/>
          <w:sz w:val="32"/>
          <w:szCs w:val="32"/>
        </w:rPr>
      </w:pPr>
    </w:p>
    <w:p w:rsidR="0035315E" w:rsidRPr="004B7C0D" w:rsidRDefault="0035315E" w:rsidP="0035315E">
      <w:pPr>
        <w:pStyle w:val="compactnormal"/>
        <w:spacing w:before="120"/>
        <w:rPr>
          <w:rFonts w:ascii="Arial Narrow" w:hAnsi="Arial Narrow"/>
          <w:sz w:val="32"/>
          <w:szCs w:val="32"/>
        </w:rPr>
      </w:pPr>
    </w:p>
    <w:p w:rsidR="0035315E" w:rsidRPr="004B7C0D" w:rsidRDefault="0035315E" w:rsidP="0035315E">
      <w:pPr>
        <w:pStyle w:val="compactnormal"/>
        <w:spacing w:before="120"/>
        <w:rPr>
          <w:rFonts w:ascii="Arial Narrow" w:hAnsi="Arial Narrow"/>
          <w:sz w:val="32"/>
          <w:szCs w:val="32"/>
        </w:rPr>
      </w:pPr>
    </w:p>
    <w:p w:rsidR="0035315E" w:rsidRPr="004B7C0D" w:rsidRDefault="0035315E" w:rsidP="0035315E">
      <w:pPr>
        <w:rPr>
          <w:rFonts w:ascii="Arial Narrow" w:hAnsi="Arial Narrow"/>
          <w:b/>
          <w:sz w:val="32"/>
          <w:szCs w:val="32"/>
        </w:rPr>
      </w:pPr>
    </w:p>
    <w:p w:rsidR="0035315E" w:rsidRPr="00477654" w:rsidRDefault="0035315E" w:rsidP="0035315E">
      <w:pPr>
        <w:rPr>
          <w:rFonts w:ascii="Arial Narrow" w:hAnsi="Arial Narrow"/>
          <w:b/>
          <w:sz w:val="32"/>
          <w:szCs w:val="32"/>
        </w:rPr>
      </w:pPr>
    </w:p>
    <w:p w:rsidR="0035315E" w:rsidRPr="004B7C0D" w:rsidRDefault="00E072AD" w:rsidP="0035315E">
      <w:pPr>
        <w:pStyle w:val="Title1"/>
        <w:keepLines w:val="0"/>
        <w:spacing w:after="0" w:line="280" w:lineRule="atLeast"/>
        <w:rPr>
          <w:rFonts w:ascii="Arial Narrow" w:hAnsi="Arial Narrow"/>
          <w:noProof w:val="0"/>
          <w:sz w:val="32"/>
          <w:szCs w:val="32"/>
        </w:rPr>
      </w:pPr>
      <w:r w:rsidRPr="004B7C0D">
        <w:rPr>
          <w:rFonts w:ascii="Arial Narrow" w:hAnsi="Arial Narrow"/>
          <w:noProof w:val="0"/>
          <w:sz w:val="32"/>
          <w:szCs w:val="32"/>
        </w:rPr>
        <w:t xml:space="preserve">April </w:t>
      </w:r>
      <w:r w:rsidR="0035315E" w:rsidRPr="004B7C0D">
        <w:rPr>
          <w:rFonts w:ascii="Arial Narrow" w:hAnsi="Arial Narrow"/>
          <w:noProof w:val="0"/>
          <w:sz w:val="32"/>
          <w:szCs w:val="32"/>
        </w:rPr>
        <w:t>201</w:t>
      </w:r>
      <w:r w:rsidR="00D4517F" w:rsidRPr="004B7C0D">
        <w:rPr>
          <w:rFonts w:ascii="Arial Narrow" w:hAnsi="Arial Narrow"/>
          <w:noProof w:val="0"/>
          <w:sz w:val="32"/>
          <w:szCs w:val="32"/>
        </w:rPr>
        <w:t>6</w:t>
      </w:r>
    </w:p>
    <w:p w:rsidR="0035315E" w:rsidRPr="004B7C0D" w:rsidRDefault="0035315E" w:rsidP="0035315E">
      <w:pPr>
        <w:rPr>
          <w:rFonts w:ascii="Arial Narrow" w:hAnsi="Arial Narrow"/>
          <w:sz w:val="32"/>
          <w:szCs w:val="32"/>
        </w:rPr>
      </w:pPr>
    </w:p>
    <w:p w:rsidR="0035315E" w:rsidRPr="00477654" w:rsidRDefault="00542B8F" w:rsidP="0035315E">
      <w:pPr>
        <w:jc w:val="center"/>
        <w:rPr>
          <w:rFonts w:ascii="Arial Narrow" w:hAnsi="Arial Narrow"/>
          <w:b/>
          <w:sz w:val="32"/>
          <w:szCs w:val="32"/>
        </w:rPr>
      </w:pPr>
      <w:r w:rsidRPr="00477654">
        <w:rPr>
          <w:noProof/>
          <w:lang w:eastAsia="en-AU"/>
        </w:rPr>
        <w:drawing>
          <wp:anchor distT="0" distB="0" distL="114300" distR="114300" simplePos="0" relativeHeight="251662336" behindDoc="0" locked="0" layoutInCell="1" allowOverlap="1" wp14:anchorId="1D454DA0" wp14:editId="06BFB7B0">
            <wp:simplePos x="0" y="0"/>
            <wp:positionH relativeFrom="margin">
              <wp:posOffset>1769110</wp:posOffset>
            </wp:positionH>
            <wp:positionV relativeFrom="margin">
              <wp:posOffset>7270750</wp:posOffset>
            </wp:positionV>
            <wp:extent cx="1423035" cy="80518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GOV_BLUE_PMS2145_A4.jpg"/>
                    <pic:cNvPicPr/>
                  </pic:nvPicPr>
                  <pic:blipFill>
                    <a:blip r:embed="rId9">
                      <a:extLst>
                        <a:ext uri="{28A0092B-C50C-407E-A947-70E740481C1C}">
                          <a14:useLocalDpi xmlns:a14="http://schemas.microsoft.com/office/drawing/2010/main" val="0"/>
                        </a:ext>
                      </a:extLst>
                    </a:blip>
                    <a:stretch>
                      <a:fillRect/>
                    </a:stretch>
                  </pic:blipFill>
                  <pic:spPr>
                    <a:xfrm>
                      <a:off x="0" y="0"/>
                      <a:ext cx="1423035" cy="805180"/>
                    </a:xfrm>
                    <a:prstGeom prst="rect">
                      <a:avLst/>
                    </a:prstGeom>
                  </pic:spPr>
                </pic:pic>
              </a:graphicData>
            </a:graphic>
          </wp:anchor>
        </w:drawing>
      </w:r>
    </w:p>
    <w:p w:rsidR="0035315E" w:rsidRPr="004B7C0D" w:rsidRDefault="0035315E" w:rsidP="0035315E">
      <w:pPr>
        <w:pStyle w:val="TOC1"/>
        <w:jc w:val="center"/>
        <w:rPr>
          <w:rFonts w:ascii="Arial Narrow" w:hAnsi="Arial Narrow"/>
          <w:sz w:val="32"/>
          <w:szCs w:val="32"/>
        </w:rPr>
        <w:sectPr w:rsidR="0035315E" w:rsidRPr="004B7C0D">
          <w:headerReference w:type="first" r:id="rId10"/>
          <w:pgSz w:w="11880" w:h="16820"/>
          <w:pgMar w:top="1446" w:right="1758" w:bottom="1701" w:left="2240" w:header="720" w:footer="567" w:gutter="0"/>
          <w:cols w:space="0"/>
          <w:titlePg/>
        </w:sectPr>
      </w:pPr>
    </w:p>
    <w:p w:rsidR="0035315E" w:rsidRPr="004B7C0D" w:rsidRDefault="0035315E" w:rsidP="0035315E">
      <w:pPr>
        <w:pStyle w:val="BodyText"/>
        <w:rPr>
          <w:rFonts w:ascii="Arial" w:hAnsi="Arial" w:cs="Arial"/>
          <w:b/>
          <w:szCs w:val="24"/>
        </w:rPr>
      </w:pPr>
      <w:r w:rsidRPr="004B7C0D">
        <w:rPr>
          <w:rFonts w:ascii="Arial" w:hAnsi="Arial" w:cs="Arial"/>
          <w:b/>
          <w:szCs w:val="24"/>
        </w:rPr>
        <w:lastRenderedPageBreak/>
        <w:t xml:space="preserve">List of Abbreviations </w:t>
      </w:r>
    </w:p>
    <w:p w:rsidR="0035315E" w:rsidRPr="004B7C0D" w:rsidRDefault="0035315E" w:rsidP="0035315E">
      <w:pPr>
        <w:pStyle w:val="BodyText"/>
        <w:rPr>
          <w:rFonts w:ascii="Arial Narrow" w:hAnsi="Arial Narrow" w:cs="Arial"/>
          <w:szCs w:val="24"/>
        </w:rPr>
      </w:pPr>
      <w:r w:rsidRPr="004B7C0D">
        <w:rPr>
          <w:rFonts w:ascii="Arial Narrow" w:hAnsi="Arial Narrow" w:cs="Arial"/>
          <w:szCs w:val="24"/>
        </w:rPr>
        <w:t>AH Act</w:t>
      </w:r>
      <w:r w:rsidRPr="004B7C0D">
        <w:rPr>
          <w:rFonts w:ascii="Arial Narrow" w:hAnsi="Arial Narrow" w:cs="Arial"/>
          <w:szCs w:val="24"/>
        </w:rPr>
        <w:tab/>
      </w:r>
      <w:r w:rsidRPr="004B7C0D">
        <w:rPr>
          <w:rFonts w:ascii="Arial Narrow" w:hAnsi="Arial Narrow" w:cs="Arial"/>
          <w:szCs w:val="24"/>
        </w:rPr>
        <w:tab/>
      </w:r>
      <w:r w:rsidRPr="004B7C0D">
        <w:rPr>
          <w:rFonts w:ascii="Arial Narrow" w:hAnsi="Arial Narrow" w:cs="Arial"/>
          <w:i/>
          <w:szCs w:val="24"/>
        </w:rPr>
        <w:t>Aboriginal Heritage Act 2006</w:t>
      </w:r>
    </w:p>
    <w:p w:rsidR="00CE5F17" w:rsidRPr="004B7C0D" w:rsidRDefault="00CE5F17" w:rsidP="0035315E">
      <w:pPr>
        <w:pStyle w:val="BodyText"/>
        <w:rPr>
          <w:rFonts w:ascii="Arial Narrow" w:hAnsi="Arial Narrow" w:cs="Arial"/>
          <w:szCs w:val="24"/>
        </w:rPr>
      </w:pPr>
      <w:r w:rsidRPr="004B7C0D">
        <w:rPr>
          <w:rFonts w:ascii="Arial Narrow" w:hAnsi="Arial Narrow" w:cs="Arial"/>
          <w:szCs w:val="24"/>
        </w:rPr>
        <w:t>CBD</w:t>
      </w:r>
      <w:r w:rsidRPr="004B7C0D">
        <w:rPr>
          <w:rFonts w:ascii="Arial Narrow" w:hAnsi="Arial Narrow" w:cs="Arial"/>
          <w:szCs w:val="24"/>
        </w:rPr>
        <w:tab/>
      </w:r>
      <w:r w:rsidRPr="004B7C0D">
        <w:rPr>
          <w:rFonts w:ascii="Arial Narrow" w:hAnsi="Arial Narrow" w:cs="Arial"/>
          <w:szCs w:val="24"/>
        </w:rPr>
        <w:tab/>
        <w:t>Central business district</w:t>
      </w:r>
    </w:p>
    <w:p w:rsidR="0035315E" w:rsidRPr="004B7C0D" w:rsidRDefault="0035315E" w:rsidP="0035315E">
      <w:pPr>
        <w:pStyle w:val="BodyText"/>
        <w:rPr>
          <w:rFonts w:ascii="Arial Narrow" w:hAnsi="Arial Narrow" w:cs="Arial"/>
          <w:szCs w:val="24"/>
        </w:rPr>
      </w:pPr>
      <w:r w:rsidRPr="004B7C0D">
        <w:rPr>
          <w:rFonts w:ascii="Arial Narrow" w:hAnsi="Arial Narrow" w:cs="Arial"/>
          <w:szCs w:val="24"/>
        </w:rPr>
        <w:t>CHMP</w:t>
      </w:r>
      <w:r w:rsidRPr="004B7C0D">
        <w:rPr>
          <w:rFonts w:ascii="Arial Narrow" w:hAnsi="Arial Narrow" w:cs="Arial"/>
          <w:szCs w:val="24"/>
        </w:rPr>
        <w:tab/>
      </w:r>
      <w:r w:rsidRPr="004B7C0D">
        <w:rPr>
          <w:rFonts w:ascii="Arial Narrow" w:hAnsi="Arial Narrow" w:cs="Arial"/>
          <w:szCs w:val="24"/>
        </w:rPr>
        <w:tab/>
        <w:t>Cultural Heritage Management Plan</w:t>
      </w:r>
    </w:p>
    <w:p w:rsidR="003F02EC" w:rsidRPr="004B7C0D" w:rsidRDefault="003F02EC" w:rsidP="0035315E">
      <w:pPr>
        <w:pStyle w:val="BodyText"/>
        <w:rPr>
          <w:rFonts w:ascii="Arial Narrow" w:hAnsi="Arial Narrow" w:cs="Arial"/>
          <w:szCs w:val="24"/>
        </w:rPr>
      </w:pPr>
      <w:r w:rsidRPr="004B7C0D">
        <w:rPr>
          <w:rFonts w:ascii="Arial Narrow" w:hAnsi="Arial Narrow" w:cs="Arial"/>
          <w:szCs w:val="24"/>
        </w:rPr>
        <w:t>CLP Act</w:t>
      </w:r>
      <w:r w:rsidRPr="004B7C0D">
        <w:rPr>
          <w:rFonts w:ascii="Arial Narrow" w:hAnsi="Arial Narrow" w:cs="Arial"/>
          <w:szCs w:val="24"/>
        </w:rPr>
        <w:tab/>
      </w:r>
      <w:r w:rsidRPr="004B7C0D">
        <w:rPr>
          <w:rFonts w:ascii="Arial Narrow" w:hAnsi="Arial Narrow" w:cs="Arial"/>
          <w:i/>
          <w:szCs w:val="24"/>
        </w:rPr>
        <w:t>Catchment and Land Protection Act 1994</w:t>
      </w:r>
    </w:p>
    <w:p w:rsidR="0035315E" w:rsidRPr="004B7C0D" w:rsidRDefault="00D24B65" w:rsidP="0035315E">
      <w:pPr>
        <w:pStyle w:val="BodyText"/>
        <w:rPr>
          <w:rFonts w:ascii="Arial Narrow" w:hAnsi="Arial Narrow" w:cs="Arial"/>
          <w:szCs w:val="24"/>
        </w:rPr>
      </w:pPr>
      <w:r w:rsidRPr="004B7C0D">
        <w:rPr>
          <w:rFonts w:ascii="Arial Narrow" w:hAnsi="Arial Narrow" w:cs="Arial"/>
          <w:szCs w:val="24"/>
        </w:rPr>
        <w:t>DELWP</w:t>
      </w:r>
      <w:r w:rsidR="0035315E" w:rsidRPr="004B7C0D">
        <w:rPr>
          <w:rFonts w:ascii="Arial Narrow" w:hAnsi="Arial Narrow" w:cs="Arial"/>
          <w:szCs w:val="24"/>
        </w:rPr>
        <w:tab/>
      </w:r>
      <w:r w:rsidR="0035315E" w:rsidRPr="004B7C0D">
        <w:rPr>
          <w:rFonts w:ascii="Arial Narrow" w:hAnsi="Arial Narrow" w:cs="Arial"/>
          <w:szCs w:val="24"/>
        </w:rPr>
        <w:tab/>
        <w:t xml:space="preserve">Department of </w:t>
      </w:r>
      <w:r w:rsidRPr="004B7C0D">
        <w:rPr>
          <w:rFonts w:ascii="Arial Narrow" w:hAnsi="Arial Narrow" w:cs="Arial"/>
          <w:szCs w:val="24"/>
        </w:rPr>
        <w:t>Environment, Land, Water and Planning (formerly DTPLI)</w:t>
      </w:r>
    </w:p>
    <w:p w:rsidR="006D2DD8" w:rsidRPr="004B7C0D" w:rsidRDefault="006D2DD8" w:rsidP="0035315E">
      <w:pPr>
        <w:pStyle w:val="BodyText"/>
        <w:rPr>
          <w:rFonts w:ascii="Arial Narrow" w:hAnsi="Arial Narrow" w:cs="Arial"/>
          <w:szCs w:val="24"/>
        </w:rPr>
      </w:pPr>
      <w:r w:rsidRPr="004B7C0D">
        <w:rPr>
          <w:rFonts w:ascii="Arial Narrow" w:hAnsi="Arial Narrow" w:cs="Arial"/>
          <w:szCs w:val="24"/>
        </w:rPr>
        <w:t>DEDJTR</w:t>
      </w:r>
      <w:r w:rsidRPr="004B7C0D">
        <w:rPr>
          <w:rFonts w:ascii="Arial Narrow" w:hAnsi="Arial Narrow" w:cs="Arial"/>
          <w:szCs w:val="24"/>
        </w:rPr>
        <w:tab/>
        <w:t xml:space="preserve">Department of Economic Development, Jobs, Transport and Resources </w:t>
      </w:r>
    </w:p>
    <w:p w:rsidR="0035315E" w:rsidRPr="004B7C0D" w:rsidRDefault="0035315E" w:rsidP="0035315E">
      <w:pPr>
        <w:pStyle w:val="BodyText"/>
        <w:rPr>
          <w:rFonts w:ascii="Arial Narrow" w:hAnsi="Arial Narrow" w:cs="Arial"/>
          <w:szCs w:val="24"/>
        </w:rPr>
      </w:pPr>
      <w:r w:rsidRPr="004B7C0D">
        <w:rPr>
          <w:rFonts w:ascii="Arial Narrow" w:hAnsi="Arial Narrow" w:cs="Arial"/>
          <w:szCs w:val="24"/>
        </w:rPr>
        <w:t>EE Act</w:t>
      </w:r>
      <w:r w:rsidRPr="004B7C0D">
        <w:rPr>
          <w:rFonts w:ascii="Arial Narrow" w:hAnsi="Arial Narrow" w:cs="Arial"/>
          <w:szCs w:val="24"/>
        </w:rPr>
        <w:tab/>
      </w:r>
      <w:r w:rsidRPr="004B7C0D">
        <w:rPr>
          <w:rFonts w:ascii="Arial Narrow" w:hAnsi="Arial Narrow" w:cs="Arial"/>
          <w:szCs w:val="24"/>
        </w:rPr>
        <w:tab/>
      </w:r>
      <w:r w:rsidRPr="004B7C0D">
        <w:rPr>
          <w:rFonts w:ascii="Arial Narrow" w:hAnsi="Arial Narrow" w:cs="Arial"/>
          <w:i/>
          <w:szCs w:val="24"/>
        </w:rPr>
        <w:t>Environment Effects Act 1978</w:t>
      </w:r>
    </w:p>
    <w:p w:rsidR="0035315E" w:rsidRPr="004B7C0D" w:rsidRDefault="0035315E" w:rsidP="0035315E">
      <w:pPr>
        <w:pStyle w:val="BodyText"/>
        <w:rPr>
          <w:rFonts w:ascii="Arial Narrow" w:hAnsi="Arial Narrow" w:cs="Arial"/>
          <w:szCs w:val="24"/>
        </w:rPr>
      </w:pPr>
      <w:r w:rsidRPr="004B7C0D">
        <w:rPr>
          <w:rFonts w:ascii="Arial Narrow" w:hAnsi="Arial Narrow" w:cs="Arial"/>
          <w:szCs w:val="24"/>
        </w:rPr>
        <w:t>EES</w:t>
      </w:r>
      <w:r w:rsidRPr="004B7C0D">
        <w:rPr>
          <w:rFonts w:ascii="Arial Narrow" w:hAnsi="Arial Narrow" w:cs="Arial"/>
          <w:szCs w:val="24"/>
        </w:rPr>
        <w:tab/>
      </w:r>
      <w:r w:rsidRPr="004B7C0D">
        <w:rPr>
          <w:rFonts w:ascii="Arial Narrow" w:hAnsi="Arial Narrow" w:cs="Arial"/>
          <w:szCs w:val="24"/>
        </w:rPr>
        <w:tab/>
        <w:t>Environment Effects Statement</w:t>
      </w:r>
    </w:p>
    <w:p w:rsidR="0035315E" w:rsidRPr="004B7C0D" w:rsidRDefault="0035315E" w:rsidP="0035315E">
      <w:pPr>
        <w:pStyle w:val="BodyText"/>
        <w:rPr>
          <w:rFonts w:ascii="Arial Narrow" w:hAnsi="Arial Narrow" w:cs="Arial"/>
          <w:szCs w:val="24"/>
        </w:rPr>
      </w:pPr>
      <w:r w:rsidRPr="004B7C0D">
        <w:rPr>
          <w:rFonts w:ascii="Arial Narrow" w:hAnsi="Arial Narrow" w:cs="Arial"/>
          <w:szCs w:val="24"/>
        </w:rPr>
        <w:t>EMF</w:t>
      </w:r>
      <w:r w:rsidRPr="004B7C0D">
        <w:rPr>
          <w:rFonts w:ascii="Arial Narrow" w:hAnsi="Arial Narrow" w:cs="Arial"/>
          <w:szCs w:val="24"/>
        </w:rPr>
        <w:tab/>
      </w:r>
      <w:r w:rsidRPr="004B7C0D">
        <w:rPr>
          <w:rFonts w:ascii="Arial Narrow" w:hAnsi="Arial Narrow" w:cs="Arial"/>
          <w:szCs w:val="24"/>
        </w:rPr>
        <w:tab/>
        <w:t>Environmental Management Framework</w:t>
      </w:r>
    </w:p>
    <w:p w:rsidR="0035315E" w:rsidRPr="004B7C0D" w:rsidRDefault="0035315E" w:rsidP="0035315E">
      <w:pPr>
        <w:pStyle w:val="BodyText"/>
        <w:rPr>
          <w:rFonts w:ascii="Arial Narrow" w:hAnsi="Arial Narrow" w:cs="Arial"/>
          <w:szCs w:val="24"/>
        </w:rPr>
      </w:pPr>
      <w:r w:rsidRPr="004B7C0D">
        <w:rPr>
          <w:rFonts w:ascii="Arial Narrow" w:hAnsi="Arial Narrow" w:cs="Arial"/>
          <w:szCs w:val="24"/>
        </w:rPr>
        <w:t>EMP</w:t>
      </w:r>
      <w:r w:rsidRPr="004B7C0D">
        <w:rPr>
          <w:rFonts w:ascii="Arial Narrow" w:hAnsi="Arial Narrow" w:cs="Arial"/>
          <w:szCs w:val="24"/>
        </w:rPr>
        <w:tab/>
      </w:r>
      <w:r w:rsidRPr="004B7C0D">
        <w:rPr>
          <w:rFonts w:ascii="Arial Narrow" w:hAnsi="Arial Narrow" w:cs="Arial"/>
          <w:szCs w:val="24"/>
        </w:rPr>
        <w:tab/>
        <w:t>Environmental Management Plan</w:t>
      </w:r>
    </w:p>
    <w:p w:rsidR="0035315E" w:rsidRPr="004B7C0D" w:rsidRDefault="0035315E" w:rsidP="0035315E">
      <w:pPr>
        <w:pStyle w:val="BodyText"/>
        <w:rPr>
          <w:rFonts w:ascii="Arial Narrow" w:hAnsi="Arial Narrow" w:cs="Arial"/>
          <w:szCs w:val="24"/>
        </w:rPr>
      </w:pPr>
      <w:r w:rsidRPr="004B7C0D">
        <w:rPr>
          <w:rFonts w:ascii="Arial Narrow" w:hAnsi="Arial Narrow" w:cs="Arial"/>
          <w:szCs w:val="24"/>
        </w:rPr>
        <w:t>EMS</w:t>
      </w:r>
      <w:r w:rsidRPr="004B7C0D">
        <w:rPr>
          <w:rFonts w:ascii="Arial Narrow" w:hAnsi="Arial Narrow" w:cs="Arial"/>
          <w:szCs w:val="24"/>
        </w:rPr>
        <w:tab/>
      </w:r>
      <w:r w:rsidRPr="004B7C0D">
        <w:rPr>
          <w:rFonts w:ascii="Arial Narrow" w:hAnsi="Arial Narrow" w:cs="Arial"/>
          <w:szCs w:val="24"/>
        </w:rPr>
        <w:tab/>
        <w:t>Environmental Management System</w:t>
      </w:r>
    </w:p>
    <w:p w:rsidR="00CE5F17" w:rsidRPr="004B7C0D" w:rsidRDefault="00CE5F17" w:rsidP="0035315E">
      <w:pPr>
        <w:pStyle w:val="BodyText"/>
        <w:rPr>
          <w:rFonts w:ascii="Arial Narrow" w:hAnsi="Arial Narrow" w:cs="Arial"/>
          <w:szCs w:val="24"/>
        </w:rPr>
      </w:pPr>
      <w:r w:rsidRPr="004B7C0D">
        <w:rPr>
          <w:rFonts w:ascii="Arial Narrow" w:hAnsi="Arial Narrow" w:cs="Arial"/>
          <w:szCs w:val="24"/>
        </w:rPr>
        <w:t>EP Act</w:t>
      </w:r>
      <w:r w:rsidRPr="004B7C0D">
        <w:rPr>
          <w:rFonts w:ascii="Arial Narrow" w:hAnsi="Arial Narrow" w:cs="Arial"/>
          <w:szCs w:val="24"/>
        </w:rPr>
        <w:tab/>
      </w:r>
      <w:r w:rsidRPr="004B7C0D">
        <w:rPr>
          <w:rFonts w:ascii="Arial Narrow" w:hAnsi="Arial Narrow" w:cs="Arial"/>
          <w:szCs w:val="24"/>
        </w:rPr>
        <w:tab/>
      </w:r>
      <w:r w:rsidRPr="004B7C0D">
        <w:rPr>
          <w:rFonts w:ascii="Arial Narrow" w:hAnsi="Arial Narrow" w:cs="Arial"/>
          <w:i/>
          <w:szCs w:val="24"/>
        </w:rPr>
        <w:t>Environment Protection Act 1970</w:t>
      </w:r>
    </w:p>
    <w:p w:rsidR="0035315E" w:rsidRPr="004B7C0D" w:rsidRDefault="0035315E" w:rsidP="0035315E">
      <w:pPr>
        <w:pStyle w:val="BodyText"/>
        <w:rPr>
          <w:rFonts w:ascii="Arial Narrow" w:hAnsi="Arial Narrow" w:cs="Arial"/>
          <w:szCs w:val="24"/>
        </w:rPr>
      </w:pPr>
      <w:r w:rsidRPr="004B7C0D">
        <w:rPr>
          <w:rFonts w:ascii="Arial Narrow" w:hAnsi="Arial Narrow" w:cs="Arial"/>
          <w:szCs w:val="24"/>
        </w:rPr>
        <w:t>EPBC Act</w:t>
      </w:r>
      <w:r w:rsidRPr="004B7C0D">
        <w:rPr>
          <w:rFonts w:ascii="Arial Narrow" w:hAnsi="Arial Narrow" w:cs="Arial"/>
          <w:szCs w:val="24"/>
        </w:rPr>
        <w:tab/>
      </w:r>
      <w:r w:rsidRPr="004B7C0D">
        <w:rPr>
          <w:rFonts w:ascii="Arial Narrow" w:hAnsi="Arial Narrow" w:cs="Arial"/>
          <w:i/>
          <w:szCs w:val="24"/>
        </w:rPr>
        <w:t>Environment Protection and Biodiversity Conservation Act 1999</w:t>
      </w:r>
    </w:p>
    <w:p w:rsidR="0035315E" w:rsidRPr="004B7C0D" w:rsidRDefault="0035315E" w:rsidP="0035315E">
      <w:pPr>
        <w:pStyle w:val="BodyText"/>
        <w:rPr>
          <w:rFonts w:ascii="Arial Narrow" w:hAnsi="Arial Narrow" w:cs="Arial"/>
          <w:szCs w:val="24"/>
        </w:rPr>
      </w:pPr>
      <w:r w:rsidRPr="004B7C0D">
        <w:rPr>
          <w:rFonts w:ascii="Arial Narrow" w:hAnsi="Arial Narrow" w:cs="Arial"/>
          <w:szCs w:val="24"/>
        </w:rPr>
        <w:t>FFG Act</w:t>
      </w:r>
      <w:r w:rsidRPr="004B7C0D">
        <w:rPr>
          <w:rFonts w:ascii="Arial Narrow" w:hAnsi="Arial Narrow" w:cs="Arial"/>
          <w:szCs w:val="24"/>
        </w:rPr>
        <w:tab/>
      </w:r>
      <w:r w:rsidRPr="004B7C0D">
        <w:rPr>
          <w:rFonts w:ascii="Arial Narrow" w:hAnsi="Arial Narrow" w:cs="Arial"/>
          <w:i/>
          <w:szCs w:val="24"/>
        </w:rPr>
        <w:t>Flora and Fauna Guarantee Act 1988</w:t>
      </w:r>
    </w:p>
    <w:p w:rsidR="004519FD" w:rsidRPr="004B7C0D" w:rsidRDefault="004519FD" w:rsidP="0035315E">
      <w:pPr>
        <w:pStyle w:val="BodyText"/>
        <w:rPr>
          <w:rFonts w:ascii="Arial Narrow" w:hAnsi="Arial Narrow" w:cs="Arial"/>
          <w:szCs w:val="24"/>
        </w:rPr>
      </w:pPr>
      <w:r w:rsidRPr="004B7C0D">
        <w:rPr>
          <w:rFonts w:ascii="Arial Narrow" w:hAnsi="Arial Narrow" w:cs="Arial"/>
          <w:szCs w:val="24"/>
        </w:rPr>
        <w:t>IAU</w:t>
      </w:r>
      <w:r w:rsidRPr="004B7C0D">
        <w:rPr>
          <w:rFonts w:ascii="Arial Narrow" w:hAnsi="Arial Narrow" w:cs="Arial"/>
          <w:szCs w:val="24"/>
        </w:rPr>
        <w:tab/>
      </w:r>
      <w:r w:rsidRPr="004B7C0D">
        <w:rPr>
          <w:rFonts w:ascii="Arial Narrow" w:hAnsi="Arial Narrow" w:cs="Arial"/>
          <w:szCs w:val="24"/>
        </w:rPr>
        <w:tab/>
        <w:t>Impact Assessment Unit (within DELWP)</w:t>
      </w:r>
    </w:p>
    <w:p w:rsidR="003554ED" w:rsidRPr="004B7C0D" w:rsidRDefault="00CE5F17" w:rsidP="0035315E">
      <w:pPr>
        <w:pStyle w:val="BodyText"/>
        <w:rPr>
          <w:rFonts w:ascii="Arial Narrow" w:hAnsi="Arial Narrow" w:cs="Arial"/>
          <w:i/>
          <w:szCs w:val="24"/>
        </w:rPr>
      </w:pPr>
      <w:r w:rsidRPr="004B7C0D">
        <w:rPr>
          <w:rFonts w:ascii="Arial Narrow" w:hAnsi="Arial Narrow" w:cs="Arial"/>
          <w:szCs w:val="24"/>
        </w:rPr>
        <w:t>P</w:t>
      </w:r>
      <w:r w:rsidR="00632042" w:rsidRPr="004B7C0D">
        <w:rPr>
          <w:rFonts w:ascii="Arial Narrow" w:hAnsi="Arial Narrow" w:cs="Arial"/>
          <w:szCs w:val="24"/>
        </w:rPr>
        <w:t>&amp;</w:t>
      </w:r>
      <w:r w:rsidRPr="004B7C0D">
        <w:rPr>
          <w:rFonts w:ascii="Arial Narrow" w:hAnsi="Arial Narrow" w:cs="Arial"/>
          <w:szCs w:val="24"/>
        </w:rPr>
        <w:t>E Act</w:t>
      </w:r>
      <w:r w:rsidR="0035315E" w:rsidRPr="004B7C0D">
        <w:rPr>
          <w:rFonts w:ascii="Arial Narrow" w:hAnsi="Arial Narrow" w:cs="Arial"/>
          <w:szCs w:val="24"/>
        </w:rPr>
        <w:tab/>
      </w:r>
      <w:r w:rsidRPr="004B7C0D">
        <w:rPr>
          <w:rFonts w:ascii="Arial Narrow" w:hAnsi="Arial Narrow" w:cs="Arial"/>
          <w:i/>
          <w:szCs w:val="24"/>
        </w:rPr>
        <w:t>Planning and Environment Act 1987</w:t>
      </w:r>
    </w:p>
    <w:p w:rsidR="003554ED" w:rsidRPr="004B7C0D" w:rsidRDefault="003554ED" w:rsidP="0035315E">
      <w:pPr>
        <w:pStyle w:val="BodyText"/>
        <w:rPr>
          <w:rFonts w:ascii="Arial Narrow" w:hAnsi="Arial Narrow" w:cs="Arial"/>
          <w:i/>
          <w:szCs w:val="24"/>
        </w:rPr>
      </w:pPr>
      <w:r w:rsidRPr="004B7C0D">
        <w:rPr>
          <w:rFonts w:ascii="Arial Narrow" w:hAnsi="Arial Narrow" w:cs="Arial"/>
          <w:szCs w:val="24"/>
        </w:rPr>
        <w:t>PHW Act</w:t>
      </w:r>
      <w:r w:rsidRPr="004B7C0D">
        <w:rPr>
          <w:rFonts w:ascii="Arial Narrow" w:hAnsi="Arial Narrow" w:cs="Arial"/>
          <w:i/>
          <w:szCs w:val="24"/>
        </w:rPr>
        <w:tab/>
        <w:t>Public Health and Wellbeing Act 2008</w:t>
      </w:r>
    </w:p>
    <w:p w:rsidR="00CE5F17" w:rsidRPr="004B7C0D" w:rsidRDefault="00CE5F17" w:rsidP="0035315E">
      <w:pPr>
        <w:pStyle w:val="BodyText"/>
        <w:rPr>
          <w:rFonts w:ascii="Arial Narrow" w:hAnsi="Arial Narrow" w:cs="Arial"/>
          <w:i/>
          <w:szCs w:val="24"/>
          <w:lang w:val="en-US"/>
        </w:rPr>
      </w:pPr>
      <w:r w:rsidRPr="004B7C0D">
        <w:rPr>
          <w:rFonts w:ascii="Arial Narrow" w:hAnsi="Arial Narrow" w:cs="Arial"/>
          <w:szCs w:val="24"/>
          <w:lang w:val="en-US"/>
        </w:rPr>
        <w:t>RM Act</w:t>
      </w:r>
      <w:r w:rsidRPr="004B7C0D">
        <w:rPr>
          <w:rFonts w:ascii="Arial Narrow" w:hAnsi="Arial Narrow" w:cs="Arial"/>
          <w:szCs w:val="24"/>
          <w:lang w:val="en-US"/>
        </w:rPr>
        <w:tab/>
      </w:r>
      <w:r w:rsidRPr="004B7C0D">
        <w:rPr>
          <w:rFonts w:ascii="Arial Narrow" w:hAnsi="Arial Narrow" w:cs="Arial"/>
          <w:szCs w:val="24"/>
          <w:lang w:val="en-US"/>
        </w:rPr>
        <w:tab/>
      </w:r>
      <w:r w:rsidRPr="004B7C0D">
        <w:rPr>
          <w:rFonts w:ascii="Arial Narrow" w:hAnsi="Arial Narrow" w:cs="Arial"/>
          <w:i/>
          <w:szCs w:val="24"/>
          <w:lang w:val="en-US"/>
        </w:rPr>
        <w:t>Road Management Act 2004</w:t>
      </w:r>
    </w:p>
    <w:p w:rsidR="00BB3AEB" w:rsidRPr="004B7C0D" w:rsidRDefault="00BB3AEB" w:rsidP="0035315E">
      <w:pPr>
        <w:pStyle w:val="BodyText"/>
        <w:rPr>
          <w:rFonts w:ascii="Arial Narrow" w:hAnsi="Arial Narrow" w:cs="Arial"/>
          <w:szCs w:val="24"/>
          <w:lang w:val="en-US"/>
        </w:rPr>
      </w:pPr>
      <w:r w:rsidRPr="004B7C0D">
        <w:rPr>
          <w:rFonts w:ascii="Arial Narrow" w:hAnsi="Arial Narrow"/>
          <w:sz w:val="22"/>
          <w:szCs w:val="22"/>
        </w:rPr>
        <w:t>SEPP</w:t>
      </w:r>
      <w:r w:rsidRPr="004B7C0D">
        <w:rPr>
          <w:rFonts w:ascii="Arial Narrow" w:hAnsi="Arial Narrow"/>
          <w:sz w:val="22"/>
          <w:szCs w:val="22"/>
        </w:rPr>
        <w:tab/>
      </w:r>
      <w:r w:rsidRPr="004B7C0D">
        <w:rPr>
          <w:rFonts w:ascii="Arial Narrow" w:hAnsi="Arial Narrow"/>
          <w:sz w:val="22"/>
          <w:szCs w:val="22"/>
        </w:rPr>
        <w:tab/>
        <w:t>State Environment Protection Policy</w:t>
      </w:r>
    </w:p>
    <w:p w:rsidR="00CE5F17" w:rsidRPr="004B7C0D" w:rsidRDefault="00CE5F17" w:rsidP="0035315E">
      <w:pPr>
        <w:pStyle w:val="BodyText"/>
        <w:rPr>
          <w:rFonts w:ascii="Arial Narrow" w:hAnsi="Arial Narrow" w:cs="Arial"/>
          <w:szCs w:val="24"/>
          <w:lang w:val="en-US"/>
        </w:rPr>
      </w:pPr>
      <w:r w:rsidRPr="004B7C0D">
        <w:rPr>
          <w:rFonts w:ascii="Arial Narrow" w:hAnsi="Arial Narrow" w:cs="Arial"/>
          <w:szCs w:val="24"/>
          <w:lang w:val="en-US"/>
        </w:rPr>
        <w:t>TI Act</w:t>
      </w:r>
      <w:r w:rsidRPr="004B7C0D">
        <w:rPr>
          <w:rFonts w:ascii="Arial Narrow" w:hAnsi="Arial Narrow" w:cs="Arial"/>
          <w:szCs w:val="24"/>
          <w:lang w:val="en-US"/>
        </w:rPr>
        <w:tab/>
      </w:r>
      <w:r w:rsidRPr="004B7C0D">
        <w:rPr>
          <w:rFonts w:ascii="Arial Narrow" w:hAnsi="Arial Narrow" w:cs="Arial"/>
          <w:szCs w:val="24"/>
          <w:lang w:val="en-US"/>
        </w:rPr>
        <w:tab/>
      </w:r>
      <w:r w:rsidRPr="004B7C0D">
        <w:rPr>
          <w:rFonts w:ascii="Arial Narrow" w:hAnsi="Arial Narrow" w:cs="Arial"/>
          <w:i/>
          <w:szCs w:val="24"/>
          <w:lang w:val="en-US"/>
        </w:rPr>
        <w:t>Transport Integration Act 2010</w:t>
      </w:r>
    </w:p>
    <w:p w:rsidR="0035315E" w:rsidRPr="004B7C0D" w:rsidRDefault="0035315E" w:rsidP="0035315E">
      <w:pPr>
        <w:pStyle w:val="BodyText"/>
        <w:rPr>
          <w:rFonts w:ascii="Arial Narrow" w:hAnsi="Arial Narrow" w:cs="Arial"/>
          <w:szCs w:val="24"/>
          <w:lang w:val="en-US"/>
        </w:rPr>
      </w:pPr>
      <w:r w:rsidRPr="004B7C0D">
        <w:rPr>
          <w:rFonts w:ascii="Arial Narrow" w:hAnsi="Arial Narrow" w:cs="Arial"/>
          <w:szCs w:val="24"/>
          <w:lang w:val="en-US"/>
        </w:rPr>
        <w:t>TRG</w:t>
      </w:r>
      <w:r w:rsidRPr="004B7C0D">
        <w:rPr>
          <w:rFonts w:ascii="Arial Narrow" w:hAnsi="Arial Narrow" w:cs="Arial"/>
          <w:szCs w:val="24"/>
          <w:lang w:val="en-US"/>
        </w:rPr>
        <w:tab/>
      </w:r>
      <w:r w:rsidRPr="004B7C0D">
        <w:rPr>
          <w:rFonts w:ascii="Arial Narrow" w:hAnsi="Arial Narrow" w:cs="Arial"/>
          <w:szCs w:val="24"/>
          <w:lang w:val="en-US"/>
        </w:rPr>
        <w:tab/>
        <w:t>Technical Reference Group</w:t>
      </w:r>
    </w:p>
    <w:p w:rsidR="0035315E" w:rsidRPr="004B7C0D" w:rsidRDefault="0035315E" w:rsidP="0035315E">
      <w:pPr>
        <w:pStyle w:val="BodyText"/>
        <w:rPr>
          <w:rFonts w:ascii="Arial Narrow" w:hAnsi="Arial Narrow" w:cs="Arial"/>
          <w:b/>
          <w:sz w:val="22"/>
          <w:szCs w:val="22"/>
        </w:rPr>
      </w:pPr>
      <w:r w:rsidRPr="004B7C0D">
        <w:rPr>
          <w:rFonts w:ascii="Arial Narrow" w:hAnsi="Arial Narrow" w:cs="Arial"/>
          <w:b/>
          <w:sz w:val="22"/>
          <w:szCs w:val="22"/>
        </w:rPr>
        <w:br w:type="page"/>
      </w:r>
    </w:p>
    <w:p w:rsidR="0035315E" w:rsidRPr="004B7C0D" w:rsidRDefault="0035315E" w:rsidP="0035315E">
      <w:pPr>
        <w:pStyle w:val="TOC3"/>
        <w:rPr>
          <w:sz w:val="22"/>
          <w:szCs w:val="22"/>
        </w:rPr>
      </w:pPr>
    </w:p>
    <w:p w:rsidR="0035315E" w:rsidRPr="004B7C0D" w:rsidRDefault="0035315E" w:rsidP="0035315E">
      <w:pPr>
        <w:pStyle w:val="title2"/>
        <w:rPr>
          <w:rFonts w:ascii="Arial Narrow" w:hAnsi="Arial Narrow"/>
          <w:sz w:val="28"/>
          <w:szCs w:val="28"/>
        </w:rPr>
      </w:pPr>
    </w:p>
    <w:p w:rsidR="0035315E" w:rsidRPr="004B7C0D" w:rsidRDefault="0035315E" w:rsidP="0035315E">
      <w:pPr>
        <w:pStyle w:val="title2"/>
        <w:rPr>
          <w:rFonts w:ascii="Arial Narrow" w:hAnsi="Arial Narrow"/>
          <w:sz w:val="28"/>
          <w:szCs w:val="28"/>
        </w:rPr>
      </w:pPr>
      <w:r w:rsidRPr="004B7C0D">
        <w:rPr>
          <w:rFonts w:ascii="Arial Narrow" w:hAnsi="Arial Narrow"/>
          <w:sz w:val="28"/>
          <w:szCs w:val="28"/>
        </w:rPr>
        <w:t>TABLE OF CONTENTS</w:t>
      </w:r>
    </w:p>
    <w:p w:rsidR="0035315E" w:rsidRPr="004B7C0D" w:rsidRDefault="0035315E" w:rsidP="0035315E">
      <w:pPr>
        <w:pStyle w:val="title2"/>
        <w:rPr>
          <w:rFonts w:ascii="Arial Narrow" w:hAnsi="Arial Narrow"/>
          <w:sz w:val="22"/>
          <w:szCs w:val="22"/>
        </w:rPr>
      </w:pPr>
    </w:p>
    <w:p w:rsidR="00C71964" w:rsidRDefault="005122D6">
      <w:pPr>
        <w:pStyle w:val="TOC1"/>
        <w:tabs>
          <w:tab w:val="left" w:pos="480"/>
          <w:tab w:val="right" w:leader="dot" w:pos="8468"/>
        </w:tabs>
        <w:rPr>
          <w:rFonts w:asciiTheme="minorHAnsi" w:eastAsiaTheme="minorEastAsia" w:hAnsiTheme="minorHAnsi" w:cstheme="minorBidi"/>
          <w:b w:val="0"/>
          <w:caps w:val="0"/>
          <w:noProof/>
          <w:sz w:val="22"/>
          <w:szCs w:val="22"/>
          <w:lang w:eastAsia="en-AU"/>
        </w:rPr>
      </w:pPr>
      <w:r w:rsidRPr="004B7C0D">
        <w:rPr>
          <w:rFonts w:ascii="Arial Narrow" w:hAnsi="Arial Narrow" w:cs="Arial"/>
          <w:caps w:val="0"/>
          <w:sz w:val="24"/>
          <w:szCs w:val="24"/>
        </w:rPr>
        <w:fldChar w:fldCharType="begin"/>
      </w:r>
      <w:r w:rsidR="0035315E" w:rsidRPr="004B7C0D">
        <w:rPr>
          <w:rFonts w:ascii="Arial Narrow" w:hAnsi="Arial Narrow" w:cs="Arial"/>
          <w:caps w:val="0"/>
          <w:sz w:val="24"/>
          <w:szCs w:val="24"/>
        </w:rPr>
        <w:instrText xml:space="preserve"> TOC \o "1-2" </w:instrText>
      </w:r>
      <w:r w:rsidRPr="004B7C0D">
        <w:rPr>
          <w:rFonts w:ascii="Arial Narrow" w:hAnsi="Arial Narrow" w:cs="Arial"/>
          <w:caps w:val="0"/>
          <w:sz w:val="24"/>
          <w:szCs w:val="24"/>
        </w:rPr>
        <w:fldChar w:fldCharType="separate"/>
      </w:r>
      <w:bookmarkStart w:id="0" w:name="_GoBack"/>
      <w:bookmarkEnd w:id="0"/>
      <w:r w:rsidR="00C71964">
        <w:rPr>
          <w:noProof/>
        </w:rPr>
        <w:t>1.</w:t>
      </w:r>
      <w:r w:rsidR="00C71964">
        <w:rPr>
          <w:rFonts w:asciiTheme="minorHAnsi" w:eastAsiaTheme="minorEastAsia" w:hAnsiTheme="minorHAnsi" w:cstheme="minorBidi"/>
          <w:b w:val="0"/>
          <w:caps w:val="0"/>
          <w:noProof/>
          <w:sz w:val="22"/>
          <w:szCs w:val="22"/>
          <w:lang w:eastAsia="en-AU"/>
        </w:rPr>
        <w:tab/>
      </w:r>
      <w:r w:rsidR="00C71964">
        <w:rPr>
          <w:noProof/>
        </w:rPr>
        <w:t>Introduction</w:t>
      </w:r>
      <w:r w:rsidR="00C71964">
        <w:rPr>
          <w:noProof/>
        </w:rPr>
        <w:tab/>
      </w:r>
      <w:r w:rsidR="00C71964">
        <w:rPr>
          <w:noProof/>
        </w:rPr>
        <w:fldChar w:fldCharType="begin"/>
      </w:r>
      <w:r w:rsidR="00C71964">
        <w:rPr>
          <w:noProof/>
        </w:rPr>
        <w:instrText xml:space="preserve"> PAGEREF _Toc446410709 \h </w:instrText>
      </w:r>
      <w:r w:rsidR="00C71964">
        <w:rPr>
          <w:noProof/>
        </w:rPr>
      </w:r>
      <w:r w:rsidR="00C71964">
        <w:rPr>
          <w:noProof/>
        </w:rPr>
        <w:fldChar w:fldCharType="separate"/>
      </w:r>
      <w:r w:rsidR="00C71964">
        <w:rPr>
          <w:noProof/>
        </w:rPr>
        <w:t>1</w:t>
      </w:r>
      <w:r w:rsidR="00C71964">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1.1.</w:t>
      </w:r>
      <w:r>
        <w:rPr>
          <w:rFonts w:asciiTheme="minorHAnsi" w:eastAsiaTheme="minorEastAsia" w:hAnsiTheme="minorHAnsi" w:cstheme="minorBidi"/>
          <w:smallCaps w:val="0"/>
          <w:noProof/>
          <w:sz w:val="22"/>
          <w:szCs w:val="22"/>
          <w:lang w:eastAsia="en-AU"/>
        </w:rPr>
        <w:tab/>
      </w:r>
      <w:r>
        <w:rPr>
          <w:noProof/>
        </w:rPr>
        <w:t>Background</w:t>
      </w:r>
      <w:r>
        <w:rPr>
          <w:noProof/>
        </w:rPr>
        <w:tab/>
      </w:r>
      <w:r>
        <w:rPr>
          <w:noProof/>
        </w:rPr>
        <w:fldChar w:fldCharType="begin"/>
      </w:r>
      <w:r>
        <w:rPr>
          <w:noProof/>
        </w:rPr>
        <w:instrText xml:space="preserve"> PAGEREF _Toc446410710 \h </w:instrText>
      </w:r>
      <w:r>
        <w:rPr>
          <w:noProof/>
        </w:rPr>
      </w:r>
      <w:r>
        <w:rPr>
          <w:noProof/>
        </w:rPr>
        <w:fldChar w:fldCharType="separate"/>
      </w:r>
      <w:r>
        <w:rPr>
          <w:noProof/>
        </w:rPr>
        <w:t>1</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1.2.</w:t>
      </w:r>
      <w:r>
        <w:rPr>
          <w:rFonts w:asciiTheme="minorHAnsi" w:eastAsiaTheme="minorEastAsia" w:hAnsiTheme="minorHAnsi" w:cstheme="minorBidi"/>
          <w:smallCaps w:val="0"/>
          <w:noProof/>
          <w:sz w:val="22"/>
          <w:szCs w:val="22"/>
          <w:lang w:eastAsia="en-AU"/>
        </w:rPr>
        <w:tab/>
      </w:r>
      <w:r>
        <w:rPr>
          <w:noProof/>
        </w:rPr>
        <w:t>The project and setting</w:t>
      </w:r>
      <w:r>
        <w:rPr>
          <w:noProof/>
        </w:rPr>
        <w:tab/>
      </w:r>
      <w:r>
        <w:rPr>
          <w:noProof/>
        </w:rPr>
        <w:fldChar w:fldCharType="begin"/>
      </w:r>
      <w:r>
        <w:rPr>
          <w:noProof/>
        </w:rPr>
        <w:instrText xml:space="preserve"> PAGEREF _Toc446410711 \h </w:instrText>
      </w:r>
      <w:r>
        <w:rPr>
          <w:noProof/>
        </w:rPr>
      </w:r>
      <w:r>
        <w:rPr>
          <w:noProof/>
        </w:rPr>
        <w:fldChar w:fldCharType="separate"/>
      </w:r>
      <w:r>
        <w:rPr>
          <w:noProof/>
        </w:rPr>
        <w:t>1</w:t>
      </w:r>
      <w:r>
        <w:rPr>
          <w:noProof/>
        </w:rPr>
        <w:fldChar w:fldCharType="end"/>
      </w:r>
    </w:p>
    <w:p w:rsidR="00C71964" w:rsidRDefault="00C71964">
      <w:pPr>
        <w:pStyle w:val="TOC1"/>
        <w:tabs>
          <w:tab w:val="left" w:pos="480"/>
          <w:tab w:val="right" w:leader="dot" w:pos="8468"/>
        </w:tabs>
        <w:rPr>
          <w:rFonts w:asciiTheme="minorHAnsi" w:eastAsiaTheme="minorEastAsia" w:hAnsiTheme="minorHAnsi" w:cstheme="minorBidi"/>
          <w:b w:val="0"/>
          <w:caps w:val="0"/>
          <w:noProof/>
          <w:sz w:val="22"/>
          <w:szCs w:val="22"/>
          <w:lang w:eastAsia="en-AU"/>
        </w:rPr>
      </w:pPr>
      <w:r>
        <w:rPr>
          <w:noProof/>
        </w:rPr>
        <w:t>2.</w:t>
      </w:r>
      <w:r>
        <w:rPr>
          <w:rFonts w:asciiTheme="minorHAnsi" w:eastAsiaTheme="minorEastAsia" w:hAnsiTheme="minorHAnsi" w:cstheme="minorBidi"/>
          <w:b w:val="0"/>
          <w:caps w:val="0"/>
          <w:noProof/>
          <w:sz w:val="22"/>
          <w:szCs w:val="22"/>
          <w:lang w:eastAsia="en-AU"/>
        </w:rPr>
        <w:tab/>
      </w:r>
      <w:r>
        <w:rPr>
          <w:noProof/>
        </w:rPr>
        <w:t>Purpose of this document</w:t>
      </w:r>
      <w:r>
        <w:rPr>
          <w:noProof/>
        </w:rPr>
        <w:tab/>
      </w:r>
      <w:r>
        <w:rPr>
          <w:noProof/>
        </w:rPr>
        <w:fldChar w:fldCharType="begin"/>
      </w:r>
      <w:r>
        <w:rPr>
          <w:noProof/>
        </w:rPr>
        <w:instrText xml:space="preserve"> PAGEREF _Toc446410712 \h </w:instrText>
      </w:r>
      <w:r>
        <w:rPr>
          <w:noProof/>
        </w:rPr>
      </w:r>
      <w:r>
        <w:rPr>
          <w:noProof/>
        </w:rPr>
        <w:fldChar w:fldCharType="separate"/>
      </w:r>
      <w:r>
        <w:rPr>
          <w:noProof/>
        </w:rPr>
        <w:t>4</w:t>
      </w:r>
      <w:r>
        <w:rPr>
          <w:noProof/>
        </w:rPr>
        <w:fldChar w:fldCharType="end"/>
      </w:r>
    </w:p>
    <w:p w:rsidR="00C71964" w:rsidRDefault="00C71964">
      <w:pPr>
        <w:pStyle w:val="TOC1"/>
        <w:tabs>
          <w:tab w:val="left" w:pos="480"/>
          <w:tab w:val="right" w:leader="dot" w:pos="8468"/>
        </w:tabs>
        <w:rPr>
          <w:rFonts w:asciiTheme="minorHAnsi" w:eastAsiaTheme="minorEastAsia" w:hAnsiTheme="minorHAnsi" w:cstheme="minorBidi"/>
          <w:b w:val="0"/>
          <w:caps w:val="0"/>
          <w:noProof/>
          <w:sz w:val="22"/>
          <w:szCs w:val="22"/>
          <w:lang w:eastAsia="en-AU"/>
        </w:rPr>
      </w:pPr>
      <w:r>
        <w:rPr>
          <w:noProof/>
        </w:rPr>
        <w:t>3.</w:t>
      </w:r>
      <w:r>
        <w:rPr>
          <w:rFonts w:asciiTheme="minorHAnsi" w:eastAsiaTheme="minorEastAsia" w:hAnsiTheme="minorHAnsi" w:cstheme="minorBidi"/>
          <w:b w:val="0"/>
          <w:caps w:val="0"/>
          <w:noProof/>
          <w:sz w:val="22"/>
          <w:szCs w:val="22"/>
          <w:lang w:eastAsia="en-AU"/>
        </w:rPr>
        <w:tab/>
      </w:r>
      <w:r>
        <w:rPr>
          <w:noProof/>
        </w:rPr>
        <w:t>Assessment process and required approvals</w:t>
      </w:r>
      <w:r>
        <w:rPr>
          <w:noProof/>
        </w:rPr>
        <w:tab/>
      </w:r>
      <w:r>
        <w:rPr>
          <w:noProof/>
        </w:rPr>
        <w:fldChar w:fldCharType="begin"/>
      </w:r>
      <w:r>
        <w:rPr>
          <w:noProof/>
        </w:rPr>
        <w:instrText xml:space="preserve"> PAGEREF _Toc446410713 \h </w:instrText>
      </w:r>
      <w:r>
        <w:rPr>
          <w:noProof/>
        </w:rPr>
      </w:r>
      <w:r>
        <w:rPr>
          <w:noProof/>
        </w:rPr>
        <w:fldChar w:fldCharType="separate"/>
      </w:r>
      <w:r>
        <w:rPr>
          <w:noProof/>
        </w:rPr>
        <w:t>6</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3.1.</w:t>
      </w:r>
      <w:r>
        <w:rPr>
          <w:rFonts w:asciiTheme="minorHAnsi" w:eastAsiaTheme="minorEastAsia" w:hAnsiTheme="minorHAnsi" w:cstheme="minorBidi"/>
          <w:smallCaps w:val="0"/>
          <w:noProof/>
          <w:sz w:val="22"/>
          <w:szCs w:val="22"/>
          <w:lang w:eastAsia="en-AU"/>
        </w:rPr>
        <w:tab/>
      </w:r>
      <w:r>
        <w:rPr>
          <w:noProof/>
        </w:rPr>
        <w:t>What is an EES?</w:t>
      </w:r>
      <w:r>
        <w:rPr>
          <w:noProof/>
        </w:rPr>
        <w:tab/>
      </w:r>
      <w:r>
        <w:rPr>
          <w:noProof/>
        </w:rPr>
        <w:fldChar w:fldCharType="begin"/>
      </w:r>
      <w:r>
        <w:rPr>
          <w:noProof/>
        </w:rPr>
        <w:instrText xml:space="preserve"> PAGEREF _Toc446410714 \h </w:instrText>
      </w:r>
      <w:r>
        <w:rPr>
          <w:noProof/>
        </w:rPr>
      </w:r>
      <w:r>
        <w:rPr>
          <w:noProof/>
        </w:rPr>
        <w:fldChar w:fldCharType="separate"/>
      </w:r>
      <w:r>
        <w:rPr>
          <w:noProof/>
        </w:rPr>
        <w:t>6</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3.2.</w:t>
      </w:r>
      <w:r>
        <w:rPr>
          <w:rFonts w:asciiTheme="minorHAnsi" w:eastAsiaTheme="minorEastAsia" w:hAnsiTheme="minorHAnsi" w:cstheme="minorBidi"/>
          <w:smallCaps w:val="0"/>
          <w:noProof/>
          <w:sz w:val="22"/>
          <w:szCs w:val="22"/>
          <w:lang w:eastAsia="en-AU"/>
        </w:rPr>
        <w:tab/>
      </w:r>
      <w:r>
        <w:rPr>
          <w:noProof/>
        </w:rPr>
        <w:t>The EES process</w:t>
      </w:r>
      <w:r>
        <w:rPr>
          <w:noProof/>
        </w:rPr>
        <w:tab/>
      </w:r>
      <w:r>
        <w:rPr>
          <w:noProof/>
        </w:rPr>
        <w:fldChar w:fldCharType="begin"/>
      </w:r>
      <w:r>
        <w:rPr>
          <w:noProof/>
        </w:rPr>
        <w:instrText xml:space="preserve"> PAGEREF _Toc446410715 \h </w:instrText>
      </w:r>
      <w:r>
        <w:rPr>
          <w:noProof/>
        </w:rPr>
      </w:r>
      <w:r>
        <w:rPr>
          <w:noProof/>
        </w:rPr>
        <w:fldChar w:fldCharType="separate"/>
      </w:r>
      <w:r>
        <w:rPr>
          <w:noProof/>
        </w:rPr>
        <w:t>6</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3.3.</w:t>
      </w:r>
      <w:r>
        <w:rPr>
          <w:rFonts w:asciiTheme="minorHAnsi" w:eastAsiaTheme="minorEastAsia" w:hAnsiTheme="minorHAnsi" w:cstheme="minorBidi"/>
          <w:smallCaps w:val="0"/>
          <w:noProof/>
          <w:sz w:val="22"/>
          <w:szCs w:val="22"/>
          <w:lang w:eastAsia="en-AU"/>
        </w:rPr>
        <w:tab/>
      </w:r>
      <w:r>
        <w:rPr>
          <w:noProof/>
        </w:rPr>
        <w:t>Required Victorian approvals</w:t>
      </w:r>
      <w:r>
        <w:rPr>
          <w:noProof/>
        </w:rPr>
        <w:tab/>
      </w:r>
      <w:r>
        <w:rPr>
          <w:noProof/>
        </w:rPr>
        <w:fldChar w:fldCharType="begin"/>
      </w:r>
      <w:r>
        <w:rPr>
          <w:noProof/>
        </w:rPr>
        <w:instrText xml:space="preserve"> PAGEREF _Toc446410716 \h </w:instrText>
      </w:r>
      <w:r>
        <w:rPr>
          <w:noProof/>
        </w:rPr>
      </w:r>
      <w:r>
        <w:rPr>
          <w:noProof/>
        </w:rPr>
        <w:fldChar w:fldCharType="separate"/>
      </w:r>
      <w:r>
        <w:rPr>
          <w:noProof/>
        </w:rPr>
        <w:t>7</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3.4.</w:t>
      </w:r>
      <w:r>
        <w:rPr>
          <w:rFonts w:asciiTheme="minorHAnsi" w:eastAsiaTheme="minorEastAsia" w:hAnsiTheme="minorHAnsi" w:cstheme="minorBidi"/>
          <w:smallCaps w:val="0"/>
          <w:noProof/>
          <w:sz w:val="22"/>
          <w:szCs w:val="22"/>
          <w:lang w:eastAsia="en-AU"/>
        </w:rPr>
        <w:tab/>
      </w:r>
      <w:r>
        <w:rPr>
          <w:noProof/>
        </w:rPr>
        <w:t>Outcome of EPBC Act referral</w:t>
      </w:r>
      <w:r>
        <w:rPr>
          <w:noProof/>
        </w:rPr>
        <w:tab/>
      </w:r>
      <w:r>
        <w:rPr>
          <w:noProof/>
        </w:rPr>
        <w:fldChar w:fldCharType="begin"/>
      </w:r>
      <w:r>
        <w:rPr>
          <w:noProof/>
        </w:rPr>
        <w:instrText xml:space="preserve"> PAGEREF _Toc446410717 \h </w:instrText>
      </w:r>
      <w:r>
        <w:rPr>
          <w:noProof/>
        </w:rPr>
      </w:r>
      <w:r>
        <w:rPr>
          <w:noProof/>
        </w:rPr>
        <w:fldChar w:fldCharType="separate"/>
      </w:r>
      <w:r>
        <w:rPr>
          <w:noProof/>
        </w:rPr>
        <w:t>8</w:t>
      </w:r>
      <w:r>
        <w:rPr>
          <w:noProof/>
        </w:rPr>
        <w:fldChar w:fldCharType="end"/>
      </w:r>
    </w:p>
    <w:p w:rsidR="00C71964" w:rsidRDefault="00C71964">
      <w:pPr>
        <w:pStyle w:val="TOC1"/>
        <w:tabs>
          <w:tab w:val="left" w:pos="480"/>
          <w:tab w:val="right" w:leader="dot" w:pos="8468"/>
        </w:tabs>
        <w:rPr>
          <w:rFonts w:asciiTheme="minorHAnsi" w:eastAsiaTheme="minorEastAsia" w:hAnsiTheme="minorHAnsi" w:cstheme="minorBidi"/>
          <w:b w:val="0"/>
          <w:caps w:val="0"/>
          <w:noProof/>
          <w:sz w:val="22"/>
          <w:szCs w:val="22"/>
          <w:lang w:eastAsia="en-AU"/>
        </w:rPr>
      </w:pPr>
      <w:r>
        <w:rPr>
          <w:noProof/>
        </w:rPr>
        <w:t>4.</w:t>
      </w:r>
      <w:r>
        <w:rPr>
          <w:rFonts w:asciiTheme="minorHAnsi" w:eastAsiaTheme="minorEastAsia" w:hAnsiTheme="minorHAnsi" w:cstheme="minorBidi"/>
          <w:b w:val="0"/>
          <w:caps w:val="0"/>
          <w:noProof/>
          <w:sz w:val="22"/>
          <w:szCs w:val="22"/>
          <w:lang w:eastAsia="en-AU"/>
        </w:rPr>
        <w:tab/>
      </w:r>
      <w:r>
        <w:rPr>
          <w:noProof/>
        </w:rPr>
        <w:t>Matters to be addressed in the EES</w:t>
      </w:r>
      <w:r>
        <w:rPr>
          <w:noProof/>
        </w:rPr>
        <w:tab/>
      </w:r>
      <w:r>
        <w:rPr>
          <w:noProof/>
        </w:rPr>
        <w:fldChar w:fldCharType="begin"/>
      </w:r>
      <w:r>
        <w:rPr>
          <w:noProof/>
        </w:rPr>
        <w:instrText xml:space="preserve"> PAGEREF _Toc446410718 \h </w:instrText>
      </w:r>
      <w:r>
        <w:rPr>
          <w:noProof/>
        </w:rPr>
      </w:r>
      <w:r>
        <w:rPr>
          <w:noProof/>
        </w:rPr>
        <w:fldChar w:fldCharType="separate"/>
      </w:r>
      <w:r>
        <w:rPr>
          <w:noProof/>
        </w:rPr>
        <w:t>9</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4.1.</w:t>
      </w:r>
      <w:r>
        <w:rPr>
          <w:rFonts w:asciiTheme="minorHAnsi" w:eastAsiaTheme="minorEastAsia" w:hAnsiTheme="minorHAnsi" w:cstheme="minorBidi"/>
          <w:smallCaps w:val="0"/>
          <w:noProof/>
          <w:sz w:val="22"/>
          <w:szCs w:val="22"/>
          <w:lang w:eastAsia="en-AU"/>
        </w:rPr>
        <w:tab/>
      </w:r>
      <w:r>
        <w:rPr>
          <w:noProof/>
        </w:rPr>
        <w:t>General approach</w:t>
      </w:r>
      <w:r>
        <w:rPr>
          <w:noProof/>
        </w:rPr>
        <w:tab/>
      </w:r>
      <w:r>
        <w:rPr>
          <w:noProof/>
        </w:rPr>
        <w:fldChar w:fldCharType="begin"/>
      </w:r>
      <w:r>
        <w:rPr>
          <w:noProof/>
        </w:rPr>
        <w:instrText xml:space="preserve"> PAGEREF _Toc446410719 \h </w:instrText>
      </w:r>
      <w:r>
        <w:rPr>
          <w:noProof/>
        </w:rPr>
      </w:r>
      <w:r>
        <w:rPr>
          <w:noProof/>
        </w:rPr>
        <w:fldChar w:fldCharType="separate"/>
      </w:r>
      <w:r>
        <w:rPr>
          <w:noProof/>
        </w:rPr>
        <w:t>9</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4.2.</w:t>
      </w:r>
      <w:r>
        <w:rPr>
          <w:rFonts w:asciiTheme="minorHAnsi" w:eastAsiaTheme="minorEastAsia" w:hAnsiTheme="minorHAnsi" w:cstheme="minorBidi"/>
          <w:smallCaps w:val="0"/>
          <w:noProof/>
          <w:sz w:val="22"/>
          <w:szCs w:val="22"/>
          <w:lang w:eastAsia="en-AU"/>
        </w:rPr>
        <w:tab/>
      </w:r>
      <w:r>
        <w:rPr>
          <w:noProof/>
        </w:rPr>
        <w:t>General content and style of the EES</w:t>
      </w:r>
      <w:r>
        <w:rPr>
          <w:noProof/>
        </w:rPr>
        <w:tab/>
      </w:r>
      <w:r>
        <w:rPr>
          <w:noProof/>
        </w:rPr>
        <w:fldChar w:fldCharType="begin"/>
      </w:r>
      <w:r>
        <w:rPr>
          <w:noProof/>
        </w:rPr>
        <w:instrText xml:space="preserve"> PAGEREF _Toc446410720 \h </w:instrText>
      </w:r>
      <w:r>
        <w:rPr>
          <w:noProof/>
        </w:rPr>
      </w:r>
      <w:r>
        <w:rPr>
          <w:noProof/>
        </w:rPr>
        <w:fldChar w:fldCharType="separate"/>
      </w:r>
      <w:r>
        <w:rPr>
          <w:noProof/>
        </w:rPr>
        <w:t>9</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4.3.</w:t>
      </w:r>
      <w:r>
        <w:rPr>
          <w:rFonts w:asciiTheme="minorHAnsi" w:eastAsiaTheme="minorEastAsia" w:hAnsiTheme="minorHAnsi" w:cstheme="minorBidi"/>
          <w:smallCaps w:val="0"/>
          <w:noProof/>
          <w:sz w:val="22"/>
          <w:szCs w:val="22"/>
          <w:lang w:eastAsia="en-AU"/>
        </w:rPr>
        <w:tab/>
      </w:r>
      <w:r>
        <w:rPr>
          <w:noProof/>
        </w:rPr>
        <w:t>Project description and context</w:t>
      </w:r>
      <w:r>
        <w:rPr>
          <w:noProof/>
        </w:rPr>
        <w:tab/>
      </w:r>
      <w:r>
        <w:rPr>
          <w:noProof/>
        </w:rPr>
        <w:fldChar w:fldCharType="begin"/>
      </w:r>
      <w:r>
        <w:rPr>
          <w:noProof/>
        </w:rPr>
        <w:instrText xml:space="preserve"> PAGEREF _Toc446410721 \h </w:instrText>
      </w:r>
      <w:r>
        <w:rPr>
          <w:noProof/>
        </w:rPr>
      </w:r>
      <w:r>
        <w:rPr>
          <w:noProof/>
        </w:rPr>
        <w:fldChar w:fldCharType="separate"/>
      </w:r>
      <w:r>
        <w:rPr>
          <w:noProof/>
        </w:rPr>
        <w:t>10</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4.4.</w:t>
      </w:r>
      <w:r>
        <w:rPr>
          <w:rFonts w:asciiTheme="minorHAnsi" w:eastAsiaTheme="minorEastAsia" w:hAnsiTheme="minorHAnsi" w:cstheme="minorBidi"/>
          <w:smallCaps w:val="0"/>
          <w:noProof/>
          <w:sz w:val="22"/>
          <w:szCs w:val="22"/>
          <w:lang w:eastAsia="en-AU"/>
        </w:rPr>
        <w:tab/>
      </w:r>
      <w:r>
        <w:rPr>
          <w:noProof/>
        </w:rPr>
        <w:t>Relevant alternatives</w:t>
      </w:r>
      <w:r>
        <w:rPr>
          <w:noProof/>
        </w:rPr>
        <w:tab/>
      </w:r>
      <w:r>
        <w:rPr>
          <w:noProof/>
        </w:rPr>
        <w:fldChar w:fldCharType="begin"/>
      </w:r>
      <w:r>
        <w:rPr>
          <w:noProof/>
        </w:rPr>
        <w:instrText xml:space="preserve"> PAGEREF _Toc446410722 \h </w:instrText>
      </w:r>
      <w:r>
        <w:rPr>
          <w:noProof/>
        </w:rPr>
      </w:r>
      <w:r>
        <w:rPr>
          <w:noProof/>
        </w:rPr>
        <w:fldChar w:fldCharType="separate"/>
      </w:r>
      <w:r>
        <w:rPr>
          <w:noProof/>
        </w:rPr>
        <w:t>11</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4.5.</w:t>
      </w:r>
      <w:r>
        <w:rPr>
          <w:rFonts w:asciiTheme="minorHAnsi" w:eastAsiaTheme="minorEastAsia" w:hAnsiTheme="minorHAnsi" w:cstheme="minorBidi"/>
          <w:smallCaps w:val="0"/>
          <w:noProof/>
          <w:sz w:val="22"/>
          <w:szCs w:val="22"/>
          <w:lang w:eastAsia="en-AU"/>
        </w:rPr>
        <w:tab/>
      </w:r>
      <w:r>
        <w:rPr>
          <w:noProof/>
        </w:rPr>
        <w:t>Applicable legislation, policies and strategies</w:t>
      </w:r>
      <w:r>
        <w:rPr>
          <w:noProof/>
        </w:rPr>
        <w:tab/>
      </w:r>
      <w:r>
        <w:rPr>
          <w:noProof/>
        </w:rPr>
        <w:fldChar w:fldCharType="begin"/>
      </w:r>
      <w:r>
        <w:rPr>
          <w:noProof/>
        </w:rPr>
        <w:instrText xml:space="preserve"> PAGEREF _Toc446410723 \h </w:instrText>
      </w:r>
      <w:r>
        <w:rPr>
          <w:noProof/>
        </w:rPr>
      </w:r>
      <w:r>
        <w:rPr>
          <w:noProof/>
        </w:rPr>
        <w:fldChar w:fldCharType="separate"/>
      </w:r>
      <w:r>
        <w:rPr>
          <w:noProof/>
        </w:rPr>
        <w:t>11</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4.6.</w:t>
      </w:r>
      <w:r>
        <w:rPr>
          <w:rFonts w:asciiTheme="minorHAnsi" w:eastAsiaTheme="minorEastAsia" w:hAnsiTheme="minorHAnsi" w:cstheme="minorBidi"/>
          <w:smallCaps w:val="0"/>
          <w:noProof/>
          <w:sz w:val="22"/>
          <w:szCs w:val="22"/>
          <w:lang w:eastAsia="en-AU"/>
        </w:rPr>
        <w:tab/>
      </w:r>
      <w:r>
        <w:rPr>
          <w:noProof/>
        </w:rPr>
        <w:t>Impact evaluation framework</w:t>
      </w:r>
      <w:r>
        <w:rPr>
          <w:noProof/>
        </w:rPr>
        <w:tab/>
      </w:r>
      <w:r>
        <w:rPr>
          <w:noProof/>
        </w:rPr>
        <w:fldChar w:fldCharType="begin"/>
      </w:r>
      <w:r>
        <w:rPr>
          <w:noProof/>
        </w:rPr>
        <w:instrText xml:space="preserve"> PAGEREF _Toc446410724 \h </w:instrText>
      </w:r>
      <w:r>
        <w:rPr>
          <w:noProof/>
        </w:rPr>
      </w:r>
      <w:r>
        <w:rPr>
          <w:noProof/>
        </w:rPr>
        <w:fldChar w:fldCharType="separate"/>
      </w:r>
      <w:r>
        <w:rPr>
          <w:noProof/>
        </w:rPr>
        <w:t>11</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4.7.</w:t>
      </w:r>
      <w:r>
        <w:rPr>
          <w:rFonts w:asciiTheme="minorHAnsi" w:eastAsiaTheme="minorEastAsia" w:hAnsiTheme="minorHAnsi" w:cstheme="minorBidi"/>
          <w:smallCaps w:val="0"/>
          <w:noProof/>
          <w:sz w:val="22"/>
          <w:szCs w:val="22"/>
          <w:lang w:eastAsia="en-AU"/>
        </w:rPr>
        <w:tab/>
      </w:r>
      <w:r>
        <w:rPr>
          <w:noProof/>
        </w:rPr>
        <w:t>Consultation</w:t>
      </w:r>
      <w:r>
        <w:rPr>
          <w:noProof/>
        </w:rPr>
        <w:tab/>
      </w:r>
      <w:r>
        <w:rPr>
          <w:noProof/>
        </w:rPr>
        <w:fldChar w:fldCharType="begin"/>
      </w:r>
      <w:r>
        <w:rPr>
          <w:noProof/>
        </w:rPr>
        <w:instrText xml:space="preserve"> PAGEREF _Toc446410725 \h </w:instrText>
      </w:r>
      <w:r>
        <w:rPr>
          <w:noProof/>
        </w:rPr>
      </w:r>
      <w:r>
        <w:rPr>
          <w:noProof/>
        </w:rPr>
        <w:fldChar w:fldCharType="separate"/>
      </w:r>
      <w:r>
        <w:rPr>
          <w:noProof/>
        </w:rPr>
        <w:t>11</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4.8.</w:t>
      </w:r>
      <w:r>
        <w:rPr>
          <w:rFonts w:asciiTheme="minorHAnsi" w:eastAsiaTheme="minorEastAsia" w:hAnsiTheme="minorHAnsi" w:cstheme="minorBidi"/>
          <w:smallCaps w:val="0"/>
          <w:noProof/>
          <w:sz w:val="22"/>
          <w:szCs w:val="22"/>
          <w:lang w:eastAsia="en-AU"/>
        </w:rPr>
        <w:tab/>
      </w:r>
      <w:r>
        <w:rPr>
          <w:noProof/>
        </w:rPr>
        <w:t>Evaluation objectives</w:t>
      </w:r>
      <w:r>
        <w:rPr>
          <w:noProof/>
        </w:rPr>
        <w:tab/>
      </w:r>
      <w:r>
        <w:rPr>
          <w:noProof/>
        </w:rPr>
        <w:fldChar w:fldCharType="begin"/>
      </w:r>
      <w:r>
        <w:rPr>
          <w:noProof/>
        </w:rPr>
        <w:instrText xml:space="preserve"> PAGEREF _Toc446410726 \h </w:instrText>
      </w:r>
      <w:r>
        <w:rPr>
          <w:noProof/>
        </w:rPr>
      </w:r>
      <w:r>
        <w:rPr>
          <w:noProof/>
        </w:rPr>
        <w:fldChar w:fldCharType="separate"/>
      </w:r>
      <w:r>
        <w:rPr>
          <w:noProof/>
        </w:rPr>
        <w:t>12</w:t>
      </w:r>
      <w:r>
        <w:rPr>
          <w:noProof/>
        </w:rPr>
        <w:fldChar w:fldCharType="end"/>
      </w:r>
    </w:p>
    <w:p w:rsidR="00C71964" w:rsidRDefault="00C71964">
      <w:pPr>
        <w:pStyle w:val="TOC1"/>
        <w:tabs>
          <w:tab w:val="left" w:pos="480"/>
          <w:tab w:val="right" w:leader="dot" w:pos="8468"/>
        </w:tabs>
        <w:rPr>
          <w:rFonts w:asciiTheme="minorHAnsi" w:eastAsiaTheme="minorEastAsia" w:hAnsiTheme="minorHAnsi" w:cstheme="minorBidi"/>
          <w:b w:val="0"/>
          <w:caps w:val="0"/>
          <w:noProof/>
          <w:sz w:val="22"/>
          <w:szCs w:val="22"/>
          <w:lang w:eastAsia="en-AU"/>
        </w:rPr>
      </w:pPr>
      <w:r>
        <w:rPr>
          <w:noProof/>
        </w:rPr>
        <w:t>5.</w:t>
      </w:r>
      <w:r>
        <w:rPr>
          <w:rFonts w:asciiTheme="minorHAnsi" w:eastAsiaTheme="minorEastAsia" w:hAnsiTheme="minorHAnsi" w:cstheme="minorBidi"/>
          <w:b w:val="0"/>
          <w:caps w:val="0"/>
          <w:noProof/>
          <w:sz w:val="22"/>
          <w:szCs w:val="22"/>
          <w:lang w:eastAsia="en-AU"/>
        </w:rPr>
        <w:tab/>
      </w:r>
      <w:r>
        <w:rPr>
          <w:noProof/>
        </w:rPr>
        <w:t>Assessment of specific environmental effects</w:t>
      </w:r>
      <w:r>
        <w:rPr>
          <w:noProof/>
        </w:rPr>
        <w:tab/>
      </w:r>
      <w:r>
        <w:rPr>
          <w:noProof/>
        </w:rPr>
        <w:fldChar w:fldCharType="begin"/>
      </w:r>
      <w:r>
        <w:rPr>
          <w:noProof/>
        </w:rPr>
        <w:instrText xml:space="preserve"> PAGEREF _Toc446410727 \h </w:instrText>
      </w:r>
      <w:r>
        <w:rPr>
          <w:noProof/>
        </w:rPr>
      </w:r>
      <w:r>
        <w:rPr>
          <w:noProof/>
        </w:rPr>
        <w:fldChar w:fldCharType="separate"/>
      </w:r>
      <w:r>
        <w:rPr>
          <w:noProof/>
        </w:rPr>
        <w:t>14</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5.1.</w:t>
      </w:r>
      <w:r>
        <w:rPr>
          <w:rFonts w:asciiTheme="minorHAnsi" w:eastAsiaTheme="minorEastAsia" w:hAnsiTheme="minorHAnsi" w:cstheme="minorBidi"/>
          <w:smallCaps w:val="0"/>
          <w:noProof/>
          <w:sz w:val="22"/>
          <w:szCs w:val="22"/>
          <w:lang w:eastAsia="en-AU"/>
        </w:rPr>
        <w:tab/>
      </w:r>
      <w:r>
        <w:rPr>
          <w:noProof/>
        </w:rPr>
        <w:t>Approach to assessment</w:t>
      </w:r>
      <w:r>
        <w:rPr>
          <w:noProof/>
        </w:rPr>
        <w:tab/>
      </w:r>
      <w:r>
        <w:rPr>
          <w:noProof/>
        </w:rPr>
        <w:fldChar w:fldCharType="begin"/>
      </w:r>
      <w:r>
        <w:rPr>
          <w:noProof/>
        </w:rPr>
        <w:instrText xml:space="preserve"> PAGEREF _Toc446410728 \h </w:instrText>
      </w:r>
      <w:r>
        <w:rPr>
          <w:noProof/>
        </w:rPr>
      </w:r>
      <w:r>
        <w:rPr>
          <w:noProof/>
        </w:rPr>
        <w:fldChar w:fldCharType="separate"/>
      </w:r>
      <w:r>
        <w:rPr>
          <w:noProof/>
        </w:rPr>
        <w:t>14</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5.2.</w:t>
      </w:r>
      <w:r>
        <w:rPr>
          <w:rFonts w:asciiTheme="minorHAnsi" w:eastAsiaTheme="minorEastAsia" w:hAnsiTheme="minorHAnsi" w:cstheme="minorBidi"/>
          <w:smallCaps w:val="0"/>
          <w:noProof/>
          <w:sz w:val="22"/>
          <w:szCs w:val="22"/>
          <w:lang w:eastAsia="en-AU"/>
        </w:rPr>
        <w:tab/>
      </w:r>
      <w:r>
        <w:rPr>
          <w:noProof/>
        </w:rPr>
        <w:t>Transport capacity, connectivity and traffic management</w:t>
      </w:r>
      <w:r>
        <w:rPr>
          <w:noProof/>
        </w:rPr>
        <w:tab/>
      </w:r>
      <w:r>
        <w:rPr>
          <w:noProof/>
        </w:rPr>
        <w:fldChar w:fldCharType="begin"/>
      </w:r>
      <w:r>
        <w:rPr>
          <w:noProof/>
        </w:rPr>
        <w:instrText xml:space="preserve"> PAGEREF _Toc446410729 \h </w:instrText>
      </w:r>
      <w:r>
        <w:rPr>
          <w:noProof/>
        </w:rPr>
      </w:r>
      <w:r>
        <w:rPr>
          <w:noProof/>
        </w:rPr>
        <w:fldChar w:fldCharType="separate"/>
      </w:r>
      <w:r>
        <w:rPr>
          <w:noProof/>
        </w:rPr>
        <w:t>14</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5.3.</w:t>
      </w:r>
      <w:r>
        <w:rPr>
          <w:rFonts w:asciiTheme="minorHAnsi" w:eastAsiaTheme="minorEastAsia" w:hAnsiTheme="minorHAnsi" w:cstheme="minorBidi"/>
          <w:smallCaps w:val="0"/>
          <w:noProof/>
          <w:sz w:val="22"/>
          <w:szCs w:val="22"/>
          <w:lang w:eastAsia="en-AU"/>
        </w:rPr>
        <w:tab/>
      </w:r>
      <w:r>
        <w:rPr>
          <w:noProof/>
        </w:rPr>
        <w:t>Built environment</w:t>
      </w:r>
      <w:r>
        <w:rPr>
          <w:noProof/>
        </w:rPr>
        <w:tab/>
      </w:r>
      <w:r>
        <w:rPr>
          <w:noProof/>
        </w:rPr>
        <w:fldChar w:fldCharType="begin"/>
      </w:r>
      <w:r>
        <w:rPr>
          <w:noProof/>
        </w:rPr>
        <w:instrText xml:space="preserve"> PAGEREF _Toc446410730 \h </w:instrText>
      </w:r>
      <w:r>
        <w:rPr>
          <w:noProof/>
        </w:rPr>
      </w:r>
      <w:r>
        <w:rPr>
          <w:noProof/>
        </w:rPr>
        <w:fldChar w:fldCharType="separate"/>
      </w:r>
      <w:r>
        <w:rPr>
          <w:noProof/>
        </w:rPr>
        <w:t>16</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5.4.</w:t>
      </w:r>
      <w:r>
        <w:rPr>
          <w:rFonts w:asciiTheme="minorHAnsi" w:eastAsiaTheme="minorEastAsia" w:hAnsiTheme="minorHAnsi" w:cstheme="minorBidi"/>
          <w:smallCaps w:val="0"/>
          <w:noProof/>
          <w:sz w:val="22"/>
          <w:szCs w:val="22"/>
          <w:lang w:eastAsia="en-AU"/>
        </w:rPr>
        <w:tab/>
      </w:r>
      <w:r>
        <w:rPr>
          <w:noProof/>
        </w:rPr>
        <w:t>Health, amenity and environmental quality</w:t>
      </w:r>
      <w:r>
        <w:rPr>
          <w:noProof/>
        </w:rPr>
        <w:tab/>
      </w:r>
      <w:r>
        <w:rPr>
          <w:noProof/>
        </w:rPr>
        <w:fldChar w:fldCharType="begin"/>
      </w:r>
      <w:r>
        <w:rPr>
          <w:noProof/>
        </w:rPr>
        <w:instrText xml:space="preserve"> PAGEREF _Toc446410731 \h </w:instrText>
      </w:r>
      <w:r>
        <w:rPr>
          <w:noProof/>
        </w:rPr>
      </w:r>
      <w:r>
        <w:rPr>
          <w:noProof/>
        </w:rPr>
        <w:fldChar w:fldCharType="separate"/>
      </w:r>
      <w:r>
        <w:rPr>
          <w:noProof/>
        </w:rPr>
        <w:t>17</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5.5.</w:t>
      </w:r>
      <w:r>
        <w:rPr>
          <w:rFonts w:asciiTheme="minorHAnsi" w:eastAsiaTheme="minorEastAsia" w:hAnsiTheme="minorHAnsi" w:cstheme="minorBidi"/>
          <w:smallCaps w:val="0"/>
          <w:noProof/>
          <w:sz w:val="22"/>
          <w:szCs w:val="22"/>
          <w:lang w:eastAsia="en-AU"/>
        </w:rPr>
        <w:tab/>
      </w:r>
      <w:r>
        <w:rPr>
          <w:noProof/>
        </w:rPr>
        <w:t>Social, business, land use, public safety and infrastructure</w:t>
      </w:r>
      <w:r>
        <w:rPr>
          <w:noProof/>
        </w:rPr>
        <w:tab/>
      </w:r>
      <w:r>
        <w:rPr>
          <w:noProof/>
        </w:rPr>
        <w:fldChar w:fldCharType="begin"/>
      </w:r>
      <w:r>
        <w:rPr>
          <w:noProof/>
        </w:rPr>
        <w:instrText xml:space="preserve"> PAGEREF _Toc446410732 \h </w:instrText>
      </w:r>
      <w:r>
        <w:rPr>
          <w:noProof/>
        </w:rPr>
      </w:r>
      <w:r>
        <w:rPr>
          <w:noProof/>
        </w:rPr>
        <w:fldChar w:fldCharType="separate"/>
      </w:r>
      <w:r>
        <w:rPr>
          <w:noProof/>
        </w:rPr>
        <w:t>18</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5.6.</w:t>
      </w:r>
      <w:r>
        <w:rPr>
          <w:rFonts w:asciiTheme="minorHAnsi" w:eastAsiaTheme="minorEastAsia" w:hAnsiTheme="minorHAnsi" w:cstheme="minorBidi"/>
          <w:smallCaps w:val="0"/>
          <w:noProof/>
          <w:sz w:val="22"/>
          <w:szCs w:val="22"/>
          <w:lang w:eastAsia="en-AU"/>
        </w:rPr>
        <w:tab/>
      </w:r>
      <w:r>
        <w:rPr>
          <w:noProof/>
        </w:rPr>
        <w:t>Landscape, visual and recreational values</w:t>
      </w:r>
      <w:r>
        <w:rPr>
          <w:noProof/>
        </w:rPr>
        <w:tab/>
      </w:r>
      <w:r>
        <w:rPr>
          <w:noProof/>
        </w:rPr>
        <w:fldChar w:fldCharType="begin"/>
      </w:r>
      <w:r>
        <w:rPr>
          <w:noProof/>
        </w:rPr>
        <w:instrText xml:space="preserve"> PAGEREF _Toc446410733 \h </w:instrText>
      </w:r>
      <w:r>
        <w:rPr>
          <w:noProof/>
        </w:rPr>
      </w:r>
      <w:r>
        <w:rPr>
          <w:noProof/>
        </w:rPr>
        <w:fldChar w:fldCharType="separate"/>
      </w:r>
      <w:r>
        <w:rPr>
          <w:noProof/>
        </w:rPr>
        <w:t>20</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5.7.</w:t>
      </w:r>
      <w:r>
        <w:rPr>
          <w:rFonts w:asciiTheme="minorHAnsi" w:eastAsiaTheme="minorEastAsia" w:hAnsiTheme="minorHAnsi" w:cstheme="minorBidi"/>
          <w:smallCaps w:val="0"/>
          <w:noProof/>
          <w:sz w:val="22"/>
          <w:szCs w:val="22"/>
          <w:lang w:eastAsia="en-AU"/>
        </w:rPr>
        <w:tab/>
      </w:r>
      <w:r>
        <w:rPr>
          <w:noProof/>
        </w:rPr>
        <w:t>Land stability</w:t>
      </w:r>
      <w:r>
        <w:rPr>
          <w:noProof/>
        </w:rPr>
        <w:tab/>
      </w:r>
      <w:r>
        <w:rPr>
          <w:noProof/>
        </w:rPr>
        <w:fldChar w:fldCharType="begin"/>
      </w:r>
      <w:r>
        <w:rPr>
          <w:noProof/>
        </w:rPr>
        <w:instrText xml:space="preserve"> PAGEREF _Toc446410734 \h </w:instrText>
      </w:r>
      <w:r>
        <w:rPr>
          <w:noProof/>
        </w:rPr>
      </w:r>
      <w:r>
        <w:rPr>
          <w:noProof/>
        </w:rPr>
        <w:fldChar w:fldCharType="separate"/>
      </w:r>
      <w:r>
        <w:rPr>
          <w:noProof/>
        </w:rPr>
        <w:t>21</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5.8.</w:t>
      </w:r>
      <w:r>
        <w:rPr>
          <w:rFonts w:asciiTheme="minorHAnsi" w:eastAsiaTheme="minorEastAsia" w:hAnsiTheme="minorHAnsi" w:cstheme="minorBidi"/>
          <w:smallCaps w:val="0"/>
          <w:noProof/>
          <w:sz w:val="22"/>
          <w:szCs w:val="22"/>
          <w:lang w:eastAsia="en-AU"/>
        </w:rPr>
        <w:tab/>
      </w:r>
      <w:r>
        <w:rPr>
          <w:noProof/>
        </w:rPr>
        <w:t>Hydrology and water quality</w:t>
      </w:r>
      <w:r>
        <w:rPr>
          <w:noProof/>
        </w:rPr>
        <w:tab/>
      </w:r>
      <w:r>
        <w:rPr>
          <w:noProof/>
        </w:rPr>
        <w:fldChar w:fldCharType="begin"/>
      </w:r>
      <w:r>
        <w:rPr>
          <w:noProof/>
        </w:rPr>
        <w:instrText xml:space="preserve"> PAGEREF _Toc446410735 \h </w:instrText>
      </w:r>
      <w:r>
        <w:rPr>
          <w:noProof/>
        </w:rPr>
      </w:r>
      <w:r>
        <w:rPr>
          <w:noProof/>
        </w:rPr>
        <w:fldChar w:fldCharType="separate"/>
      </w:r>
      <w:r>
        <w:rPr>
          <w:noProof/>
        </w:rPr>
        <w:t>21</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5.9.</w:t>
      </w:r>
      <w:r>
        <w:rPr>
          <w:rFonts w:asciiTheme="minorHAnsi" w:eastAsiaTheme="minorEastAsia" w:hAnsiTheme="minorHAnsi" w:cstheme="minorBidi"/>
          <w:smallCaps w:val="0"/>
          <w:noProof/>
          <w:sz w:val="22"/>
          <w:szCs w:val="22"/>
          <w:lang w:eastAsia="en-AU"/>
        </w:rPr>
        <w:tab/>
      </w:r>
      <w:r>
        <w:rPr>
          <w:noProof/>
        </w:rPr>
        <w:t>Biodiversity</w:t>
      </w:r>
      <w:r>
        <w:rPr>
          <w:noProof/>
        </w:rPr>
        <w:tab/>
      </w:r>
      <w:r>
        <w:rPr>
          <w:noProof/>
        </w:rPr>
        <w:fldChar w:fldCharType="begin"/>
      </w:r>
      <w:r>
        <w:rPr>
          <w:noProof/>
        </w:rPr>
        <w:instrText xml:space="preserve"> PAGEREF _Toc446410736 \h </w:instrText>
      </w:r>
      <w:r>
        <w:rPr>
          <w:noProof/>
        </w:rPr>
      </w:r>
      <w:r>
        <w:rPr>
          <w:noProof/>
        </w:rPr>
        <w:fldChar w:fldCharType="separate"/>
      </w:r>
      <w:r>
        <w:rPr>
          <w:noProof/>
        </w:rPr>
        <w:t>22</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5.10.</w:t>
      </w:r>
      <w:r>
        <w:rPr>
          <w:rFonts w:asciiTheme="minorHAnsi" w:eastAsiaTheme="minorEastAsia" w:hAnsiTheme="minorHAnsi" w:cstheme="minorBidi"/>
          <w:smallCaps w:val="0"/>
          <w:noProof/>
          <w:sz w:val="22"/>
          <w:szCs w:val="22"/>
          <w:lang w:eastAsia="en-AU"/>
        </w:rPr>
        <w:tab/>
      </w:r>
      <w:r>
        <w:rPr>
          <w:noProof/>
        </w:rPr>
        <w:t>Cultural heritage</w:t>
      </w:r>
      <w:r>
        <w:rPr>
          <w:noProof/>
        </w:rPr>
        <w:tab/>
      </w:r>
      <w:r>
        <w:rPr>
          <w:noProof/>
        </w:rPr>
        <w:fldChar w:fldCharType="begin"/>
      </w:r>
      <w:r>
        <w:rPr>
          <w:noProof/>
        </w:rPr>
        <w:instrText xml:space="preserve"> PAGEREF _Toc446410737 \h </w:instrText>
      </w:r>
      <w:r>
        <w:rPr>
          <w:noProof/>
        </w:rPr>
      </w:r>
      <w:r>
        <w:rPr>
          <w:noProof/>
        </w:rPr>
        <w:fldChar w:fldCharType="separate"/>
      </w:r>
      <w:r>
        <w:rPr>
          <w:noProof/>
        </w:rPr>
        <w:t>23</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5.11.</w:t>
      </w:r>
      <w:r>
        <w:rPr>
          <w:rFonts w:asciiTheme="minorHAnsi" w:eastAsiaTheme="minorEastAsia" w:hAnsiTheme="minorHAnsi" w:cstheme="minorBidi"/>
          <w:smallCaps w:val="0"/>
          <w:noProof/>
          <w:sz w:val="22"/>
          <w:szCs w:val="22"/>
          <w:lang w:eastAsia="en-AU"/>
        </w:rPr>
        <w:tab/>
      </w:r>
      <w:r>
        <w:rPr>
          <w:noProof/>
        </w:rPr>
        <w:t>Waste management</w:t>
      </w:r>
      <w:r>
        <w:rPr>
          <w:noProof/>
        </w:rPr>
        <w:tab/>
      </w:r>
      <w:r>
        <w:rPr>
          <w:noProof/>
        </w:rPr>
        <w:fldChar w:fldCharType="begin"/>
      </w:r>
      <w:r>
        <w:rPr>
          <w:noProof/>
        </w:rPr>
        <w:instrText xml:space="preserve"> PAGEREF _Toc446410738 \h </w:instrText>
      </w:r>
      <w:r>
        <w:rPr>
          <w:noProof/>
        </w:rPr>
      </w:r>
      <w:r>
        <w:rPr>
          <w:noProof/>
        </w:rPr>
        <w:fldChar w:fldCharType="separate"/>
      </w:r>
      <w:r>
        <w:rPr>
          <w:noProof/>
        </w:rPr>
        <w:t>24</w:t>
      </w:r>
      <w:r>
        <w:rPr>
          <w:noProof/>
        </w:rPr>
        <w:fldChar w:fldCharType="end"/>
      </w:r>
    </w:p>
    <w:p w:rsidR="00C71964" w:rsidRDefault="00C71964">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51312F">
        <w:rPr>
          <w:noProof/>
          <w14:scene3d>
            <w14:camera w14:prst="orthographicFront"/>
            <w14:lightRig w14:rig="threePt" w14:dir="t">
              <w14:rot w14:lat="0" w14:lon="0" w14:rev="0"/>
            </w14:lightRig>
          </w14:scene3d>
        </w:rPr>
        <w:t>5.12.</w:t>
      </w:r>
      <w:r>
        <w:rPr>
          <w:rFonts w:asciiTheme="minorHAnsi" w:eastAsiaTheme="minorEastAsia" w:hAnsiTheme="minorHAnsi" w:cstheme="minorBidi"/>
          <w:smallCaps w:val="0"/>
          <w:noProof/>
          <w:sz w:val="22"/>
          <w:szCs w:val="22"/>
          <w:lang w:eastAsia="en-AU"/>
        </w:rPr>
        <w:tab/>
      </w:r>
      <w:r>
        <w:rPr>
          <w:noProof/>
        </w:rPr>
        <w:t>Environmental Management Framework</w:t>
      </w:r>
      <w:r>
        <w:rPr>
          <w:noProof/>
        </w:rPr>
        <w:tab/>
      </w:r>
      <w:r>
        <w:rPr>
          <w:noProof/>
        </w:rPr>
        <w:fldChar w:fldCharType="begin"/>
      </w:r>
      <w:r>
        <w:rPr>
          <w:noProof/>
        </w:rPr>
        <w:instrText xml:space="preserve"> PAGEREF _Toc446410739 \h </w:instrText>
      </w:r>
      <w:r>
        <w:rPr>
          <w:noProof/>
        </w:rPr>
      </w:r>
      <w:r>
        <w:rPr>
          <w:noProof/>
        </w:rPr>
        <w:fldChar w:fldCharType="separate"/>
      </w:r>
      <w:r>
        <w:rPr>
          <w:noProof/>
        </w:rPr>
        <w:t>25</w:t>
      </w:r>
      <w:r>
        <w:rPr>
          <w:noProof/>
        </w:rPr>
        <w:fldChar w:fldCharType="end"/>
      </w:r>
    </w:p>
    <w:p w:rsidR="0035315E" w:rsidRPr="004B7C0D" w:rsidRDefault="005122D6" w:rsidP="0035315E">
      <w:pPr>
        <w:pStyle w:val="CommentSubject"/>
        <w:rPr>
          <w:rFonts w:ascii="Arial Narrow" w:hAnsi="Arial Narrow" w:cs="Arial"/>
          <w:caps/>
          <w:sz w:val="32"/>
          <w:szCs w:val="24"/>
        </w:rPr>
        <w:sectPr w:rsidR="0035315E" w:rsidRPr="004B7C0D" w:rsidSect="00F04C92">
          <w:headerReference w:type="even" r:id="rId11"/>
          <w:headerReference w:type="default" r:id="rId12"/>
          <w:footerReference w:type="default" r:id="rId13"/>
          <w:headerReference w:type="first" r:id="rId14"/>
          <w:footerReference w:type="first" r:id="rId15"/>
          <w:pgSz w:w="11880" w:h="16820"/>
          <w:pgMar w:top="1446" w:right="1701" w:bottom="851" w:left="1701" w:header="720" w:footer="567" w:gutter="0"/>
          <w:pgNumType w:fmt="lowerRoman" w:start="1"/>
          <w:cols w:space="0"/>
          <w:docGrid w:linePitch="326"/>
        </w:sectPr>
      </w:pPr>
      <w:r w:rsidRPr="004B7C0D">
        <w:rPr>
          <w:rFonts w:ascii="Arial Narrow" w:hAnsi="Arial Narrow" w:cs="Arial"/>
          <w:caps/>
          <w:szCs w:val="24"/>
        </w:rPr>
        <w:fldChar w:fldCharType="end"/>
      </w:r>
    </w:p>
    <w:p w:rsidR="0035315E" w:rsidRPr="00477654" w:rsidRDefault="0035315E" w:rsidP="000B785C">
      <w:pPr>
        <w:pStyle w:val="Heading1"/>
        <w:numPr>
          <w:ilvl w:val="0"/>
          <w:numId w:val="23"/>
        </w:numPr>
        <w:rPr>
          <w:rFonts w:ascii="Arial Narrow" w:hAnsi="Arial Narrow"/>
          <w:sz w:val="28"/>
          <w:szCs w:val="28"/>
        </w:rPr>
      </w:pPr>
      <w:bookmarkStart w:id="1" w:name="_Toc71534539"/>
      <w:bookmarkStart w:id="2" w:name="_Toc95729937"/>
      <w:bookmarkStart w:id="3" w:name="_Toc97370897"/>
      <w:bookmarkStart w:id="4" w:name="_Toc97440604"/>
      <w:bookmarkStart w:id="5" w:name="_Toc99355684"/>
      <w:bookmarkStart w:id="6" w:name="_Toc104093664"/>
      <w:bookmarkStart w:id="7" w:name="_Toc104108998"/>
      <w:bookmarkStart w:id="8" w:name="_Toc104109033"/>
      <w:bookmarkStart w:id="9" w:name="_Toc104109068"/>
      <w:bookmarkStart w:id="10" w:name="_Toc104361465"/>
      <w:bookmarkStart w:id="11" w:name="_Toc446410709"/>
      <w:r w:rsidRPr="00477654">
        <w:rPr>
          <w:sz w:val="28"/>
          <w:szCs w:val="28"/>
        </w:rPr>
        <w:lastRenderedPageBreak/>
        <w:t>Introduction</w:t>
      </w:r>
      <w:bookmarkEnd w:id="1"/>
      <w:bookmarkEnd w:id="2"/>
      <w:bookmarkEnd w:id="3"/>
      <w:bookmarkEnd w:id="4"/>
      <w:bookmarkEnd w:id="5"/>
      <w:bookmarkEnd w:id="6"/>
      <w:bookmarkEnd w:id="7"/>
      <w:bookmarkEnd w:id="8"/>
      <w:bookmarkEnd w:id="9"/>
      <w:bookmarkEnd w:id="10"/>
      <w:bookmarkEnd w:id="11"/>
    </w:p>
    <w:p w:rsidR="00097578" w:rsidRPr="004B7C0D" w:rsidRDefault="008B4A5F" w:rsidP="00482CA6">
      <w:pPr>
        <w:spacing w:line="240" w:lineRule="auto"/>
        <w:rPr>
          <w:rFonts w:ascii="Arial Narrow" w:hAnsi="Arial Narrow"/>
          <w:sz w:val="22"/>
          <w:szCs w:val="22"/>
        </w:rPr>
      </w:pPr>
      <w:bookmarkStart w:id="12" w:name="_Toc71534540"/>
      <w:bookmarkStart w:id="13" w:name="_Toc95729938"/>
      <w:bookmarkStart w:id="14" w:name="_Toc97370898"/>
      <w:bookmarkStart w:id="15" w:name="_Toc97440605"/>
      <w:bookmarkStart w:id="16" w:name="_Toc99355685"/>
      <w:bookmarkStart w:id="17" w:name="_Toc104093665"/>
      <w:bookmarkStart w:id="18" w:name="_Toc104108999"/>
      <w:bookmarkStart w:id="19" w:name="_Toc104109034"/>
      <w:bookmarkStart w:id="20" w:name="_Toc104109069"/>
      <w:bookmarkStart w:id="21" w:name="_Toc104361466"/>
      <w:r w:rsidRPr="004B7C0D">
        <w:rPr>
          <w:rFonts w:ascii="Arial Narrow" w:hAnsi="Arial Narrow"/>
          <w:sz w:val="22"/>
          <w:szCs w:val="22"/>
        </w:rPr>
        <w:t>On 18</w:t>
      </w:r>
      <w:r w:rsidR="00097578" w:rsidRPr="004B7C0D">
        <w:rPr>
          <w:rFonts w:ascii="Arial Narrow" w:hAnsi="Arial Narrow"/>
          <w:sz w:val="22"/>
          <w:szCs w:val="22"/>
        </w:rPr>
        <w:t xml:space="preserve"> December 2015 the Minister for Planning (</w:t>
      </w:r>
      <w:r w:rsidR="00AC2101" w:rsidRPr="004B7C0D">
        <w:rPr>
          <w:rFonts w:ascii="Arial Narrow" w:hAnsi="Arial Narrow"/>
          <w:sz w:val="22"/>
          <w:szCs w:val="22"/>
        </w:rPr>
        <w:t xml:space="preserve">the </w:t>
      </w:r>
      <w:r w:rsidR="00097578" w:rsidRPr="004B7C0D">
        <w:rPr>
          <w:rFonts w:ascii="Arial Narrow" w:hAnsi="Arial Narrow"/>
          <w:sz w:val="22"/>
          <w:szCs w:val="22"/>
        </w:rPr>
        <w:t xml:space="preserve">Minister) declared the Western Distributor Project (project) to be “public works” under section 3 of the </w:t>
      </w:r>
      <w:r w:rsidR="00097578" w:rsidRPr="004B7C0D">
        <w:rPr>
          <w:rFonts w:ascii="Arial Narrow" w:hAnsi="Arial Narrow"/>
          <w:i/>
          <w:sz w:val="22"/>
          <w:szCs w:val="22"/>
        </w:rPr>
        <w:t xml:space="preserve">Environment Effects Act 1978 </w:t>
      </w:r>
      <w:r w:rsidR="00097578" w:rsidRPr="004B7C0D">
        <w:rPr>
          <w:rFonts w:ascii="Arial Narrow" w:hAnsi="Arial Narrow"/>
          <w:sz w:val="22"/>
          <w:szCs w:val="22"/>
        </w:rPr>
        <w:t>(EE</w:t>
      </w:r>
      <w:r w:rsidR="001A7670" w:rsidRPr="004B7C0D">
        <w:rPr>
          <w:rFonts w:ascii="Arial Narrow" w:hAnsi="Arial Narrow"/>
          <w:sz w:val="22"/>
          <w:szCs w:val="22"/>
        </w:rPr>
        <w:t xml:space="preserve"> </w:t>
      </w:r>
      <w:r w:rsidR="00097578" w:rsidRPr="004B7C0D">
        <w:rPr>
          <w:rFonts w:ascii="Arial Narrow" w:hAnsi="Arial Narrow"/>
          <w:sz w:val="22"/>
          <w:szCs w:val="22"/>
        </w:rPr>
        <w:t>Act). As a consequence, an Environment Effects Statement (EES) must be prepared</w:t>
      </w:r>
      <w:r w:rsidR="0082505F" w:rsidRPr="004B7C0D">
        <w:rPr>
          <w:rFonts w:ascii="Arial Narrow" w:hAnsi="Arial Narrow"/>
          <w:sz w:val="22"/>
          <w:szCs w:val="22"/>
        </w:rPr>
        <w:t xml:space="preserve"> in respect of the project</w:t>
      </w:r>
      <w:r w:rsidR="00097578" w:rsidRPr="004B7C0D">
        <w:rPr>
          <w:rFonts w:ascii="Arial Narrow" w:hAnsi="Arial Narrow"/>
          <w:sz w:val="22"/>
          <w:szCs w:val="22"/>
        </w:rPr>
        <w:t>.</w:t>
      </w:r>
    </w:p>
    <w:p w:rsidR="00097578" w:rsidRPr="004B7C0D" w:rsidRDefault="00097578" w:rsidP="00482CA6">
      <w:pPr>
        <w:spacing w:line="240" w:lineRule="auto"/>
        <w:rPr>
          <w:rFonts w:ascii="Arial Narrow" w:hAnsi="Arial Narrow"/>
          <w:sz w:val="22"/>
          <w:szCs w:val="22"/>
        </w:rPr>
      </w:pPr>
      <w:r w:rsidRPr="004B7C0D">
        <w:rPr>
          <w:rFonts w:ascii="Arial Narrow" w:hAnsi="Arial Narrow"/>
          <w:sz w:val="22"/>
          <w:szCs w:val="22"/>
        </w:rPr>
        <w:t>This document sets out the scoping requirements for the preparation of the EES.</w:t>
      </w:r>
      <w:r w:rsidR="001A7670" w:rsidRPr="004B7C0D">
        <w:rPr>
          <w:rFonts w:ascii="Arial Narrow" w:hAnsi="Arial Narrow"/>
          <w:sz w:val="22"/>
          <w:szCs w:val="22"/>
        </w:rPr>
        <w:t xml:space="preserve"> </w:t>
      </w:r>
      <w:r w:rsidRPr="004B7C0D">
        <w:rPr>
          <w:rFonts w:ascii="Arial Narrow" w:hAnsi="Arial Narrow"/>
          <w:sz w:val="22"/>
          <w:szCs w:val="22"/>
        </w:rPr>
        <w:t>The scoping requirements identify the matters to be investigated and documented in the EES.</w:t>
      </w:r>
    </w:p>
    <w:p w:rsidR="00097578" w:rsidRPr="004B7C0D" w:rsidRDefault="00097578" w:rsidP="00097578">
      <w:pPr>
        <w:spacing w:line="240" w:lineRule="auto"/>
        <w:rPr>
          <w:rFonts w:ascii="Arial Narrow" w:hAnsi="Arial Narrow"/>
          <w:sz w:val="22"/>
          <w:szCs w:val="22"/>
        </w:rPr>
      </w:pPr>
      <w:r w:rsidRPr="004B7C0D">
        <w:rPr>
          <w:rFonts w:ascii="Arial Narrow" w:hAnsi="Arial Narrow"/>
          <w:sz w:val="22"/>
          <w:szCs w:val="22"/>
        </w:rPr>
        <w:t>The Department of Economic Development, Jobs, Transport and Resources (DEDJTR) has been designated as the proponent</w:t>
      </w:r>
      <w:r w:rsidR="00E44AC8" w:rsidRPr="004B7C0D">
        <w:rPr>
          <w:rFonts w:ascii="Arial Narrow" w:hAnsi="Arial Narrow"/>
          <w:sz w:val="22"/>
          <w:szCs w:val="22"/>
        </w:rPr>
        <w:t xml:space="preserve"> and will be supported by</w:t>
      </w:r>
      <w:r w:rsidRPr="004B7C0D">
        <w:rPr>
          <w:rFonts w:ascii="Arial Narrow" w:hAnsi="Arial Narrow"/>
          <w:sz w:val="22"/>
          <w:szCs w:val="22"/>
        </w:rPr>
        <w:t xml:space="preserve"> </w:t>
      </w:r>
      <w:proofErr w:type="spellStart"/>
      <w:r w:rsidRPr="004B7C0D">
        <w:rPr>
          <w:rFonts w:ascii="Arial Narrow" w:hAnsi="Arial Narrow"/>
          <w:sz w:val="22"/>
          <w:szCs w:val="22"/>
        </w:rPr>
        <w:t>Transurban</w:t>
      </w:r>
      <w:proofErr w:type="spellEnd"/>
      <w:r w:rsidR="00E44AC8" w:rsidRPr="004B7C0D">
        <w:rPr>
          <w:rFonts w:ascii="Arial Narrow" w:hAnsi="Arial Narrow"/>
          <w:sz w:val="22"/>
          <w:szCs w:val="22"/>
        </w:rPr>
        <w:t xml:space="preserve"> as</w:t>
      </w:r>
      <w:r w:rsidRPr="004B7C0D">
        <w:rPr>
          <w:rFonts w:ascii="Arial Narrow" w:hAnsi="Arial Narrow"/>
          <w:sz w:val="22"/>
          <w:szCs w:val="22"/>
        </w:rPr>
        <w:t xml:space="preserve"> a key partner for the approvals process</w:t>
      </w:r>
      <w:r w:rsidR="00E44AC8" w:rsidRPr="004B7C0D">
        <w:rPr>
          <w:rFonts w:ascii="Arial Narrow" w:hAnsi="Arial Narrow"/>
          <w:sz w:val="22"/>
          <w:szCs w:val="22"/>
        </w:rPr>
        <w:t>.</w:t>
      </w:r>
    </w:p>
    <w:p w:rsidR="0092463E" w:rsidRPr="004B7C0D" w:rsidRDefault="00097578" w:rsidP="00BB3AEB">
      <w:pPr>
        <w:pStyle w:val="Heading2"/>
      </w:pPr>
      <w:bookmarkStart w:id="22" w:name="_Toc446410710"/>
      <w:r w:rsidRPr="004B7C0D">
        <w:t>Background</w:t>
      </w:r>
      <w:bookmarkEnd w:id="22"/>
    </w:p>
    <w:p w:rsidR="00097578" w:rsidRPr="004B7C0D" w:rsidRDefault="00097578" w:rsidP="00482CA6">
      <w:pPr>
        <w:spacing w:line="240" w:lineRule="auto"/>
        <w:rPr>
          <w:rFonts w:ascii="Arial Narrow" w:hAnsi="Arial Narrow"/>
          <w:sz w:val="22"/>
          <w:szCs w:val="22"/>
        </w:rPr>
      </w:pPr>
      <w:r w:rsidRPr="004B7C0D">
        <w:rPr>
          <w:rFonts w:ascii="Arial Narrow" w:hAnsi="Arial Narrow"/>
          <w:sz w:val="22"/>
          <w:szCs w:val="22"/>
        </w:rPr>
        <w:t xml:space="preserve">In March 2015 </w:t>
      </w:r>
      <w:proofErr w:type="spellStart"/>
      <w:r w:rsidRPr="004B7C0D">
        <w:rPr>
          <w:rFonts w:ascii="Arial Narrow" w:hAnsi="Arial Narrow"/>
          <w:sz w:val="22"/>
          <w:szCs w:val="22"/>
        </w:rPr>
        <w:t>Transurban</w:t>
      </w:r>
      <w:proofErr w:type="spellEnd"/>
      <w:r w:rsidRPr="004B7C0D">
        <w:rPr>
          <w:rFonts w:ascii="Arial Narrow" w:hAnsi="Arial Narrow"/>
          <w:sz w:val="22"/>
          <w:szCs w:val="22"/>
        </w:rPr>
        <w:t xml:space="preserve"> </w:t>
      </w:r>
      <w:r w:rsidR="00D5208A" w:rsidRPr="004B7C0D">
        <w:rPr>
          <w:rFonts w:ascii="Arial Narrow" w:hAnsi="Arial Narrow"/>
          <w:sz w:val="22"/>
          <w:szCs w:val="22"/>
        </w:rPr>
        <w:t>submitted an</w:t>
      </w:r>
      <w:r w:rsidR="007C25BE" w:rsidRPr="004B7C0D">
        <w:rPr>
          <w:rFonts w:ascii="Arial Narrow" w:hAnsi="Arial Narrow"/>
          <w:sz w:val="22"/>
          <w:szCs w:val="22"/>
        </w:rPr>
        <w:t xml:space="preserve"> </w:t>
      </w:r>
      <w:r w:rsidRPr="004B7C0D">
        <w:rPr>
          <w:rFonts w:ascii="Arial Narrow" w:hAnsi="Arial Narrow"/>
          <w:sz w:val="22"/>
          <w:szCs w:val="22"/>
        </w:rPr>
        <w:t xml:space="preserve">unsolicited bid </w:t>
      </w:r>
      <w:r w:rsidR="00C722A9" w:rsidRPr="004B7C0D">
        <w:rPr>
          <w:rFonts w:ascii="Arial Narrow" w:hAnsi="Arial Narrow"/>
          <w:sz w:val="22"/>
          <w:szCs w:val="22"/>
        </w:rPr>
        <w:t xml:space="preserve">to </w:t>
      </w:r>
      <w:r w:rsidRPr="004B7C0D">
        <w:rPr>
          <w:rFonts w:ascii="Arial Narrow" w:hAnsi="Arial Narrow"/>
          <w:sz w:val="22"/>
          <w:szCs w:val="22"/>
        </w:rPr>
        <w:t>the Victorian Government</w:t>
      </w:r>
      <w:r w:rsidR="00C722A9" w:rsidRPr="004B7C0D">
        <w:rPr>
          <w:rFonts w:ascii="Arial Narrow" w:hAnsi="Arial Narrow"/>
          <w:sz w:val="22"/>
          <w:szCs w:val="22"/>
        </w:rPr>
        <w:t xml:space="preserve"> for </w:t>
      </w:r>
      <w:r w:rsidR="00D5208A" w:rsidRPr="004B7C0D">
        <w:rPr>
          <w:rFonts w:ascii="Arial Narrow" w:hAnsi="Arial Narrow"/>
          <w:sz w:val="22"/>
          <w:szCs w:val="22"/>
        </w:rPr>
        <w:t xml:space="preserve">the Western Distributor Project under the </w:t>
      </w:r>
      <w:r w:rsidR="00C722A9" w:rsidRPr="004B7C0D">
        <w:rPr>
          <w:rFonts w:ascii="Arial Narrow" w:hAnsi="Arial Narrow"/>
          <w:sz w:val="22"/>
          <w:szCs w:val="22"/>
        </w:rPr>
        <w:t>Market Led Proposals Guideline.</w:t>
      </w:r>
      <w:r w:rsidR="001A7670" w:rsidRPr="004B7C0D">
        <w:rPr>
          <w:rFonts w:ascii="Arial Narrow" w:hAnsi="Arial Narrow"/>
          <w:sz w:val="22"/>
          <w:szCs w:val="22"/>
        </w:rPr>
        <w:t xml:space="preserve"> </w:t>
      </w:r>
    </w:p>
    <w:p w:rsidR="00B244DC" w:rsidRPr="004B7C0D" w:rsidRDefault="00C722A9" w:rsidP="00B244DC">
      <w:pPr>
        <w:spacing w:line="240" w:lineRule="auto"/>
        <w:rPr>
          <w:rFonts w:ascii="Arial Narrow" w:hAnsi="Arial Narrow"/>
          <w:sz w:val="22"/>
          <w:szCs w:val="22"/>
        </w:rPr>
      </w:pPr>
      <w:r w:rsidRPr="004B7C0D">
        <w:rPr>
          <w:rFonts w:ascii="Arial Narrow" w:hAnsi="Arial Narrow"/>
          <w:sz w:val="22"/>
          <w:szCs w:val="22"/>
        </w:rPr>
        <w:t>I</w:t>
      </w:r>
      <w:r w:rsidR="00532904" w:rsidRPr="004B7C0D">
        <w:rPr>
          <w:rFonts w:ascii="Arial Narrow" w:hAnsi="Arial Narrow"/>
          <w:sz w:val="22"/>
          <w:szCs w:val="22"/>
        </w:rPr>
        <w:t xml:space="preserve">n December </w:t>
      </w:r>
      <w:r w:rsidR="00335EA3" w:rsidRPr="004B7C0D">
        <w:rPr>
          <w:rFonts w:ascii="Arial Narrow" w:hAnsi="Arial Narrow"/>
          <w:sz w:val="22"/>
          <w:szCs w:val="22"/>
        </w:rPr>
        <w:t>2015</w:t>
      </w:r>
      <w:r w:rsidR="00E00A16" w:rsidRPr="004B7C0D">
        <w:rPr>
          <w:rFonts w:ascii="Arial Narrow" w:hAnsi="Arial Narrow"/>
          <w:sz w:val="22"/>
          <w:szCs w:val="22"/>
        </w:rPr>
        <w:t>,</w:t>
      </w:r>
      <w:r w:rsidR="00335EA3" w:rsidRPr="004B7C0D">
        <w:rPr>
          <w:rFonts w:ascii="Arial Narrow" w:hAnsi="Arial Narrow"/>
          <w:sz w:val="22"/>
          <w:szCs w:val="22"/>
        </w:rPr>
        <w:t xml:space="preserve"> the Victorian Government announced</w:t>
      </w:r>
      <w:r w:rsidR="007C25BE" w:rsidRPr="004B7C0D">
        <w:rPr>
          <w:rFonts w:ascii="Arial Narrow" w:hAnsi="Arial Narrow"/>
          <w:sz w:val="22"/>
          <w:szCs w:val="22"/>
        </w:rPr>
        <w:t xml:space="preserve"> </w:t>
      </w:r>
      <w:r w:rsidR="00CA626A" w:rsidRPr="004B7C0D">
        <w:rPr>
          <w:rFonts w:ascii="Arial Narrow" w:hAnsi="Arial Narrow"/>
          <w:sz w:val="22"/>
          <w:szCs w:val="22"/>
        </w:rPr>
        <w:t>commit</w:t>
      </w:r>
      <w:r w:rsidR="007C25BE" w:rsidRPr="004B7C0D">
        <w:rPr>
          <w:rFonts w:ascii="Arial Narrow" w:hAnsi="Arial Narrow"/>
          <w:sz w:val="22"/>
          <w:szCs w:val="22"/>
        </w:rPr>
        <w:t>ment</w:t>
      </w:r>
      <w:r w:rsidR="00CA626A" w:rsidRPr="004B7C0D">
        <w:rPr>
          <w:rFonts w:ascii="Arial Narrow" w:hAnsi="Arial Narrow"/>
          <w:sz w:val="22"/>
          <w:szCs w:val="22"/>
        </w:rPr>
        <w:t xml:space="preserve"> to the </w:t>
      </w:r>
      <w:r w:rsidR="00335EA3" w:rsidRPr="004B7C0D">
        <w:rPr>
          <w:rFonts w:ascii="Arial Narrow" w:hAnsi="Arial Narrow"/>
          <w:sz w:val="22"/>
          <w:szCs w:val="22"/>
        </w:rPr>
        <w:t>deliver</w:t>
      </w:r>
      <w:r w:rsidR="00CA626A" w:rsidRPr="004B7C0D">
        <w:rPr>
          <w:rFonts w:ascii="Arial Narrow" w:hAnsi="Arial Narrow"/>
          <w:sz w:val="22"/>
          <w:szCs w:val="22"/>
        </w:rPr>
        <w:t xml:space="preserve">y of </w:t>
      </w:r>
      <w:r w:rsidR="007C25BE" w:rsidRPr="004B7C0D">
        <w:rPr>
          <w:rFonts w:ascii="Arial Narrow" w:hAnsi="Arial Narrow"/>
          <w:sz w:val="22"/>
          <w:szCs w:val="22"/>
        </w:rPr>
        <w:t xml:space="preserve">the </w:t>
      </w:r>
      <w:r w:rsidRPr="004B7C0D">
        <w:rPr>
          <w:rFonts w:ascii="Arial Narrow" w:hAnsi="Arial Narrow"/>
          <w:sz w:val="22"/>
          <w:szCs w:val="22"/>
        </w:rPr>
        <w:t>project</w:t>
      </w:r>
      <w:r w:rsidR="00335EA3" w:rsidRPr="004B7C0D">
        <w:rPr>
          <w:rFonts w:ascii="Arial Narrow" w:hAnsi="Arial Narrow"/>
          <w:sz w:val="22"/>
          <w:szCs w:val="22"/>
        </w:rPr>
        <w:t>.</w:t>
      </w:r>
      <w:r w:rsidRPr="004B7C0D">
        <w:rPr>
          <w:rFonts w:ascii="Arial Narrow" w:hAnsi="Arial Narrow"/>
          <w:sz w:val="22"/>
          <w:szCs w:val="22"/>
        </w:rPr>
        <w:t xml:space="preserve"> DEDJTR assumed the responsibility of developing the project as proponent and submitted a project outline</w:t>
      </w:r>
      <w:r w:rsidRPr="00477654">
        <w:rPr>
          <w:rStyle w:val="FootnoteReference"/>
          <w:rFonts w:ascii="Arial Narrow" w:hAnsi="Arial Narrow"/>
          <w:szCs w:val="22"/>
        </w:rPr>
        <w:footnoteReference w:id="1"/>
      </w:r>
      <w:r w:rsidRPr="00477654">
        <w:rPr>
          <w:rFonts w:ascii="Arial Narrow" w:hAnsi="Arial Narrow"/>
          <w:sz w:val="22"/>
          <w:szCs w:val="22"/>
        </w:rPr>
        <w:t xml:space="preserve"> to the Minister for consideration</w:t>
      </w:r>
      <w:r w:rsidRPr="004B7C0D">
        <w:rPr>
          <w:rFonts w:ascii="Arial Narrow" w:hAnsi="Arial Narrow"/>
          <w:sz w:val="22"/>
          <w:szCs w:val="22"/>
        </w:rPr>
        <w:t xml:space="preserve"> under the EE</w:t>
      </w:r>
      <w:r w:rsidR="007C25BE" w:rsidRPr="004B7C0D">
        <w:rPr>
          <w:rFonts w:ascii="Arial Narrow" w:hAnsi="Arial Narrow"/>
          <w:sz w:val="22"/>
          <w:szCs w:val="22"/>
        </w:rPr>
        <w:t xml:space="preserve"> </w:t>
      </w:r>
      <w:r w:rsidRPr="004B7C0D">
        <w:rPr>
          <w:rFonts w:ascii="Arial Narrow" w:hAnsi="Arial Narrow"/>
          <w:sz w:val="22"/>
          <w:szCs w:val="22"/>
        </w:rPr>
        <w:t>Act.</w:t>
      </w:r>
      <w:r w:rsidR="00E44AC8" w:rsidRPr="004B7C0D">
        <w:rPr>
          <w:rFonts w:ascii="Arial Narrow" w:hAnsi="Arial Narrow"/>
          <w:sz w:val="22"/>
          <w:szCs w:val="22"/>
        </w:rPr>
        <w:t xml:space="preserve"> </w:t>
      </w:r>
      <w:r w:rsidR="00D5208A" w:rsidRPr="004B7C0D">
        <w:rPr>
          <w:rFonts w:ascii="Arial Narrow" w:hAnsi="Arial Narrow"/>
          <w:sz w:val="22"/>
          <w:szCs w:val="22"/>
        </w:rPr>
        <w:t xml:space="preserve">The project is subject to ongoing design development, </w:t>
      </w:r>
      <w:r w:rsidR="000537DE" w:rsidRPr="004B7C0D">
        <w:rPr>
          <w:rFonts w:ascii="Arial Narrow" w:hAnsi="Arial Narrow"/>
          <w:sz w:val="22"/>
          <w:szCs w:val="22"/>
        </w:rPr>
        <w:t xml:space="preserve">which is to be informed by </w:t>
      </w:r>
      <w:r w:rsidR="00D5208A" w:rsidRPr="004B7C0D">
        <w:rPr>
          <w:rFonts w:ascii="Arial Narrow" w:hAnsi="Arial Narrow"/>
          <w:sz w:val="22"/>
          <w:szCs w:val="22"/>
        </w:rPr>
        <w:t>consultation with the community and key stakeholders. This may entail consideration of relevant alternatives.</w:t>
      </w:r>
      <w:r w:rsidR="001A7670" w:rsidRPr="004B7C0D">
        <w:rPr>
          <w:rFonts w:ascii="Arial Narrow" w:hAnsi="Arial Narrow"/>
          <w:sz w:val="22"/>
          <w:szCs w:val="22"/>
        </w:rPr>
        <w:t xml:space="preserve"> </w:t>
      </w:r>
      <w:r w:rsidR="00B244DC" w:rsidRPr="004B7C0D">
        <w:rPr>
          <w:rFonts w:ascii="Arial Narrow" w:hAnsi="Arial Narrow"/>
          <w:sz w:val="22"/>
          <w:szCs w:val="22"/>
        </w:rPr>
        <w:t xml:space="preserve">A business case for the </w:t>
      </w:r>
      <w:r w:rsidRPr="004B7C0D">
        <w:rPr>
          <w:rFonts w:ascii="Arial Narrow" w:hAnsi="Arial Narrow"/>
          <w:sz w:val="22"/>
          <w:szCs w:val="22"/>
        </w:rPr>
        <w:t>p</w:t>
      </w:r>
      <w:r w:rsidR="00B244DC" w:rsidRPr="004B7C0D">
        <w:rPr>
          <w:rFonts w:ascii="Arial Narrow" w:hAnsi="Arial Narrow"/>
          <w:sz w:val="22"/>
          <w:szCs w:val="22"/>
        </w:rPr>
        <w:t>roject was</w:t>
      </w:r>
      <w:r w:rsidR="007C25BE" w:rsidRPr="004B7C0D">
        <w:rPr>
          <w:rFonts w:ascii="Arial Narrow" w:hAnsi="Arial Narrow"/>
          <w:sz w:val="22"/>
          <w:szCs w:val="22"/>
        </w:rPr>
        <w:t xml:space="preserve"> prepared by the Victorian Government, and</w:t>
      </w:r>
      <w:r w:rsidR="00B244DC" w:rsidRPr="004B7C0D">
        <w:rPr>
          <w:rFonts w:ascii="Arial Narrow" w:hAnsi="Arial Narrow"/>
          <w:sz w:val="22"/>
          <w:szCs w:val="22"/>
        </w:rPr>
        <w:t xml:space="preserve"> </w:t>
      </w:r>
      <w:r w:rsidRPr="004B7C0D">
        <w:rPr>
          <w:rFonts w:ascii="Arial Narrow" w:hAnsi="Arial Narrow"/>
          <w:sz w:val="22"/>
          <w:szCs w:val="22"/>
        </w:rPr>
        <w:t xml:space="preserve">published </w:t>
      </w:r>
      <w:r w:rsidR="00B244DC" w:rsidRPr="004B7C0D">
        <w:rPr>
          <w:rFonts w:ascii="Arial Narrow" w:hAnsi="Arial Narrow"/>
          <w:sz w:val="22"/>
          <w:szCs w:val="22"/>
        </w:rPr>
        <w:t xml:space="preserve">in December 2015 </w:t>
      </w:r>
      <w:r w:rsidRPr="004B7C0D">
        <w:rPr>
          <w:rFonts w:ascii="Arial Narrow" w:hAnsi="Arial Narrow"/>
          <w:sz w:val="22"/>
          <w:szCs w:val="22"/>
        </w:rPr>
        <w:t xml:space="preserve">setting out the </w:t>
      </w:r>
      <w:r w:rsidR="00B244DC" w:rsidRPr="004B7C0D">
        <w:rPr>
          <w:rFonts w:ascii="Arial Narrow" w:hAnsi="Arial Narrow"/>
          <w:sz w:val="22"/>
          <w:szCs w:val="22"/>
        </w:rPr>
        <w:t>rationale for the project.</w:t>
      </w:r>
    </w:p>
    <w:p w:rsidR="00051EE8" w:rsidRPr="004B7C0D" w:rsidRDefault="00051EE8" w:rsidP="00BB3AEB">
      <w:pPr>
        <w:pStyle w:val="Heading2"/>
      </w:pPr>
      <w:bookmarkStart w:id="23" w:name="_Toc446410711"/>
      <w:r w:rsidRPr="004B7C0D">
        <w:t>The project and setting</w:t>
      </w:r>
      <w:bookmarkEnd w:id="23"/>
    </w:p>
    <w:p w:rsidR="004901C4" w:rsidRPr="004B7C0D" w:rsidRDefault="00310643" w:rsidP="00532904">
      <w:pPr>
        <w:pStyle w:val="bodyCopy"/>
        <w:spacing w:after="0"/>
        <w:jc w:val="both"/>
        <w:rPr>
          <w:rFonts w:ascii="Arial Narrow" w:hAnsi="Arial Narrow" w:cs="Arial"/>
          <w:sz w:val="22"/>
          <w:szCs w:val="22"/>
        </w:rPr>
      </w:pPr>
      <w:r w:rsidRPr="004B7C0D">
        <w:rPr>
          <w:rFonts w:ascii="Arial Narrow" w:hAnsi="Arial Narrow" w:cs="Arial"/>
          <w:sz w:val="22"/>
          <w:szCs w:val="22"/>
        </w:rPr>
        <w:t>The p</w:t>
      </w:r>
      <w:r w:rsidR="003801C9" w:rsidRPr="004B7C0D">
        <w:rPr>
          <w:rFonts w:ascii="Arial Narrow" w:hAnsi="Arial Narrow" w:cs="Arial"/>
          <w:sz w:val="22"/>
          <w:szCs w:val="22"/>
        </w:rPr>
        <w:t>roject</w:t>
      </w:r>
      <w:r w:rsidR="0039262E" w:rsidRPr="004B7C0D">
        <w:rPr>
          <w:rFonts w:ascii="Arial Narrow" w:hAnsi="Arial Narrow" w:cs="Arial"/>
          <w:sz w:val="22"/>
          <w:szCs w:val="22"/>
        </w:rPr>
        <w:t xml:space="preserve"> </w:t>
      </w:r>
      <w:r w:rsidR="00606574" w:rsidRPr="004B7C0D">
        <w:rPr>
          <w:rFonts w:ascii="Arial Narrow" w:hAnsi="Arial Narrow" w:cs="Arial"/>
          <w:sz w:val="22"/>
          <w:szCs w:val="22"/>
        </w:rPr>
        <w:t>will provide</w:t>
      </w:r>
      <w:r w:rsidR="004901C4" w:rsidRPr="004B7C0D">
        <w:rPr>
          <w:rFonts w:ascii="Arial Narrow" w:hAnsi="Arial Narrow" w:cs="Arial"/>
          <w:sz w:val="22"/>
          <w:szCs w:val="22"/>
        </w:rPr>
        <w:t xml:space="preserve"> for a</w:t>
      </w:r>
      <w:r w:rsidR="0039262E" w:rsidRPr="004B7C0D">
        <w:rPr>
          <w:rFonts w:ascii="Arial Narrow" w:hAnsi="Arial Narrow" w:cs="Arial"/>
          <w:sz w:val="22"/>
          <w:szCs w:val="22"/>
        </w:rPr>
        <w:t xml:space="preserve"> </w:t>
      </w:r>
      <w:r w:rsidR="004901C4" w:rsidRPr="004B7C0D">
        <w:rPr>
          <w:rFonts w:ascii="Arial Narrow" w:hAnsi="Arial Narrow" w:cs="Arial"/>
          <w:sz w:val="22"/>
          <w:szCs w:val="22"/>
        </w:rPr>
        <w:t xml:space="preserve">new freeway </w:t>
      </w:r>
      <w:r w:rsidR="007C25BE" w:rsidRPr="004B7C0D">
        <w:rPr>
          <w:rFonts w:ascii="Arial Narrow" w:hAnsi="Arial Narrow" w:cs="Arial"/>
          <w:sz w:val="22"/>
          <w:szCs w:val="22"/>
        </w:rPr>
        <w:t xml:space="preserve">connection and </w:t>
      </w:r>
      <w:r w:rsidR="004901C4" w:rsidRPr="004B7C0D">
        <w:rPr>
          <w:rFonts w:ascii="Arial Narrow" w:hAnsi="Arial Narrow" w:cs="Arial"/>
          <w:sz w:val="22"/>
          <w:szCs w:val="22"/>
        </w:rPr>
        <w:t>river crossing from Melbourne’s</w:t>
      </w:r>
      <w:r w:rsidR="00D00550" w:rsidRPr="004B7C0D">
        <w:rPr>
          <w:rFonts w:ascii="Arial Narrow" w:hAnsi="Arial Narrow" w:cs="Arial"/>
          <w:sz w:val="22"/>
          <w:szCs w:val="22"/>
        </w:rPr>
        <w:t xml:space="preserve"> west</w:t>
      </w:r>
      <w:r w:rsidR="00D54539" w:rsidRPr="004B7C0D">
        <w:rPr>
          <w:rFonts w:ascii="Arial Narrow" w:hAnsi="Arial Narrow" w:cs="Arial"/>
          <w:sz w:val="22"/>
          <w:szCs w:val="22"/>
        </w:rPr>
        <w:t xml:space="preserve"> over the</w:t>
      </w:r>
      <w:r w:rsidR="001E5857" w:rsidRPr="004B7C0D">
        <w:rPr>
          <w:rFonts w:ascii="Arial Narrow" w:hAnsi="Arial Narrow" w:cs="Arial"/>
          <w:sz w:val="22"/>
          <w:szCs w:val="22"/>
        </w:rPr>
        <w:t xml:space="preserve"> Maribyrnong River</w:t>
      </w:r>
      <w:r w:rsidR="004901C4" w:rsidRPr="004B7C0D">
        <w:rPr>
          <w:rFonts w:ascii="Arial Narrow" w:hAnsi="Arial Narrow" w:cs="Arial"/>
          <w:sz w:val="22"/>
          <w:szCs w:val="22"/>
        </w:rPr>
        <w:t xml:space="preserve">, which will be an alternative </w:t>
      </w:r>
      <w:r w:rsidR="00606574" w:rsidRPr="004B7C0D">
        <w:rPr>
          <w:rFonts w:ascii="Arial Narrow" w:hAnsi="Arial Narrow" w:cs="Arial"/>
          <w:sz w:val="22"/>
          <w:szCs w:val="22"/>
        </w:rPr>
        <w:t xml:space="preserve">route </w:t>
      </w:r>
      <w:r w:rsidR="004901C4" w:rsidRPr="004B7C0D">
        <w:rPr>
          <w:rFonts w:ascii="Arial Narrow" w:hAnsi="Arial Narrow" w:cs="Arial"/>
          <w:sz w:val="22"/>
          <w:szCs w:val="22"/>
        </w:rPr>
        <w:t>to the West Gate</w:t>
      </w:r>
      <w:r w:rsidRPr="004B7C0D">
        <w:rPr>
          <w:rFonts w:ascii="Arial Narrow" w:hAnsi="Arial Narrow" w:cs="Arial"/>
          <w:sz w:val="22"/>
          <w:szCs w:val="22"/>
        </w:rPr>
        <w:t xml:space="preserve"> Bridge</w:t>
      </w:r>
      <w:r w:rsidR="001E5857" w:rsidRPr="004B7C0D">
        <w:rPr>
          <w:rFonts w:ascii="Arial Narrow" w:hAnsi="Arial Narrow" w:cs="Arial"/>
          <w:sz w:val="22"/>
          <w:szCs w:val="22"/>
        </w:rPr>
        <w:t>, and a direct connection to the Port of Melbourne</w:t>
      </w:r>
      <w:r w:rsidRPr="004B7C0D">
        <w:rPr>
          <w:rFonts w:ascii="Arial Narrow" w:hAnsi="Arial Narrow" w:cs="Arial"/>
          <w:sz w:val="22"/>
          <w:szCs w:val="22"/>
        </w:rPr>
        <w:t>.</w:t>
      </w:r>
      <w:r w:rsidR="00096ED7" w:rsidRPr="004B7C0D">
        <w:rPr>
          <w:rFonts w:ascii="Arial Narrow" w:hAnsi="Arial Narrow" w:cs="Arial"/>
          <w:sz w:val="22"/>
          <w:szCs w:val="22"/>
        </w:rPr>
        <w:t xml:space="preserve"> </w:t>
      </w:r>
      <w:r w:rsidRPr="004B7C0D">
        <w:rPr>
          <w:rFonts w:ascii="Arial Narrow" w:hAnsi="Arial Narrow" w:cs="Arial"/>
          <w:sz w:val="22"/>
          <w:szCs w:val="22"/>
        </w:rPr>
        <w:t>The p</w:t>
      </w:r>
      <w:r w:rsidR="004901C4" w:rsidRPr="004B7C0D">
        <w:rPr>
          <w:rFonts w:ascii="Arial Narrow" w:hAnsi="Arial Narrow" w:cs="Arial"/>
          <w:sz w:val="22"/>
          <w:szCs w:val="22"/>
        </w:rPr>
        <w:t xml:space="preserve">roject involves widening of the West Gate Freeway, a new link from the West Gate Freeway to </w:t>
      </w:r>
      <w:proofErr w:type="spellStart"/>
      <w:r w:rsidR="004901C4" w:rsidRPr="004B7C0D">
        <w:rPr>
          <w:rFonts w:ascii="Arial Narrow" w:hAnsi="Arial Narrow" w:cs="Arial"/>
          <w:sz w:val="22"/>
          <w:szCs w:val="22"/>
        </w:rPr>
        <w:t>CityLink</w:t>
      </w:r>
      <w:proofErr w:type="spellEnd"/>
      <w:r w:rsidR="004901C4" w:rsidRPr="004B7C0D">
        <w:rPr>
          <w:rFonts w:ascii="Arial Narrow" w:hAnsi="Arial Narrow" w:cs="Arial"/>
          <w:sz w:val="22"/>
          <w:szCs w:val="22"/>
        </w:rPr>
        <w:t>,</w:t>
      </w:r>
      <w:r w:rsidR="00507703" w:rsidRPr="004B7C0D">
        <w:rPr>
          <w:rFonts w:ascii="Arial Narrow" w:hAnsi="Arial Narrow" w:cs="Arial"/>
          <w:sz w:val="22"/>
          <w:szCs w:val="22"/>
        </w:rPr>
        <w:t xml:space="preserve"> and new connections</w:t>
      </w:r>
      <w:r w:rsidR="004901C4" w:rsidRPr="004B7C0D">
        <w:rPr>
          <w:rFonts w:ascii="Arial Narrow" w:hAnsi="Arial Narrow" w:cs="Arial"/>
          <w:sz w:val="22"/>
          <w:szCs w:val="22"/>
        </w:rPr>
        <w:t xml:space="preserve"> to the </w:t>
      </w:r>
      <w:proofErr w:type="spellStart"/>
      <w:r w:rsidR="003554ED" w:rsidRPr="004B7C0D">
        <w:rPr>
          <w:rFonts w:ascii="Arial Narrow" w:hAnsi="Arial Narrow" w:cs="Arial"/>
          <w:sz w:val="22"/>
          <w:szCs w:val="22"/>
        </w:rPr>
        <w:t>north</w:t>
      </w:r>
      <w:r w:rsidR="004901C4" w:rsidRPr="004B7C0D">
        <w:rPr>
          <w:rFonts w:ascii="Arial Narrow" w:hAnsi="Arial Narrow" w:cs="Arial"/>
          <w:sz w:val="22"/>
          <w:szCs w:val="22"/>
        </w:rPr>
        <w:t>western</w:t>
      </w:r>
      <w:proofErr w:type="spellEnd"/>
      <w:r w:rsidR="004901C4" w:rsidRPr="004B7C0D">
        <w:rPr>
          <w:rFonts w:ascii="Arial Narrow" w:hAnsi="Arial Narrow" w:cs="Arial"/>
          <w:sz w:val="22"/>
          <w:szCs w:val="22"/>
        </w:rPr>
        <w:t xml:space="preserve"> edge of the Melbourne CBD </w:t>
      </w:r>
      <w:r w:rsidR="00E00A16" w:rsidRPr="004B7C0D">
        <w:rPr>
          <w:rFonts w:ascii="Arial Narrow" w:hAnsi="Arial Narrow" w:cs="Arial"/>
          <w:sz w:val="22"/>
          <w:szCs w:val="22"/>
        </w:rPr>
        <w:t>as shown in Figure 1</w:t>
      </w:r>
      <w:r w:rsidR="004901C4" w:rsidRPr="004B7C0D">
        <w:rPr>
          <w:rFonts w:ascii="Arial Narrow" w:hAnsi="Arial Narrow" w:cs="Arial"/>
          <w:sz w:val="22"/>
          <w:szCs w:val="22"/>
        </w:rPr>
        <w:t>.</w:t>
      </w:r>
    </w:p>
    <w:p w:rsidR="00532904" w:rsidRPr="004B7C0D" w:rsidRDefault="007C25BE" w:rsidP="00532904">
      <w:pPr>
        <w:pStyle w:val="bodyCopy"/>
        <w:spacing w:after="0"/>
        <w:jc w:val="both"/>
        <w:rPr>
          <w:rFonts w:ascii="Arial Narrow" w:hAnsi="Arial Narrow" w:cs="Arial"/>
          <w:sz w:val="22"/>
          <w:szCs w:val="22"/>
        </w:rPr>
      </w:pPr>
      <w:r w:rsidRPr="004B7C0D">
        <w:rPr>
          <w:rFonts w:ascii="Arial Narrow" w:hAnsi="Arial Narrow" w:cs="Arial"/>
          <w:sz w:val="22"/>
          <w:szCs w:val="22"/>
        </w:rPr>
        <w:t xml:space="preserve">As defined in the Project Outline, the </w:t>
      </w:r>
      <w:r w:rsidR="00310643" w:rsidRPr="004B7C0D">
        <w:rPr>
          <w:rFonts w:ascii="Arial Narrow" w:hAnsi="Arial Narrow" w:cs="Arial"/>
          <w:sz w:val="22"/>
          <w:szCs w:val="22"/>
        </w:rPr>
        <w:t>proposed p</w:t>
      </w:r>
      <w:r w:rsidR="00532904" w:rsidRPr="004B7C0D">
        <w:rPr>
          <w:rFonts w:ascii="Arial Narrow" w:hAnsi="Arial Narrow" w:cs="Arial"/>
          <w:sz w:val="22"/>
          <w:szCs w:val="22"/>
        </w:rPr>
        <w:t xml:space="preserve">roject </w:t>
      </w:r>
      <w:r w:rsidR="00234279" w:rsidRPr="004B7C0D">
        <w:rPr>
          <w:rFonts w:ascii="Arial Narrow" w:hAnsi="Arial Narrow" w:cs="Arial"/>
          <w:sz w:val="22"/>
          <w:szCs w:val="22"/>
        </w:rPr>
        <w:t>has four key</w:t>
      </w:r>
      <w:r w:rsidR="00606574" w:rsidRPr="004B7C0D">
        <w:rPr>
          <w:rFonts w:ascii="Arial Narrow" w:hAnsi="Arial Narrow" w:cs="Arial"/>
          <w:sz w:val="22"/>
          <w:szCs w:val="22"/>
        </w:rPr>
        <w:t xml:space="preserve"> components</w:t>
      </w:r>
      <w:r w:rsidR="00234279" w:rsidRPr="004B7C0D">
        <w:rPr>
          <w:rFonts w:ascii="Arial Narrow" w:hAnsi="Arial Narrow" w:cs="Arial"/>
          <w:sz w:val="22"/>
          <w:szCs w:val="22"/>
        </w:rPr>
        <w:t xml:space="preserve"> that have been divided into seven precincts as follows:</w:t>
      </w:r>
    </w:p>
    <w:p w:rsidR="00234279" w:rsidRPr="004B7C0D" w:rsidRDefault="004901C4" w:rsidP="000B785C">
      <w:pPr>
        <w:pStyle w:val="bodyCopy"/>
        <w:numPr>
          <w:ilvl w:val="0"/>
          <w:numId w:val="17"/>
        </w:numPr>
        <w:spacing w:after="0"/>
        <w:jc w:val="both"/>
        <w:rPr>
          <w:rFonts w:ascii="Arial Narrow" w:hAnsi="Arial Narrow" w:cs="Arial"/>
          <w:sz w:val="22"/>
          <w:szCs w:val="22"/>
        </w:rPr>
      </w:pPr>
      <w:r w:rsidRPr="004B7C0D">
        <w:rPr>
          <w:rFonts w:ascii="Arial Narrow" w:hAnsi="Arial Narrow" w:cs="Arial"/>
          <w:sz w:val="22"/>
          <w:szCs w:val="22"/>
        </w:rPr>
        <w:t>West Gate Freeway Widening</w:t>
      </w:r>
    </w:p>
    <w:p w:rsidR="007D04F0" w:rsidRPr="004B7C0D" w:rsidRDefault="007D04F0" w:rsidP="00234279">
      <w:pPr>
        <w:pStyle w:val="bodyCopy"/>
        <w:spacing w:after="0"/>
        <w:ind w:left="720"/>
        <w:jc w:val="both"/>
        <w:rPr>
          <w:rFonts w:ascii="Arial Narrow" w:hAnsi="Arial Narrow" w:cs="Arial"/>
          <w:sz w:val="22"/>
          <w:szCs w:val="22"/>
        </w:rPr>
      </w:pPr>
      <w:r w:rsidRPr="004B7C0D">
        <w:rPr>
          <w:rFonts w:ascii="Arial Narrow" w:hAnsi="Arial Narrow" w:cs="Arial"/>
          <w:sz w:val="22"/>
          <w:szCs w:val="22"/>
        </w:rPr>
        <w:t>-</w:t>
      </w:r>
      <w:r w:rsidRPr="004B7C0D">
        <w:rPr>
          <w:rFonts w:ascii="Arial Narrow" w:hAnsi="Arial Narrow" w:cs="Arial"/>
          <w:sz w:val="22"/>
          <w:szCs w:val="22"/>
        </w:rPr>
        <w:tab/>
        <w:t>Precinct 1 – M80 Interchange to Millers Road</w:t>
      </w:r>
    </w:p>
    <w:p w:rsidR="00234279" w:rsidRPr="004B7C0D" w:rsidRDefault="00234279" w:rsidP="00234279">
      <w:pPr>
        <w:pStyle w:val="bodyCopy"/>
        <w:spacing w:after="0"/>
        <w:ind w:left="720"/>
        <w:jc w:val="both"/>
        <w:rPr>
          <w:rFonts w:ascii="Arial Narrow" w:hAnsi="Arial Narrow" w:cs="Arial"/>
          <w:sz w:val="22"/>
          <w:szCs w:val="22"/>
        </w:rPr>
      </w:pPr>
      <w:r w:rsidRPr="004B7C0D">
        <w:rPr>
          <w:rFonts w:ascii="Arial Narrow" w:hAnsi="Arial Narrow" w:cs="Arial"/>
          <w:sz w:val="22"/>
          <w:szCs w:val="22"/>
        </w:rPr>
        <w:t>-</w:t>
      </w:r>
      <w:r w:rsidRPr="004B7C0D">
        <w:rPr>
          <w:rFonts w:ascii="Arial Narrow" w:hAnsi="Arial Narrow" w:cs="Arial"/>
          <w:sz w:val="22"/>
          <w:szCs w:val="22"/>
        </w:rPr>
        <w:tab/>
        <w:t>Precinct 2 –</w:t>
      </w:r>
      <w:r w:rsidR="008E7924" w:rsidRPr="004B7C0D">
        <w:rPr>
          <w:rFonts w:ascii="Arial Narrow" w:hAnsi="Arial Narrow" w:cs="Arial"/>
          <w:sz w:val="22"/>
          <w:szCs w:val="22"/>
        </w:rPr>
        <w:t xml:space="preserve"> </w:t>
      </w:r>
      <w:r w:rsidRPr="004B7C0D">
        <w:rPr>
          <w:rFonts w:ascii="Arial Narrow" w:hAnsi="Arial Narrow" w:cs="Arial"/>
          <w:sz w:val="22"/>
          <w:szCs w:val="22"/>
        </w:rPr>
        <w:t>Millers Road to Williamstown Road</w:t>
      </w:r>
      <w:r w:rsidR="00EB6200" w:rsidRPr="004B7C0D">
        <w:rPr>
          <w:rFonts w:ascii="Arial Narrow" w:hAnsi="Arial Narrow" w:cs="Arial"/>
          <w:sz w:val="22"/>
          <w:szCs w:val="22"/>
        </w:rPr>
        <w:t>.</w:t>
      </w:r>
    </w:p>
    <w:p w:rsidR="00532904" w:rsidRPr="004B7C0D" w:rsidRDefault="00532904" w:rsidP="000B785C">
      <w:pPr>
        <w:pStyle w:val="bodyCopy"/>
        <w:numPr>
          <w:ilvl w:val="0"/>
          <w:numId w:val="17"/>
        </w:numPr>
        <w:spacing w:after="0"/>
        <w:jc w:val="both"/>
        <w:rPr>
          <w:rFonts w:ascii="Arial Narrow" w:hAnsi="Arial Narrow" w:cs="Arial"/>
          <w:sz w:val="22"/>
          <w:szCs w:val="22"/>
        </w:rPr>
      </w:pPr>
      <w:r w:rsidRPr="004B7C0D">
        <w:rPr>
          <w:rFonts w:ascii="Arial Narrow" w:hAnsi="Arial Narrow" w:cs="Arial"/>
          <w:sz w:val="22"/>
          <w:szCs w:val="22"/>
        </w:rPr>
        <w:t>Western Distributor</w:t>
      </w:r>
      <w:r w:rsidR="004901C4" w:rsidRPr="004B7C0D">
        <w:rPr>
          <w:rFonts w:ascii="Arial Narrow" w:hAnsi="Arial Narrow" w:cs="Arial"/>
          <w:sz w:val="22"/>
          <w:szCs w:val="22"/>
        </w:rPr>
        <w:t xml:space="preserve"> </w:t>
      </w:r>
      <w:r w:rsidR="003554ED" w:rsidRPr="004B7C0D">
        <w:rPr>
          <w:rFonts w:ascii="Arial Narrow" w:hAnsi="Arial Narrow" w:cs="Arial"/>
          <w:sz w:val="22"/>
          <w:szCs w:val="22"/>
        </w:rPr>
        <w:t xml:space="preserve">– </w:t>
      </w:r>
      <w:r w:rsidR="004901C4" w:rsidRPr="004B7C0D">
        <w:rPr>
          <w:rFonts w:ascii="Arial Narrow" w:hAnsi="Arial Narrow" w:cs="Arial"/>
          <w:sz w:val="22"/>
          <w:szCs w:val="22"/>
        </w:rPr>
        <w:t>Yarraville Alignment with Tunnel</w:t>
      </w:r>
    </w:p>
    <w:p w:rsidR="007D04F0" w:rsidRPr="004B7C0D" w:rsidRDefault="00CC2AA6" w:rsidP="007D04F0">
      <w:pPr>
        <w:pStyle w:val="bodyCopy"/>
        <w:spacing w:after="0"/>
        <w:ind w:left="720"/>
        <w:jc w:val="both"/>
        <w:rPr>
          <w:rFonts w:ascii="Arial Narrow" w:hAnsi="Arial Narrow" w:cs="Arial"/>
          <w:sz w:val="22"/>
          <w:szCs w:val="22"/>
        </w:rPr>
      </w:pPr>
      <w:r w:rsidRPr="004B7C0D">
        <w:rPr>
          <w:rFonts w:ascii="Arial Narrow" w:hAnsi="Arial Narrow" w:cs="Arial"/>
          <w:sz w:val="22"/>
          <w:szCs w:val="22"/>
        </w:rPr>
        <w:t>-</w:t>
      </w:r>
      <w:r w:rsidRPr="004B7C0D">
        <w:rPr>
          <w:rFonts w:ascii="Arial Narrow" w:hAnsi="Arial Narrow" w:cs="Arial"/>
          <w:sz w:val="22"/>
          <w:szCs w:val="22"/>
        </w:rPr>
        <w:tab/>
        <w:t>Precinct 3 – Williamstown Road to the southern Tunnel Portals</w:t>
      </w:r>
    </w:p>
    <w:p w:rsidR="007D04F0" w:rsidRPr="004B7C0D" w:rsidRDefault="00CC2AA6" w:rsidP="007D04F0">
      <w:pPr>
        <w:pStyle w:val="bodyCopy"/>
        <w:spacing w:after="0"/>
        <w:ind w:left="720"/>
        <w:jc w:val="both"/>
        <w:rPr>
          <w:rFonts w:ascii="Arial Narrow" w:hAnsi="Arial Narrow" w:cs="Arial"/>
          <w:sz w:val="22"/>
          <w:szCs w:val="22"/>
        </w:rPr>
      </w:pPr>
      <w:r w:rsidRPr="004B7C0D">
        <w:rPr>
          <w:rFonts w:ascii="Arial Narrow" w:hAnsi="Arial Narrow" w:cs="Arial"/>
          <w:sz w:val="22"/>
          <w:szCs w:val="22"/>
        </w:rPr>
        <w:t>-</w:t>
      </w:r>
      <w:r w:rsidRPr="004B7C0D">
        <w:rPr>
          <w:rFonts w:ascii="Arial Narrow" w:hAnsi="Arial Narrow" w:cs="Arial"/>
          <w:sz w:val="22"/>
          <w:szCs w:val="22"/>
        </w:rPr>
        <w:tab/>
        <w:t>Precinct 4 – Yarraville Tunnel</w:t>
      </w:r>
      <w:r w:rsidR="00EB6200" w:rsidRPr="004B7C0D">
        <w:rPr>
          <w:rFonts w:ascii="Arial Narrow" w:hAnsi="Arial Narrow" w:cs="Arial"/>
          <w:sz w:val="22"/>
          <w:szCs w:val="22"/>
        </w:rPr>
        <w:t>.</w:t>
      </w:r>
    </w:p>
    <w:p w:rsidR="007F7CD5" w:rsidRPr="004B7C0D" w:rsidRDefault="004901C4" w:rsidP="000B785C">
      <w:pPr>
        <w:pStyle w:val="bodyCopy"/>
        <w:numPr>
          <w:ilvl w:val="0"/>
          <w:numId w:val="17"/>
        </w:numPr>
        <w:spacing w:after="0"/>
        <w:jc w:val="both"/>
        <w:rPr>
          <w:rFonts w:ascii="Arial Narrow" w:hAnsi="Arial Narrow" w:cs="Arial"/>
          <w:sz w:val="22"/>
          <w:szCs w:val="22"/>
        </w:rPr>
      </w:pPr>
      <w:r w:rsidRPr="004B7C0D">
        <w:rPr>
          <w:rFonts w:ascii="Arial Narrow" w:hAnsi="Arial Narrow" w:cs="Arial"/>
          <w:sz w:val="22"/>
          <w:szCs w:val="22"/>
        </w:rPr>
        <w:t>Western Distributor</w:t>
      </w:r>
      <w:r w:rsidR="00096ED7" w:rsidRPr="004B7C0D">
        <w:rPr>
          <w:rFonts w:ascii="Arial Narrow" w:hAnsi="Arial Narrow" w:cs="Arial"/>
          <w:sz w:val="22"/>
          <w:szCs w:val="22"/>
        </w:rPr>
        <w:t xml:space="preserve"> </w:t>
      </w:r>
      <w:r w:rsidR="003554ED" w:rsidRPr="004B7C0D">
        <w:rPr>
          <w:rFonts w:ascii="Arial Narrow" w:hAnsi="Arial Narrow" w:cs="Arial"/>
          <w:sz w:val="22"/>
          <w:szCs w:val="22"/>
        </w:rPr>
        <w:t xml:space="preserve">– </w:t>
      </w:r>
      <w:r w:rsidR="00E00A16" w:rsidRPr="004B7C0D">
        <w:rPr>
          <w:rFonts w:ascii="Arial Narrow" w:hAnsi="Arial Narrow" w:cs="Arial"/>
          <w:sz w:val="22"/>
          <w:szCs w:val="22"/>
        </w:rPr>
        <w:t xml:space="preserve">Bridge, </w:t>
      </w:r>
      <w:r w:rsidRPr="004B7C0D">
        <w:rPr>
          <w:rFonts w:ascii="Arial Narrow" w:hAnsi="Arial Narrow" w:cs="Arial"/>
          <w:sz w:val="22"/>
          <w:szCs w:val="22"/>
        </w:rPr>
        <w:t>Elevated Road and Port Access</w:t>
      </w:r>
    </w:p>
    <w:p w:rsidR="007D04F0" w:rsidRPr="004B7C0D" w:rsidRDefault="00CC2AA6" w:rsidP="007D04F0">
      <w:pPr>
        <w:pStyle w:val="bodyCopy"/>
        <w:spacing w:after="0"/>
        <w:ind w:left="720"/>
        <w:jc w:val="both"/>
        <w:rPr>
          <w:rFonts w:ascii="Arial Narrow" w:hAnsi="Arial Narrow" w:cs="Arial"/>
          <w:sz w:val="22"/>
          <w:szCs w:val="22"/>
        </w:rPr>
      </w:pPr>
      <w:r w:rsidRPr="004B7C0D">
        <w:rPr>
          <w:rFonts w:ascii="Arial Narrow" w:hAnsi="Arial Narrow" w:cs="Arial"/>
          <w:sz w:val="22"/>
          <w:szCs w:val="22"/>
        </w:rPr>
        <w:t>-</w:t>
      </w:r>
      <w:r w:rsidRPr="004B7C0D">
        <w:rPr>
          <w:rFonts w:ascii="Arial Narrow" w:hAnsi="Arial Narrow" w:cs="Arial"/>
          <w:sz w:val="22"/>
          <w:szCs w:val="22"/>
        </w:rPr>
        <w:tab/>
        <w:t>Precinct 5 – Northern Tunnel Portals to the Maribyrnong River</w:t>
      </w:r>
    </w:p>
    <w:p w:rsidR="007D04F0" w:rsidRPr="004B7C0D" w:rsidRDefault="00CC2AA6" w:rsidP="007D04F0">
      <w:pPr>
        <w:pStyle w:val="bodyCopy"/>
        <w:spacing w:after="0"/>
        <w:ind w:left="720"/>
        <w:jc w:val="both"/>
        <w:rPr>
          <w:rFonts w:ascii="Arial Narrow" w:hAnsi="Arial Narrow" w:cs="Arial"/>
          <w:sz w:val="22"/>
          <w:szCs w:val="22"/>
        </w:rPr>
      </w:pPr>
      <w:r w:rsidRPr="004B7C0D">
        <w:rPr>
          <w:rFonts w:ascii="Arial Narrow" w:hAnsi="Arial Narrow" w:cs="Arial"/>
          <w:sz w:val="22"/>
          <w:szCs w:val="22"/>
        </w:rPr>
        <w:t>-</w:t>
      </w:r>
      <w:r w:rsidRPr="004B7C0D">
        <w:rPr>
          <w:rFonts w:ascii="Arial Narrow" w:hAnsi="Arial Narrow" w:cs="Arial"/>
          <w:sz w:val="22"/>
          <w:szCs w:val="22"/>
        </w:rPr>
        <w:tab/>
        <w:t>Precinct 6 – Maribyrnong River Crossing, Footscray Road Viaduct and Port Access</w:t>
      </w:r>
      <w:r w:rsidR="00EB6200" w:rsidRPr="004B7C0D">
        <w:rPr>
          <w:rFonts w:ascii="Arial Narrow" w:hAnsi="Arial Narrow" w:cs="Arial"/>
          <w:sz w:val="22"/>
          <w:szCs w:val="22"/>
        </w:rPr>
        <w:t>.</w:t>
      </w:r>
    </w:p>
    <w:p w:rsidR="00892B94" w:rsidRPr="004B7C0D" w:rsidRDefault="00892B94" w:rsidP="000B785C">
      <w:pPr>
        <w:pStyle w:val="bodyCopy"/>
        <w:numPr>
          <w:ilvl w:val="0"/>
          <w:numId w:val="17"/>
        </w:numPr>
        <w:spacing w:after="0"/>
        <w:jc w:val="both"/>
        <w:rPr>
          <w:rFonts w:ascii="Arial Narrow" w:hAnsi="Arial Narrow" w:cs="Arial"/>
          <w:sz w:val="22"/>
          <w:szCs w:val="22"/>
        </w:rPr>
      </w:pPr>
      <w:r w:rsidRPr="004B7C0D">
        <w:rPr>
          <w:rFonts w:ascii="Arial Narrow" w:hAnsi="Arial Narrow" w:cs="Arial"/>
          <w:sz w:val="22"/>
          <w:szCs w:val="22"/>
        </w:rPr>
        <w:t>Western Distributor</w:t>
      </w:r>
      <w:r w:rsidR="00096ED7" w:rsidRPr="004B7C0D">
        <w:rPr>
          <w:rFonts w:ascii="Arial Narrow" w:hAnsi="Arial Narrow" w:cs="Arial"/>
          <w:sz w:val="22"/>
          <w:szCs w:val="22"/>
        </w:rPr>
        <w:t xml:space="preserve"> </w:t>
      </w:r>
      <w:r w:rsidR="003554ED" w:rsidRPr="004B7C0D">
        <w:rPr>
          <w:rFonts w:ascii="Arial Narrow" w:hAnsi="Arial Narrow" w:cs="Arial"/>
          <w:sz w:val="22"/>
          <w:szCs w:val="22"/>
        </w:rPr>
        <w:t xml:space="preserve">– </w:t>
      </w:r>
      <w:r w:rsidRPr="004B7C0D">
        <w:rPr>
          <w:rFonts w:ascii="Arial Narrow" w:hAnsi="Arial Narrow" w:cs="Arial"/>
          <w:sz w:val="22"/>
          <w:szCs w:val="22"/>
        </w:rPr>
        <w:t xml:space="preserve">Eastern Interchange and City </w:t>
      </w:r>
      <w:r w:rsidR="00E2051E" w:rsidRPr="004B7C0D">
        <w:rPr>
          <w:rFonts w:ascii="Arial Narrow" w:hAnsi="Arial Narrow" w:cs="Arial"/>
          <w:sz w:val="22"/>
          <w:szCs w:val="22"/>
        </w:rPr>
        <w:t>Bypass</w:t>
      </w:r>
    </w:p>
    <w:p w:rsidR="007D04F0" w:rsidRPr="004B7C0D" w:rsidRDefault="00CC2AA6" w:rsidP="007D04F0">
      <w:pPr>
        <w:pStyle w:val="bodyCopy"/>
        <w:spacing w:after="0"/>
        <w:ind w:left="720"/>
        <w:jc w:val="both"/>
        <w:rPr>
          <w:rFonts w:ascii="Arial Narrow" w:hAnsi="Arial Narrow" w:cs="Arial"/>
          <w:sz w:val="22"/>
          <w:szCs w:val="22"/>
        </w:rPr>
      </w:pPr>
      <w:r w:rsidRPr="004B7C0D">
        <w:rPr>
          <w:rFonts w:ascii="Arial Narrow" w:hAnsi="Arial Narrow" w:cs="Arial"/>
          <w:sz w:val="22"/>
          <w:szCs w:val="22"/>
        </w:rPr>
        <w:t>-</w:t>
      </w:r>
      <w:r w:rsidRPr="004B7C0D">
        <w:rPr>
          <w:rFonts w:ascii="Arial Narrow" w:hAnsi="Arial Narrow" w:cs="Arial"/>
          <w:sz w:val="22"/>
          <w:szCs w:val="22"/>
        </w:rPr>
        <w:tab/>
        <w:t>Precinct 7 – Eastern Interchange and City Access</w:t>
      </w:r>
      <w:r w:rsidR="00EB6200" w:rsidRPr="004B7C0D">
        <w:rPr>
          <w:rFonts w:ascii="Arial Narrow" w:hAnsi="Arial Narrow" w:cs="Arial"/>
          <w:sz w:val="22"/>
          <w:szCs w:val="22"/>
        </w:rPr>
        <w:t>.</w:t>
      </w:r>
    </w:p>
    <w:p w:rsidR="00C6307D" w:rsidRPr="004B7C0D" w:rsidRDefault="00C6307D">
      <w:pPr>
        <w:spacing w:before="0" w:line="240" w:lineRule="auto"/>
        <w:jc w:val="left"/>
        <w:rPr>
          <w:rFonts w:ascii="Arial Narrow" w:hAnsi="Arial Narrow" w:cs="Arial"/>
          <w:sz w:val="22"/>
          <w:szCs w:val="22"/>
        </w:rPr>
      </w:pPr>
      <w:r w:rsidRPr="004B7C0D">
        <w:rPr>
          <w:rFonts w:ascii="Arial Narrow" w:hAnsi="Arial Narrow" w:cs="Arial"/>
          <w:sz w:val="22"/>
          <w:szCs w:val="22"/>
        </w:rPr>
        <w:br w:type="page"/>
      </w:r>
    </w:p>
    <w:p w:rsidR="0092463E" w:rsidRPr="004B7C0D" w:rsidRDefault="0092463E">
      <w:pPr>
        <w:spacing w:before="0" w:line="240" w:lineRule="auto"/>
        <w:jc w:val="left"/>
        <w:rPr>
          <w:rFonts w:ascii="Arial Narrow" w:hAnsi="Arial Narrow" w:cs="Arial"/>
          <w:color w:val="000000"/>
          <w:sz w:val="22"/>
          <w:szCs w:val="22"/>
        </w:rPr>
      </w:pPr>
      <w:r w:rsidRPr="004B7C0D">
        <w:rPr>
          <w:rFonts w:ascii="Arial Narrow" w:hAnsi="Arial Narrow" w:cs="Arial"/>
          <w:sz w:val="22"/>
          <w:szCs w:val="22"/>
        </w:rPr>
        <w:lastRenderedPageBreak/>
        <w:t>Figure 1</w:t>
      </w:r>
    </w:p>
    <w:p w:rsidR="00C6307D" w:rsidRPr="004B7C0D" w:rsidRDefault="00C6307D" w:rsidP="007F7CD5">
      <w:pPr>
        <w:pStyle w:val="bodyCopy"/>
        <w:spacing w:after="0"/>
        <w:jc w:val="both"/>
        <w:rPr>
          <w:rFonts w:ascii="Arial Narrow" w:hAnsi="Arial Narrow" w:cs="Arial"/>
          <w:sz w:val="22"/>
          <w:szCs w:val="22"/>
        </w:rPr>
      </w:pPr>
    </w:p>
    <w:p w:rsidR="00C6307D" w:rsidRPr="004B7C0D" w:rsidRDefault="00C6307D">
      <w:pPr>
        <w:spacing w:before="0" w:line="240" w:lineRule="auto"/>
        <w:jc w:val="left"/>
        <w:rPr>
          <w:rFonts w:ascii="Arial Narrow" w:hAnsi="Arial Narrow" w:cs="Arial"/>
          <w:color w:val="000000"/>
          <w:sz w:val="22"/>
          <w:szCs w:val="22"/>
        </w:rPr>
      </w:pPr>
      <w:r w:rsidRPr="004B7C0D">
        <w:rPr>
          <w:rFonts w:ascii="Arial Narrow" w:hAnsi="Arial Narrow" w:cs="Arial"/>
          <w:sz w:val="22"/>
          <w:szCs w:val="22"/>
        </w:rPr>
        <w:br w:type="page"/>
      </w:r>
    </w:p>
    <w:p w:rsidR="00A579B5" w:rsidRPr="004B7C0D" w:rsidRDefault="00A579B5" w:rsidP="007F7CD5">
      <w:pPr>
        <w:pStyle w:val="bodyCopy"/>
        <w:spacing w:after="0"/>
        <w:jc w:val="both"/>
        <w:rPr>
          <w:rFonts w:ascii="Arial Narrow" w:hAnsi="Arial Narrow" w:cs="Arial"/>
          <w:sz w:val="22"/>
          <w:szCs w:val="22"/>
        </w:rPr>
      </w:pPr>
      <w:r w:rsidRPr="004B7C0D">
        <w:rPr>
          <w:rFonts w:ascii="Arial Narrow" w:hAnsi="Arial Narrow" w:cs="Arial"/>
          <w:sz w:val="22"/>
          <w:szCs w:val="22"/>
        </w:rPr>
        <w:lastRenderedPageBreak/>
        <w:t>The proposed widening of the existing West Gate Freeway includes:</w:t>
      </w:r>
    </w:p>
    <w:p w:rsidR="00A579B5" w:rsidRPr="004B7C0D" w:rsidRDefault="00A579B5" w:rsidP="000B785C">
      <w:pPr>
        <w:pStyle w:val="bodyCopy"/>
        <w:numPr>
          <w:ilvl w:val="0"/>
          <w:numId w:val="19"/>
        </w:numPr>
        <w:spacing w:after="0"/>
        <w:jc w:val="both"/>
        <w:rPr>
          <w:rFonts w:ascii="Arial Narrow" w:hAnsi="Arial Narrow" w:cs="Arial"/>
          <w:sz w:val="22"/>
          <w:szCs w:val="22"/>
        </w:rPr>
      </w:pPr>
      <w:r w:rsidRPr="004B7C0D">
        <w:rPr>
          <w:rFonts w:ascii="Arial Narrow" w:hAnsi="Arial Narrow" w:cs="Arial"/>
          <w:sz w:val="22"/>
          <w:szCs w:val="22"/>
        </w:rPr>
        <w:t xml:space="preserve">Additional two lanes in each direction to upgrade capacity of the Freeway to six lanes </w:t>
      </w:r>
      <w:r w:rsidR="004478CF" w:rsidRPr="004B7C0D">
        <w:rPr>
          <w:rFonts w:ascii="Arial Narrow" w:hAnsi="Arial Narrow" w:cs="Arial"/>
          <w:sz w:val="22"/>
          <w:szCs w:val="22"/>
        </w:rPr>
        <w:t xml:space="preserve">in </w:t>
      </w:r>
      <w:r w:rsidRPr="004B7C0D">
        <w:rPr>
          <w:rFonts w:ascii="Arial Narrow" w:hAnsi="Arial Narrow" w:cs="Arial"/>
          <w:sz w:val="22"/>
          <w:szCs w:val="22"/>
        </w:rPr>
        <w:t xml:space="preserve">each direction, generally following an alignment between </w:t>
      </w:r>
      <w:r w:rsidR="00E00A16" w:rsidRPr="004B7C0D">
        <w:rPr>
          <w:rFonts w:ascii="Arial Narrow" w:hAnsi="Arial Narrow" w:cs="Arial"/>
          <w:sz w:val="22"/>
          <w:szCs w:val="22"/>
        </w:rPr>
        <w:t xml:space="preserve">Western Ring Road (M80) and </w:t>
      </w:r>
      <w:r w:rsidRPr="004B7C0D">
        <w:rPr>
          <w:rFonts w:ascii="Arial Narrow" w:hAnsi="Arial Narrow" w:cs="Arial"/>
          <w:sz w:val="22"/>
          <w:szCs w:val="22"/>
        </w:rPr>
        <w:t>Williamstown Road</w:t>
      </w:r>
      <w:r w:rsidR="00A8370A" w:rsidRPr="004B7C0D">
        <w:rPr>
          <w:rFonts w:ascii="Arial Narrow" w:hAnsi="Arial Narrow" w:cs="Arial"/>
          <w:sz w:val="22"/>
          <w:szCs w:val="22"/>
        </w:rPr>
        <w:t>; and</w:t>
      </w:r>
      <w:r w:rsidR="00096ED7" w:rsidRPr="004B7C0D">
        <w:rPr>
          <w:rFonts w:ascii="Arial Narrow" w:hAnsi="Arial Narrow" w:cs="Arial"/>
          <w:sz w:val="22"/>
          <w:szCs w:val="22"/>
        </w:rPr>
        <w:t xml:space="preserve"> </w:t>
      </w:r>
    </w:p>
    <w:p w:rsidR="00A579B5" w:rsidRPr="004B7C0D" w:rsidRDefault="00A579B5" w:rsidP="000B785C">
      <w:pPr>
        <w:pStyle w:val="bodyCopy"/>
        <w:numPr>
          <w:ilvl w:val="0"/>
          <w:numId w:val="19"/>
        </w:numPr>
        <w:spacing w:after="0"/>
        <w:jc w:val="both"/>
        <w:rPr>
          <w:rFonts w:ascii="Arial Narrow" w:hAnsi="Arial Narrow" w:cs="Arial"/>
          <w:sz w:val="22"/>
          <w:szCs w:val="22"/>
        </w:rPr>
      </w:pPr>
      <w:r w:rsidRPr="004B7C0D">
        <w:rPr>
          <w:rFonts w:ascii="Arial Narrow" w:hAnsi="Arial Narrow" w:cs="Arial"/>
          <w:sz w:val="22"/>
          <w:szCs w:val="22"/>
        </w:rPr>
        <w:t>Separated carriageways with connections to enable the eastbound connections to the Western Distributor and the West Gate Bridge generally in the vicinity of Williams</w:t>
      </w:r>
      <w:r w:rsidR="004478CF" w:rsidRPr="004B7C0D">
        <w:rPr>
          <w:rFonts w:ascii="Arial Narrow" w:hAnsi="Arial Narrow" w:cs="Arial"/>
          <w:sz w:val="22"/>
          <w:szCs w:val="22"/>
        </w:rPr>
        <w:t>t</w:t>
      </w:r>
      <w:r w:rsidRPr="004B7C0D">
        <w:rPr>
          <w:rFonts w:ascii="Arial Narrow" w:hAnsi="Arial Narrow" w:cs="Arial"/>
          <w:sz w:val="22"/>
          <w:szCs w:val="22"/>
        </w:rPr>
        <w:t>o</w:t>
      </w:r>
      <w:r w:rsidR="004478CF" w:rsidRPr="004B7C0D">
        <w:rPr>
          <w:rFonts w:ascii="Arial Narrow" w:hAnsi="Arial Narrow" w:cs="Arial"/>
          <w:sz w:val="22"/>
          <w:szCs w:val="22"/>
        </w:rPr>
        <w:t>w</w:t>
      </w:r>
      <w:r w:rsidRPr="004B7C0D">
        <w:rPr>
          <w:rFonts w:ascii="Arial Narrow" w:hAnsi="Arial Narrow" w:cs="Arial"/>
          <w:sz w:val="22"/>
          <w:szCs w:val="22"/>
        </w:rPr>
        <w:t>n</w:t>
      </w:r>
      <w:r w:rsidR="00232F84" w:rsidRPr="004B7C0D">
        <w:rPr>
          <w:rFonts w:ascii="Arial Narrow" w:hAnsi="Arial Narrow" w:cs="Arial"/>
          <w:sz w:val="22"/>
          <w:szCs w:val="22"/>
        </w:rPr>
        <w:t xml:space="preserve"> </w:t>
      </w:r>
      <w:r w:rsidRPr="004B7C0D">
        <w:rPr>
          <w:rFonts w:ascii="Arial Narrow" w:hAnsi="Arial Narrow" w:cs="Arial"/>
          <w:sz w:val="22"/>
          <w:szCs w:val="22"/>
        </w:rPr>
        <w:t xml:space="preserve">Road, and the westbound connections to </w:t>
      </w:r>
      <w:r w:rsidR="00E00A16" w:rsidRPr="004B7C0D">
        <w:rPr>
          <w:rFonts w:ascii="Arial Narrow" w:hAnsi="Arial Narrow" w:cs="Arial"/>
          <w:sz w:val="22"/>
          <w:szCs w:val="22"/>
        </w:rPr>
        <w:t xml:space="preserve">Princess Highway and </w:t>
      </w:r>
      <w:r w:rsidRPr="004B7C0D">
        <w:rPr>
          <w:rFonts w:ascii="Arial Narrow" w:hAnsi="Arial Narrow" w:cs="Arial"/>
          <w:sz w:val="22"/>
          <w:szCs w:val="22"/>
        </w:rPr>
        <w:t>M80 from Western Distributor and the West Gate Bridge generally in the vicinity of Grieve Parade.</w:t>
      </w:r>
    </w:p>
    <w:p w:rsidR="00774B19" w:rsidRPr="004B7C0D" w:rsidRDefault="00774B19" w:rsidP="00774B19">
      <w:pPr>
        <w:pStyle w:val="bodyCopy"/>
        <w:spacing w:after="0"/>
        <w:jc w:val="both"/>
        <w:rPr>
          <w:rFonts w:ascii="Arial Narrow" w:hAnsi="Arial Narrow" w:cs="Arial"/>
          <w:sz w:val="22"/>
          <w:szCs w:val="22"/>
        </w:rPr>
      </w:pPr>
      <w:r w:rsidRPr="004B7C0D">
        <w:rPr>
          <w:rFonts w:ascii="Arial Narrow" w:hAnsi="Arial Narrow" w:cs="Arial"/>
          <w:sz w:val="22"/>
          <w:szCs w:val="22"/>
        </w:rPr>
        <w:t>The Western Distributor alignment through Yarraville</w:t>
      </w:r>
      <w:r w:rsidR="0039262E" w:rsidRPr="004B7C0D">
        <w:rPr>
          <w:rFonts w:ascii="Arial Narrow" w:hAnsi="Arial Narrow" w:cs="Arial"/>
          <w:sz w:val="22"/>
          <w:szCs w:val="22"/>
        </w:rPr>
        <w:t xml:space="preserve"> </w:t>
      </w:r>
      <w:r w:rsidRPr="004B7C0D">
        <w:rPr>
          <w:rFonts w:ascii="Arial Narrow" w:hAnsi="Arial Narrow" w:cs="Arial"/>
          <w:sz w:val="22"/>
          <w:szCs w:val="22"/>
        </w:rPr>
        <w:t xml:space="preserve">comprises the following </w:t>
      </w:r>
      <w:r w:rsidR="00DD7AED" w:rsidRPr="004B7C0D">
        <w:rPr>
          <w:rFonts w:ascii="Arial Narrow" w:hAnsi="Arial Narrow" w:cs="Arial"/>
          <w:sz w:val="22"/>
          <w:szCs w:val="22"/>
        </w:rPr>
        <w:t>key works</w:t>
      </w:r>
      <w:r w:rsidRPr="004B7C0D">
        <w:rPr>
          <w:rFonts w:ascii="Arial Narrow" w:hAnsi="Arial Narrow" w:cs="Arial"/>
          <w:sz w:val="22"/>
          <w:szCs w:val="22"/>
        </w:rPr>
        <w:t>:</w:t>
      </w:r>
    </w:p>
    <w:p w:rsidR="00E2051E" w:rsidRPr="004B7C0D" w:rsidRDefault="00E2051E" w:rsidP="000B785C">
      <w:pPr>
        <w:pStyle w:val="bodyCopy"/>
        <w:numPr>
          <w:ilvl w:val="0"/>
          <w:numId w:val="19"/>
        </w:numPr>
        <w:spacing w:after="0"/>
        <w:jc w:val="both"/>
        <w:rPr>
          <w:rFonts w:ascii="Arial Narrow" w:hAnsi="Arial Narrow" w:cs="Arial"/>
          <w:sz w:val="22"/>
          <w:szCs w:val="22"/>
        </w:rPr>
      </w:pPr>
      <w:r w:rsidRPr="004B7C0D">
        <w:rPr>
          <w:rFonts w:ascii="Arial Narrow" w:hAnsi="Arial Narrow" w:cs="Arial"/>
          <w:sz w:val="22"/>
          <w:szCs w:val="22"/>
        </w:rPr>
        <w:t>New ramps for vehicles to access Hyde Street</w:t>
      </w:r>
      <w:r w:rsidR="00F226CD" w:rsidRPr="004B7C0D">
        <w:rPr>
          <w:rFonts w:ascii="Arial Narrow" w:hAnsi="Arial Narrow" w:cs="Arial"/>
          <w:sz w:val="22"/>
          <w:szCs w:val="22"/>
        </w:rPr>
        <w:t>;</w:t>
      </w:r>
      <w:r w:rsidR="003554ED" w:rsidRPr="004B7C0D">
        <w:rPr>
          <w:rFonts w:ascii="Arial Narrow" w:hAnsi="Arial Narrow" w:cs="Arial"/>
          <w:sz w:val="22"/>
          <w:szCs w:val="22"/>
        </w:rPr>
        <w:t xml:space="preserve"> and</w:t>
      </w:r>
    </w:p>
    <w:p w:rsidR="00E2051E" w:rsidRPr="004B7C0D" w:rsidRDefault="00E2051E" w:rsidP="000B785C">
      <w:pPr>
        <w:pStyle w:val="bodyCopy"/>
        <w:numPr>
          <w:ilvl w:val="0"/>
          <w:numId w:val="19"/>
        </w:numPr>
        <w:spacing w:after="0"/>
        <w:jc w:val="both"/>
        <w:rPr>
          <w:rFonts w:ascii="Arial Narrow" w:hAnsi="Arial Narrow" w:cs="Arial"/>
          <w:sz w:val="22"/>
          <w:szCs w:val="22"/>
        </w:rPr>
      </w:pPr>
      <w:r w:rsidRPr="004B7C0D">
        <w:rPr>
          <w:rFonts w:ascii="Arial Narrow" w:hAnsi="Arial Narrow" w:cs="Arial"/>
          <w:sz w:val="22"/>
          <w:szCs w:val="22"/>
        </w:rPr>
        <w:t>Two bored tunnels ultimately catering for three traffic lanes in both directions</w:t>
      </w:r>
      <w:r w:rsidR="00F226CD" w:rsidRPr="004B7C0D">
        <w:rPr>
          <w:rFonts w:ascii="Arial Narrow" w:hAnsi="Arial Narrow" w:cs="Arial"/>
          <w:sz w:val="22"/>
          <w:szCs w:val="22"/>
        </w:rPr>
        <w:t xml:space="preserve"> under Yarraville</w:t>
      </w:r>
      <w:r w:rsidR="003554ED" w:rsidRPr="004B7C0D">
        <w:rPr>
          <w:rFonts w:ascii="Arial Narrow" w:hAnsi="Arial Narrow" w:cs="Arial"/>
          <w:sz w:val="22"/>
          <w:szCs w:val="22"/>
        </w:rPr>
        <w:t>.</w:t>
      </w:r>
    </w:p>
    <w:p w:rsidR="00DD7AED" w:rsidRPr="004B7C0D" w:rsidRDefault="00DD7AED" w:rsidP="00DD7AED">
      <w:pPr>
        <w:pStyle w:val="bodyCopy"/>
        <w:spacing w:after="0"/>
        <w:jc w:val="both"/>
        <w:rPr>
          <w:rFonts w:ascii="Arial Narrow" w:hAnsi="Arial Narrow" w:cs="Arial"/>
          <w:sz w:val="22"/>
          <w:szCs w:val="22"/>
        </w:rPr>
      </w:pPr>
      <w:r w:rsidRPr="004B7C0D">
        <w:rPr>
          <w:rFonts w:ascii="Arial Narrow" w:hAnsi="Arial Narrow" w:cs="Arial"/>
          <w:sz w:val="22"/>
          <w:szCs w:val="22"/>
        </w:rPr>
        <w:t xml:space="preserve">The Western Distributor </w:t>
      </w:r>
      <w:r w:rsidR="003554ED" w:rsidRPr="004B7C0D">
        <w:rPr>
          <w:rFonts w:ascii="Arial Narrow" w:hAnsi="Arial Narrow" w:cs="Arial"/>
          <w:sz w:val="22"/>
          <w:szCs w:val="22"/>
        </w:rPr>
        <w:t xml:space="preserve">– </w:t>
      </w:r>
      <w:r w:rsidRPr="004B7C0D">
        <w:rPr>
          <w:rFonts w:ascii="Arial Narrow" w:hAnsi="Arial Narrow" w:cs="Arial"/>
          <w:sz w:val="22"/>
          <w:szCs w:val="22"/>
        </w:rPr>
        <w:t>Elevat</w:t>
      </w:r>
      <w:r w:rsidR="00E2051E" w:rsidRPr="004B7C0D">
        <w:rPr>
          <w:rFonts w:ascii="Arial Narrow" w:hAnsi="Arial Narrow" w:cs="Arial"/>
          <w:sz w:val="22"/>
          <w:szCs w:val="22"/>
        </w:rPr>
        <w:t xml:space="preserve">ed Road and Port Access </w:t>
      </w:r>
      <w:r w:rsidRPr="004B7C0D">
        <w:rPr>
          <w:rFonts w:ascii="Arial Narrow" w:hAnsi="Arial Narrow" w:cs="Arial"/>
          <w:sz w:val="22"/>
          <w:szCs w:val="22"/>
        </w:rPr>
        <w:t xml:space="preserve">component </w:t>
      </w:r>
      <w:r w:rsidR="00E2051E" w:rsidRPr="004B7C0D">
        <w:rPr>
          <w:rFonts w:ascii="Arial Narrow" w:hAnsi="Arial Narrow" w:cs="Arial"/>
          <w:sz w:val="22"/>
          <w:szCs w:val="22"/>
        </w:rPr>
        <w:t xml:space="preserve">of works </w:t>
      </w:r>
      <w:r w:rsidRPr="004B7C0D">
        <w:rPr>
          <w:rFonts w:ascii="Arial Narrow" w:hAnsi="Arial Narrow" w:cs="Arial"/>
          <w:sz w:val="22"/>
          <w:szCs w:val="22"/>
        </w:rPr>
        <w:t>involves</w:t>
      </w:r>
      <w:r w:rsidR="00F226CD" w:rsidRPr="004B7C0D">
        <w:rPr>
          <w:rFonts w:ascii="Arial Narrow" w:hAnsi="Arial Narrow" w:cs="Arial"/>
          <w:sz w:val="22"/>
          <w:szCs w:val="22"/>
        </w:rPr>
        <w:t>:</w:t>
      </w:r>
    </w:p>
    <w:p w:rsidR="00DD7AED" w:rsidRPr="004B7C0D" w:rsidRDefault="00E2051E" w:rsidP="000B785C">
      <w:pPr>
        <w:pStyle w:val="bodyCopy"/>
        <w:numPr>
          <w:ilvl w:val="0"/>
          <w:numId w:val="20"/>
        </w:numPr>
        <w:spacing w:after="0"/>
        <w:jc w:val="both"/>
        <w:rPr>
          <w:rFonts w:ascii="Arial Narrow" w:hAnsi="Arial Narrow" w:cs="Arial"/>
          <w:sz w:val="22"/>
          <w:szCs w:val="22"/>
        </w:rPr>
      </w:pPr>
      <w:r w:rsidRPr="004B7C0D">
        <w:rPr>
          <w:rFonts w:ascii="Arial Narrow" w:hAnsi="Arial Narrow" w:cs="Arial"/>
          <w:sz w:val="22"/>
          <w:szCs w:val="22"/>
        </w:rPr>
        <w:t>A b</w:t>
      </w:r>
      <w:r w:rsidR="003820CF" w:rsidRPr="004B7C0D">
        <w:rPr>
          <w:rFonts w:ascii="Arial Narrow" w:hAnsi="Arial Narrow" w:cs="Arial"/>
          <w:sz w:val="22"/>
          <w:szCs w:val="22"/>
        </w:rPr>
        <w:t>ridge</w:t>
      </w:r>
      <w:r w:rsidR="00DD7AED" w:rsidRPr="004B7C0D">
        <w:rPr>
          <w:rFonts w:ascii="Arial Narrow" w:hAnsi="Arial Narrow" w:cs="Arial"/>
          <w:sz w:val="22"/>
          <w:szCs w:val="22"/>
        </w:rPr>
        <w:t xml:space="preserve"> across the Maribyrnong River</w:t>
      </w:r>
      <w:r w:rsidR="0039262E" w:rsidRPr="004B7C0D">
        <w:rPr>
          <w:rFonts w:ascii="Arial Narrow" w:hAnsi="Arial Narrow" w:cs="Arial"/>
          <w:sz w:val="22"/>
          <w:szCs w:val="22"/>
        </w:rPr>
        <w:t xml:space="preserve"> </w:t>
      </w:r>
      <w:r w:rsidR="00DD7AED" w:rsidRPr="004B7C0D">
        <w:rPr>
          <w:rFonts w:ascii="Arial Narrow" w:hAnsi="Arial Narrow" w:cs="Arial"/>
          <w:sz w:val="22"/>
          <w:szCs w:val="22"/>
        </w:rPr>
        <w:t xml:space="preserve">connecting the </w:t>
      </w:r>
      <w:r w:rsidR="00A579B5" w:rsidRPr="004B7C0D">
        <w:rPr>
          <w:rFonts w:ascii="Arial Narrow" w:hAnsi="Arial Narrow" w:cs="Arial"/>
          <w:sz w:val="22"/>
          <w:szCs w:val="22"/>
        </w:rPr>
        <w:t xml:space="preserve">new </w:t>
      </w:r>
      <w:r w:rsidR="00DD7AED" w:rsidRPr="004B7C0D">
        <w:rPr>
          <w:rFonts w:ascii="Arial Narrow" w:hAnsi="Arial Narrow" w:cs="Arial"/>
          <w:sz w:val="22"/>
          <w:szCs w:val="22"/>
        </w:rPr>
        <w:t>tunnel and Footscray Road</w:t>
      </w:r>
      <w:r w:rsidRPr="004B7C0D">
        <w:rPr>
          <w:rFonts w:ascii="Arial Narrow" w:hAnsi="Arial Narrow" w:cs="Arial"/>
          <w:sz w:val="22"/>
          <w:szCs w:val="22"/>
        </w:rPr>
        <w:t>;</w:t>
      </w:r>
    </w:p>
    <w:p w:rsidR="00F226CD" w:rsidRPr="004B7C0D" w:rsidRDefault="00F226CD" w:rsidP="000B785C">
      <w:pPr>
        <w:pStyle w:val="bodyCopy"/>
        <w:numPr>
          <w:ilvl w:val="0"/>
          <w:numId w:val="20"/>
        </w:numPr>
        <w:spacing w:after="0"/>
        <w:jc w:val="both"/>
        <w:rPr>
          <w:rFonts w:ascii="Arial Narrow" w:hAnsi="Arial Narrow" w:cs="Arial"/>
          <w:sz w:val="22"/>
          <w:szCs w:val="22"/>
        </w:rPr>
      </w:pPr>
      <w:r w:rsidRPr="004B7C0D">
        <w:rPr>
          <w:rFonts w:ascii="Arial Narrow" w:hAnsi="Arial Narrow" w:cs="Arial"/>
          <w:sz w:val="22"/>
          <w:szCs w:val="22"/>
        </w:rPr>
        <w:t>Connections to the Port of Melbourne; and</w:t>
      </w:r>
    </w:p>
    <w:p w:rsidR="00C87C1A" w:rsidRPr="004B7C0D" w:rsidRDefault="00DD7AED" w:rsidP="000B785C">
      <w:pPr>
        <w:pStyle w:val="bodyCopy"/>
        <w:numPr>
          <w:ilvl w:val="0"/>
          <w:numId w:val="20"/>
        </w:numPr>
        <w:spacing w:after="0"/>
        <w:jc w:val="both"/>
        <w:rPr>
          <w:rFonts w:ascii="Arial Narrow" w:hAnsi="Arial Narrow" w:cs="Arial"/>
          <w:sz w:val="22"/>
          <w:szCs w:val="22"/>
        </w:rPr>
      </w:pPr>
      <w:r w:rsidRPr="004B7C0D">
        <w:rPr>
          <w:rFonts w:ascii="Arial Narrow" w:hAnsi="Arial Narrow" w:cs="Arial"/>
          <w:sz w:val="22"/>
          <w:szCs w:val="22"/>
        </w:rPr>
        <w:t>Viaducts</w:t>
      </w:r>
      <w:r w:rsidR="004478CF" w:rsidRPr="004B7C0D">
        <w:rPr>
          <w:rFonts w:ascii="Arial Narrow" w:hAnsi="Arial Narrow" w:cs="Arial"/>
          <w:sz w:val="22"/>
          <w:szCs w:val="22"/>
        </w:rPr>
        <w:t xml:space="preserve"> (elevated roads)</w:t>
      </w:r>
      <w:r w:rsidR="00453126" w:rsidRPr="004B7C0D">
        <w:rPr>
          <w:rFonts w:ascii="Arial Narrow" w:hAnsi="Arial Narrow" w:cs="Arial"/>
          <w:sz w:val="22"/>
          <w:szCs w:val="22"/>
        </w:rPr>
        <w:t xml:space="preserve"> </w:t>
      </w:r>
      <w:r w:rsidRPr="004B7C0D">
        <w:rPr>
          <w:rFonts w:ascii="Arial Narrow" w:hAnsi="Arial Narrow" w:cs="Arial"/>
          <w:sz w:val="22"/>
          <w:szCs w:val="22"/>
        </w:rPr>
        <w:t>in both directions above Footscray Road</w:t>
      </w:r>
      <w:r w:rsidR="00A8370A" w:rsidRPr="004B7C0D">
        <w:rPr>
          <w:rFonts w:ascii="Arial Narrow" w:hAnsi="Arial Narrow" w:cs="Arial"/>
          <w:sz w:val="22"/>
          <w:szCs w:val="22"/>
        </w:rPr>
        <w:t>.</w:t>
      </w:r>
    </w:p>
    <w:p w:rsidR="00892B94" w:rsidRPr="004B7C0D" w:rsidRDefault="00892B94" w:rsidP="00892B94">
      <w:pPr>
        <w:pStyle w:val="bodyCopy"/>
        <w:spacing w:after="0"/>
        <w:jc w:val="both"/>
        <w:rPr>
          <w:rFonts w:ascii="Arial Narrow" w:hAnsi="Arial Narrow" w:cs="Arial"/>
          <w:sz w:val="22"/>
          <w:szCs w:val="22"/>
        </w:rPr>
      </w:pPr>
      <w:r w:rsidRPr="004B7C0D">
        <w:rPr>
          <w:rFonts w:ascii="Arial Narrow" w:hAnsi="Arial Narrow" w:cs="Arial"/>
          <w:sz w:val="22"/>
          <w:szCs w:val="22"/>
        </w:rPr>
        <w:t>W</w:t>
      </w:r>
      <w:r w:rsidR="001D341B" w:rsidRPr="004B7C0D">
        <w:rPr>
          <w:rFonts w:ascii="Arial Narrow" w:hAnsi="Arial Narrow" w:cs="Arial"/>
          <w:sz w:val="22"/>
          <w:szCs w:val="22"/>
        </w:rPr>
        <w:t>estern Distributor</w:t>
      </w:r>
      <w:r w:rsidRPr="004B7C0D">
        <w:rPr>
          <w:rFonts w:ascii="Arial Narrow" w:hAnsi="Arial Narrow" w:cs="Arial"/>
          <w:sz w:val="22"/>
          <w:szCs w:val="22"/>
        </w:rPr>
        <w:t xml:space="preserve"> </w:t>
      </w:r>
      <w:r w:rsidR="003554ED" w:rsidRPr="004B7C0D">
        <w:rPr>
          <w:rFonts w:ascii="Arial Narrow" w:hAnsi="Arial Narrow" w:cs="Arial"/>
          <w:sz w:val="22"/>
          <w:szCs w:val="22"/>
        </w:rPr>
        <w:t xml:space="preserve">– </w:t>
      </w:r>
      <w:r w:rsidRPr="004B7C0D">
        <w:rPr>
          <w:rFonts w:ascii="Arial Narrow" w:hAnsi="Arial Narrow" w:cs="Arial"/>
          <w:sz w:val="22"/>
          <w:szCs w:val="22"/>
        </w:rPr>
        <w:t xml:space="preserve">Eastern Interchange and City </w:t>
      </w:r>
      <w:r w:rsidR="001D341B" w:rsidRPr="004B7C0D">
        <w:rPr>
          <w:rFonts w:ascii="Arial Narrow" w:hAnsi="Arial Narrow" w:cs="Arial"/>
          <w:sz w:val="22"/>
          <w:szCs w:val="22"/>
        </w:rPr>
        <w:t>Bypass works comprise</w:t>
      </w:r>
      <w:r w:rsidRPr="004B7C0D">
        <w:rPr>
          <w:rFonts w:ascii="Arial Narrow" w:hAnsi="Arial Narrow" w:cs="Arial"/>
          <w:sz w:val="22"/>
          <w:szCs w:val="22"/>
        </w:rPr>
        <w:t xml:space="preserve"> of: </w:t>
      </w:r>
    </w:p>
    <w:p w:rsidR="00892B94" w:rsidRPr="004B7C0D" w:rsidRDefault="00892B94" w:rsidP="000B785C">
      <w:pPr>
        <w:pStyle w:val="bodyCopy"/>
        <w:numPr>
          <w:ilvl w:val="0"/>
          <w:numId w:val="21"/>
        </w:numPr>
        <w:spacing w:after="0"/>
        <w:jc w:val="both"/>
        <w:rPr>
          <w:rFonts w:ascii="Arial Narrow" w:hAnsi="Arial Narrow" w:cs="Arial"/>
          <w:sz w:val="22"/>
          <w:szCs w:val="22"/>
        </w:rPr>
      </w:pPr>
      <w:r w:rsidRPr="004B7C0D">
        <w:rPr>
          <w:rFonts w:ascii="Arial Narrow" w:hAnsi="Arial Narrow" w:cs="Arial"/>
          <w:sz w:val="22"/>
          <w:szCs w:val="22"/>
        </w:rPr>
        <w:t xml:space="preserve">Inbound and outbound connections to </w:t>
      </w:r>
      <w:proofErr w:type="spellStart"/>
      <w:r w:rsidRPr="004B7C0D">
        <w:rPr>
          <w:rFonts w:ascii="Arial Narrow" w:hAnsi="Arial Narrow" w:cs="Arial"/>
          <w:sz w:val="22"/>
          <w:szCs w:val="22"/>
        </w:rPr>
        <w:t>CityLink</w:t>
      </w:r>
      <w:proofErr w:type="spellEnd"/>
      <w:r w:rsidR="00C87C1A" w:rsidRPr="004B7C0D">
        <w:rPr>
          <w:rFonts w:ascii="Arial Narrow" w:hAnsi="Arial Narrow" w:cs="Arial"/>
          <w:sz w:val="22"/>
          <w:szCs w:val="22"/>
        </w:rPr>
        <w:t>;</w:t>
      </w:r>
      <w:r w:rsidRPr="004B7C0D">
        <w:rPr>
          <w:rFonts w:ascii="Arial Narrow" w:hAnsi="Arial Narrow" w:cs="Arial"/>
          <w:sz w:val="22"/>
          <w:szCs w:val="22"/>
        </w:rPr>
        <w:t xml:space="preserve"> and </w:t>
      </w:r>
    </w:p>
    <w:p w:rsidR="00A579B5" w:rsidRPr="004B7C0D" w:rsidRDefault="00892B94" w:rsidP="000B785C">
      <w:pPr>
        <w:pStyle w:val="bodyCopy"/>
        <w:numPr>
          <w:ilvl w:val="0"/>
          <w:numId w:val="21"/>
        </w:numPr>
        <w:spacing w:after="0"/>
        <w:jc w:val="both"/>
        <w:rPr>
          <w:rFonts w:ascii="Arial Narrow" w:hAnsi="Arial Narrow" w:cs="Arial"/>
          <w:sz w:val="22"/>
          <w:szCs w:val="22"/>
        </w:rPr>
      </w:pPr>
      <w:r w:rsidRPr="004B7C0D">
        <w:rPr>
          <w:rFonts w:ascii="Arial Narrow" w:hAnsi="Arial Narrow" w:cs="Arial"/>
          <w:sz w:val="22"/>
          <w:szCs w:val="22"/>
        </w:rPr>
        <w:t xml:space="preserve">Access </w:t>
      </w:r>
      <w:r w:rsidR="00C87C1A" w:rsidRPr="004B7C0D">
        <w:rPr>
          <w:rFonts w:ascii="Arial Narrow" w:hAnsi="Arial Narrow" w:cs="Arial"/>
          <w:sz w:val="22"/>
          <w:szCs w:val="22"/>
        </w:rPr>
        <w:t>to Docklands, West Melbourne and central or inner City</w:t>
      </w:r>
      <w:r w:rsidR="0039262E" w:rsidRPr="004B7C0D">
        <w:rPr>
          <w:rFonts w:ascii="Arial Narrow" w:hAnsi="Arial Narrow" w:cs="Arial"/>
          <w:sz w:val="22"/>
          <w:szCs w:val="22"/>
        </w:rPr>
        <w:t xml:space="preserve"> </w:t>
      </w:r>
      <w:r w:rsidR="00C87C1A" w:rsidRPr="004B7C0D">
        <w:rPr>
          <w:rFonts w:ascii="Arial Narrow" w:hAnsi="Arial Narrow" w:cs="Arial"/>
          <w:sz w:val="22"/>
          <w:szCs w:val="22"/>
        </w:rPr>
        <w:t>generally</w:t>
      </w:r>
      <w:r w:rsidR="00F226CD" w:rsidRPr="004B7C0D">
        <w:rPr>
          <w:rFonts w:ascii="Arial Narrow" w:hAnsi="Arial Narrow" w:cs="Arial"/>
          <w:sz w:val="22"/>
          <w:szCs w:val="22"/>
        </w:rPr>
        <w:t xml:space="preserve"> through connections to</w:t>
      </w:r>
      <w:r w:rsidR="001A7670" w:rsidRPr="004B7C0D">
        <w:rPr>
          <w:rFonts w:ascii="Arial Narrow" w:hAnsi="Arial Narrow" w:cs="Arial"/>
          <w:sz w:val="22"/>
          <w:szCs w:val="22"/>
        </w:rPr>
        <w:t xml:space="preserve"> </w:t>
      </w:r>
      <w:r w:rsidRPr="004B7C0D">
        <w:rPr>
          <w:rFonts w:ascii="Arial Narrow" w:hAnsi="Arial Narrow" w:cs="Arial"/>
          <w:sz w:val="22"/>
          <w:szCs w:val="22"/>
        </w:rPr>
        <w:t>Footscray Road</w:t>
      </w:r>
      <w:r w:rsidR="00F226CD" w:rsidRPr="004B7C0D">
        <w:rPr>
          <w:rFonts w:ascii="Arial Narrow" w:hAnsi="Arial Narrow" w:cs="Arial"/>
          <w:sz w:val="22"/>
          <w:szCs w:val="22"/>
        </w:rPr>
        <w:t xml:space="preserve">, </w:t>
      </w:r>
      <w:proofErr w:type="spellStart"/>
      <w:r w:rsidRPr="004B7C0D">
        <w:rPr>
          <w:rFonts w:ascii="Arial Narrow" w:hAnsi="Arial Narrow" w:cs="Arial"/>
          <w:sz w:val="22"/>
          <w:szCs w:val="22"/>
        </w:rPr>
        <w:t>Dynon</w:t>
      </w:r>
      <w:proofErr w:type="spellEnd"/>
      <w:r w:rsidRPr="004B7C0D">
        <w:rPr>
          <w:rFonts w:ascii="Arial Narrow" w:hAnsi="Arial Narrow" w:cs="Arial"/>
          <w:sz w:val="22"/>
          <w:szCs w:val="22"/>
        </w:rPr>
        <w:t xml:space="preserve"> Road and </w:t>
      </w:r>
      <w:proofErr w:type="spellStart"/>
      <w:r w:rsidRPr="004B7C0D">
        <w:rPr>
          <w:rFonts w:ascii="Arial Narrow" w:hAnsi="Arial Narrow" w:cs="Arial"/>
          <w:sz w:val="22"/>
          <w:szCs w:val="22"/>
        </w:rPr>
        <w:t>Wurundjeri</w:t>
      </w:r>
      <w:proofErr w:type="spellEnd"/>
      <w:r w:rsidRPr="004B7C0D">
        <w:rPr>
          <w:rFonts w:ascii="Arial Narrow" w:hAnsi="Arial Narrow" w:cs="Arial"/>
          <w:sz w:val="22"/>
          <w:szCs w:val="22"/>
        </w:rPr>
        <w:t xml:space="preserve"> Way.</w:t>
      </w:r>
    </w:p>
    <w:p w:rsidR="00453126" w:rsidRPr="004B7C0D" w:rsidRDefault="00026EC5" w:rsidP="00BA7704">
      <w:pPr>
        <w:overflowPunct w:val="0"/>
        <w:autoSpaceDE w:val="0"/>
        <w:autoSpaceDN w:val="0"/>
        <w:adjustRightInd w:val="0"/>
        <w:spacing w:before="60" w:after="60" w:line="240" w:lineRule="auto"/>
        <w:textAlignment w:val="baseline"/>
        <w:rPr>
          <w:rFonts w:ascii="Arial Narrow" w:hAnsi="Arial Narrow"/>
          <w:sz w:val="22"/>
          <w:szCs w:val="22"/>
        </w:rPr>
      </w:pPr>
      <w:r w:rsidRPr="004B7C0D">
        <w:rPr>
          <w:rFonts w:ascii="Arial Narrow" w:hAnsi="Arial Narrow"/>
          <w:sz w:val="22"/>
          <w:szCs w:val="22"/>
        </w:rPr>
        <w:t>M</w:t>
      </w:r>
      <w:r w:rsidR="00532904" w:rsidRPr="004B7C0D">
        <w:rPr>
          <w:rFonts w:ascii="Arial Narrow" w:hAnsi="Arial Narrow"/>
          <w:sz w:val="22"/>
          <w:szCs w:val="22"/>
        </w:rPr>
        <w:t xml:space="preserve">ost of the proposed works associated with the </w:t>
      </w:r>
      <w:r w:rsidR="003554ED" w:rsidRPr="004B7C0D">
        <w:rPr>
          <w:rFonts w:ascii="Arial Narrow" w:hAnsi="Arial Narrow"/>
          <w:sz w:val="22"/>
          <w:szCs w:val="22"/>
        </w:rPr>
        <w:t xml:space="preserve">widening </w:t>
      </w:r>
      <w:r w:rsidR="00532904" w:rsidRPr="004B7C0D">
        <w:rPr>
          <w:rFonts w:ascii="Arial Narrow" w:hAnsi="Arial Narrow"/>
          <w:sz w:val="22"/>
          <w:szCs w:val="22"/>
        </w:rPr>
        <w:t>of the West Gate Freeway lie within the existing road reserve</w:t>
      </w:r>
      <w:r w:rsidR="00FA3A4F" w:rsidRPr="004B7C0D">
        <w:rPr>
          <w:rFonts w:ascii="Arial Narrow" w:hAnsi="Arial Narrow"/>
          <w:sz w:val="22"/>
          <w:szCs w:val="22"/>
        </w:rPr>
        <w:t xml:space="preserve">. </w:t>
      </w:r>
      <w:r w:rsidR="00532904" w:rsidRPr="004B7C0D">
        <w:rPr>
          <w:rFonts w:ascii="Arial Narrow" w:hAnsi="Arial Narrow"/>
          <w:sz w:val="22"/>
          <w:szCs w:val="22"/>
        </w:rPr>
        <w:t xml:space="preserve">Western Distributor </w:t>
      </w:r>
      <w:r w:rsidR="003554ED" w:rsidRPr="004B7C0D">
        <w:rPr>
          <w:rFonts w:ascii="Arial Narrow" w:hAnsi="Arial Narrow"/>
          <w:sz w:val="22"/>
          <w:szCs w:val="22"/>
        </w:rPr>
        <w:t>components</w:t>
      </w:r>
      <w:r w:rsidR="00FA3A4F" w:rsidRPr="004B7C0D">
        <w:rPr>
          <w:rFonts w:ascii="Arial Narrow" w:hAnsi="Arial Narrow"/>
          <w:sz w:val="22"/>
          <w:szCs w:val="22"/>
        </w:rPr>
        <w:t>,</w:t>
      </w:r>
      <w:r w:rsidR="00532904" w:rsidRPr="004B7C0D">
        <w:rPr>
          <w:rFonts w:ascii="Arial Narrow" w:hAnsi="Arial Narrow"/>
          <w:sz w:val="22"/>
          <w:szCs w:val="22"/>
        </w:rPr>
        <w:t xml:space="preserve"> including elevated structures, tunnel portals and bridge crossings</w:t>
      </w:r>
      <w:r w:rsidR="003554ED" w:rsidRPr="004B7C0D">
        <w:rPr>
          <w:rFonts w:ascii="Arial Narrow" w:hAnsi="Arial Narrow"/>
          <w:sz w:val="22"/>
          <w:szCs w:val="22"/>
        </w:rPr>
        <w:t xml:space="preserve"> and associated construction laydown and work areas</w:t>
      </w:r>
      <w:r w:rsidR="00532904" w:rsidRPr="004B7C0D">
        <w:rPr>
          <w:rFonts w:ascii="Arial Narrow" w:hAnsi="Arial Narrow"/>
          <w:sz w:val="22"/>
          <w:szCs w:val="22"/>
        </w:rPr>
        <w:t xml:space="preserve"> </w:t>
      </w:r>
      <w:r w:rsidR="008E7924" w:rsidRPr="004B7C0D">
        <w:rPr>
          <w:rFonts w:ascii="Arial Narrow" w:hAnsi="Arial Narrow"/>
          <w:sz w:val="22"/>
          <w:szCs w:val="22"/>
        </w:rPr>
        <w:t xml:space="preserve">will </w:t>
      </w:r>
      <w:r w:rsidR="00355616" w:rsidRPr="004B7C0D">
        <w:rPr>
          <w:rFonts w:ascii="Arial Narrow" w:hAnsi="Arial Narrow"/>
          <w:sz w:val="22"/>
          <w:szCs w:val="22"/>
        </w:rPr>
        <w:t>occur</w:t>
      </w:r>
      <w:r w:rsidR="008E7924" w:rsidRPr="004B7C0D">
        <w:rPr>
          <w:rFonts w:ascii="Arial Narrow" w:hAnsi="Arial Narrow"/>
          <w:sz w:val="22"/>
          <w:szCs w:val="22"/>
        </w:rPr>
        <w:t xml:space="preserve"> </w:t>
      </w:r>
      <w:r w:rsidR="00453126" w:rsidRPr="004B7C0D">
        <w:rPr>
          <w:rFonts w:ascii="Arial Narrow" w:hAnsi="Arial Narrow"/>
          <w:sz w:val="22"/>
          <w:szCs w:val="22"/>
        </w:rPr>
        <w:t xml:space="preserve">on </w:t>
      </w:r>
      <w:r w:rsidR="00453126" w:rsidRPr="004B7C0D">
        <w:rPr>
          <w:rFonts w:ascii="Arial Narrow" w:hAnsi="Arial Narrow" w:cs="Arial"/>
          <w:sz w:val="22"/>
          <w:szCs w:val="22"/>
        </w:rPr>
        <w:t>urban land</w:t>
      </w:r>
      <w:r w:rsidR="00453126" w:rsidRPr="004B7C0D">
        <w:rPr>
          <w:rFonts w:ascii="Arial Narrow" w:hAnsi="Arial Narrow"/>
          <w:sz w:val="22"/>
          <w:szCs w:val="22"/>
        </w:rPr>
        <w:t>. This urban land is</w:t>
      </w:r>
      <w:r w:rsidR="00453126" w:rsidRPr="004B7C0D">
        <w:rPr>
          <w:rFonts w:ascii="Arial Narrow" w:hAnsi="Arial Narrow" w:cs="Arial"/>
          <w:sz w:val="22"/>
          <w:szCs w:val="22"/>
        </w:rPr>
        <w:t xml:space="preserve"> currently used for </w:t>
      </w:r>
      <w:r w:rsidR="00453126" w:rsidRPr="004B7C0D">
        <w:rPr>
          <w:rFonts w:ascii="Arial Narrow" w:hAnsi="Arial Narrow"/>
          <w:sz w:val="22"/>
          <w:szCs w:val="22"/>
        </w:rPr>
        <w:t xml:space="preserve">a range of </w:t>
      </w:r>
      <w:r w:rsidR="001157D1" w:rsidRPr="004B7C0D">
        <w:rPr>
          <w:rFonts w:ascii="Arial Narrow" w:hAnsi="Arial Narrow"/>
          <w:sz w:val="22"/>
          <w:szCs w:val="22"/>
        </w:rPr>
        <w:t>drainage</w:t>
      </w:r>
      <w:r w:rsidR="00453126" w:rsidRPr="004B7C0D">
        <w:rPr>
          <w:rFonts w:ascii="Arial Narrow" w:hAnsi="Arial Narrow"/>
          <w:sz w:val="22"/>
          <w:szCs w:val="22"/>
        </w:rPr>
        <w:t>, industrial, commercial</w:t>
      </w:r>
      <w:r w:rsidR="00234279" w:rsidRPr="004B7C0D">
        <w:rPr>
          <w:rFonts w:ascii="Arial Narrow" w:hAnsi="Arial Narrow"/>
          <w:sz w:val="22"/>
          <w:szCs w:val="22"/>
        </w:rPr>
        <w:t>, recreational</w:t>
      </w:r>
      <w:r w:rsidR="00453126" w:rsidRPr="004B7C0D">
        <w:rPr>
          <w:rFonts w:ascii="Arial Narrow" w:hAnsi="Arial Narrow"/>
          <w:sz w:val="22"/>
          <w:szCs w:val="22"/>
        </w:rPr>
        <w:t xml:space="preserve"> and residential purposes, including for:</w:t>
      </w:r>
    </w:p>
    <w:p w:rsidR="00E072AD" w:rsidRPr="004B7C0D" w:rsidRDefault="00E072AD" w:rsidP="000B785C">
      <w:pPr>
        <w:pStyle w:val="ListParagraph"/>
        <w:numPr>
          <w:ilvl w:val="0"/>
          <w:numId w:val="25"/>
        </w:numPr>
        <w:overflowPunct w:val="0"/>
        <w:autoSpaceDE w:val="0"/>
        <w:autoSpaceDN w:val="0"/>
        <w:adjustRightInd w:val="0"/>
        <w:spacing w:before="60" w:after="60" w:line="240" w:lineRule="auto"/>
        <w:textAlignment w:val="baseline"/>
        <w:rPr>
          <w:rFonts w:ascii="Arial Narrow" w:hAnsi="Arial Narrow"/>
          <w:sz w:val="22"/>
          <w:szCs w:val="22"/>
        </w:rPr>
      </w:pPr>
      <w:r w:rsidRPr="004B7C0D">
        <w:rPr>
          <w:rFonts w:ascii="Arial Narrow" w:hAnsi="Arial Narrow"/>
          <w:sz w:val="22"/>
          <w:szCs w:val="22"/>
        </w:rPr>
        <w:t xml:space="preserve">Existing residential areas – </w:t>
      </w:r>
      <w:r w:rsidR="000537DE" w:rsidRPr="004B7C0D">
        <w:rPr>
          <w:rFonts w:ascii="Arial Narrow" w:hAnsi="Arial Narrow"/>
          <w:sz w:val="22"/>
          <w:szCs w:val="22"/>
        </w:rPr>
        <w:t xml:space="preserve">including </w:t>
      </w:r>
      <w:r w:rsidRPr="004B7C0D">
        <w:rPr>
          <w:rFonts w:ascii="Arial Narrow" w:hAnsi="Arial Narrow"/>
          <w:sz w:val="22"/>
          <w:szCs w:val="22"/>
        </w:rPr>
        <w:t>Yarraville</w:t>
      </w:r>
      <w:r w:rsidR="009B1579" w:rsidRPr="004B7C0D">
        <w:rPr>
          <w:rFonts w:ascii="Arial Narrow" w:hAnsi="Arial Narrow"/>
          <w:sz w:val="22"/>
          <w:szCs w:val="22"/>
        </w:rPr>
        <w:t>,</w:t>
      </w:r>
      <w:r w:rsidRPr="004B7C0D">
        <w:rPr>
          <w:rFonts w:ascii="Arial Narrow" w:hAnsi="Arial Narrow"/>
          <w:sz w:val="22"/>
          <w:szCs w:val="22"/>
        </w:rPr>
        <w:t xml:space="preserve"> Spotswood</w:t>
      </w:r>
      <w:r w:rsidR="009B1579" w:rsidRPr="004B7C0D">
        <w:rPr>
          <w:rFonts w:ascii="Arial Narrow" w:hAnsi="Arial Narrow"/>
          <w:sz w:val="22"/>
          <w:szCs w:val="22"/>
        </w:rPr>
        <w:t xml:space="preserve">, </w:t>
      </w:r>
      <w:r w:rsidR="001C7469" w:rsidRPr="004B7C0D">
        <w:rPr>
          <w:rFonts w:ascii="Arial Narrow" w:hAnsi="Arial Narrow"/>
          <w:sz w:val="22"/>
          <w:szCs w:val="22"/>
        </w:rPr>
        <w:t xml:space="preserve">Footscray, West Melbourne, North Melbourne, </w:t>
      </w:r>
      <w:r w:rsidR="009B1579" w:rsidRPr="004B7C0D">
        <w:rPr>
          <w:rFonts w:ascii="Arial Narrow" w:hAnsi="Arial Narrow"/>
          <w:sz w:val="22"/>
          <w:szCs w:val="22"/>
        </w:rPr>
        <w:t>Kingsville, South Kingsville, Altona North, and Brooklyn</w:t>
      </w:r>
      <w:r w:rsidRPr="004B7C0D">
        <w:rPr>
          <w:rFonts w:ascii="Arial Narrow" w:hAnsi="Arial Narrow"/>
          <w:sz w:val="22"/>
          <w:szCs w:val="22"/>
        </w:rPr>
        <w:t>;</w:t>
      </w:r>
    </w:p>
    <w:p w:rsidR="00453126" w:rsidRPr="004B7C0D" w:rsidRDefault="001157D1" w:rsidP="000B785C">
      <w:pPr>
        <w:pStyle w:val="ListParagraph"/>
        <w:numPr>
          <w:ilvl w:val="0"/>
          <w:numId w:val="25"/>
        </w:numPr>
        <w:overflowPunct w:val="0"/>
        <w:autoSpaceDE w:val="0"/>
        <w:autoSpaceDN w:val="0"/>
        <w:adjustRightInd w:val="0"/>
        <w:spacing w:before="60" w:after="60" w:line="240" w:lineRule="auto"/>
        <w:textAlignment w:val="baseline"/>
        <w:rPr>
          <w:rFonts w:ascii="Arial Narrow" w:hAnsi="Arial Narrow"/>
          <w:sz w:val="22"/>
          <w:szCs w:val="22"/>
        </w:rPr>
      </w:pPr>
      <w:r w:rsidRPr="004B7C0D">
        <w:rPr>
          <w:rFonts w:ascii="Arial Narrow" w:hAnsi="Arial Narrow"/>
          <w:sz w:val="22"/>
          <w:szCs w:val="22"/>
        </w:rPr>
        <w:t>Waterways</w:t>
      </w:r>
      <w:r w:rsidR="007C54F7" w:rsidRPr="004B7C0D">
        <w:rPr>
          <w:rFonts w:ascii="Arial Narrow" w:hAnsi="Arial Narrow"/>
          <w:sz w:val="22"/>
          <w:szCs w:val="22"/>
        </w:rPr>
        <w:t xml:space="preserve"> </w:t>
      </w:r>
      <w:r w:rsidR="00F94924" w:rsidRPr="004B7C0D">
        <w:rPr>
          <w:rFonts w:ascii="Arial Narrow" w:hAnsi="Arial Narrow"/>
          <w:sz w:val="22"/>
          <w:szCs w:val="22"/>
        </w:rPr>
        <w:t xml:space="preserve">– </w:t>
      </w:r>
      <w:proofErr w:type="spellStart"/>
      <w:r w:rsidRPr="004B7C0D">
        <w:rPr>
          <w:rFonts w:ascii="Arial Narrow" w:hAnsi="Arial Narrow"/>
          <w:sz w:val="22"/>
          <w:szCs w:val="22"/>
        </w:rPr>
        <w:t>Kororoit</w:t>
      </w:r>
      <w:proofErr w:type="spellEnd"/>
      <w:r w:rsidRPr="004B7C0D">
        <w:rPr>
          <w:rFonts w:ascii="Arial Narrow" w:hAnsi="Arial Narrow"/>
          <w:sz w:val="22"/>
          <w:szCs w:val="22"/>
        </w:rPr>
        <w:t xml:space="preserve"> Creek, </w:t>
      </w:r>
      <w:r w:rsidR="00532904" w:rsidRPr="004B7C0D">
        <w:rPr>
          <w:rFonts w:ascii="Arial Narrow" w:hAnsi="Arial Narrow"/>
          <w:sz w:val="22"/>
          <w:szCs w:val="22"/>
        </w:rPr>
        <w:t>Stony Creek, the Maribyrnong Ri</w:t>
      </w:r>
      <w:r w:rsidR="00026EC5" w:rsidRPr="004B7C0D">
        <w:rPr>
          <w:rFonts w:ascii="Arial Narrow" w:hAnsi="Arial Narrow"/>
          <w:sz w:val="22"/>
          <w:szCs w:val="22"/>
        </w:rPr>
        <w:t>ver and Moonee Ponds Creek</w:t>
      </w:r>
      <w:r w:rsidR="007C54F7" w:rsidRPr="004B7C0D">
        <w:rPr>
          <w:rFonts w:ascii="Arial Narrow" w:hAnsi="Arial Narrow"/>
          <w:sz w:val="22"/>
          <w:szCs w:val="22"/>
        </w:rPr>
        <w:t>;</w:t>
      </w:r>
      <w:r w:rsidR="00DF2883" w:rsidRPr="004B7C0D">
        <w:rPr>
          <w:rFonts w:ascii="Arial Narrow" w:hAnsi="Arial Narrow"/>
          <w:sz w:val="22"/>
          <w:szCs w:val="22"/>
        </w:rPr>
        <w:t xml:space="preserve"> </w:t>
      </w:r>
    </w:p>
    <w:p w:rsidR="00234279" w:rsidRPr="004B7C0D" w:rsidRDefault="00234279" w:rsidP="000B785C">
      <w:pPr>
        <w:pStyle w:val="ListParagraph"/>
        <w:numPr>
          <w:ilvl w:val="0"/>
          <w:numId w:val="25"/>
        </w:numPr>
        <w:overflowPunct w:val="0"/>
        <w:autoSpaceDE w:val="0"/>
        <w:autoSpaceDN w:val="0"/>
        <w:adjustRightInd w:val="0"/>
        <w:spacing w:before="60" w:after="60" w:line="240" w:lineRule="auto"/>
        <w:textAlignment w:val="baseline"/>
        <w:rPr>
          <w:rFonts w:ascii="Arial Narrow" w:hAnsi="Arial Narrow"/>
          <w:sz w:val="22"/>
          <w:szCs w:val="22"/>
        </w:rPr>
      </w:pPr>
      <w:r w:rsidRPr="004B7C0D">
        <w:rPr>
          <w:rFonts w:ascii="Arial Narrow" w:hAnsi="Arial Narrow"/>
          <w:sz w:val="22"/>
          <w:szCs w:val="22"/>
        </w:rPr>
        <w:t>Port of Melbourne;</w:t>
      </w:r>
    </w:p>
    <w:p w:rsidR="00453126" w:rsidRPr="004B7C0D" w:rsidRDefault="00453126" w:rsidP="000B785C">
      <w:pPr>
        <w:pStyle w:val="ListParagraph"/>
        <w:numPr>
          <w:ilvl w:val="0"/>
          <w:numId w:val="25"/>
        </w:numPr>
        <w:overflowPunct w:val="0"/>
        <w:autoSpaceDE w:val="0"/>
        <w:autoSpaceDN w:val="0"/>
        <w:adjustRightInd w:val="0"/>
        <w:spacing w:before="60" w:after="60" w:line="240" w:lineRule="auto"/>
        <w:textAlignment w:val="baseline"/>
        <w:rPr>
          <w:rFonts w:ascii="Arial Narrow" w:hAnsi="Arial Narrow"/>
          <w:sz w:val="22"/>
          <w:szCs w:val="22"/>
        </w:rPr>
      </w:pPr>
      <w:r w:rsidRPr="004B7C0D">
        <w:rPr>
          <w:rFonts w:ascii="Arial Narrow" w:hAnsi="Arial Narrow"/>
          <w:sz w:val="22"/>
          <w:szCs w:val="22"/>
        </w:rPr>
        <w:t>P</w:t>
      </w:r>
      <w:r w:rsidR="00DF2883" w:rsidRPr="004B7C0D">
        <w:rPr>
          <w:rFonts w:ascii="Arial Narrow" w:hAnsi="Arial Narrow"/>
          <w:sz w:val="22"/>
          <w:szCs w:val="22"/>
        </w:rPr>
        <w:t>ower</w:t>
      </w:r>
      <w:r w:rsidR="0039262E" w:rsidRPr="004B7C0D">
        <w:rPr>
          <w:rFonts w:ascii="Arial Narrow" w:hAnsi="Arial Narrow"/>
          <w:sz w:val="22"/>
          <w:szCs w:val="22"/>
        </w:rPr>
        <w:t xml:space="preserve"> </w:t>
      </w:r>
      <w:r w:rsidRPr="004B7C0D">
        <w:rPr>
          <w:rFonts w:ascii="Arial Narrow" w:hAnsi="Arial Narrow"/>
          <w:sz w:val="22"/>
          <w:szCs w:val="22"/>
        </w:rPr>
        <w:t xml:space="preserve">infrastructure </w:t>
      </w:r>
      <w:r w:rsidR="00F94924" w:rsidRPr="004B7C0D">
        <w:rPr>
          <w:rFonts w:ascii="Arial Narrow" w:hAnsi="Arial Narrow"/>
          <w:sz w:val="22"/>
          <w:szCs w:val="22"/>
        </w:rPr>
        <w:t xml:space="preserve">– </w:t>
      </w:r>
      <w:r w:rsidR="00B073BF" w:rsidRPr="004B7C0D">
        <w:rPr>
          <w:rFonts w:ascii="Arial Narrow" w:hAnsi="Arial Narrow"/>
          <w:sz w:val="22"/>
          <w:szCs w:val="22"/>
        </w:rPr>
        <w:t>Brooklyn</w:t>
      </w:r>
      <w:r w:rsidR="00CA3536" w:rsidRPr="004B7C0D">
        <w:rPr>
          <w:rFonts w:ascii="Arial Narrow" w:hAnsi="Arial Narrow"/>
          <w:sz w:val="22"/>
          <w:szCs w:val="22"/>
        </w:rPr>
        <w:t xml:space="preserve"> and Yarraville</w:t>
      </w:r>
      <w:r w:rsidR="00B073BF" w:rsidRPr="004B7C0D">
        <w:rPr>
          <w:rFonts w:ascii="Arial Narrow" w:hAnsi="Arial Narrow"/>
          <w:sz w:val="22"/>
          <w:szCs w:val="22"/>
        </w:rPr>
        <w:t xml:space="preserve"> </w:t>
      </w:r>
      <w:r w:rsidR="00CA3536" w:rsidRPr="004B7C0D">
        <w:rPr>
          <w:rFonts w:ascii="Arial Narrow" w:hAnsi="Arial Narrow"/>
          <w:sz w:val="22"/>
          <w:szCs w:val="22"/>
        </w:rPr>
        <w:t>t</w:t>
      </w:r>
      <w:r w:rsidR="00B073BF" w:rsidRPr="004B7C0D">
        <w:rPr>
          <w:rFonts w:ascii="Arial Narrow" w:hAnsi="Arial Narrow"/>
          <w:sz w:val="22"/>
          <w:szCs w:val="22"/>
        </w:rPr>
        <w:t xml:space="preserve">erminal </w:t>
      </w:r>
      <w:r w:rsidR="00CA3536" w:rsidRPr="004B7C0D">
        <w:rPr>
          <w:rFonts w:ascii="Arial Narrow" w:hAnsi="Arial Narrow"/>
          <w:sz w:val="22"/>
          <w:szCs w:val="22"/>
        </w:rPr>
        <w:t>s</w:t>
      </w:r>
      <w:r w:rsidR="00B073BF" w:rsidRPr="004B7C0D">
        <w:rPr>
          <w:rFonts w:ascii="Arial Narrow" w:hAnsi="Arial Narrow"/>
          <w:sz w:val="22"/>
          <w:szCs w:val="22"/>
        </w:rPr>
        <w:t>tation</w:t>
      </w:r>
      <w:r w:rsidR="00CA3536" w:rsidRPr="004B7C0D">
        <w:rPr>
          <w:rFonts w:ascii="Arial Narrow" w:hAnsi="Arial Narrow"/>
          <w:sz w:val="22"/>
          <w:szCs w:val="22"/>
        </w:rPr>
        <w:t>s</w:t>
      </w:r>
      <w:r w:rsidR="00E5750A" w:rsidRPr="004B7C0D">
        <w:rPr>
          <w:rFonts w:ascii="Arial Narrow" w:hAnsi="Arial Narrow"/>
          <w:sz w:val="22"/>
          <w:szCs w:val="22"/>
        </w:rPr>
        <w:t xml:space="preserve"> and high voltage power lines</w:t>
      </w:r>
      <w:r w:rsidR="00A5055D" w:rsidRPr="004B7C0D">
        <w:rPr>
          <w:rFonts w:ascii="Arial Narrow" w:hAnsi="Arial Narrow"/>
          <w:sz w:val="22"/>
          <w:szCs w:val="22"/>
        </w:rPr>
        <w:t>;</w:t>
      </w:r>
    </w:p>
    <w:p w:rsidR="007C54F7" w:rsidRPr="004B7C0D" w:rsidRDefault="00453126" w:rsidP="000B785C">
      <w:pPr>
        <w:pStyle w:val="ListParagraph"/>
        <w:numPr>
          <w:ilvl w:val="0"/>
          <w:numId w:val="25"/>
        </w:numPr>
        <w:overflowPunct w:val="0"/>
        <w:autoSpaceDE w:val="0"/>
        <w:autoSpaceDN w:val="0"/>
        <w:adjustRightInd w:val="0"/>
        <w:spacing w:before="60" w:after="60" w:line="240" w:lineRule="auto"/>
        <w:textAlignment w:val="baseline"/>
        <w:rPr>
          <w:rFonts w:ascii="Arial Narrow" w:hAnsi="Arial Narrow"/>
          <w:sz w:val="22"/>
          <w:szCs w:val="22"/>
        </w:rPr>
      </w:pPr>
      <w:r w:rsidRPr="004B7C0D">
        <w:rPr>
          <w:rFonts w:ascii="Arial Narrow" w:hAnsi="Arial Narrow"/>
          <w:sz w:val="22"/>
          <w:szCs w:val="22"/>
        </w:rPr>
        <w:t>R</w:t>
      </w:r>
      <w:r w:rsidR="00B073BF" w:rsidRPr="004B7C0D">
        <w:rPr>
          <w:rFonts w:ascii="Arial Narrow" w:hAnsi="Arial Narrow"/>
          <w:sz w:val="22"/>
          <w:szCs w:val="22"/>
        </w:rPr>
        <w:t>oad</w:t>
      </w:r>
      <w:r w:rsidRPr="004B7C0D">
        <w:rPr>
          <w:rFonts w:ascii="Arial Narrow" w:hAnsi="Arial Narrow"/>
          <w:sz w:val="22"/>
          <w:szCs w:val="22"/>
        </w:rPr>
        <w:t xml:space="preserve"> infrastructure – </w:t>
      </w:r>
      <w:r w:rsidR="00E5750A" w:rsidRPr="004B7C0D">
        <w:rPr>
          <w:rFonts w:ascii="Arial Narrow" w:hAnsi="Arial Narrow"/>
          <w:sz w:val="22"/>
          <w:szCs w:val="22"/>
        </w:rPr>
        <w:t xml:space="preserve">Western Ring Road, Princes Freeway, West Gate Freeway, </w:t>
      </w:r>
      <w:r w:rsidRPr="004B7C0D">
        <w:rPr>
          <w:rFonts w:ascii="Arial Narrow" w:hAnsi="Arial Narrow"/>
          <w:sz w:val="22"/>
          <w:szCs w:val="22"/>
        </w:rPr>
        <w:t>Footscray Road and</w:t>
      </w:r>
      <w:r w:rsidR="00E5750A" w:rsidRPr="004B7C0D">
        <w:rPr>
          <w:rFonts w:ascii="Arial Narrow" w:hAnsi="Arial Narrow"/>
          <w:sz w:val="22"/>
          <w:szCs w:val="22"/>
        </w:rPr>
        <w:t xml:space="preserve"> </w:t>
      </w:r>
      <w:proofErr w:type="spellStart"/>
      <w:r w:rsidR="00B073BF" w:rsidRPr="004B7C0D">
        <w:rPr>
          <w:rFonts w:ascii="Arial Narrow" w:hAnsi="Arial Narrow"/>
          <w:sz w:val="22"/>
          <w:szCs w:val="22"/>
        </w:rPr>
        <w:t>CityLink</w:t>
      </w:r>
      <w:proofErr w:type="spellEnd"/>
      <w:r w:rsidR="007C54F7" w:rsidRPr="004B7C0D">
        <w:rPr>
          <w:rFonts w:ascii="Arial Narrow" w:hAnsi="Arial Narrow"/>
          <w:sz w:val="22"/>
          <w:szCs w:val="22"/>
        </w:rPr>
        <w:t>;</w:t>
      </w:r>
    </w:p>
    <w:p w:rsidR="0024730E" w:rsidRPr="004B7C0D" w:rsidRDefault="0024730E" w:rsidP="000B785C">
      <w:pPr>
        <w:pStyle w:val="ListParagraph"/>
        <w:numPr>
          <w:ilvl w:val="0"/>
          <w:numId w:val="25"/>
        </w:numPr>
        <w:overflowPunct w:val="0"/>
        <w:autoSpaceDE w:val="0"/>
        <w:autoSpaceDN w:val="0"/>
        <w:adjustRightInd w:val="0"/>
        <w:spacing w:before="60" w:after="60" w:line="240" w:lineRule="auto"/>
        <w:textAlignment w:val="baseline"/>
        <w:rPr>
          <w:rFonts w:ascii="Arial Narrow" w:hAnsi="Arial Narrow"/>
          <w:sz w:val="22"/>
          <w:szCs w:val="22"/>
        </w:rPr>
      </w:pPr>
      <w:r w:rsidRPr="004B7C0D">
        <w:rPr>
          <w:rFonts w:ascii="Arial Narrow" w:hAnsi="Arial Narrow"/>
          <w:sz w:val="22"/>
          <w:szCs w:val="22"/>
        </w:rPr>
        <w:t>Pedestrian infrastructure – two pedestrian bridges cross the West Gate Freeway</w:t>
      </w:r>
      <w:r w:rsidR="001C7469" w:rsidRPr="004B7C0D">
        <w:rPr>
          <w:rFonts w:ascii="Arial Narrow" w:hAnsi="Arial Narrow"/>
          <w:sz w:val="22"/>
          <w:szCs w:val="22"/>
        </w:rPr>
        <w:t>;</w:t>
      </w:r>
    </w:p>
    <w:p w:rsidR="0024730E" w:rsidRPr="004B7C0D" w:rsidRDefault="0024730E" w:rsidP="000B785C">
      <w:pPr>
        <w:pStyle w:val="ListParagraph"/>
        <w:numPr>
          <w:ilvl w:val="0"/>
          <w:numId w:val="25"/>
        </w:numPr>
        <w:overflowPunct w:val="0"/>
        <w:autoSpaceDE w:val="0"/>
        <w:autoSpaceDN w:val="0"/>
        <w:adjustRightInd w:val="0"/>
        <w:spacing w:before="60" w:after="60" w:line="240" w:lineRule="auto"/>
        <w:textAlignment w:val="baseline"/>
        <w:rPr>
          <w:rFonts w:ascii="Arial Narrow" w:hAnsi="Arial Narrow"/>
          <w:sz w:val="22"/>
          <w:szCs w:val="22"/>
        </w:rPr>
      </w:pPr>
      <w:r w:rsidRPr="004B7C0D">
        <w:rPr>
          <w:rFonts w:ascii="Arial Narrow" w:hAnsi="Arial Narrow"/>
          <w:sz w:val="22"/>
          <w:szCs w:val="22"/>
        </w:rPr>
        <w:t>Cycling infrastructure – nearby cycling paths include Federation Trail, Footscray Road shared path</w:t>
      </w:r>
      <w:r w:rsidR="00B049C5" w:rsidRPr="004B7C0D">
        <w:rPr>
          <w:rFonts w:ascii="Arial Narrow" w:hAnsi="Arial Narrow"/>
          <w:sz w:val="22"/>
          <w:szCs w:val="22"/>
        </w:rPr>
        <w:t>,</w:t>
      </w:r>
      <w:r w:rsidRPr="004B7C0D">
        <w:rPr>
          <w:rFonts w:ascii="Arial Narrow" w:hAnsi="Arial Narrow"/>
          <w:sz w:val="22"/>
          <w:szCs w:val="22"/>
        </w:rPr>
        <w:t xml:space="preserve"> the Moonee Ponds Creek</w:t>
      </w:r>
      <w:r w:rsidR="00B049C5" w:rsidRPr="004B7C0D">
        <w:rPr>
          <w:rFonts w:ascii="Arial Narrow" w:hAnsi="Arial Narrow"/>
          <w:sz w:val="22"/>
          <w:szCs w:val="22"/>
        </w:rPr>
        <w:t xml:space="preserve">, </w:t>
      </w:r>
      <w:proofErr w:type="spellStart"/>
      <w:r w:rsidR="00B049C5" w:rsidRPr="004B7C0D">
        <w:rPr>
          <w:rFonts w:ascii="Arial Narrow" w:hAnsi="Arial Narrow"/>
          <w:sz w:val="22"/>
          <w:szCs w:val="22"/>
        </w:rPr>
        <w:t>Kororoit</w:t>
      </w:r>
      <w:proofErr w:type="spellEnd"/>
      <w:r w:rsidR="00B049C5" w:rsidRPr="004B7C0D">
        <w:rPr>
          <w:rFonts w:ascii="Arial Narrow" w:hAnsi="Arial Narrow"/>
          <w:sz w:val="22"/>
          <w:szCs w:val="22"/>
        </w:rPr>
        <w:t xml:space="preserve"> Creek</w:t>
      </w:r>
      <w:r w:rsidRPr="004B7C0D">
        <w:rPr>
          <w:rFonts w:ascii="Arial Narrow" w:hAnsi="Arial Narrow"/>
          <w:sz w:val="22"/>
          <w:szCs w:val="22"/>
        </w:rPr>
        <w:t xml:space="preserve"> and Maribyrnong River trails</w:t>
      </w:r>
      <w:r w:rsidR="00B049C5" w:rsidRPr="004B7C0D">
        <w:rPr>
          <w:rFonts w:ascii="Arial Narrow" w:hAnsi="Arial Narrow"/>
          <w:sz w:val="22"/>
          <w:szCs w:val="22"/>
        </w:rPr>
        <w:t>, other on-road bike paths</w:t>
      </w:r>
      <w:r w:rsidR="001C7469" w:rsidRPr="004B7C0D">
        <w:rPr>
          <w:rFonts w:ascii="Arial Narrow" w:hAnsi="Arial Narrow"/>
          <w:sz w:val="22"/>
          <w:szCs w:val="22"/>
        </w:rPr>
        <w:t>;</w:t>
      </w:r>
    </w:p>
    <w:p w:rsidR="007C54F7" w:rsidRPr="004B7C0D" w:rsidRDefault="007C54F7" w:rsidP="000B785C">
      <w:pPr>
        <w:pStyle w:val="ListParagraph"/>
        <w:numPr>
          <w:ilvl w:val="0"/>
          <w:numId w:val="25"/>
        </w:numPr>
        <w:overflowPunct w:val="0"/>
        <w:autoSpaceDE w:val="0"/>
        <w:autoSpaceDN w:val="0"/>
        <w:adjustRightInd w:val="0"/>
        <w:spacing w:before="60" w:after="60" w:line="240" w:lineRule="auto"/>
        <w:textAlignment w:val="baseline"/>
        <w:rPr>
          <w:rFonts w:ascii="Arial Narrow" w:hAnsi="Arial Narrow"/>
          <w:sz w:val="22"/>
          <w:szCs w:val="22"/>
        </w:rPr>
      </w:pPr>
      <w:r w:rsidRPr="004B7C0D">
        <w:rPr>
          <w:rFonts w:ascii="Arial Narrow" w:hAnsi="Arial Narrow"/>
          <w:sz w:val="22"/>
          <w:szCs w:val="22"/>
        </w:rPr>
        <w:t>R</w:t>
      </w:r>
      <w:r w:rsidR="00B073BF" w:rsidRPr="004B7C0D">
        <w:rPr>
          <w:rFonts w:ascii="Arial Narrow" w:hAnsi="Arial Narrow"/>
          <w:sz w:val="22"/>
          <w:szCs w:val="22"/>
        </w:rPr>
        <w:t xml:space="preserve">ail </w:t>
      </w:r>
      <w:r w:rsidR="00DF2883" w:rsidRPr="004B7C0D">
        <w:rPr>
          <w:rFonts w:ascii="Arial Narrow" w:hAnsi="Arial Narrow"/>
          <w:sz w:val="22"/>
          <w:szCs w:val="22"/>
        </w:rPr>
        <w:t>infrastructure</w:t>
      </w:r>
      <w:r w:rsidR="00B073BF" w:rsidRPr="004B7C0D">
        <w:rPr>
          <w:rFonts w:ascii="Arial Narrow" w:hAnsi="Arial Narrow"/>
          <w:sz w:val="22"/>
          <w:szCs w:val="22"/>
        </w:rPr>
        <w:t xml:space="preserve"> </w:t>
      </w:r>
      <w:r w:rsidR="00A5055D" w:rsidRPr="004B7C0D">
        <w:rPr>
          <w:rFonts w:ascii="Arial Narrow" w:hAnsi="Arial Narrow"/>
          <w:sz w:val="22"/>
          <w:szCs w:val="22"/>
        </w:rPr>
        <w:t xml:space="preserve">– </w:t>
      </w:r>
      <w:r w:rsidR="00B073BF" w:rsidRPr="004B7C0D">
        <w:rPr>
          <w:rFonts w:ascii="Arial Narrow" w:hAnsi="Arial Narrow"/>
          <w:sz w:val="22"/>
          <w:szCs w:val="22"/>
        </w:rPr>
        <w:t>the rail yards north of Footscray Road</w:t>
      </w:r>
      <w:r w:rsidR="0078224A" w:rsidRPr="004B7C0D">
        <w:rPr>
          <w:rFonts w:ascii="Arial Narrow" w:hAnsi="Arial Narrow"/>
          <w:sz w:val="22"/>
          <w:szCs w:val="22"/>
        </w:rPr>
        <w:t xml:space="preserve"> and</w:t>
      </w:r>
      <w:r w:rsidR="0039262E" w:rsidRPr="004B7C0D">
        <w:rPr>
          <w:rFonts w:ascii="Arial Narrow" w:hAnsi="Arial Narrow"/>
          <w:sz w:val="22"/>
          <w:szCs w:val="22"/>
        </w:rPr>
        <w:t xml:space="preserve"> </w:t>
      </w:r>
      <w:r w:rsidR="000073A7" w:rsidRPr="004B7C0D">
        <w:rPr>
          <w:rFonts w:ascii="Arial Narrow" w:hAnsi="Arial Narrow"/>
          <w:sz w:val="22"/>
          <w:szCs w:val="22"/>
        </w:rPr>
        <w:t>the Sunbury</w:t>
      </w:r>
      <w:r w:rsidR="00756FBF" w:rsidRPr="004B7C0D">
        <w:rPr>
          <w:rFonts w:ascii="Arial Narrow" w:hAnsi="Arial Narrow"/>
          <w:sz w:val="22"/>
          <w:szCs w:val="22"/>
        </w:rPr>
        <w:t xml:space="preserve">, </w:t>
      </w:r>
      <w:r w:rsidR="008F6217" w:rsidRPr="004B7C0D">
        <w:rPr>
          <w:rFonts w:ascii="Arial Narrow" w:hAnsi="Arial Narrow"/>
          <w:sz w:val="22"/>
          <w:szCs w:val="22"/>
        </w:rPr>
        <w:t>Williamstown</w:t>
      </w:r>
      <w:r w:rsidR="000073A7" w:rsidRPr="004B7C0D">
        <w:rPr>
          <w:rFonts w:ascii="Arial Narrow" w:hAnsi="Arial Narrow"/>
          <w:sz w:val="22"/>
          <w:szCs w:val="22"/>
        </w:rPr>
        <w:t xml:space="preserve"> </w:t>
      </w:r>
      <w:r w:rsidR="00756FBF" w:rsidRPr="004B7C0D">
        <w:rPr>
          <w:rFonts w:ascii="Arial Narrow" w:hAnsi="Arial Narrow"/>
          <w:sz w:val="22"/>
          <w:szCs w:val="22"/>
        </w:rPr>
        <w:t xml:space="preserve">and Upfield </w:t>
      </w:r>
      <w:r w:rsidR="000073A7" w:rsidRPr="004B7C0D">
        <w:rPr>
          <w:rFonts w:ascii="Arial Narrow" w:hAnsi="Arial Narrow"/>
          <w:sz w:val="22"/>
          <w:szCs w:val="22"/>
        </w:rPr>
        <w:t>rail</w:t>
      </w:r>
      <w:r w:rsidR="00DF2883" w:rsidRPr="004B7C0D">
        <w:rPr>
          <w:rFonts w:ascii="Arial Narrow" w:hAnsi="Arial Narrow"/>
          <w:sz w:val="22"/>
          <w:szCs w:val="22"/>
        </w:rPr>
        <w:t>way</w:t>
      </w:r>
      <w:r w:rsidR="000073A7" w:rsidRPr="004B7C0D">
        <w:rPr>
          <w:rFonts w:ascii="Arial Narrow" w:hAnsi="Arial Narrow"/>
          <w:sz w:val="22"/>
          <w:szCs w:val="22"/>
        </w:rPr>
        <w:t xml:space="preserve"> line</w:t>
      </w:r>
      <w:r w:rsidR="008F6217" w:rsidRPr="004B7C0D">
        <w:rPr>
          <w:rFonts w:ascii="Arial Narrow" w:hAnsi="Arial Narrow"/>
          <w:sz w:val="22"/>
          <w:szCs w:val="22"/>
        </w:rPr>
        <w:t>s</w:t>
      </w:r>
      <w:r w:rsidRPr="004B7C0D">
        <w:rPr>
          <w:rFonts w:ascii="Arial Narrow" w:hAnsi="Arial Narrow"/>
          <w:sz w:val="22"/>
          <w:szCs w:val="22"/>
        </w:rPr>
        <w:t>;</w:t>
      </w:r>
    </w:p>
    <w:p w:rsidR="007C54F7" w:rsidRPr="004B7C0D" w:rsidRDefault="00234279" w:rsidP="000B785C">
      <w:pPr>
        <w:pStyle w:val="ListParagraph"/>
        <w:numPr>
          <w:ilvl w:val="0"/>
          <w:numId w:val="25"/>
        </w:numPr>
        <w:overflowPunct w:val="0"/>
        <w:autoSpaceDE w:val="0"/>
        <w:autoSpaceDN w:val="0"/>
        <w:adjustRightInd w:val="0"/>
        <w:spacing w:before="60" w:after="60" w:line="240" w:lineRule="auto"/>
        <w:textAlignment w:val="baseline"/>
        <w:rPr>
          <w:rFonts w:ascii="Arial Narrow" w:hAnsi="Arial Narrow"/>
          <w:sz w:val="22"/>
          <w:szCs w:val="22"/>
        </w:rPr>
      </w:pPr>
      <w:r w:rsidRPr="004B7C0D">
        <w:rPr>
          <w:rFonts w:ascii="Arial Narrow" w:hAnsi="Arial Narrow"/>
          <w:sz w:val="22"/>
          <w:szCs w:val="22"/>
        </w:rPr>
        <w:t>P</w:t>
      </w:r>
      <w:r w:rsidR="00DF2883" w:rsidRPr="004B7C0D">
        <w:rPr>
          <w:rFonts w:ascii="Arial Narrow" w:hAnsi="Arial Narrow"/>
          <w:sz w:val="22"/>
          <w:szCs w:val="22"/>
        </w:rPr>
        <w:t>ublic open space</w:t>
      </w:r>
      <w:r w:rsidR="0039262E" w:rsidRPr="004B7C0D">
        <w:rPr>
          <w:rFonts w:ascii="Arial Narrow" w:hAnsi="Arial Narrow"/>
          <w:sz w:val="22"/>
          <w:szCs w:val="22"/>
        </w:rPr>
        <w:t xml:space="preserve"> </w:t>
      </w:r>
      <w:r w:rsidR="00DF2883" w:rsidRPr="004B7C0D">
        <w:rPr>
          <w:rFonts w:ascii="Arial Narrow" w:hAnsi="Arial Narrow"/>
          <w:sz w:val="22"/>
          <w:szCs w:val="22"/>
        </w:rPr>
        <w:t xml:space="preserve">areas </w:t>
      </w:r>
      <w:r w:rsidR="00A5055D" w:rsidRPr="004B7C0D">
        <w:rPr>
          <w:rFonts w:ascii="Arial Narrow" w:hAnsi="Arial Narrow"/>
          <w:sz w:val="22"/>
          <w:szCs w:val="22"/>
        </w:rPr>
        <w:t xml:space="preserve">– </w:t>
      </w:r>
      <w:r w:rsidRPr="004B7C0D">
        <w:rPr>
          <w:rFonts w:ascii="Arial Narrow" w:hAnsi="Arial Narrow"/>
          <w:sz w:val="22"/>
          <w:szCs w:val="22"/>
        </w:rPr>
        <w:t xml:space="preserve">McIvor </w:t>
      </w:r>
      <w:r w:rsidR="008F6217" w:rsidRPr="004B7C0D">
        <w:rPr>
          <w:rFonts w:ascii="Arial Narrow" w:hAnsi="Arial Narrow"/>
          <w:sz w:val="22"/>
          <w:szCs w:val="22"/>
        </w:rPr>
        <w:t>Reserve</w:t>
      </w:r>
      <w:r w:rsidRPr="004B7C0D">
        <w:rPr>
          <w:rFonts w:ascii="Arial Narrow" w:hAnsi="Arial Narrow"/>
          <w:sz w:val="22"/>
          <w:szCs w:val="22"/>
        </w:rPr>
        <w:t>, Donald Mc</w:t>
      </w:r>
      <w:r w:rsidR="00B049C5" w:rsidRPr="004B7C0D">
        <w:rPr>
          <w:rFonts w:ascii="Arial Narrow" w:hAnsi="Arial Narrow"/>
          <w:sz w:val="22"/>
          <w:szCs w:val="22"/>
        </w:rPr>
        <w:t>L</w:t>
      </w:r>
      <w:r w:rsidRPr="004B7C0D">
        <w:rPr>
          <w:rFonts w:ascii="Arial Narrow" w:hAnsi="Arial Narrow"/>
          <w:sz w:val="22"/>
          <w:szCs w:val="22"/>
        </w:rPr>
        <w:t xml:space="preserve">ean Reserve, </w:t>
      </w:r>
      <w:r w:rsidR="001C7469" w:rsidRPr="004B7C0D">
        <w:rPr>
          <w:rFonts w:ascii="Arial Narrow" w:hAnsi="Arial Narrow"/>
          <w:sz w:val="22"/>
          <w:szCs w:val="22"/>
        </w:rPr>
        <w:t>Hyde Street Reserve/</w:t>
      </w:r>
      <w:r w:rsidR="001B751B" w:rsidRPr="004B7C0D">
        <w:rPr>
          <w:rFonts w:ascii="Arial Narrow" w:hAnsi="Arial Narrow"/>
          <w:sz w:val="22"/>
          <w:szCs w:val="22"/>
        </w:rPr>
        <w:t xml:space="preserve">Stony Creek Park, </w:t>
      </w:r>
      <w:r w:rsidR="00BA7704" w:rsidRPr="004B7C0D">
        <w:rPr>
          <w:rFonts w:ascii="Arial Narrow" w:hAnsi="Arial Narrow"/>
          <w:sz w:val="22"/>
          <w:szCs w:val="22"/>
        </w:rPr>
        <w:t>West</w:t>
      </w:r>
      <w:r w:rsidR="00B049C5" w:rsidRPr="004B7C0D">
        <w:rPr>
          <w:rFonts w:ascii="Arial Narrow" w:hAnsi="Arial Narrow"/>
          <w:sz w:val="22"/>
          <w:szCs w:val="22"/>
        </w:rPr>
        <w:t>g</w:t>
      </w:r>
      <w:r w:rsidR="00BA7704" w:rsidRPr="004B7C0D">
        <w:rPr>
          <w:rFonts w:ascii="Arial Narrow" w:hAnsi="Arial Narrow"/>
          <w:sz w:val="22"/>
          <w:szCs w:val="22"/>
        </w:rPr>
        <w:t xml:space="preserve">ate </w:t>
      </w:r>
      <w:r w:rsidR="00B049C5" w:rsidRPr="004B7C0D">
        <w:rPr>
          <w:rFonts w:ascii="Arial Narrow" w:hAnsi="Arial Narrow"/>
          <w:sz w:val="22"/>
          <w:szCs w:val="22"/>
        </w:rPr>
        <w:t xml:space="preserve">Public </w:t>
      </w:r>
      <w:r w:rsidR="00BA7704" w:rsidRPr="004B7C0D">
        <w:rPr>
          <w:rFonts w:ascii="Arial Narrow" w:hAnsi="Arial Narrow"/>
          <w:sz w:val="22"/>
          <w:szCs w:val="22"/>
        </w:rPr>
        <w:t xml:space="preserve">Golf Course, </w:t>
      </w:r>
      <w:r w:rsidRPr="004B7C0D">
        <w:rPr>
          <w:rFonts w:ascii="Arial Narrow" w:hAnsi="Arial Narrow"/>
          <w:sz w:val="22"/>
          <w:szCs w:val="22"/>
        </w:rPr>
        <w:t>Yarraville Gardens and creek and river corridors</w:t>
      </w:r>
      <w:r w:rsidR="007C54F7" w:rsidRPr="004B7C0D">
        <w:rPr>
          <w:rFonts w:ascii="Arial Narrow" w:hAnsi="Arial Narrow"/>
          <w:sz w:val="22"/>
          <w:szCs w:val="22"/>
        </w:rPr>
        <w:t>;</w:t>
      </w:r>
    </w:p>
    <w:p w:rsidR="007C54F7" w:rsidRPr="004B7C0D" w:rsidRDefault="00234279" w:rsidP="000B785C">
      <w:pPr>
        <w:pStyle w:val="ListParagraph"/>
        <w:numPr>
          <w:ilvl w:val="0"/>
          <w:numId w:val="25"/>
        </w:numPr>
        <w:overflowPunct w:val="0"/>
        <w:autoSpaceDE w:val="0"/>
        <w:autoSpaceDN w:val="0"/>
        <w:adjustRightInd w:val="0"/>
        <w:spacing w:before="60" w:after="60" w:line="240" w:lineRule="auto"/>
        <w:textAlignment w:val="baseline"/>
        <w:rPr>
          <w:rFonts w:ascii="Arial Narrow" w:hAnsi="Arial Narrow"/>
          <w:sz w:val="22"/>
          <w:szCs w:val="22"/>
        </w:rPr>
      </w:pPr>
      <w:r w:rsidRPr="004B7C0D">
        <w:rPr>
          <w:rFonts w:ascii="Arial Narrow" w:hAnsi="Arial Narrow"/>
          <w:sz w:val="22"/>
          <w:szCs w:val="22"/>
        </w:rPr>
        <w:t>Community facilities – Yarraville Community Centre;</w:t>
      </w:r>
    </w:p>
    <w:p w:rsidR="00051EE8" w:rsidRPr="004B7C0D" w:rsidRDefault="001157D1" w:rsidP="000B785C">
      <w:pPr>
        <w:pStyle w:val="ListParagraph"/>
        <w:numPr>
          <w:ilvl w:val="0"/>
          <w:numId w:val="25"/>
        </w:numPr>
        <w:overflowPunct w:val="0"/>
        <w:autoSpaceDE w:val="0"/>
        <w:autoSpaceDN w:val="0"/>
        <w:adjustRightInd w:val="0"/>
        <w:spacing w:before="60" w:after="60" w:line="240" w:lineRule="auto"/>
        <w:textAlignment w:val="baseline"/>
        <w:rPr>
          <w:rFonts w:ascii="Arial Narrow" w:hAnsi="Arial Narrow"/>
          <w:sz w:val="22"/>
          <w:szCs w:val="22"/>
        </w:rPr>
      </w:pPr>
      <w:r w:rsidRPr="004B7C0D">
        <w:rPr>
          <w:rFonts w:ascii="Arial Narrow" w:hAnsi="Arial Narrow"/>
          <w:sz w:val="22"/>
          <w:szCs w:val="22"/>
        </w:rPr>
        <w:t>N</w:t>
      </w:r>
      <w:r w:rsidR="007C54F7" w:rsidRPr="004B7C0D">
        <w:rPr>
          <w:rFonts w:ascii="Arial Narrow" w:hAnsi="Arial Narrow"/>
          <w:sz w:val="22"/>
          <w:szCs w:val="22"/>
        </w:rPr>
        <w:t xml:space="preserve">earby urban renewal precincts </w:t>
      </w:r>
      <w:r w:rsidR="00A5055D" w:rsidRPr="004B7C0D">
        <w:rPr>
          <w:rFonts w:ascii="Arial Narrow" w:hAnsi="Arial Narrow"/>
          <w:sz w:val="22"/>
          <w:szCs w:val="22"/>
        </w:rPr>
        <w:t xml:space="preserve">– </w:t>
      </w:r>
      <w:r w:rsidR="007C54F7" w:rsidRPr="004B7C0D">
        <w:rPr>
          <w:rFonts w:ascii="Arial Narrow" w:hAnsi="Arial Narrow"/>
          <w:sz w:val="22"/>
          <w:szCs w:val="22"/>
        </w:rPr>
        <w:t xml:space="preserve">North and South </w:t>
      </w:r>
      <w:proofErr w:type="spellStart"/>
      <w:r w:rsidR="007C54F7" w:rsidRPr="004B7C0D">
        <w:rPr>
          <w:rFonts w:ascii="Arial Narrow" w:hAnsi="Arial Narrow"/>
          <w:sz w:val="22"/>
          <w:szCs w:val="22"/>
        </w:rPr>
        <w:t>Dynon</w:t>
      </w:r>
      <w:proofErr w:type="spellEnd"/>
      <w:r w:rsidR="007C54F7" w:rsidRPr="004B7C0D">
        <w:rPr>
          <w:rFonts w:ascii="Arial Narrow" w:hAnsi="Arial Narrow"/>
          <w:sz w:val="22"/>
          <w:szCs w:val="22"/>
        </w:rPr>
        <w:t xml:space="preserve">, </w:t>
      </w:r>
      <w:r w:rsidR="00B073BF" w:rsidRPr="004B7C0D">
        <w:rPr>
          <w:rFonts w:ascii="Arial Narrow" w:hAnsi="Arial Narrow"/>
          <w:sz w:val="22"/>
          <w:szCs w:val="22"/>
        </w:rPr>
        <w:t>E-Gate</w:t>
      </w:r>
      <w:r w:rsidR="00DC1A61" w:rsidRPr="004B7C0D">
        <w:rPr>
          <w:rFonts w:ascii="Arial Narrow" w:hAnsi="Arial Narrow"/>
          <w:sz w:val="22"/>
          <w:szCs w:val="22"/>
        </w:rPr>
        <w:t>,</w:t>
      </w:r>
      <w:r w:rsidR="001B751B" w:rsidRPr="004B7C0D" w:rsidDel="001B751B">
        <w:rPr>
          <w:rFonts w:ascii="Arial Narrow" w:hAnsi="Arial Narrow"/>
          <w:sz w:val="22"/>
          <w:szCs w:val="22"/>
        </w:rPr>
        <w:t xml:space="preserve"> </w:t>
      </w:r>
      <w:r w:rsidR="00DC1A61" w:rsidRPr="004B7C0D">
        <w:rPr>
          <w:rFonts w:ascii="Arial Narrow" w:hAnsi="Arial Narrow"/>
          <w:sz w:val="22"/>
          <w:szCs w:val="22"/>
        </w:rPr>
        <w:t>Arden Macaulay</w:t>
      </w:r>
      <w:r w:rsidR="001B751B" w:rsidRPr="004B7C0D">
        <w:rPr>
          <w:rFonts w:ascii="Arial Narrow" w:hAnsi="Arial Narrow"/>
          <w:sz w:val="22"/>
          <w:szCs w:val="22"/>
        </w:rPr>
        <w:t xml:space="preserve">, </w:t>
      </w:r>
      <w:r w:rsidR="009B1579" w:rsidRPr="004B7C0D">
        <w:rPr>
          <w:rFonts w:ascii="Arial Narrow" w:hAnsi="Arial Narrow"/>
          <w:sz w:val="22"/>
          <w:szCs w:val="22"/>
        </w:rPr>
        <w:t xml:space="preserve">West Melbourne, </w:t>
      </w:r>
      <w:proofErr w:type="spellStart"/>
      <w:r w:rsidR="001B751B" w:rsidRPr="004B7C0D">
        <w:rPr>
          <w:rFonts w:ascii="Arial Narrow" w:hAnsi="Arial Narrow"/>
          <w:sz w:val="22"/>
          <w:szCs w:val="22"/>
        </w:rPr>
        <w:t>Hobsons</w:t>
      </w:r>
      <w:proofErr w:type="spellEnd"/>
      <w:r w:rsidR="001B751B" w:rsidRPr="004B7C0D">
        <w:rPr>
          <w:rFonts w:ascii="Arial Narrow" w:hAnsi="Arial Narrow"/>
          <w:sz w:val="22"/>
          <w:szCs w:val="22"/>
        </w:rPr>
        <w:t xml:space="preserve"> Bay City Council’s Precinct 15, </w:t>
      </w:r>
      <w:r w:rsidR="001C7469" w:rsidRPr="004B7C0D">
        <w:rPr>
          <w:rFonts w:ascii="Arial Narrow" w:hAnsi="Arial Narrow"/>
          <w:sz w:val="22"/>
          <w:szCs w:val="22"/>
        </w:rPr>
        <w:t xml:space="preserve">and </w:t>
      </w:r>
      <w:proofErr w:type="spellStart"/>
      <w:r w:rsidR="001B751B" w:rsidRPr="004B7C0D">
        <w:rPr>
          <w:rFonts w:ascii="Arial Narrow" w:hAnsi="Arial Narrow"/>
          <w:sz w:val="22"/>
          <w:szCs w:val="22"/>
        </w:rPr>
        <w:t>Bradmill</w:t>
      </w:r>
      <w:proofErr w:type="spellEnd"/>
      <w:r w:rsidR="00673C7B" w:rsidRPr="004B7C0D">
        <w:rPr>
          <w:rFonts w:ascii="Arial Narrow" w:hAnsi="Arial Narrow"/>
          <w:sz w:val="22"/>
          <w:szCs w:val="22"/>
        </w:rPr>
        <w:t xml:space="preserve"> and Docklands</w:t>
      </w:r>
      <w:r w:rsidR="001C7469" w:rsidRPr="004B7C0D">
        <w:rPr>
          <w:rFonts w:ascii="Arial Narrow" w:hAnsi="Arial Narrow"/>
          <w:sz w:val="22"/>
          <w:szCs w:val="22"/>
        </w:rPr>
        <w:t xml:space="preserve">; and </w:t>
      </w:r>
    </w:p>
    <w:p w:rsidR="00B049C5" w:rsidRPr="004B7C0D" w:rsidRDefault="00B049C5" w:rsidP="000B785C">
      <w:pPr>
        <w:pStyle w:val="ListParagraph"/>
        <w:numPr>
          <w:ilvl w:val="0"/>
          <w:numId w:val="25"/>
        </w:numPr>
        <w:overflowPunct w:val="0"/>
        <w:autoSpaceDE w:val="0"/>
        <w:autoSpaceDN w:val="0"/>
        <w:adjustRightInd w:val="0"/>
        <w:spacing w:before="60" w:after="60" w:line="240" w:lineRule="auto"/>
        <w:textAlignment w:val="baseline"/>
        <w:rPr>
          <w:rFonts w:ascii="Arial Narrow" w:hAnsi="Arial Narrow"/>
          <w:sz w:val="22"/>
          <w:szCs w:val="22"/>
        </w:rPr>
      </w:pPr>
      <w:r w:rsidRPr="004B7C0D">
        <w:rPr>
          <w:rFonts w:ascii="Arial Narrow" w:hAnsi="Arial Narrow"/>
          <w:sz w:val="22"/>
          <w:szCs w:val="22"/>
        </w:rPr>
        <w:t>Other underground infrastructure – petroleum</w:t>
      </w:r>
      <w:r w:rsidR="00DA6D02" w:rsidRPr="004B7C0D">
        <w:rPr>
          <w:rFonts w:ascii="Arial Narrow" w:hAnsi="Arial Narrow"/>
          <w:sz w:val="22"/>
          <w:szCs w:val="22"/>
        </w:rPr>
        <w:t xml:space="preserve"> pipelines</w:t>
      </w:r>
      <w:r w:rsidR="004B7C0D">
        <w:rPr>
          <w:rFonts w:ascii="Arial Narrow" w:hAnsi="Arial Narrow"/>
          <w:sz w:val="22"/>
          <w:szCs w:val="22"/>
        </w:rPr>
        <w:t xml:space="preserve"> and</w:t>
      </w:r>
      <w:r w:rsidR="00DA6D02" w:rsidRPr="004B7C0D">
        <w:rPr>
          <w:rFonts w:ascii="Arial Narrow" w:hAnsi="Arial Narrow"/>
          <w:sz w:val="22"/>
          <w:szCs w:val="22"/>
        </w:rPr>
        <w:t xml:space="preserve"> North Yarra Main sewer</w:t>
      </w:r>
      <w:r w:rsidR="000537DE" w:rsidRPr="004B7C0D">
        <w:rPr>
          <w:rFonts w:ascii="Arial Narrow" w:hAnsi="Arial Narrow"/>
          <w:sz w:val="22"/>
          <w:szCs w:val="22"/>
        </w:rPr>
        <w:t>.</w:t>
      </w:r>
    </w:p>
    <w:p w:rsidR="00F67FB8" w:rsidRPr="004B7C0D" w:rsidRDefault="00F67FB8" w:rsidP="00482CA6">
      <w:pPr>
        <w:spacing w:line="240" w:lineRule="auto"/>
        <w:rPr>
          <w:rFonts w:ascii="Arial Narrow" w:hAnsi="Arial Narrow"/>
          <w:sz w:val="22"/>
          <w:szCs w:val="22"/>
        </w:rPr>
      </w:pPr>
    </w:p>
    <w:p w:rsidR="00051EE8" w:rsidRPr="004B7C0D" w:rsidRDefault="00051EE8" w:rsidP="009A50C2">
      <w:pPr>
        <w:pStyle w:val="Heading1"/>
        <w:numPr>
          <w:ilvl w:val="0"/>
          <w:numId w:val="7"/>
        </w:numPr>
        <w:rPr>
          <w:sz w:val="28"/>
          <w:szCs w:val="28"/>
        </w:rPr>
      </w:pPr>
      <w:bookmarkStart w:id="24" w:name="_Toc446410712"/>
      <w:r w:rsidRPr="004B7C0D">
        <w:rPr>
          <w:sz w:val="28"/>
          <w:szCs w:val="28"/>
        </w:rPr>
        <w:lastRenderedPageBreak/>
        <w:t>Purpose of this document</w:t>
      </w:r>
      <w:bookmarkEnd w:id="24"/>
    </w:p>
    <w:p w:rsidR="00CA3536" w:rsidRPr="004B7C0D" w:rsidRDefault="00CA3536" w:rsidP="009A50C2">
      <w:pPr>
        <w:rPr>
          <w:rFonts w:ascii="Arial Narrow" w:hAnsi="Arial Narrow"/>
          <w:sz w:val="22"/>
          <w:szCs w:val="22"/>
        </w:rPr>
      </w:pPr>
      <w:r w:rsidRPr="004B7C0D">
        <w:rPr>
          <w:rFonts w:ascii="Arial Narrow" w:hAnsi="Arial Narrow"/>
          <w:sz w:val="22"/>
          <w:szCs w:val="22"/>
        </w:rPr>
        <w:t xml:space="preserve">The project works </w:t>
      </w:r>
      <w:r w:rsidR="00DF0451" w:rsidRPr="004B7C0D">
        <w:rPr>
          <w:rFonts w:ascii="Arial Narrow" w:hAnsi="Arial Narrow"/>
          <w:sz w:val="22"/>
          <w:szCs w:val="22"/>
        </w:rPr>
        <w:t xml:space="preserve">were </w:t>
      </w:r>
      <w:r w:rsidRPr="004B7C0D">
        <w:rPr>
          <w:rFonts w:ascii="Arial Narrow" w:hAnsi="Arial Narrow"/>
          <w:sz w:val="22"/>
          <w:szCs w:val="22"/>
        </w:rPr>
        <w:t>declared</w:t>
      </w:r>
      <w:r w:rsidR="00AD4E8F" w:rsidRPr="004B7C0D">
        <w:rPr>
          <w:rFonts w:ascii="Arial Narrow" w:hAnsi="Arial Narrow"/>
          <w:sz w:val="22"/>
          <w:szCs w:val="22"/>
        </w:rPr>
        <w:t xml:space="preserve"> on 18 December 2015</w:t>
      </w:r>
      <w:r w:rsidRPr="004B7C0D">
        <w:rPr>
          <w:rFonts w:ascii="Arial Narrow" w:hAnsi="Arial Narrow"/>
          <w:sz w:val="22"/>
          <w:szCs w:val="22"/>
        </w:rPr>
        <w:t xml:space="preserve"> to be “public works” for the purposes of the EE Act by Order of the Minister under section 3(1) of the EE Act, published in the Government Gazette on </w:t>
      </w:r>
      <w:r w:rsidR="00AD4E8F" w:rsidRPr="004B7C0D">
        <w:rPr>
          <w:rFonts w:ascii="Arial Narrow" w:hAnsi="Arial Narrow"/>
          <w:sz w:val="22"/>
          <w:szCs w:val="22"/>
        </w:rPr>
        <w:t>23</w:t>
      </w:r>
      <w:r w:rsidRPr="004B7C0D">
        <w:rPr>
          <w:rFonts w:ascii="Arial Narrow" w:hAnsi="Arial Narrow"/>
          <w:sz w:val="22"/>
          <w:szCs w:val="22"/>
        </w:rPr>
        <w:t xml:space="preserve"> December 2015. Under section 4(1) of the EE Act </w:t>
      </w:r>
      <w:r w:rsidR="00453126" w:rsidRPr="004B7C0D">
        <w:rPr>
          <w:rFonts w:ascii="Arial Narrow" w:hAnsi="Arial Narrow"/>
          <w:sz w:val="22"/>
          <w:szCs w:val="22"/>
        </w:rPr>
        <w:t>DEDJTR</w:t>
      </w:r>
      <w:r w:rsidRPr="004B7C0D">
        <w:rPr>
          <w:rFonts w:ascii="Arial Narrow" w:hAnsi="Arial Narrow"/>
          <w:sz w:val="22"/>
          <w:szCs w:val="22"/>
        </w:rPr>
        <w:t>, as the project proponent, must prepare an Environment Effects Statement (EES) to be submitted to the Minister for the Minister</w:t>
      </w:r>
      <w:r w:rsidR="00CD0EC2" w:rsidRPr="004B7C0D">
        <w:rPr>
          <w:rFonts w:ascii="Arial Narrow" w:hAnsi="Arial Narrow"/>
          <w:sz w:val="22"/>
          <w:szCs w:val="22"/>
        </w:rPr>
        <w:t>’s assessment</w:t>
      </w:r>
      <w:r w:rsidRPr="004B7C0D">
        <w:rPr>
          <w:rFonts w:ascii="Arial Narrow" w:hAnsi="Arial Narrow"/>
          <w:sz w:val="22"/>
          <w:szCs w:val="22"/>
        </w:rPr>
        <w:t xml:space="preserve"> of the environmental effects of the works.</w:t>
      </w:r>
    </w:p>
    <w:p w:rsidR="00DF0E79" w:rsidRPr="004B7C0D" w:rsidRDefault="008B6581" w:rsidP="00482CA6">
      <w:pPr>
        <w:spacing w:line="240" w:lineRule="auto"/>
        <w:rPr>
          <w:rFonts w:ascii="Arial Narrow" w:hAnsi="Arial Narrow"/>
          <w:sz w:val="22"/>
          <w:szCs w:val="22"/>
        </w:rPr>
      </w:pPr>
      <w:r w:rsidRPr="004B7C0D">
        <w:rPr>
          <w:rFonts w:ascii="Arial Narrow" w:hAnsi="Arial Narrow"/>
          <w:sz w:val="22"/>
          <w:szCs w:val="22"/>
        </w:rPr>
        <w:t>The Order of the</w:t>
      </w:r>
      <w:r w:rsidR="00CA3536" w:rsidRPr="004B7C0D">
        <w:rPr>
          <w:rFonts w:ascii="Arial Narrow" w:hAnsi="Arial Narrow"/>
          <w:sz w:val="22"/>
          <w:szCs w:val="22"/>
        </w:rPr>
        <w:t xml:space="preserve"> Minister also specified</w:t>
      </w:r>
      <w:r w:rsidRPr="004B7C0D">
        <w:rPr>
          <w:rFonts w:ascii="Arial Narrow" w:hAnsi="Arial Narrow"/>
          <w:sz w:val="22"/>
          <w:szCs w:val="22"/>
        </w:rPr>
        <w:t>,</w:t>
      </w:r>
      <w:r w:rsidR="00CA3536" w:rsidRPr="004B7C0D">
        <w:rPr>
          <w:rFonts w:ascii="Arial Narrow" w:hAnsi="Arial Narrow"/>
          <w:sz w:val="22"/>
          <w:szCs w:val="22"/>
        </w:rPr>
        <w:t xml:space="preserve"> under section 3(3) of the EE Act</w:t>
      </w:r>
      <w:r w:rsidRPr="004B7C0D">
        <w:rPr>
          <w:rFonts w:ascii="Arial Narrow" w:hAnsi="Arial Narrow"/>
          <w:sz w:val="22"/>
          <w:szCs w:val="22"/>
        </w:rPr>
        <w:t>,</w:t>
      </w:r>
      <w:r w:rsidR="00CA3536" w:rsidRPr="004B7C0D">
        <w:rPr>
          <w:rFonts w:ascii="Arial Narrow" w:hAnsi="Arial Narrow"/>
          <w:sz w:val="22"/>
          <w:szCs w:val="22"/>
        </w:rPr>
        <w:t xml:space="preserve"> procedures and requirements that are to apply to an EES for the works. The full procedures and requirements are attached (see Appendix A). </w:t>
      </w:r>
      <w:r w:rsidR="002D78D8" w:rsidRPr="004B7C0D">
        <w:rPr>
          <w:rFonts w:ascii="Arial Narrow" w:hAnsi="Arial Narrow"/>
          <w:sz w:val="22"/>
          <w:szCs w:val="22"/>
        </w:rPr>
        <w:t>The Minister</w:t>
      </w:r>
      <w:r w:rsidR="009C56E2" w:rsidRPr="004B7C0D">
        <w:rPr>
          <w:rFonts w:ascii="Arial Narrow" w:hAnsi="Arial Narrow"/>
          <w:sz w:val="22"/>
          <w:szCs w:val="22"/>
        </w:rPr>
        <w:t>’</w:t>
      </w:r>
      <w:r w:rsidR="002D78D8" w:rsidRPr="004B7C0D">
        <w:rPr>
          <w:rFonts w:ascii="Arial Narrow" w:hAnsi="Arial Narrow"/>
          <w:sz w:val="22"/>
          <w:szCs w:val="22"/>
        </w:rPr>
        <w:t xml:space="preserve">s </w:t>
      </w:r>
      <w:r w:rsidR="009C56E2" w:rsidRPr="004B7C0D">
        <w:rPr>
          <w:rFonts w:ascii="Arial Narrow" w:hAnsi="Arial Narrow"/>
          <w:sz w:val="22"/>
          <w:szCs w:val="22"/>
        </w:rPr>
        <w:t>O</w:t>
      </w:r>
      <w:r w:rsidR="002D78D8" w:rsidRPr="004B7C0D">
        <w:rPr>
          <w:rFonts w:ascii="Arial Narrow" w:hAnsi="Arial Narrow"/>
          <w:sz w:val="22"/>
          <w:szCs w:val="22"/>
        </w:rPr>
        <w:t xml:space="preserve">rder specifies </w:t>
      </w:r>
      <w:r w:rsidRPr="004B7C0D">
        <w:rPr>
          <w:rFonts w:ascii="Arial Narrow" w:hAnsi="Arial Narrow"/>
          <w:sz w:val="22"/>
          <w:szCs w:val="22"/>
        </w:rPr>
        <w:t>that</w:t>
      </w:r>
      <w:r w:rsidR="009C56E2" w:rsidRPr="004B7C0D">
        <w:rPr>
          <w:rFonts w:ascii="Arial Narrow" w:hAnsi="Arial Narrow"/>
          <w:sz w:val="22"/>
          <w:szCs w:val="22"/>
        </w:rPr>
        <w:t xml:space="preserve"> </w:t>
      </w:r>
      <w:r w:rsidR="002D78D8" w:rsidRPr="004B7C0D">
        <w:rPr>
          <w:rFonts w:ascii="Arial Narrow" w:hAnsi="Arial Narrow"/>
          <w:sz w:val="22"/>
          <w:szCs w:val="22"/>
        </w:rPr>
        <w:t>the EES is to document</w:t>
      </w:r>
      <w:r w:rsidR="00DF0E79" w:rsidRPr="004B7C0D">
        <w:rPr>
          <w:rFonts w:ascii="Arial Narrow" w:hAnsi="Arial Narrow"/>
          <w:sz w:val="22"/>
          <w:szCs w:val="22"/>
        </w:rPr>
        <w:t>:</w:t>
      </w:r>
    </w:p>
    <w:p w:rsidR="00082CD1" w:rsidRPr="004B7C0D" w:rsidRDefault="00DF0E79" w:rsidP="005D570A">
      <w:pPr>
        <w:spacing w:line="240" w:lineRule="auto"/>
        <w:rPr>
          <w:rFonts w:ascii="Arial Narrow" w:hAnsi="Arial Narrow"/>
          <w:i/>
          <w:sz w:val="22"/>
          <w:szCs w:val="22"/>
        </w:rPr>
      </w:pPr>
      <w:r w:rsidRPr="004B7C0D">
        <w:rPr>
          <w:rFonts w:ascii="Arial Narrow" w:hAnsi="Arial Narrow"/>
          <w:i/>
          <w:sz w:val="22"/>
          <w:szCs w:val="22"/>
        </w:rPr>
        <w:t xml:space="preserve">….. investigations of potential environmental effects of the proposed project, including the feasibility of </w:t>
      </w:r>
      <w:r w:rsidR="00181C07" w:rsidRPr="004B7C0D">
        <w:rPr>
          <w:rFonts w:ascii="Arial Narrow" w:hAnsi="Arial Narrow"/>
          <w:i/>
          <w:sz w:val="22"/>
          <w:szCs w:val="22"/>
        </w:rPr>
        <w:t>design alternatives and</w:t>
      </w:r>
      <w:r w:rsidR="00CF28D5" w:rsidRPr="004B7C0D">
        <w:rPr>
          <w:rFonts w:ascii="Arial Narrow" w:hAnsi="Arial Narrow"/>
          <w:i/>
          <w:sz w:val="22"/>
          <w:szCs w:val="22"/>
        </w:rPr>
        <w:t xml:space="preserve"> </w:t>
      </w:r>
      <w:r w:rsidRPr="004B7C0D">
        <w:rPr>
          <w:rFonts w:ascii="Arial Narrow" w:hAnsi="Arial Narrow"/>
          <w:i/>
          <w:sz w:val="22"/>
          <w:szCs w:val="22"/>
        </w:rPr>
        <w:t xml:space="preserve">associated environmental mitigation and management measures, in particular for: </w:t>
      </w:r>
    </w:p>
    <w:p w:rsidR="00082CD1" w:rsidRPr="004B7C0D" w:rsidRDefault="00082CD1" w:rsidP="000B785C">
      <w:pPr>
        <w:numPr>
          <w:ilvl w:val="1"/>
          <w:numId w:val="13"/>
        </w:numPr>
        <w:spacing w:line="240" w:lineRule="auto"/>
        <w:ind w:left="643"/>
        <w:rPr>
          <w:rFonts w:ascii="Arial Narrow" w:hAnsi="Arial Narrow"/>
          <w:i/>
          <w:sz w:val="22"/>
          <w:szCs w:val="22"/>
        </w:rPr>
      </w:pPr>
      <w:r w:rsidRPr="004B7C0D">
        <w:rPr>
          <w:rFonts w:ascii="Arial Narrow" w:hAnsi="Arial Narrow"/>
          <w:i/>
          <w:sz w:val="22"/>
          <w:szCs w:val="22"/>
        </w:rPr>
        <w:t>potential effects of construction works on noise, dust and vibration levels, and hydrology and quality of groundwater and surface water;</w:t>
      </w:r>
    </w:p>
    <w:p w:rsidR="00082CD1" w:rsidRPr="004B7C0D" w:rsidRDefault="00082CD1" w:rsidP="000B785C">
      <w:pPr>
        <w:numPr>
          <w:ilvl w:val="1"/>
          <w:numId w:val="13"/>
        </w:numPr>
        <w:spacing w:line="240" w:lineRule="auto"/>
        <w:ind w:left="643"/>
        <w:rPr>
          <w:rFonts w:ascii="Arial Narrow" w:hAnsi="Arial Narrow"/>
          <w:i/>
          <w:sz w:val="22"/>
          <w:szCs w:val="22"/>
        </w:rPr>
      </w:pPr>
      <w:r w:rsidRPr="004B7C0D">
        <w:rPr>
          <w:rFonts w:ascii="Arial Narrow" w:hAnsi="Arial Narrow"/>
          <w:i/>
          <w:sz w:val="22"/>
          <w:szCs w:val="22"/>
        </w:rPr>
        <w:t xml:space="preserve">potential effects arising from disturbance of contaminated </w:t>
      </w:r>
      <w:r w:rsidR="00181C07" w:rsidRPr="004B7C0D">
        <w:rPr>
          <w:rFonts w:ascii="Arial Narrow" w:hAnsi="Arial Narrow"/>
          <w:i/>
          <w:sz w:val="22"/>
          <w:szCs w:val="22"/>
        </w:rPr>
        <w:t xml:space="preserve">soils or groundwater, acid </w:t>
      </w:r>
      <w:proofErr w:type="spellStart"/>
      <w:r w:rsidR="00181C07" w:rsidRPr="004B7C0D">
        <w:rPr>
          <w:rFonts w:ascii="Arial Narrow" w:hAnsi="Arial Narrow"/>
          <w:i/>
          <w:sz w:val="22"/>
          <w:szCs w:val="22"/>
        </w:rPr>
        <w:t>sulf</w:t>
      </w:r>
      <w:r w:rsidRPr="004B7C0D">
        <w:rPr>
          <w:rFonts w:ascii="Arial Narrow" w:hAnsi="Arial Narrow"/>
          <w:i/>
          <w:sz w:val="22"/>
          <w:szCs w:val="22"/>
        </w:rPr>
        <w:t>ate</w:t>
      </w:r>
      <w:proofErr w:type="spellEnd"/>
      <w:r w:rsidRPr="004B7C0D">
        <w:rPr>
          <w:rFonts w:ascii="Arial Narrow" w:hAnsi="Arial Narrow"/>
          <w:i/>
          <w:sz w:val="22"/>
          <w:szCs w:val="22"/>
        </w:rPr>
        <w:t xml:space="preserve"> soils or geophysical conditions, including risks related to land and river bank</w:t>
      </w:r>
      <w:r w:rsidR="00096ED7" w:rsidRPr="004B7C0D">
        <w:rPr>
          <w:rFonts w:ascii="Arial Narrow" w:hAnsi="Arial Narrow"/>
          <w:i/>
          <w:sz w:val="22"/>
          <w:szCs w:val="22"/>
        </w:rPr>
        <w:t xml:space="preserve"> </w:t>
      </w:r>
      <w:r w:rsidRPr="004B7C0D">
        <w:rPr>
          <w:rFonts w:ascii="Arial Narrow" w:hAnsi="Arial Narrow"/>
          <w:i/>
          <w:sz w:val="22"/>
          <w:szCs w:val="22"/>
        </w:rPr>
        <w:t>or bed stability;</w:t>
      </w:r>
    </w:p>
    <w:p w:rsidR="00082CD1" w:rsidRPr="004B7C0D" w:rsidRDefault="00082CD1" w:rsidP="000B785C">
      <w:pPr>
        <w:numPr>
          <w:ilvl w:val="1"/>
          <w:numId w:val="13"/>
        </w:numPr>
        <w:spacing w:line="240" w:lineRule="auto"/>
        <w:ind w:left="643"/>
        <w:rPr>
          <w:rFonts w:ascii="Arial Narrow" w:hAnsi="Arial Narrow"/>
          <w:i/>
          <w:sz w:val="22"/>
          <w:szCs w:val="22"/>
        </w:rPr>
      </w:pPr>
      <w:r w:rsidRPr="004B7C0D">
        <w:rPr>
          <w:rFonts w:ascii="Arial Narrow" w:hAnsi="Arial Narrow"/>
          <w:i/>
          <w:sz w:val="22"/>
          <w:szCs w:val="22"/>
        </w:rPr>
        <w:t xml:space="preserve">potential effects on amenity and environmental quality of the adjacent residential areas from the works’ </w:t>
      </w:r>
      <w:r w:rsidR="00181C07" w:rsidRPr="004B7C0D">
        <w:rPr>
          <w:rFonts w:ascii="Arial Narrow" w:hAnsi="Arial Narrow"/>
          <w:i/>
          <w:sz w:val="22"/>
          <w:szCs w:val="22"/>
        </w:rPr>
        <w:t>construction and</w:t>
      </w:r>
      <w:r w:rsidR="00CF28D5" w:rsidRPr="004B7C0D">
        <w:rPr>
          <w:rFonts w:ascii="Arial Narrow" w:hAnsi="Arial Narrow"/>
          <w:i/>
          <w:sz w:val="22"/>
          <w:szCs w:val="22"/>
        </w:rPr>
        <w:t xml:space="preserve"> </w:t>
      </w:r>
      <w:r w:rsidRPr="004B7C0D">
        <w:rPr>
          <w:rFonts w:ascii="Arial Narrow" w:hAnsi="Arial Narrow"/>
          <w:i/>
          <w:sz w:val="22"/>
          <w:szCs w:val="22"/>
        </w:rPr>
        <w:t>operation, in particular air emissions from the proposed ventilation stacks and increased noise levels;</w:t>
      </w:r>
    </w:p>
    <w:p w:rsidR="00082CD1" w:rsidRPr="004B7C0D" w:rsidRDefault="00082CD1" w:rsidP="000B785C">
      <w:pPr>
        <w:numPr>
          <w:ilvl w:val="1"/>
          <w:numId w:val="13"/>
        </w:numPr>
        <w:spacing w:line="240" w:lineRule="auto"/>
        <w:ind w:left="643"/>
        <w:rPr>
          <w:rFonts w:ascii="Arial Narrow" w:hAnsi="Arial Narrow"/>
          <w:i/>
          <w:sz w:val="22"/>
          <w:szCs w:val="22"/>
        </w:rPr>
      </w:pPr>
      <w:r w:rsidRPr="004B7C0D">
        <w:rPr>
          <w:rFonts w:ascii="Arial Narrow" w:hAnsi="Arial Narrow"/>
          <w:i/>
          <w:sz w:val="22"/>
          <w:szCs w:val="22"/>
        </w:rPr>
        <w:t>potential effects on visual, landscape, recreational values of areas in the vicinity of the proposed works;</w:t>
      </w:r>
    </w:p>
    <w:p w:rsidR="00082CD1" w:rsidRPr="004B7C0D" w:rsidRDefault="00082CD1" w:rsidP="000B785C">
      <w:pPr>
        <w:numPr>
          <w:ilvl w:val="1"/>
          <w:numId w:val="13"/>
        </w:numPr>
        <w:spacing w:line="240" w:lineRule="auto"/>
        <w:ind w:left="643"/>
        <w:rPr>
          <w:rFonts w:ascii="Arial Narrow" w:hAnsi="Arial Narrow"/>
          <w:i/>
          <w:sz w:val="22"/>
          <w:szCs w:val="22"/>
        </w:rPr>
      </w:pPr>
      <w:r w:rsidRPr="004B7C0D">
        <w:rPr>
          <w:rFonts w:ascii="Arial Narrow" w:hAnsi="Arial Narrow"/>
          <w:i/>
          <w:sz w:val="22"/>
          <w:szCs w:val="22"/>
        </w:rPr>
        <w:t>potential effects on native vegetation and biodiversity, in particular listed flora and fauna species and communities;</w:t>
      </w:r>
    </w:p>
    <w:p w:rsidR="00082CD1" w:rsidRPr="004B7C0D" w:rsidRDefault="00082CD1" w:rsidP="000B785C">
      <w:pPr>
        <w:numPr>
          <w:ilvl w:val="1"/>
          <w:numId w:val="13"/>
        </w:numPr>
        <w:spacing w:line="240" w:lineRule="auto"/>
        <w:ind w:left="643"/>
        <w:rPr>
          <w:rFonts w:ascii="Arial Narrow" w:hAnsi="Arial Narrow"/>
          <w:i/>
          <w:sz w:val="22"/>
          <w:szCs w:val="22"/>
        </w:rPr>
      </w:pPr>
      <w:r w:rsidRPr="004B7C0D">
        <w:rPr>
          <w:rFonts w:ascii="Arial Narrow" w:hAnsi="Arial Narrow"/>
          <w:i/>
          <w:sz w:val="22"/>
          <w:szCs w:val="22"/>
        </w:rPr>
        <w:t>potential effects on Aboriginal and cultural heritage values;</w:t>
      </w:r>
    </w:p>
    <w:p w:rsidR="00082CD1" w:rsidRPr="004B7C0D" w:rsidRDefault="00082CD1" w:rsidP="000B785C">
      <w:pPr>
        <w:numPr>
          <w:ilvl w:val="1"/>
          <w:numId w:val="13"/>
        </w:numPr>
        <w:spacing w:line="240" w:lineRule="auto"/>
        <w:ind w:left="643"/>
        <w:rPr>
          <w:rFonts w:ascii="Arial Narrow" w:hAnsi="Arial Narrow"/>
          <w:i/>
          <w:sz w:val="22"/>
          <w:szCs w:val="22"/>
        </w:rPr>
      </w:pPr>
      <w:r w:rsidRPr="004B7C0D">
        <w:rPr>
          <w:rFonts w:ascii="Arial Narrow" w:hAnsi="Arial Narrow"/>
          <w:i/>
          <w:sz w:val="22"/>
          <w:szCs w:val="22"/>
        </w:rPr>
        <w:t>potential effects on existing land uses, (including Crown Land) and community and business activities, including with respect to acquisitions, services, connectivity and social impacts;</w:t>
      </w:r>
    </w:p>
    <w:p w:rsidR="00082CD1" w:rsidRPr="004B7C0D" w:rsidRDefault="00082CD1" w:rsidP="000B785C">
      <w:pPr>
        <w:numPr>
          <w:ilvl w:val="1"/>
          <w:numId w:val="13"/>
        </w:numPr>
        <w:spacing w:line="240" w:lineRule="auto"/>
        <w:ind w:left="643"/>
        <w:rPr>
          <w:rFonts w:ascii="Arial Narrow" w:hAnsi="Arial Narrow"/>
          <w:i/>
          <w:sz w:val="22"/>
          <w:szCs w:val="22"/>
        </w:rPr>
      </w:pPr>
      <w:r w:rsidRPr="004B7C0D">
        <w:rPr>
          <w:rFonts w:ascii="Arial Narrow" w:hAnsi="Arial Narrow"/>
          <w:i/>
          <w:sz w:val="22"/>
          <w:szCs w:val="22"/>
        </w:rPr>
        <w:t xml:space="preserve">potential temporary and permanent effects on transport </w:t>
      </w:r>
      <w:r w:rsidR="00E16565" w:rsidRPr="004B7C0D">
        <w:rPr>
          <w:rFonts w:ascii="Arial Narrow" w:hAnsi="Arial Narrow"/>
          <w:i/>
          <w:sz w:val="22"/>
          <w:szCs w:val="22"/>
        </w:rPr>
        <w:t>network</w:t>
      </w:r>
      <w:r w:rsidR="00181C07" w:rsidRPr="004B7C0D">
        <w:rPr>
          <w:rFonts w:ascii="Arial Narrow" w:hAnsi="Arial Narrow"/>
          <w:i/>
          <w:sz w:val="22"/>
          <w:szCs w:val="22"/>
        </w:rPr>
        <w:t xml:space="preserve"> and services</w:t>
      </w:r>
      <w:r w:rsidRPr="004B7C0D">
        <w:rPr>
          <w:rFonts w:ascii="Arial Narrow" w:hAnsi="Arial Narrow"/>
          <w:i/>
          <w:sz w:val="22"/>
          <w:szCs w:val="22"/>
        </w:rPr>
        <w:t>, both for residents and businesses located in the vicinity of the proposed and related works and for the broader community; and</w:t>
      </w:r>
    </w:p>
    <w:p w:rsidR="00082CD1" w:rsidRPr="004B7C0D" w:rsidRDefault="00082CD1" w:rsidP="000B785C">
      <w:pPr>
        <w:numPr>
          <w:ilvl w:val="1"/>
          <w:numId w:val="13"/>
        </w:numPr>
        <w:spacing w:line="240" w:lineRule="auto"/>
        <w:ind w:left="643"/>
        <w:rPr>
          <w:rFonts w:ascii="Arial Narrow" w:hAnsi="Arial Narrow"/>
          <w:i/>
          <w:sz w:val="22"/>
          <w:szCs w:val="22"/>
        </w:rPr>
      </w:pPr>
      <w:r w:rsidRPr="004B7C0D">
        <w:rPr>
          <w:rFonts w:ascii="Arial Narrow" w:hAnsi="Arial Narrow"/>
          <w:i/>
          <w:sz w:val="22"/>
          <w:szCs w:val="22"/>
        </w:rPr>
        <w:t>other effects on land uses and the community.</w:t>
      </w:r>
    </w:p>
    <w:p w:rsidR="00CA626A" w:rsidRPr="004B7C0D" w:rsidRDefault="00DF0E79" w:rsidP="00482CA6">
      <w:pPr>
        <w:spacing w:line="240" w:lineRule="auto"/>
        <w:rPr>
          <w:spacing w:val="-2"/>
        </w:rPr>
      </w:pPr>
      <w:r w:rsidRPr="004B7C0D">
        <w:rPr>
          <w:rFonts w:ascii="Arial Narrow" w:hAnsi="Arial Narrow"/>
          <w:spacing w:val="-2"/>
          <w:sz w:val="22"/>
          <w:szCs w:val="22"/>
        </w:rPr>
        <w:t>T</w:t>
      </w:r>
      <w:r w:rsidR="00051EE8" w:rsidRPr="004B7C0D">
        <w:rPr>
          <w:rFonts w:ascii="Arial Narrow" w:hAnsi="Arial Narrow"/>
          <w:spacing w:val="-2"/>
          <w:sz w:val="22"/>
          <w:szCs w:val="22"/>
        </w:rPr>
        <w:t xml:space="preserve">he </w:t>
      </w:r>
      <w:r w:rsidR="00C63C15" w:rsidRPr="004B7C0D">
        <w:rPr>
          <w:rFonts w:ascii="Arial Narrow" w:hAnsi="Arial Narrow"/>
          <w:spacing w:val="-2"/>
          <w:sz w:val="22"/>
          <w:szCs w:val="22"/>
        </w:rPr>
        <w:t>O</w:t>
      </w:r>
      <w:r w:rsidRPr="004B7C0D">
        <w:rPr>
          <w:rFonts w:ascii="Arial Narrow" w:hAnsi="Arial Narrow"/>
          <w:spacing w:val="-2"/>
          <w:sz w:val="22"/>
          <w:szCs w:val="22"/>
        </w:rPr>
        <w:t xml:space="preserve">rder also </w:t>
      </w:r>
      <w:r w:rsidR="000537DE" w:rsidRPr="004B7C0D">
        <w:rPr>
          <w:rFonts w:ascii="Arial Narrow" w:hAnsi="Arial Narrow"/>
          <w:spacing w:val="-2"/>
          <w:sz w:val="22"/>
          <w:szCs w:val="22"/>
        </w:rPr>
        <w:t xml:space="preserve">provided </w:t>
      </w:r>
      <w:r w:rsidRPr="004B7C0D">
        <w:rPr>
          <w:rFonts w:ascii="Arial Narrow" w:hAnsi="Arial Narrow"/>
          <w:spacing w:val="-2"/>
          <w:sz w:val="22"/>
          <w:szCs w:val="22"/>
        </w:rPr>
        <w:t xml:space="preserve">for the </w:t>
      </w:r>
      <w:r w:rsidR="003E337A" w:rsidRPr="004B7C0D">
        <w:rPr>
          <w:rFonts w:ascii="Arial Narrow" w:hAnsi="Arial Narrow"/>
          <w:spacing w:val="-2"/>
          <w:sz w:val="22"/>
          <w:szCs w:val="22"/>
        </w:rPr>
        <w:t>preparation</w:t>
      </w:r>
      <w:r w:rsidR="00051EE8" w:rsidRPr="004B7C0D">
        <w:rPr>
          <w:rFonts w:ascii="Arial Narrow" w:hAnsi="Arial Narrow"/>
          <w:spacing w:val="-2"/>
          <w:sz w:val="22"/>
          <w:szCs w:val="22"/>
        </w:rPr>
        <w:t xml:space="preserve"> of </w:t>
      </w:r>
      <w:r w:rsidR="003E337A" w:rsidRPr="004B7C0D">
        <w:rPr>
          <w:rFonts w:ascii="Arial Narrow" w:hAnsi="Arial Narrow"/>
          <w:spacing w:val="-2"/>
          <w:sz w:val="22"/>
          <w:szCs w:val="22"/>
        </w:rPr>
        <w:t>d</w:t>
      </w:r>
      <w:r w:rsidR="00051EE8" w:rsidRPr="004B7C0D">
        <w:rPr>
          <w:rFonts w:ascii="Arial Narrow" w:hAnsi="Arial Narrow"/>
          <w:spacing w:val="-2"/>
          <w:sz w:val="22"/>
          <w:szCs w:val="22"/>
        </w:rPr>
        <w:t xml:space="preserve">raft </w:t>
      </w:r>
      <w:r w:rsidR="003E337A" w:rsidRPr="004B7C0D">
        <w:rPr>
          <w:rFonts w:ascii="Arial Narrow" w:hAnsi="Arial Narrow"/>
          <w:spacing w:val="-2"/>
          <w:sz w:val="22"/>
          <w:szCs w:val="22"/>
        </w:rPr>
        <w:t>s</w:t>
      </w:r>
      <w:r w:rsidR="00051EE8" w:rsidRPr="004B7C0D">
        <w:rPr>
          <w:rFonts w:ascii="Arial Narrow" w:hAnsi="Arial Narrow"/>
          <w:spacing w:val="-2"/>
          <w:sz w:val="22"/>
          <w:szCs w:val="22"/>
        </w:rPr>
        <w:t xml:space="preserve">coping </w:t>
      </w:r>
      <w:r w:rsidR="003E337A" w:rsidRPr="004B7C0D">
        <w:rPr>
          <w:rFonts w:ascii="Arial Narrow" w:hAnsi="Arial Narrow"/>
          <w:spacing w:val="-2"/>
          <w:sz w:val="22"/>
          <w:szCs w:val="22"/>
        </w:rPr>
        <w:t>r</w:t>
      </w:r>
      <w:r w:rsidRPr="004B7C0D">
        <w:rPr>
          <w:rFonts w:ascii="Arial Narrow" w:hAnsi="Arial Narrow"/>
          <w:spacing w:val="-2"/>
          <w:sz w:val="22"/>
          <w:szCs w:val="22"/>
        </w:rPr>
        <w:t xml:space="preserve">equirements </w:t>
      </w:r>
      <w:r w:rsidR="008B6581" w:rsidRPr="004B7C0D">
        <w:rPr>
          <w:rFonts w:ascii="Arial Narrow" w:hAnsi="Arial Narrow"/>
          <w:spacing w:val="-2"/>
          <w:sz w:val="22"/>
          <w:szCs w:val="22"/>
        </w:rPr>
        <w:t xml:space="preserve">that </w:t>
      </w:r>
      <w:r w:rsidRPr="004B7C0D">
        <w:rPr>
          <w:rFonts w:ascii="Arial Narrow" w:hAnsi="Arial Narrow"/>
          <w:spacing w:val="-2"/>
          <w:sz w:val="22"/>
          <w:szCs w:val="22"/>
        </w:rPr>
        <w:t>set out in more detail the matters to be investigated</w:t>
      </w:r>
      <w:r w:rsidR="00181C07" w:rsidRPr="004B7C0D">
        <w:rPr>
          <w:rFonts w:ascii="Arial Narrow" w:hAnsi="Arial Narrow"/>
          <w:spacing w:val="-2"/>
          <w:sz w:val="22"/>
          <w:szCs w:val="22"/>
        </w:rPr>
        <w:t xml:space="preserve"> in the EES</w:t>
      </w:r>
      <w:r w:rsidR="004F7E2B" w:rsidRPr="004B7C0D">
        <w:rPr>
          <w:rFonts w:ascii="Arial Narrow" w:hAnsi="Arial Narrow"/>
          <w:spacing w:val="-2"/>
          <w:sz w:val="22"/>
          <w:szCs w:val="22"/>
        </w:rPr>
        <w:t xml:space="preserve">. The draft scoping requirements </w:t>
      </w:r>
      <w:r w:rsidR="000537DE" w:rsidRPr="004B7C0D">
        <w:rPr>
          <w:rFonts w:ascii="Arial Narrow" w:hAnsi="Arial Narrow"/>
          <w:spacing w:val="-2"/>
          <w:sz w:val="22"/>
          <w:szCs w:val="22"/>
        </w:rPr>
        <w:t xml:space="preserve">were exhibited between </w:t>
      </w:r>
      <w:r w:rsidR="00B21D5E" w:rsidRPr="004B7C0D">
        <w:rPr>
          <w:rFonts w:ascii="Arial Narrow" w:hAnsi="Arial Narrow"/>
          <w:spacing w:val="-2"/>
          <w:sz w:val="22"/>
          <w:szCs w:val="22"/>
        </w:rPr>
        <w:t>22 February and 15 March 2016</w:t>
      </w:r>
      <w:r w:rsidR="000537DE" w:rsidRPr="004B7C0D">
        <w:rPr>
          <w:rFonts w:ascii="Arial Narrow" w:hAnsi="Arial Narrow"/>
          <w:spacing w:val="-2"/>
          <w:sz w:val="22"/>
          <w:szCs w:val="22"/>
        </w:rPr>
        <w:t xml:space="preserve"> and </w:t>
      </w:r>
      <w:r w:rsidR="00B21D5E" w:rsidRPr="004B7C0D">
        <w:rPr>
          <w:rFonts w:ascii="Arial Narrow" w:hAnsi="Arial Narrow"/>
          <w:spacing w:val="-2"/>
          <w:sz w:val="22"/>
          <w:szCs w:val="22"/>
        </w:rPr>
        <w:t>14 submissions</w:t>
      </w:r>
      <w:r w:rsidR="00DC5B27" w:rsidRPr="004B7C0D">
        <w:rPr>
          <w:rFonts w:ascii="Arial Narrow" w:hAnsi="Arial Narrow"/>
          <w:spacing w:val="-2"/>
          <w:sz w:val="22"/>
          <w:szCs w:val="22"/>
        </w:rPr>
        <w:t xml:space="preserve"> </w:t>
      </w:r>
      <w:r w:rsidR="000537DE" w:rsidRPr="004B7C0D">
        <w:rPr>
          <w:rFonts w:ascii="Arial Narrow" w:hAnsi="Arial Narrow"/>
          <w:spacing w:val="-2"/>
          <w:sz w:val="22"/>
          <w:szCs w:val="22"/>
        </w:rPr>
        <w:t xml:space="preserve">were </w:t>
      </w:r>
      <w:r w:rsidR="00DC5B27" w:rsidRPr="004B7C0D">
        <w:rPr>
          <w:rFonts w:ascii="Arial Narrow" w:hAnsi="Arial Narrow"/>
          <w:spacing w:val="-2"/>
          <w:sz w:val="22"/>
          <w:szCs w:val="22"/>
        </w:rPr>
        <w:t>received by the Department of Environment, Land, Water and Planning at the conclusion of that period</w:t>
      </w:r>
      <w:r w:rsidR="000537DE" w:rsidRPr="004B7C0D">
        <w:rPr>
          <w:rFonts w:ascii="Arial Narrow" w:hAnsi="Arial Narrow"/>
          <w:spacing w:val="-2"/>
          <w:sz w:val="22"/>
          <w:szCs w:val="22"/>
        </w:rPr>
        <w:t xml:space="preserve">.  </w:t>
      </w:r>
      <w:r w:rsidRPr="004B7C0D">
        <w:rPr>
          <w:rFonts w:ascii="Arial Narrow" w:hAnsi="Arial Narrow"/>
          <w:spacing w:val="-2"/>
          <w:sz w:val="22"/>
          <w:szCs w:val="22"/>
        </w:rPr>
        <w:t>.</w:t>
      </w:r>
    </w:p>
    <w:p w:rsidR="00204F06" w:rsidRPr="004B7C0D" w:rsidRDefault="0035315E" w:rsidP="00482CA6">
      <w:pPr>
        <w:pStyle w:val="BodyText"/>
        <w:spacing w:line="240" w:lineRule="auto"/>
        <w:rPr>
          <w:rFonts w:ascii="Arial Narrow" w:hAnsi="Arial Narrow"/>
          <w:sz w:val="22"/>
          <w:szCs w:val="22"/>
        </w:rPr>
      </w:pPr>
      <w:bookmarkStart w:id="25" w:name="_Toc32042332"/>
      <w:bookmarkEnd w:id="12"/>
      <w:bookmarkEnd w:id="13"/>
      <w:bookmarkEnd w:id="14"/>
      <w:bookmarkEnd w:id="15"/>
      <w:bookmarkEnd w:id="16"/>
      <w:bookmarkEnd w:id="17"/>
      <w:bookmarkEnd w:id="18"/>
      <w:bookmarkEnd w:id="19"/>
      <w:bookmarkEnd w:id="20"/>
      <w:bookmarkEnd w:id="21"/>
      <w:r w:rsidRPr="004B7C0D">
        <w:rPr>
          <w:rFonts w:ascii="Arial Narrow" w:hAnsi="Arial Narrow"/>
          <w:sz w:val="22"/>
          <w:szCs w:val="22"/>
        </w:rPr>
        <w:t xml:space="preserve">This document is the </w:t>
      </w:r>
      <w:r w:rsidR="000537DE" w:rsidRPr="004B7C0D">
        <w:rPr>
          <w:rFonts w:ascii="Arial Narrow" w:hAnsi="Arial Narrow"/>
          <w:sz w:val="22"/>
          <w:szCs w:val="22"/>
        </w:rPr>
        <w:t xml:space="preserve">final </w:t>
      </w:r>
      <w:r w:rsidRPr="004B7C0D">
        <w:rPr>
          <w:rFonts w:ascii="Arial Narrow" w:hAnsi="Arial Narrow"/>
          <w:i/>
          <w:sz w:val="22"/>
          <w:szCs w:val="22"/>
        </w:rPr>
        <w:t xml:space="preserve">Scoping Requirements for the </w:t>
      </w:r>
      <w:r w:rsidR="00B72960" w:rsidRPr="004B7C0D">
        <w:rPr>
          <w:rFonts w:ascii="Arial Narrow" w:hAnsi="Arial Narrow"/>
          <w:i/>
          <w:sz w:val="22"/>
          <w:szCs w:val="22"/>
        </w:rPr>
        <w:t>Western Distributor</w:t>
      </w:r>
      <w:r w:rsidR="00CF28D5" w:rsidRPr="004B7C0D">
        <w:rPr>
          <w:rFonts w:ascii="Arial Narrow" w:hAnsi="Arial Narrow"/>
          <w:i/>
          <w:sz w:val="22"/>
          <w:szCs w:val="22"/>
        </w:rPr>
        <w:t xml:space="preserve"> </w:t>
      </w:r>
      <w:r w:rsidRPr="004B7C0D">
        <w:rPr>
          <w:rFonts w:ascii="Arial Narrow" w:hAnsi="Arial Narrow"/>
          <w:i/>
          <w:sz w:val="22"/>
          <w:szCs w:val="22"/>
        </w:rPr>
        <w:t xml:space="preserve">Project </w:t>
      </w:r>
      <w:r w:rsidR="00DC5B27" w:rsidRPr="004B7C0D">
        <w:rPr>
          <w:rFonts w:ascii="Arial Narrow" w:hAnsi="Arial Narrow"/>
          <w:sz w:val="22"/>
          <w:szCs w:val="22"/>
        </w:rPr>
        <w:t xml:space="preserve">(Scoping Requirements) </w:t>
      </w:r>
      <w:r w:rsidR="00C34E3E" w:rsidRPr="004B7C0D">
        <w:rPr>
          <w:rFonts w:ascii="Arial Narrow" w:hAnsi="Arial Narrow"/>
          <w:sz w:val="22"/>
          <w:szCs w:val="22"/>
        </w:rPr>
        <w:t>prepared in response to the Minister’s Order</w:t>
      </w:r>
      <w:r w:rsidR="000537DE" w:rsidRPr="004B7C0D">
        <w:rPr>
          <w:rFonts w:ascii="Arial Narrow" w:hAnsi="Arial Narrow"/>
          <w:sz w:val="22"/>
          <w:szCs w:val="22"/>
        </w:rPr>
        <w:t xml:space="preserve"> having considered the </w:t>
      </w:r>
      <w:r w:rsidR="00DC5B27" w:rsidRPr="004B7C0D">
        <w:rPr>
          <w:rFonts w:ascii="Arial Narrow" w:hAnsi="Arial Narrow"/>
          <w:sz w:val="22"/>
          <w:szCs w:val="22"/>
        </w:rPr>
        <w:t>comments received in respect of the draft scoping requirements</w:t>
      </w:r>
      <w:r w:rsidR="00620C66" w:rsidRPr="004B7C0D">
        <w:rPr>
          <w:rFonts w:ascii="Arial Narrow" w:hAnsi="Arial Narrow"/>
          <w:sz w:val="22"/>
          <w:szCs w:val="22"/>
        </w:rPr>
        <w:t>. It</w:t>
      </w:r>
      <w:r w:rsidR="00CF28D5" w:rsidRPr="004B7C0D">
        <w:rPr>
          <w:rFonts w:ascii="Arial Narrow" w:hAnsi="Arial Narrow"/>
          <w:sz w:val="22"/>
          <w:szCs w:val="22"/>
        </w:rPr>
        <w:t xml:space="preserve"> </w:t>
      </w:r>
      <w:r w:rsidRPr="004B7C0D">
        <w:rPr>
          <w:rFonts w:ascii="Arial Narrow" w:hAnsi="Arial Narrow"/>
          <w:sz w:val="22"/>
          <w:szCs w:val="22"/>
        </w:rPr>
        <w:t>set</w:t>
      </w:r>
      <w:r w:rsidR="00620C66" w:rsidRPr="004B7C0D">
        <w:rPr>
          <w:rFonts w:ascii="Arial Narrow" w:hAnsi="Arial Narrow"/>
          <w:sz w:val="22"/>
          <w:szCs w:val="22"/>
        </w:rPr>
        <w:t>s</w:t>
      </w:r>
      <w:r w:rsidRPr="004B7C0D">
        <w:rPr>
          <w:rFonts w:ascii="Arial Narrow" w:hAnsi="Arial Narrow"/>
          <w:sz w:val="22"/>
          <w:szCs w:val="22"/>
        </w:rPr>
        <w:t xml:space="preserve"> out </w:t>
      </w:r>
      <w:r w:rsidR="00204F06" w:rsidRPr="004B7C0D">
        <w:rPr>
          <w:rFonts w:ascii="Arial Narrow" w:hAnsi="Arial Narrow"/>
          <w:sz w:val="22"/>
          <w:szCs w:val="22"/>
        </w:rPr>
        <w:t xml:space="preserve">the particular matters to be investigated </w:t>
      </w:r>
      <w:r w:rsidRPr="004B7C0D">
        <w:rPr>
          <w:rFonts w:ascii="Arial Narrow" w:hAnsi="Arial Narrow"/>
          <w:sz w:val="22"/>
          <w:szCs w:val="22"/>
        </w:rPr>
        <w:t>and</w:t>
      </w:r>
      <w:r w:rsidR="00313E60" w:rsidRPr="004B7C0D">
        <w:rPr>
          <w:rFonts w:ascii="Arial Narrow" w:hAnsi="Arial Narrow"/>
          <w:sz w:val="22"/>
          <w:szCs w:val="22"/>
        </w:rPr>
        <w:t xml:space="preserve"> documented in the EES for the </w:t>
      </w:r>
      <w:r w:rsidR="00310643" w:rsidRPr="004B7C0D">
        <w:rPr>
          <w:rFonts w:ascii="Arial Narrow" w:hAnsi="Arial Narrow"/>
          <w:sz w:val="22"/>
          <w:szCs w:val="22"/>
        </w:rPr>
        <w:t>p</w:t>
      </w:r>
      <w:r w:rsidRPr="004B7C0D">
        <w:rPr>
          <w:rFonts w:ascii="Arial Narrow" w:hAnsi="Arial Narrow"/>
          <w:sz w:val="22"/>
          <w:szCs w:val="22"/>
        </w:rPr>
        <w:t xml:space="preserve">roject. </w:t>
      </w:r>
    </w:p>
    <w:p w:rsidR="002F6787" w:rsidRPr="004B7C0D" w:rsidRDefault="0035315E" w:rsidP="00833A23">
      <w:pPr>
        <w:pStyle w:val="BodyText"/>
        <w:spacing w:line="240" w:lineRule="auto"/>
        <w:rPr>
          <w:rFonts w:ascii="Arial Narrow" w:hAnsi="Arial Narrow"/>
          <w:sz w:val="22"/>
          <w:szCs w:val="22"/>
        </w:rPr>
      </w:pPr>
      <w:r w:rsidRPr="004B7C0D">
        <w:rPr>
          <w:rFonts w:ascii="Arial Narrow" w:hAnsi="Arial Narrow"/>
          <w:sz w:val="22"/>
          <w:szCs w:val="22"/>
        </w:rPr>
        <w:t>While the</w:t>
      </w:r>
      <w:r w:rsidR="00DF0E79" w:rsidRPr="004B7C0D">
        <w:rPr>
          <w:rFonts w:ascii="Arial Narrow" w:hAnsi="Arial Narrow"/>
          <w:sz w:val="22"/>
          <w:szCs w:val="22"/>
        </w:rPr>
        <w:t>se</w:t>
      </w:r>
      <w:r w:rsidR="00CF28D5" w:rsidRPr="004B7C0D">
        <w:rPr>
          <w:rFonts w:ascii="Arial Narrow" w:hAnsi="Arial Narrow"/>
          <w:sz w:val="22"/>
          <w:szCs w:val="22"/>
        </w:rPr>
        <w:t xml:space="preserve"> </w:t>
      </w:r>
      <w:r w:rsidRPr="004B7C0D">
        <w:rPr>
          <w:rFonts w:ascii="Arial Narrow" w:hAnsi="Arial Narrow"/>
          <w:sz w:val="22"/>
          <w:szCs w:val="22"/>
        </w:rPr>
        <w:t xml:space="preserve">Scoping Requirements are intended to be complete in their coverage of issues and matters, the EES will </w:t>
      </w:r>
      <w:r w:rsidR="00161432" w:rsidRPr="004B7C0D">
        <w:rPr>
          <w:rFonts w:ascii="Arial Narrow" w:hAnsi="Arial Narrow"/>
          <w:sz w:val="22"/>
          <w:szCs w:val="22"/>
        </w:rPr>
        <w:t xml:space="preserve">also </w:t>
      </w:r>
      <w:r w:rsidRPr="004B7C0D">
        <w:rPr>
          <w:rFonts w:ascii="Arial Narrow" w:hAnsi="Arial Narrow"/>
          <w:sz w:val="22"/>
          <w:szCs w:val="22"/>
        </w:rPr>
        <w:t xml:space="preserve">need to address any </w:t>
      </w:r>
      <w:r w:rsidR="008B124F" w:rsidRPr="004B7C0D">
        <w:rPr>
          <w:rFonts w:ascii="Arial Narrow" w:hAnsi="Arial Narrow"/>
          <w:sz w:val="22"/>
          <w:szCs w:val="22"/>
        </w:rPr>
        <w:t xml:space="preserve">significant </w:t>
      </w:r>
      <w:r w:rsidRPr="004B7C0D">
        <w:rPr>
          <w:rFonts w:ascii="Arial Narrow" w:hAnsi="Arial Narrow"/>
          <w:sz w:val="22"/>
          <w:szCs w:val="22"/>
        </w:rPr>
        <w:t>issues</w:t>
      </w:r>
      <w:r w:rsidR="00CF28D5" w:rsidRPr="004B7C0D">
        <w:rPr>
          <w:rFonts w:ascii="Arial Narrow" w:hAnsi="Arial Narrow"/>
          <w:sz w:val="22"/>
          <w:szCs w:val="22"/>
        </w:rPr>
        <w:t xml:space="preserve"> </w:t>
      </w:r>
      <w:r w:rsidR="008B124F" w:rsidRPr="004B7C0D">
        <w:rPr>
          <w:rFonts w:ascii="Arial Narrow" w:hAnsi="Arial Narrow"/>
          <w:sz w:val="22"/>
          <w:szCs w:val="22"/>
        </w:rPr>
        <w:t xml:space="preserve">not </w:t>
      </w:r>
      <w:r w:rsidR="00161432" w:rsidRPr="004B7C0D">
        <w:rPr>
          <w:rFonts w:ascii="Arial Narrow" w:hAnsi="Arial Narrow"/>
          <w:sz w:val="22"/>
          <w:szCs w:val="22"/>
        </w:rPr>
        <w:t>identified</w:t>
      </w:r>
      <w:r w:rsidR="008B124F" w:rsidRPr="004B7C0D">
        <w:rPr>
          <w:rFonts w:ascii="Arial Narrow" w:hAnsi="Arial Narrow"/>
          <w:sz w:val="22"/>
          <w:szCs w:val="22"/>
        </w:rPr>
        <w:t xml:space="preserve"> in this document</w:t>
      </w:r>
      <w:r w:rsidR="002F6787" w:rsidRPr="004B7C0D">
        <w:rPr>
          <w:rFonts w:ascii="Arial Narrow" w:hAnsi="Arial Narrow"/>
          <w:sz w:val="22"/>
          <w:szCs w:val="22"/>
        </w:rPr>
        <w:t>,</w:t>
      </w:r>
      <w:r w:rsidR="008B124F" w:rsidRPr="004B7C0D">
        <w:rPr>
          <w:rFonts w:ascii="Arial Narrow" w:hAnsi="Arial Narrow"/>
          <w:sz w:val="22"/>
          <w:szCs w:val="22"/>
        </w:rPr>
        <w:t xml:space="preserve"> that </w:t>
      </w:r>
      <w:r w:rsidRPr="004B7C0D">
        <w:rPr>
          <w:rFonts w:ascii="Arial Narrow" w:hAnsi="Arial Narrow"/>
          <w:sz w:val="22"/>
          <w:szCs w:val="22"/>
        </w:rPr>
        <w:t xml:space="preserve">may emerge during the EES </w:t>
      </w:r>
      <w:r w:rsidR="004F59AA" w:rsidRPr="004B7C0D">
        <w:rPr>
          <w:rFonts w:ascii="Arial Narrow" w:hAnsi="Arial Narrow"/>
          <w:sz w:val="22"/>
          <w:szCs w:val="22"/>
        </w:rPr>
        <w:t>investigations</w:t>
      </w:r>
      <w:r w:rsidR="002F6787" w:rsidRPr="004B7C0D">
        <w:rPr>
          <w:rFonts w:ascii="Arial Narrow" w:hAnsi="Arial Narrow"/>
          <w:sz w:val="22"/>
          <w:szCs w:val="22"/>
        </w:rPr>
        <w:t xml:space="preserve"> and consultation process, which are otherwise relevant to statutory decisions to be informed by the assessment process under the EE Act</w:t>
      </w:r>
      <w:r w:rsidR="008B124F" w:rsidRPr="004B7C0D">
        <w:rPr>
          <w:rFonts w:ascii="Arial Narrow" w:hAnsi="Arial Narrow"/>
          <w:sz w:val="22"/>
          <w:szCs w:val="22"/>
        </w:rPr>
        <w:t>.</w:t>
      </w:r>
    </w:p>
    <w:p w:rsidR="009B6EE2" w:rsidRPr="004B7C0D" w:rsidRDefault="009B6EE2" w:rsidP="00DF0E79">
      <w:pPr>
        <w:spacing w:line="240" w:lineRule="auto"/>
        <w:rPr>
          <w:rFonts w:ascii="Arial Narrow" w:hAnsi="Arial Narrow"/>
          <w:spacing w:val="-4"/>
          <w:sz w:val="22"/>
          <w:szCs w:val="22"/>
        </w:rPr>
      </w:pPr>
      <w:r w:rsidRPr="004B7C0D">
        <w:rPr>
          <w:rFonts w:ascii="Arial Narrow" w:hAnsi="Arial Narrow"/>
          <w:spacing w:val="-4"/>
          <w:sz w:val="22"/>
          <w:szCs w:val="22"/>
        </w:rPr>
        <w:t xml:space="preserve">These </w:t>
      </w:r>
      <w:r w:rsidR="00A01AEF" w:rsidRPr="004B7C0D">
        <w:rPr>
          <w:rFonts w:ascii="Arial Narrow" w:hAnsi="Arial Narrow"/>
          <w:spacing w:val="-4"/>
          <w:sz w:val="22"/>
          <w:szCs w:val="22"/>
        </w:rPr>
        <w:t>S</w:t>
      </w:r>
      <w:r w:rsidRPr="004B7C0D">
        <w:rPr>
          <w:rFonts w:ascii="Arial Narrow" w:hAnsi="Arial Narrow"/>
          <w:spacing w:val="-4"/>
          <w:sz w:val="22"/>
          <w:szCs w:val="22"/>
        </w:rPr>
        <w:t xml:space="preserve">coping </w:t>
      </w:r>
      <w:r w:rsidR="00A01AEF" w:rsidRPr="004B7C0D">
        <w:rPr>
          <w:rFonts w:ascii="Arial Narrow" w:hAnsi="Arial Narrow"/>
          <w:spacing w:val="-4"/>
          <w:sz w:val="22"/>
          <w:szCs w:val="22"/>
        </w:rPr>
        <w:t>R</w:t>
      </w:r>
      <w:r w:rsidRPr="004B7C0D">
        <w:rPr>
          <w:rFonts w:ascii="Arial Narrow" w:hAnsi="Arial Narrow"/>
          <w:spacing w:val="-4"/>
          <w:sz w:val="22"/>
          <w:szCs w:val="22"/>
        </w:rPr>
        <w:t>equirement</w:t>
      </w:r>
      <w:r w:rsidR="00A01AEF" w:rsidRPr="004B7C0D">
        <w:rPr>
          <w:rFonts w:ascii="Arial Narrow" w:hAnsi="Arial Narrow"/>
          <w:spacing w:val="-4"/>
          <w:sz w:val="22"/>
          <w:szCs w:val="22"/>
        </w:rPr>
        <w:t>s</w:t>
      </w:r>
      <w:r w:rsidRPr="004B7C0D">
        <w:rPr>
          <w:rFonts w:ascii="Arial Narrow" w:hAnsi="Arial Narrow"/>
          <w:spacing w:val="-4"/>
          <w:sz w:val="22"/>
          <w:szCs w:val="22"/>
        </w:rPr>
        <w:t xml:space="preserve"> have been prepared to ensure that the EES to be prepared by </w:t>
      </w:r>
      <w:r w:rsidR="00453126" w:rsidRPr="004B7C0D">
        <w:rPr>
          <w:rFonts w:ascii="Arial Narrow" w:hAnsi="Arial Narrow"/>
          <w:spacing w:val="-4"/>
          <w:sz w:val="22"/>
          <w:szCs w:val="22"/>
        </w:rPr>
        <w:t>DEDJTR</w:t>
      </w:r>
      <w:r w:rsidR="00B72960" w:rsidRPr="004B7C0D">
        <w:rPr>
          <w:rFonts w:ascii="Arial Narrow" w:hAnsi="Arial Narrow"/>
          <w:spacing w:val="-4"/>
          <w:sz w:val="22"/>
          <w:szCs w:val="22"/>
        </w:rPr>
        <w:t>’</w:t>
      </w:r>
      <w:r w:rsidR="00EC6FAA" w:rsidRPr="004B7C0D">
        <w:rPr>
          <w:rFonts w:ascii="Arial Narrow" w:hAnsi="Arial Narrow"/>
          <w:spacing w:val="-4"/>
          <w:sz w:val="22"/>
          <w:szCs w:val="22"/>
        </w:rPr>
        <w:t>s</w:t>
      </w:r>
      <w:r w:rsidR="00B72960" w:rsidRPr="004B7C0D">
        <w:rPr>
          <w:rFonts w:ascii="Arial Narrow" w:hAnsi="Arial Narrow"/>
          <w:spacing w:val="-4"/>
          <w:sz w:val="22"/>
          <w:szCs w:val="22"/>
        </w:rPr>
        <w:t xml:space="preserve"> Project Team</w:t>
      </w:r>
      <w:r w:rsidRPr="004B7C0D">
        <w:rPr>
          <w:rFonts w:ascii="Arial Narrow" w:hAnsi="Arial Narrow"/>
          <w:spacing w:val="-4"/>
          <w:sz w:val="22"/>
          <w:szCs w:val="22"/>
        </w:rPr>
        <w:t>:</w:t>
      </w:r>
    </w:p>
    <w:p w:rsidR="009B6EE2" w:rsidRPr="004B7C0D" w:rsidRDefault="00CD0EC2" w:rsidP="000B785C">
      <w:pPr>
        <w:pStyle w:val="ListParagraph"/>
        <w:numPr>
          <w:ilvl w:val="0"/>
          <w:numId w:val="15"/>
        </w:numPr>
        <w:spacing w:line="240" w:lineRule="auto"/>
        <w:rPr>
          <w:rFonts w:ascii="Arial Narrow" w:hAnsi="Arial Narrow"/>
          <w:sz w:val="22"/>
          <w:szCs w:val="22"/>
        </w:rPr>
      </w:pPr>
      <w:r w:rsidRPr="004B7C0D">
        <w:rPr>
          <w:rFonts w:ascii="Arial Narrow" w:hAnsi="Arial Narrow"/>
          <w:sz w:val="22"/>
          <w:szCs w:val="22"/>
        </w:rPr>
        <w:t xml:space="preserve">Properly </w:t>
      </w:r>
      <w:r w:rsidR="009B6EE2" w:rsidRPr="004B7C0D">
        <w:rPr>
          <w:rFonts w:ascii="Arial Narrow" w:hAnsi="Arial Narrow"/>
          <w:sz w:val="22"/>
          <w:szCs w:val="22"/>
        </w:rPr>
        <w:t xml:space="preserve">responds to the </w:t>
      </w:r>
      <w:r w:rsidR="00C63C15" w:rsidRPr="004B7C0D">
        <w:rPr>
          <w:rFonts w:ascii="Arial Narrow" w:hAnsi="Arial Narrow"/>
          <w:sz w:val="22"/>
          <w:szCs w:val="22"/>
        </w:rPr>
        <w:t>O</w:t>
      </w:r>
      <w:r w:rsidR="009B6EE2" w:rsidRPr="004B7C0D">
        <w:rPr>
          <w:rFonts w:ascii="Arial Narrow" w:hAnsi="Arial Narrow"/>
          <w:sz w:val="22"/>
          <w:szCs w:val="22"/>
        </w:rPr>
        <w:t xml:space="preserve">rder </w:t>
      </w:r>
      <w:r w:rsidR="008B6581" w:rsidRPr="004B7C0D">
        <w:rPr>
          <w:rFonts w:ascii="Arial Narrow" w:hAnsi="Arial Narrow"/>
          <w:sz w:val="22"/>
          <w:szCs w:val="22"/>
        </w:rPr>
        <w:t>of</w:t>
      </w:r>
      <w:r w:rsidR="009B6EE2" w:rsidRPr="004B7C0D">
        <w:rPr>
          <w:rFonts w:ascii="Arial Narrow" w:hAnsi="Arial Narrow"/>
          <w:sz w:val="22"/>
          <w:szCs w:val="22"/>
        </w:rPr>
        <w:t xml:space="preserve"> the Minister;</w:t>
      </w:r>
    </w:p>
    <w:p w:rsidR="009B6EE2" w:rsidRPr="004B7C0D" w:rsidRDefault="00A8370A" w:rsidP="000B785C">
      <w:pPr>
        <w:pStyle w:val="ListParagraph"/>
        <w:numPr>
          <w:ilvl w:val="0"/>
          <w:numId w:val="15"/>
        </w:numPr>
        <w:spacing w:line="240" w:lineRule="auto"/>
        <w:rPr>
          <w:rFonts w:ascii="Arial Narrow" w:hAnsi="Arial Narrow"/>
          <w:sz w:val="22"/>
          <w:szCs w:val="22"/>
        </w:rPr>
      </w:pPr>
      <w:r w:rsidRPr="004B7C0D">
        <w:rPr>
          <w:rFonts w:ascii="Arial Narrow" w:hAnsi="Arial Narrow"/>
          <w:sz w:val="22"/>
          <w:szCs w:val="22"/>
        </w:rPr>
        <w:t>I</w:t>
      </w:r>
      <w:r w:rsidR="00B72960" w:rsidRPr="004B7C0D">
        <w:rPr>
          <w:rFonts w:ascii="Arial Narrow" w:hAnsi="Arial Narrow"/>
          <w:sz w:val="22"/>
          <w:szCs w:val="22"/>
        </w:rPr>
        <w:t xml:space="preserve">dentifies </w:t>
      </w:r>
      <w:r w:rsidR="009B6EE2" w:rsidRPr="004B7C0D">
        <w:rPr>
          <w:rFonts w:ascii="Arial Narrow" w:hAnsi="Arial Narrow"/>
          <w:sz w:val="22"/>
          <w:szCs w:val="22"/>
        </w:rPr>
        <w:t xml:space="preserve">the </w:t>
      </w:r>
      <w:r w:rsidR="00B72960" w:rsidRPr="004B7C0D">
        <w:rPr>
          <w:rFonts w:ascii="Arial Narrow" w:hAnsi="Arial Narrow"/>
          <w:sz w:val="22"/>
          <w:szCs w:val="22"/>
        </w:rPr>
        <w:t xml:space="preserve">potentially significant </w:t>
      </w:r>
      <w:r w:rsidR="009B6EE2" w:rsidRPr="004B7C0D">
        <w:rPr>
          <w:rFonts w:ascii="Arial Narrow" w:hAnsi="Arial Narrow"/>
          <w:sz w:val="22"/>
          <w:szCs w:val="22"/>
        </w:rPr>
        <w:t>environmental</w:t>
      </w:r>
      <w:r w:rsidR="00530C03" w:rsidRPr="004B7C0D">
        <w:rPr>
          <w:rFonts w:ascii="Arial Narrow" w:hAnsi="Arial Narrow"/>
          <w:sz w:val="22"/>
          <w:szCs w:val="22"/>
        </w:rPr>
        <w:t xml:space="preserve"> </w:t>
      </w:r>
      <w:r w:rsidR="009B6EE2" w:rsidRPr="004B7C0D">
        <w:rPr>
          <w:rFonts w:ascii="Arial Narrow" w:hAnsi="Arial Narrow"/>
          <w:sz w:val="22"/>
          <w:szCs w:val="22"/>
        </w:rPr>
        <w:t xml:space="preserve">effects of the </w:t>
      </w:r>
      <w:r w:rsidR="00C63C15" w:rsidRPr="004B7C0D">
        <w:rPr>
          <w:rFonts w:ascii="Arial Narrow" w:hAnsi="Arial Narrow"/>
          <w:sz w:val="22"/>
          <w:szCs w:val="22"/>
        </w:rPr>
        <w:t>works</w:t>
      </w:r>
      <w:r w:rsidR="009B6EE2" w:rsidRPr="004B7C0D">
        <w:rPr>
          <w:rFonts w:ascii="Arial Narrow" w:hAnsi="Arial Narrow"/>
          <w:sz w:val="22"/>
          <w:szCs w:val="22"/>
        </w:rPr>
        <w:t xml:space="preserve">; </w:t>
      </w:r>
    </w:p>
    <w:p w:rsidR="004B7C0D" w:rsidRDefault="004B7C0D">
      <w:pPr>
        <w:spacing w:before="0" w:line="240" w:lineRule="auto"/>
        <w:jc w:val="left"/>
        <w:rPr>
          <w:rFonts w:ascii="Arial Narrow" w:hAnsi="Arial Narrow"/>
          <w:sz w:val="22"/>
          <w:szCs w:val="22"/>
        </w:rPr>
      </w:pPr>
      <w:r>
        <w:rPr>
          <w:rFonts w:ascii="Arial Narrow" w:hAnsi="Arial Narrow"/>
          <w:sz w:val="22"/>
          <w:szCs w:val="22"/>
        </w:rPr>
        <w:br w:type="page"/>
      </w:r>
    </w:p>
    <w:p w:rsidR="00A8370A" w:rsidRPr="004B7C0D" w:rsidRDefault="00A8370A" w:rsidP="000B785C">
      <w:pPr>
        <w:pStyle w:val="ListParagraph"/>
        <w:numPr>
          <w:ilvl w:val="0"/>
          <w:numId w:val="15"/>
        </w:numPr>
        <w:spacing w:line="240" w:lineRule="auto"/>
        <w:rPr>
          <w:rFonts w:ascii="Arial Narrow" w:hAnsi="Arial Narrow"/>
          <w:sz w:val="22"/>
          <w:szCs w:val="22"/>
        </w:rPr>
      </w:pPr>
      <w:r w:rsidRPr="004B7C0D">
        <w:rPr>
          <w:rFonts w:ascii="Arial Narrow" w:hAnsi="Arial Narrow"/>
          <w:sz w:val="22"/>
          <w:szCs w:val="22"/>
        </w:rPr>
        <w:lastRenderedPageBreak/>
        <w:t>E</w:t>
      </w:r>
      <w:r w:rsidR="009B6EE2" w:rsidRPr="004B7C0D">
        <w:rPr>
          <w:rFonts w:ascii="Arial Narrow" w:hAnsi="Arial Narrow"/>
          <w:sz w:val="22"/>
          <w:szCs w:val="22"/>
        </w:rPr>
        <w:t xml:space="preserve">xplains how the environmental effects of the </w:t>
      </w:r>
      <w:r w:rsidR="00C63C15" w:rsidRPr="004B7C0D">
        <w:rPr>
          <w:rFonts w:ascii="Arial Narrow" w:hAnsi="Arial Narrow"/>
          <w:sz w:val="22"/>
          <w:szCs w:val="22"/>
        </w:rPr>
        <w:t>works</w:t>
      </w:r>
      <w:r w:rsidR="009B6EE2" w:rsidRPr="004B7C0D">
        <w:rPr>
          <w:rFonts w:ascii="Arial Narrow" w:hAnsi="Arial Narrow"/>
          <w:sz w:val="22"/>
          <w:szCs w:val="22"/>
        </w:rPr>
        <w:t xml:space="preserve"> are proposed to be managed </w:t>
      </w:r>
      <w:r w:rsidR="00B72960" w:rsidRPr="004B7C0D">
        <w:rPr>
          <w:rFonts w:ascii="Arial Narrow" w:hAnsi="Arial Narrow"/>
          <w:sz w:val="22"/>
          <w:szCs w:val="22"/>
        </w:rPr>
        <w:t>for</w:t>
      </w:r>
      <w:r w:rsidR="009B6EE2" w:rsidRPr="004B7C0D">
        <w:rPr>
          <w:rFonts w:ascii="Arial Narrow" w:hAnsi="Arial Narrow"/>
          <w:sz w:val="22"/>
          <w:szCs w:val="22"/>
        </w:rPr>
        <w:t xml:space="preserve"> the different stages and aspects of the </w:t>
      </w:r>
      <w:r w:rsidR="008E224F" w:rsidRPr="004B7C0D">
        <w:rPr>
          <w:rFonts w:ascii="Arial Narrow" w:hAnsi="Arial Narrow"/>
          <w:sz w:val="22"/>
          <w:szCs w:val="22"/>
        </w:rPr>
        <w:t>p</w:t>
      </w:r>
      <w:r w:rsidR="009B6EE2" w:rsidRPr="004B7C0D">
        <w:rPr>
          <w:rFonts w:ascii="Arial Narrow" w:hAnsi="Arial Narrow"/>
          <w:sz w:val="22"/>
          <w:szCs w:val="22"/>
        </w:rPr>
        <w:t>roject; and</w:t>
      </w:r>
    </w:p>
    <w:p w:rsidR="00311937" w:rsidRPr="004B7C0D" w:rsidRDefault="00311937" w:rsidP="000B785C">
      <w:pPr>
        <w:pStyle w:val="ListParagraph"/>
        <w:numPr>
          <w:ilvl w:val="0"/>
          <w:numId w:val="15"/>
        </w:numPr>
        <w:spacing w:line="240" w:lineRule="auto"/>
        <w:rPr>
          <w:rFonts w:ascii="Arial Narrow" w:hAnsi="Arial Narrow"/>
          <w:sz w:val="22"/>
          <w:szCs w:val="22"/>
        </w:rPr>
      </w:pPr>
      <w:r w:rsidRPr="004B7C0D">
        <w:rPr>
          <w:rFonts w:ascii="Arial Narrow" w:hAnsi="Arial Narrow"/>
          <w:sz w:val="22"/>
          <w:szCs w:val="22"/>
        </w:rPr>
        <w:t>P</w:t>
      </w:r>
      <w:r w:rsidR="009B6EE2" w:rsidRPr="004B7C0D">
        <w:rPr>
          <w:rFonts w:ascii="Arial Narrow" w:hAnsi="Arial Narrow"/>
          <w:sz w:val="22"/>
          <w:szCs w:val="22"/>
        </w:rPr>
        <w:t xml:space="preserve">rovides sufficient and appropriate information to allow the Minister to </w:t>
      </w:r>
      <w:r w:rsidR="00D375C5" w:rsidRPr="004B7C0D">
        <w:rPr>
          <w:rFonts w:ascii="Arial Narrow" w:hAnsi="Arial Narrow"/>
          <w:sz w:val="22"/>
          <w:szCs w:val="22"/>
        </w:rPr>
        <w:t>make</w:t>
      </w:r>
      <w:r w:rsidR="00CF28D5" w:rsidRPr="004B7C0D">
        <w:rPr>
          <w:rFonts w:ascii="Arial Narrow" w:hAnsi="Arial Narrow"/>
          <w:sz w:val="22"/>
          <w:szCs w:val="22"/>
        </w:rPr>
        <w:t xml:space="preserve"> </w:t>
      </w:r>
      <w:r w:rsidR="00C63C15" w:rsidRPr="004B7C0D">
        <w:rPr>
          <w:rFonts w:ascii="Arial Narrow" w:hAnsi="Arial Narrow"/>
          <w:sz w:val="22"/>
          <w:szCs w:val="22"/>
        </w:rPr>
        <w:t>an</w:t>
      </w:r>
      <w:r w:rsidR="009B6EE2" w:rsidRPr="004B7C0D">
        <w:rPr>
          <w:rFonts w:ascii="Arial Narrow" w:hAnsi="Arial Narrow"/>
          <w:sz w:val="22"/>
          <w:szCs w:val="22"/>
        </w:rPr>
        <w:t xml:space="preserve"> assessment of the </w:t>
      </w:r>
      <w:r w:rsidRPr="004B7C0D">
        <w:rPr>
          <w:rFonts w:ascii="Arial Narrow" w:hAnsi="Arial Narrow"/>
          <w:sz w:val="22"/>
          <w:szCs w:val="22"/>
        </w:rPr>
        <w:t xml:space="preserve">residual </w:t>
      </w:r>
      <w:r w:rsidR="009B6EE2" w:rsidRPr="004B7C0D">
        <w:rPr>
          <w:rFonts w:ascii="Arial Narrow" w:hAnsi="Arial Narrow"/>
          <w:sz w:val="22"/>
          <w:szCs w:val="22"/>
        </w:rPr>
        <w:t xml:space="preserve">environmental effects of the </w:t>
      </w:r>
      <w:r w:rsidR="00C63C15" w:rsidRPr="004B7C0D">
        <w:rPr>
          <w:rFonts w:ascii="Arial Narrow" w:hAnsi="Arial Narrow"/>
          <w:sz w:val="22"/>
          <w:szCs w:val="22"/>
        </w:rPr>
        <w:t xml:space="preserve">works </w:t>
      </w:r>
      <w:r w:rsidR="009B6EE2" w:rsidRPr="004B7C0D">
        <w:rPr>
          <w:rFonts w:ascii="Arial Narrow" w:hAnsi="Arial Narrow"/>
          <w:sz w:val="22"/>
          <w:szCs w:val="22"/>
        </w:rPr>
        <w:t>under the EE Act.</w:t>
      </w:r>
      <w:bookmarkStart w:id="26" w:name="_Ref286738715"/>
      <w:r w:rsidR="00096ED7" w:rsidRPr="004B7C0D">
        <w:rPr>
          <w:rFonts w:ascii="Arial Narrow" w:hAnsi="Arial Narrow"/>
          <w:sz w:val="22"/>
          <w:szCs w:val="22"/>
        </w:rPr>
        <w:t xml:space="preserve"> </w:t>
      </w:r>
    </w:p>
    <w:p w:rsidR="0035315E" w:rsidRPr="004B7C0D" w:rsidRDefault="0035315E" w:rsidP="009A50C2">
      <w:pPr>
        <w:pStyle w:val="Heading1"/>
        <w:numPr>
          <w:ilvl w:val="0"/>
          <w:numId w:val="7"/>
        </w:numPr>
        <w:rPr>
          <w:sz w:val="28"/>
          <w:szCs w:val="28"/>
        </w:rPr>
      </w:pPr>
      <w:bookmarkStart w:id="27" w:name="_Toc446410713"/>
      <w:r w:rsidRPr="004B7C0D">
        <w:rPr>
          <w:sz w:val="28"/>
          <w:szCs w:val="28"/>
        </w:rPr>
        <w:lastRenderedPageBreak/>
        <w:t xml:space="preserve">Assessment </w:t>
      </w:r>
      <w:r w:rsidR="00796574" w:rsidRPr="004B7C0D">
        <w:rPr>
          <w:sz w:val="28"/>
          <w:szCs w:val="28"/>
        </w:rPr>
        <w:t>p</w:t>
      </w:r>
      <w:r w:rsidRPr="004B7C0D">
        <w:rPr>
          <w:sz w:val="28"/>
          <w:szCs w:val="28"/>
        </w:rPr>
        <w:t xml:space="preserve">rocess and </w:t>
      </w:r>
      <w:r w:rsidR="00796574" w:rsidRPr="004B7C0D">
        <w:rPr>
          <w:sz w:val="28"/>
          <w:szCs w:val="28"/>
        </w:rPr>
        <w:t>r</w:t>
      </w:r>
      <w:r w:rsidRPr="004B7C0D">
        <w:rPr>
          <w:sz w:val="28"/>
          <w:szCs w:val="28"/>
        </w:rPr>
        <w:t xml:space="preserve">equired </w:t>
      </w:r>
      <w:r w:rsidR="00796574" w:rsidRPr="004B7C0D">
        <w:rPr>
          <w:sz w:val="28"/>
          <w:szCs w:val="28"/>
        </w:rPr>
        <w:t>a</w:t>
      </w:r>
      <w:r w:rsidRPr="004B7C0D">
        <w:rPr>
          <w:sz w:val="28"/>
          <w:szCs w:val="28"/>
        </w:rPr>
        <w:t>pprovals</w:t>
      </w:r>
      <w:bookmarkEnd w:id="27"/>
    </w:p>
    <w:p w:rsidR="00C5237A" w:rsidRPr="004B7C0D" w:rsidRDefault="00C5237A" w:rsidP="00BB3AEB">
      <w:pPr>
        <w:pStyle w:val="Heading2"/>
      </w:pPr>
      <w:bookmarkStart w:id="28" w:name="_Toc446410714"/>
      <w:r w:rsidRPr="004B7C0D">
        <w:t>What is an EES?</w:t>
      </w:r>
      <w:bookmarkEnd w:id="28"/>
    </w:p>
    <w:p w:rsidR="00D02D1B" w:rsidRPr="004B7C0D" w:rsidRDefault="00625938" w:rsidP="00D02D1B">
      <w:pPr>
        <w:pStyle w:val="BodyText"/>
        <w:rPr>
          <w:rFonts w:ascii="Arial Narrow" w:hAnsi="Arial Narrow" w:cs="Arial"/>
          <w:sz w:val="22"/>
          <w:szCs w:val="22"/>
        </w:rPr>
      </w:pPr>
      <w:r w:rsidRPr="004B7C0D">
        <w:rPr>
          <w:rFonts w:ascii="Arial Narrow" w:hAnsi="Arial Narrow"/>
          <w:sz w:val="22"/>
          <w:szCs w:val="22"/>
        </w:rPr>
        <w:t xml:space="preserve">An EES is a </w:t>
      </w:r>
      <w:r w:rsidR="007D5569" w:rsidRPr="004B7C0D">
        <w:rPr>
          <w:rFonts w:ascii="Arial Narrow" w:hAnsi="Arial Narrow"/>
          <w:sz w:val="22"/>
          <w:szCs w:val="22"/>
        </w:rPr>
        <w:t xml:space="preserve">document prepared by the project proponent that </w:t>
      </w:r>
      <w:r w:rsidR="00191A8E" w:rsidRPr="004B7C0D">
        <w:rPr>
          <w:rFonts w:ascii="Arial Narrow" w:hAnsi="Arial Narrow"/>
          <w:sz w:val="22"/>
          <w:szCs w:val="22"/>
        </w:rPr>
        <w:t>descri</w:t>
      </w:r>
      <w:r w:rsidR="007D5569" w:rsidRPr="004B7C0D">
        <w:rPr>
          <w:rFonts w:ascii="Arial Narrow" w:hAnsi="Arial Narrow"/>
          <w:sz w:val="22"/>
          <w:szCs w:val="22"/>
        </w:rPr>
        <w:t xml:space="preserve">bes </w:t>
      </w:r>
      <w:r w:rsidR="00C5237A" w:rsidRPr="004B7C0D">
        <w:rPr>
          <w:rFonts w:ascii="Arial Narrow" w:hAnsi="Arial Narrow"/>
          <w:sz w:val="22"/>
          <w:szCs w:val="22"/>
        </w:rPr>
        <w:t xml:space="preserve">the </w:t>
      </w:r>
      <w:r w:rsidR="007D5569" w:rsidRPr="004B7C0D">
        <w:rPr>
          <w:rFonts w:ascii="Arial Narrow" w:hAnsi="Arial Narrow" w:cs="Arial"/>
          <w:sz w:val="22"/>
          <w:szCs w:val="22"/>
        </w:rPr>
        <w:t>proposed</w:t>
      </w:r>
      <w:r w:rsidR="00CF28D5" w:rsidRPr="004B7C0D">
        <w:rPr>
          <w:rFonts w:ascii="Arial Narrow" w:hAnsi="Arial Narrow" w:cs="Arial"/>
          <w:sz w:val="22"/>
          <w:szCs w:val="22"/>
        </w:rPr>
        <w:t xml:space="preserve"> </w:t>
      </w:r>
      <w:r w:rsidR="00C5237A" w:rsidRPr="004B7C0D">
        <w:rPr>
          <w:rFonts w:ascii="Arial Narrow" w:hAnsi="Arial Narrow"/>
          <w:sz w:val="22"/>
          <w:szCs w:val="22"/>
        </w:rPr>
        <w:t xml:space="preserve">project </w:t>
      </w:r>
      <w:r w:rsidR="00191A8E" w:rsidRPr="004B7C0D">
        <w:rPr>
          <w:rFonts w:ascii="Arial Narrow" w:hAnsi="Arial Narrow"/>
          <w:sz w:val="22"/>
          <w:szCs w:val="22"/>
        </w:rPr>
        <w:t>and its potential</w:t>
      </w:r>
      <w:r w:rsidR="004478CF" w:rsidRPr="004B7C0D">
        <w:rPr>
          <w:rFonts w:ascii="Arial Narrow" w:hAnsi="Arial Narrow"/>
          <w:sz w:val="22"/>
          <w:szCs w:val="22"/>
        </w:rPr>
        <w:t xml:space="preserve"> </w:t>
      </w:r>
      <w:r w:rsidR="00191A8E" w:rsidRPr="004B7C0D">
        <w:rPr>
          <w:rFonts w:ascii="Arial Narrow" w:hAnsi="Arial Narrow"/>
          <w:sz w:val="22"/>
          <w:szCs w:val="22"/>
        </w:rPr>
        <w:t>environmental e</w:t>
      </w:r>
      <w:r w:rsidR="007D5569" w:rsidRPr="004B7C0D">
        <w:rPr>
          <w:rFonts w:ascii="Arial Narrow" w:hAnsi="Arial Narrow"/>
          <w:sz w:val="22"/>
          <w:szCs w:val="22"/>
        </w:rPr>
        <w:t>ffects</w:t>
      </w:r>
      <w:r w:rsidR="00C5237A" w:rsidRPr="004B7C0D">
        <w:rPr>
          <w:rFonts w:ascii="Arial Narrow" w:hAnsi="Arial Narrow"/>
          <w:sz w:val="22"/>
          <w:szCs w:val="22"/>
        </w:rPr>
        <w:t>.</w:t>
      </w:r>
      <w:r w:rsidR="00096ED7" w:rsidRPr="004B7C0D">
        <w:rPr>
          <w:rFonts w:ascii="Arial Narrow" w:hAnsi="Arial Narrow"/>
          <w:sz w:val="22"/>
          <w:szCs w:val="22"/>
        </w:rPr>
        <w:t xml:space="preserve"> </w:t>
      </w:r>
      <w:r w:rsidR="00D02D1B" w:rsidRPr="004B7C0D">
        <w:rPr>
          <w:rFonts w:ascii="Arial Narrow" w:hAnsi="Arial Narrow"/>
          <w:sz w:val="22"/>
          <w:szCs w:val="22"/>
        </w:rPr>
        <w:t>An</w:t>
      </w:r>
      <w:r w:rsidR="00CF28D5" w:rsidRPr="004B7C0D">
        <w:rPr>
          <w:rFonts w:ascii="Arial Narrow" w:hAnsi="Arial Narrow"/>
          <w:sz w:val="22"/>
          <w:szCs w:val="22"/>
        </w:rPr>
        <w:t xml:space="preserve"> </w:t>
      </w:r>
      <w:r w:rsidR="00D02D1B" w:rsidRPr="004B7C0D">
        <w:rPr>
          <w:rFonts w:ascii="Arial Narrow" w:hAnsi="Arial Narrow" w:cs="Arial"/>
          <w:sz w:val="22"/>
          <w:szCs w:val="22"/>
        </w:rPr>
        <w:t>EES should enable stakeholders and decision-makers to understand the likely enviro</w:t>
      </w:r>
      <w:r w:rsidR="007D5569" w:rsidRPr="004B7C0D">
        <w:rPr>
          <w:rFonts w:ascii="Arial Narrow" w:hAnsi="Arial Narrow" w:cs="Arial"/>
          <w:sz w:val="22"/>
          <w:szCs w:val="22"/>
        </w:rPr>
        <w:t xml:space="preserve">nmental effects of the </w:t>
      </w:r>
      <w:r w:rsidR="00D02D1B" w:rsidRPr="004B7C0D">
        <w:rPr>
          <w:rFonts w:ascii="Arial Narrow" w:hAnsi="Arial Narrow" w:cs="Arial"/>
          <w:sz w:val="22"/>
          <w:szCs w:val="22"/>
        </w:rPr>
        <w:t>project</w:t>
      </w:r>
      <w:r w:rsidR="002977F7" w:rsidRPr="004B7C0D">
        <w:rPr>
          <w:rFonts w:ascii="Arial Narrow" w:hAnsi="Arial Narrow" w:cs="Arial"/>
          <w:sz w:val="22"/>
          <w:szCs w:val="22"/>
        </w:rPr>
        <w:t xml:space="preserve"> and how they are proposed to be managed</w:t>
      </w:r>
      <w:r w:rsidR="00D02D1B" w:rsidRPr="004B7C0D">
        <w:rPr>
          <w:rFonts w:ascii="Arial Narrow" w:hAnsi="Arial Narrow" w:cs="Arial"/>
          <w:sz w:val="22"/>
          <w:szCs w:val="22"/>
        </w:rPr>
        <w:t>.</w:t>
      </w:r>
    </w:p>
    <w:p w:rsidR="00C5237A" w:rsidRPr="004B7C0D" w:rsidRDefault="00C5237A" w:rsidP="00C5237A">
      <w:pPr>
        <w:spacing w:line="240" w:lineRule="auto"/>
        <w:rPr>
          <w:rFonts w:ascii="Arial Narrow" w:hAnsi="Arial Narrow"/>
          <w:sz w:val="22"/>
          <w:szCs w:val="22"/>
        </w:rPr>
      </w:pPr>
      <w:r w:rsidRPr="004B7C0D">
        <w:rPr>
          <w:rFonts w:ascii="Arial Narrow" w:hAnsi="Arial Narrow"/>
          <w:sz w:val="22"/>
          <w:szCs w:val="22"/>
        </w:rPr>
        <w:t>An EES has two main components:</w:t>
      </w:r>
    </w:p>
    <w:p w:rsidR="00482CA6" w:rsidRPr="004B7C0D" w:rsidRDefault="00C5237A" w:rsidP="000B785C">
      <w:pPr>
        <w:pStyle w:val="ListParagraph"/>
        <w:numPr>
          <w:ilvl w:val="0"/>
          <w:numId w:val="14"/>
        </w:numPr>
        <w:spacing w:line="240" w:lineRule="auto"/>
        <w:rPr>
          <w:rFonts w:ascii="Arial Narrow" w:hAnsi="Arial Narrow"/>
          <w:sz w:val="22"/>
          <w:szCs w:val="22"/>
        </w:rPr>
      </w:pPr>
      <w:r w:rsidRPr="004B7C0D">
        <w:rPr>
          <w:rFonts w:ascii="Arial Narrow" w:hAnsi="Arial Narrow"/>
          <w:sz w:val="22"/>
          <w:szCs w:val="22"/>
        </w:rPr>
        <w:t xml:space="preserve">The EES </w:t>
      </w:r>
      <w:r w:rsidR="000A5851" w:rsidRPr="004B7C0D">
        <w:rPr>
          <w:rFonts w:ascii="Arial Narrow" w:hAnsi="Arial Narrow"/>
          <w:sz w:val="22"/>
          <w:szCs w:val="22"/>
        </w:rPr>
        <w:t>main report</w:t>
      </w:r>
      <w:r w:rsidRPr="004B7C0D">
        <w:rPr>
          <w:rFonts w:ascii="Arial Narrow" w:hAnsi="Arial Narrow"/>
          <w:sz w:val="22"/>
          <w:szCs w:val="22"/>
        </w:rPr>
        <w:t xml:space="preserve"> – This is an </w:t>
      </w:r>
      <w:r w:rsidR="008C5D33" w:rsidRPr="004B7C0D">
        <w:rPr>
          <w:rFonts w:ascii="Arial Narrow" w:hAnsi="Arial Narrow"/>
          <w:sz w:val="22"/>
          <w:szCs w:val="22"/>
        </w:rPr>
        <w:t xml:space="preserve">integrated, plain English document </w:t>
      </w:r>
      <w:r w:rsidR="008B6581" w:rsidRPr="004B7C0D">
        <w:rPr>
          <w:rFonts w:ascii="Arial Narrow" w:hAnsi="Arial Narrow"/>
          <w:sz w:val="22"/>
          <w:szCs w:val="22"/>
        </w:rPr>
        <w:t xml:space="preserve">that </w:t>
      </w:r>
      <w:r w:rsidR="00C76EAD" w:rsidRPr="004B7C0D">
        <w:rPr>
          <w:rFonts w:ascii="Arial Narrow" w:hAnsi="Arial Narrow"/>
          <w:sz w:val="22"/>
          <w:szCs w:val="22"/>
        </w:rPr>
        <w:t xml:space="preserve">analyses </w:t>
      </w:r>
      <w:r w:rsidRPr="004B7C0D">
        <w:rPr>
          <w:rFonts w:ascii="Arial Narrow" w:hAnsi="Arial Narrow"/>
          <w:sz w:val="22"/>
          <w:szCs w:val="22"/>
        </w:rPr>
        <w:t xml:space="preserve">the </w:t>
      </w:r>
      <w:r w:rsidR="007D5569" w:rsidRPr="004B7C0D">
        <w:rPr>
          <w:rFonts w:ascii="Arial Narrow" w:hAnsi="Arial Narrow"/>
          <w:sz w:val="22"/>
          <w:szCs w:val="22"/>
        </w:rPr>
        <w:t>effects</w:t>
      </w:r>
      <w:r w:rsidR="0015653D" w:rsidRPr="004B7C0D">
        <w:rPr>
          <w:rFonts w:ascii="Arial Narrow" w:hAnsi="Arial Narrow"/>
          <w:sz w:val="22"/>
          <w:szCs w:val="22"/>
        </w:rPr>
        <w:t xml:space="preserve"> of the project drawing upon data and </w:t>
      </w:r>
      <w:r w:rsidRPr="004B7C0D">
        <w:rPr>
          <w:rFonts w:ascii="Arial Narrow" w:hAnsi="Arial Narrow"/>
          <w:sz w:val="22"/>
          <w:szCs w:val="22"/>
        </w:rPr>
        <w:t xml:space="preserve">technical studies </w:t>
      </w:r>
      <w:r w:rsidR="00C76EAD" w:rsidRPr="004B7C0D">
        <w:rPr>
          <w:rFonts w:ascii="Arial Narrow" w:hAnsi="Arial Narrow"/>
          <w:sz w:val="22"/>
          <w:szCs w:val="22"/>
        </w:rPr>
        <w:t xml:space="preserve">that </w:t>
      </w:r>
      <w:r w:rsidR="00A1320C" w:rsidRPr="004B7C0D">
        <w:rPr>
          <w:rFonts w:ascii="Arial Narrow" w:hAnsi="Arial Narrow"/>
          <w:sz w:val="22"/>
          <w:szCs w:val="22"/>
        </w:rPr>
        <w:t xml:space="preserve">consider </w:t>
      </w:r>
      <w:r w:rsidR="00C76EAD" w:rsidRPr="004B7C0D">
        <w:rPr>
          <w:rFonts w:ascii="Arial Narrow" w:hAnsi="Arial Narrow"/>
          <w:sz w:val="22"/>
          <w:szCs w:val="22"/>
        </w:rPr>
        <w:t xml:space="preserve">any relevant </w:t>
      </w:r>
      <w:r w:rsidRPr="004B7C0D">
        <w:rPr>
          <w:rFonts w:ascii="Arial Narrow" w:hAnsi="Arial Narrow"/>
          <w:sz w:val="22"/>
          <w:szCs w:val="22"/>
        </w:rPr>
        <w:t xml:space="preserve">statutory requirements such as specific limits for </w:t>
      </w:r>
      <w:r w:rsidR="00913EB8" w:rsidRPr="004B7C0D">
        <w:rPr>
          <w:rFonts w:ascii="Arial Narrow" w:hAnsi="Arial Narrow"/>
          <w:sz w:val="22"/>
          <w:szCs w:val="22"/>
        </w:rPr>
        <w:t>emissions to the environment</w:t>
      </w:r>
      <w:r w:rsidR="00C76EAD" w:rsidRPr="004B7C0D">
        <w:rPr>
          <w:rFonts w:ascii="Arial Narrow" w:hAnsi="Arial Narrow"/>
          <w:sz w:val="22"/>
          <w:szCs w:val="22"/>
        </w:rPr>
        <w:t>; and</w:t>
      </w:r>
    </w:p>
    <w:p w:rsidR="001C7D52" w:rsidRPr="004B7C0D" w:rsidRDefault="00746F12" w:rsidP="000B785C">
      <w:pPr>
        <w:pStyle w:val="ListParagraph"/>
        <w:numPr>
          <w:ilvl w:val="0"/>
          <w:numId w:val="14"/>
        </w:numPr>
        <w:spacing w:line="240" w:lineRule="auto"/>
        <w:rPr>
          <w:rFonts w:ascii="Arial Narrow" w:hAnsi="Arial Narrow"/>
          <w:sz w:val="22"/>
          <w:szCs w:val="22"/>
        </w:rPr>
      </w:pPr>
      <w:r w:rsidRPr="004B7C0D">
        <w:rPr>
          <w:rFonts w:ascii="Arial Narrow" w:hAnsi="Arial Narrow"/>
          <w:sz w:val="22"/>
          <w:szCs w:val="22"/>
        </w:rPr>
        <w:t xml:space="preserve">Technical appendices </w:t>
      </w:r>
      <w:r w:rsidR="008B6581" w:rsidRPr="004B7C0D">
        <w:rPr>
          <w:rFonts w:ascii="Arial Narrow" w:hAnsi="Arial Narrow"/>
          <w:sz w:val="22"/>
          <w:szCs w:val="22"/>
        </w:rPr>
        <w:t>–</w:t>
      </w:r>
      <w:r w:rsidR="000A5851" w:rsidRPr="004B7C0D">
        <w:rPr>
          <w:rFonts w:ascii="Arial Narrow" w:hAnsi="Arial Narrow"/>
          <w:sz w:val="22"/>
          <w:szCs w:val="22"/>
        </w:rPr>
        <w:t xml:space="preserve"> These are the technical </w:t>
      </w:r>
      <w:r w:rsidR="001C7D52" w:rsidRPr="004B7C0D">
        <w:rPr>
          <w:rFonts w:ascii="Arial Narrow" w:hAnsi="Arial Narrow"/>
          <w:sz w:val="22"/>
          <w:szCs w:val="22"/>
        </w:rPr>
        <w:t>study</w:t>
      </w:r>
      <w:r w:rsidR="000A5851" w:rsidRPr="004B7C0D">
        <w:rPr>
          <w:rFonts w:ascii="Arial Narrow" w:hAnsi="Arial Narrow"/>
          <w:sz w:val="22"/>
          <w:szCs w:val="22"/>
        </w:rPr>
        <w:t xml:space="preserve"> reports </w:t>
      </w:r>
      <w:r w:rsidR="002977F7" w:rsidRPr="004B7C0D">
        <w:rPr>
          <w:rFonts w:ascii="Arial Narrow" w:hAnsi="Arial Narrow"/>
          <w:sz w:val="22"/>
          <w:szCs w:val="22"/>
        </w:rPr>
        <w:t>documenting</w:t>
      </w:r>
      <w:r w:rsidR="00CF28D5" w:rsidRPr="004B7C0D">
        <w:rPr>
          <w:rFonts w:ascii="Arial Narrow" w:hAnsi="Arial Narrow"/>
          <w:sz w:val="22"/>
          <w:szCs w:val="22"/>
        </w:rPr>
        <w:t xml:space="preserve"> </w:t>
      </w:r>
      <w:r w:rsidR="000A5851" w:rsidRPr="004B7C0D">
        <w:rPr>
          <w:rFonts w:ascii="Arial Narrow" w:hAnsi="Arial Narrow"/>
          <w:sz w:val="22"/>
          <w:szCs w:val="22"/>
        </w:rPr>
        <w:t>investigations and analys</w:t>
      </w:r>
      <w:r w:rsidR="004478CF" w:rsidRPr="004B7C0D">
        <w:rPr>
          <w:rFonts w:ascii="Arial Narrow" w:hAnsi="Arial Narrow"/>
          <w:sz w:val="22"/>
          <w:szCs w:val="22"/>
        </w:rPr>
        <w:t>i</w:t>
      </w:r>
      <w:r w:rsidR="000A5851" w:rsidRPr="004B7C0D">
        <w:rPr>
          <w:rFonts w:ascii="Arial Narrow" w:hAnsi="Arial Narrow"/>
          <w:sz w:val="22"/>
          <w:szCs w:val="22"/>
        </w:rPr>
        <w:t>s</w:t>
      </w:r>
      <w:r w:rsidR="00CF28D5" w:rsidRPr="004B7C0D">
        <w:rPr>
          <w:rFonts w:ascii="Arial Narrow" w:hAnsi="Arial Narrow"/>
          <w:sz w:val="22"/>
          <w:szCs w:val="22"/>
        </w:rPr>
        <w:t xml:space="preserve"> </w:t>
      </w:r>
      <w:r w:rsidR="002977F7" w:rsidRPr="004B7C0D">
        <w:rPr>
          <w:rFonts w:ascii="Arial Narrow" w:hAnsi="Arial Narrow"/>
          <w:sz w:val="22"/>
          <w:szCs w:val="22"/>
        </w:rPr>
        <w:t xml:space="preserve">of the potential effects of the project </w:t>
      </w:r>
      <w:r w:rsidR="003B08DC" w:rsidRPr="004B7C0D">
        <w:rPr>
          <w:rFonts w:ascii="Arial Narrow" w:hAnsi="Arial Narrow"/>
          <w:sz w:val="22"/>
          <w:szCs w:val="22"/>
        </w:rPr>
        <w:t xml:space="preserve">that </w:t>
      </w:r>
      <w:r w:rsidR="001C7D52" w:rsidRPr="004B7C0D">
        <w:rPr>
          <w:rFonts w:ascii="Arial Narrow" w:hAnsi="Arial Narrow"/>
          <w:sz w:val="22"/>
          <w:szCs w:val="22"/>
        </w:rPr>
        <w:t>inform</w:t>
      </w:r>
      <w:r w:rsidR="003B08DC" w:rsidRPr="004B7C0D">
        <w:rPr>
          <w:rFonts w:ascii="Arial Narrow" w:hAnsi="Arial Narrow"/>
          <w:sz w:val="22"/>
          <w:szCs w:val="22"/>
        </w:rPr>
        <w:t xml:space="preserve"> the EES main report.</w:t>
      </w:r>
      <w:r w:rsidR="00096ED7" w:rsidRPr="004B7C0D">
        <w:rPr>
          <w:rFonts w:ascii="Arial Narrow" w:hAnsi="Arial Narrow"/>
          <w:sz w:val="22"/>
          <w:szCs w:val="22"/>
        </w:rPr>
        <w:t xml:space="preserve"> </w:t>
      </w:r>
      <w:r w:rsidR="001C7D52" w:rsidRPr="004B7C0D">
        <w:rPr>
          <w:rFonts w:ascii="Arial Narrow" w:hAnsi="Arial Narrow"/>
          <w:sz w:val="22"/>
          <w:szCs w:val="22"/>
        </w:rPr>
        <w:t>These will be exhibited in full together with</w:t>
      </w:r>
      <w:r w:rsidR="00FD4E6C" w:rsidRPr="004B7C0D">
        <w:rPr>
          <w:rFonts w:ascii="Arial Narrow" w:hAnsi="Arial Narrow"/>
          <w:sz w:val="22"/>
          <w:szCs w:val="22"/>
        </w:rPr>
        <w:t xml:space="preserve"> the EES main report.</w:t>
      </w:r>
    </w:p>
    <w:p w:rsidR="00C5237A" w:rsidRPr="004B7C0D" w:rsidRDefault="00C5237A" w:rsidP="00C5237A">
      <w:pPr>
        <w:spacing w:line="240" w:lineRule="auto"/>
        <w:rPr>
          <w:rFonts w:ascii="Arial Narrow" w:hAnsi="Arial Narrow"/>
          <w:sz w:val="22"/>
          <w:szCs w:val="22"/>
        </w:rPr>
      </w:pPr>
      <w:r w:rsidRPr="004B7C0D">
        <w:rPr>
          <w:rFonts w:ascii="Arial Narrow" w:hAnsi="Arial Narrow"/>
          <w:sz w:val="22"/>
          <w:szCs w:val="22"/>
        </w:rPr>
        <w:t xml:space="preserve">The </w:t>
      </w:r>
      <w:r w:rsidR="002977F7" w:rsidRPr="004B7C0D">
        <w:rPr>
          <w:rFonts w:ascii="Arial Narrow" w:hAnsi="Arial Narrow"/>
          <w:sz w:val="22"/>
          <w:szCs w:val="22"/>
        </w:rPr>
        <w:t xml:space="preserve">potential environmental effects </w:t>
      </w:r>
      <w:r w:rsidRPr="004B7C0D">
        <w:rPr>
          <w:rFonts w:ascii="Arial Narrow" w:hAnsi="Arial Narrow"/>
          <w:sz w:val="22"/>
          <w:szCs w:val="22"/>
        </w:rPr>
        <w:t xml:space="preserve">that require </w:t>
      </w:r>
      <w:r w:rsidR="008B6581" w:rsidRPr="004B7C0D">
        <w:rPr>
          <w:rFonts w:ascii="Arial Narrow" w:hAnsi="Arial Narrow"/>
          <w:sz w:val="22"/>
          <w:szCs w:val="22"/>
        </w:rPr>
        <w:t xml:space="preserve">technical </w:t>
      </w:r>
      <w:r w:rsidRPr="004B7C0D">
        <w:rPr>
          <w:rFonts w:ascii="Arial Narrow" w:hAnsi="Arial Narrow"/>
          <w:sz w:val="22"/>
          <w:szCs w:val="22"/>
        </w:rPr>
        <w:t xml:space="preserve">studies are set out in section </w:t>
      </w:r>
      <w:r w:rsidR="00B25E54" w:rsidRPr="004B7C0D">
        <w:rPr>
          <w:rFonts w:ascii="Arial Narrow" w:hAnsi="Arial Narrow"/>
          <w:sz w:val="22"/>
          <w:szCs w:val="22"/>
        </w:rPr>
        <w:t>5</w:t>
      </w:r>
      <w:r w:rsidR="00482CA6" w:rsidRPr="004B7C0D">
        <w:rPr>
          <w:rFonts w:ascii="Arial Narrow" w:hAnsi="Arial Narrow"/>
          <w:sz w:val="22"/>
          <w:szCs w:val="22"/>
        </w:rPr>
        <w:t xml:space="preserve"> </w:t>
      </w:r>
      <w:r w:rsidRPr="004B7C0D">
        <w:rPr>
          <w:rFonts w:ascii="Arial Narrow" w:hAnsi="Arial Narrow"/>
          <w:sz w:val="22"/>
          <w:szCs w:val="22"/>
        </w:rPr>
        <w:t>of this document.</w:t>
      </w:r>
    </w:p>
    <w:p w:rsidR="0035315E" w:rsidRPr="004B7C0D" w:rsidRDefault="0035315E" w:rsidP="00BB3AEB">
      <w:pPr>
        <w:pStyle w:val="Heading2"/>
      </w:pPr>
      <w:bookmarkStart w:id="29" w:name="_Ref360188851"/>
      <w:bookmarkStart w:id="30" w:name="_Toc446410715"/>
      <w:r w:rsidRPr="004B7C0D">
        <w:t xml:space="preserve">The EES </w:t>
      </w:r>
      <w:r w:rsidR="00796574" w:rsidRPr="004B7C0D">
        <w:t>p</w:t>
      </w:r>
      <w:r w:rsidRPr="004B7C0D">
        <w:t>rocess</w:t>
      </w:r>
      <w:bookmarkEnd w:id="26"/>
      <w:bookmarkEnd w:id="29"/>
      <w:bookmarkEnd w:id="30"/>
    </w:p>
    <w:p w:rsidR="0035315E" w:rsidRPr="004B7C0D" w:rsidRDefault="007D1000" w:rsidP="0035315E">
      <w:pPr>
        <w:spacing w:line="240" w:lineRule="auto"/>
        <w:rPr>
          <w:rFonts w:ascii="Arial Narrow" w:hAnsi="Arial Narrow"/>
          <w:sz w:val="22"/>
          <w:szCs w:val="22"/>
        </w:rPr>
      </w:pPr>
      <w:r w:rsidRPr="004B7C0D">
        <w:rPr>
          <w:rFonts w:ascii="Arial Narrow" w:hAnsi="Arial Narrow"/>
          <w:sz w:val="22"/>
          <w:szCs w:val="22"/>
        </w:rPr>
        <w:t xml:space="preserve">As proponent, </w:t>
      </w:r>
      <w:r w:rsidR="00453126" w:rsidRPr="004B7C0D">
        <w:rPr>
          <w:rFonts w:ascii="Arial Narrow" w:hAnsi="Arial Narrow"/>
          <w:sz w:val="22"/>
          <w:szCs w:val="22"/>
        </w:rPr>
        <w:t>DEDJTR</w:t>
      </w:r>
      <w:r w:rsidR="0035315E" w:rsidRPr="004B7C0D">
        <w:rPr>
          <w:rFonts w:ascii="Arial Narrow" w:hAnsi="Arial Narrow"/>
          <w:sz w:val="22"/>
          <w:szCs w:val="22"/>
        </w:rPr>
        <w:t xml:space="preserve"> is responsible for preparing the EES, including preparing technical studies and undertaking stakeholder consultation, while the </w:t>
      </w:r>
      <w:r w:rsidR="00D24B65" w:rsidRPr="004B7C0D">
        <w:rPr>
          <w:rFonts w:ascii="Arial Narrow" w:hAnsi="Arial Narrow"/>
          <w:sz w:val="22"/>
          <w:szCs w:val="22"/>
        </w:rPr>
        <w:t>Departme</w:t>
      </w:r>
      <w:r w:rsidR="00D7566F" w:rsidRPr="004B7C0D">
        <w:rPr>
          <w:rFonts w:ascii="Arial Narrow" w:hAnsi="Arial Narrow"/>
          <w:sz w:val="22"/>
          <w:szCs w:val="22"/>
        </w:rPr>
        <w:t>nt of Environment, Land, Water and</w:t>
      </w:r>
      <w:r w:rsidR="00D24B65" w:rsidRPr="004B7C0D">
        <w:rPr>
          <w:rFonts w:ascii="Arial Narrow" w:hAnsi="Arial Narrow"/>
          <w:sz w:val="22"/>
          <w:szCs w:val="22"/>
        </w:rPr>
        <w:t xml:space="preserve"> Planning </w:t>
      </w:r>
      <w:r w:rsidR="0035315E" w:rsidRPr="004B7C0D">
        <w:rPr>
          <w:rFonts w:ascii="Arial Narrow" w:hAnsi="Arial Narrow"/>
          <w:sz w:val="22"/>
          <w:szCs w:val="22"/>
        </w:rPr>
        <w:t>(D</w:t>
      </w:r>
      <w:r w:rsidR="00D24B65" w:rsidRPr="004B7C0D">
        <w:rPr>
          <w:rFonts w:ascii="Arial Narrow" w:hAnsi="Arial Narrow"/>
          <w:sz w:val="22"/>
          <w:szCs w:val="22"/>
        </w:rPr>
        <w:t>ELWP</w:t>
      </w:r>
      <w:r w:rsidR="0035315E" w:rsidRPr="004B7C0D">
        <w:rPr>
          <w:rFonts w:ascii="Arial Narrow" w:hAnsi="Arial Narrow"/>
          <w:sz w:val="22"/>
          <w:szCs w:val="22"/>
        </w:rPr>
        <w:t>) is responsible for managing the EES process.</w:t>
      </w:r>
      <w:r w:rsidR="00096ED7" w:rsidRPr="004B7C0D">
        <w:rPr>
          <w:rFonts w:ascii="Arial Narrow" w:hAnsi="Arial Narrow"/>
          <w:sz w:val="22"/>
          <w:szCs w:val="22"/>
        </w:rPr>
        <w:t xml:space="preserve"> </w:t>
      </w:r>
      <w:r w:rsidR="0035315E" w:rsidRPr="004B7C0D">
        <w:rPr>
          <w:rFonts w:ascii="Arial Narrow" w:hAnsi="Arial Narrow"/>
          <w:sz w:val="22"/>
          <w:szCs w:val="22"/>
        </w:rPr>
        <w:t>The EES process concludes with the Minister’s Assessment of the environmental effects of the project, which is issued to relevant statutory decision-makers</w:t>
      </w:r>
      <w:r w:rsidR="00313E60" w:rsidRPr="004B7C0D">
        <w:rPr>
          <w:rFonts w:ascii="Arial Narrow" w:hAnsi="Arial Narrow"/>
          <w:sz w:val="22"/>
          <w:szCs w:val="22"/>
        </w:rPr>
        <w:t xml:space="preserve"> to inform decisions on the p</w:t>
      </w:r>
      <w:r w:rsidR="0035315E" w:rsidRPr="004B7C0D">
        <w:rPr>
          <w:rFonts w:ascii="Arial Narrow" w:hAnsi="Arial Narrow"/>
          <w:sz w:val="22"/>
          <w:szCs w:val="22"/>
        </w:rPr>
        <w:t>roject.</w:t>
      </w:r>
      <w:r w:rsidR="00525206" w:rsidRPr="004B7C0D">
        <w:rPr>
          <w:rFonts w:ascii="Arial Narrow" w:hAnsi="Arial Narrow"/>
          <w:sz w:val="22"/>
          <w:szCs w:val="22"/>
        </w:rPr>
        <w:t xml:space="preserve"> The Minister’s Assessment will also be used to inform the final form of the project that is to be implemented. </w:t>
      </w:r>
    </w:p>
    <w:p w:rsidR="0035315E" w:rsidRPr="004B7C0D" w:rsidRDefault="008E224F" w:rsidP="0035315E">
      <w:pPr>
        <w:pStyle w:val="compactbullet"/>
        <w:spacing w:before="240"/>
        <w:ind w:left="0" w:firstLine="0"/>
        <w:rPr>
          <w:rFonts w:ascii="Arial Narrow" w:hAnsi="Arial Narrow" w:cs="Arial"/>
          <w:sz w:val="22"/>
          <w:szCs w:val="22"/>
          <w:lang w:val="en-US"/>
        </w:rPr>
      </w:pPr>
      <w:r w:rsidRPr="004B7C0D">
        <w:rPr>
          <w:rFonts w:ascii="Arial Narrow" w:hAnsi="Arial Narrow" w:cs="Arial"/>
          <w:sz w:val="22"/>
          <w:szCs w:val="22"/>
          <w:lang w:val="en-US"/>
        </w:rPr>
        <w:t>The</w:t>
      </w:r>
      <w:r w:rsidR="00CF28D5" w:rsidRPr="004B7C0D">
        <w:rPr>
          <w:rFonts w:ascii="Arial Narrow" w:hAnsi="Arial Narrow" w:cs="Arial"/>
          <w:sz w:val="22"/>
          <w:szCs w:val="22"/>
          <w:lang w:val="en-US"/>
        </w:rPr>
        <w:t xml:space="preserve"> </w:t>
      </w:r>
      <w:r w:rsidR="0035315E" w:rsidRPr="004B7C0D">
        <w:rPr>
          <w:rFonts w:ascii="Arial Narrow" w:hAnsi="Arial Narrow" w:cs="Arial"/>
          <w:sz w:val="22"/>
          <w:szCs w:val="22"/>
          <w:lang w:val="en-US"/>
        </w:rPr>
        <w:t xml:space="preserve">EES process has the following </w:t>
      </w:r>
      <w:r w:rsidR="009A50C2" w:rsidRPr="004B7C0D">
        <w:rPr>
          <w:rFonts w:ascii="Arial Narrow" w:hAnsi="Arial Narrow" w:cs="Arial"/>
          <w:sz w:val="22"/>
          <w:szCs w:val="22"/>
          <w:lang w:val="en-US"/>
        </w:rPr>
        <w:t xml:space="preserve">key </w:t>
      </w:r>
      <w:r w:rsidR="0035315E" w:rsidRPr="004B7C0D">
        <w:rPr>
          <w:rFonts w:ascii="Arial Narrow" w:hAnsi="Arial Narrow" w:cs="Arial"/>
          <w:sz w:val="22"/>
          <w:szCs w:val="22"/>
          <w:lang w:val="en-US"/>
        </w:rPr>
        <w:t>steps:</w:t>
      </w:r>
    </w:p>
    <w:p w:rsidR="0035315E" w:rsidRPr="004B7C0D" w:rsidRDefault="0035315E" w:rsidP="000073A7">
      <w:pPr>
        <w:pStyle w:val="compactbullet"/>
        <w:numPr>
          <w:ilvl w:val="0"/>
          <w:numId w:val="10"/>
        </w:numPr>
        <w:ind w:left="567" w:hanging="454"/>
        <w:rPr>
          <w:rFonts w:ascii="Arial Narrow" w:hAnsi="Arial Narrow" w:cs="Arial"/>
          <w:sz w:val="22"/>
          <w:szCs w:val="22"/>
          <w:lang w:val="en-US"/>
        </w:rPr>
      </w:pPr>
      <w:r w:rsidRPr="004B7C0D">
        <w:rPr>
          <w:rFonts w:ascii="Arial Narrow" w:hAnsi="Arial Narrow" w:cs="Arial"/>
          <w:sz w:val="22"/>
          <w:szCs w:val="22"/>
          <w:lang w:val="en-US"/>
        </w:rPr>
        <w:t xml:space="preserve">Preparation and then exhibition for public comment of the </w:t>
      </w:r>
      <w:r w:rsidR="008E224F" w:rsidRPr="004B7C0D">
        <w:rPr>
          <w:rFonts w:ascii="Arial Narrow" w:hAnsi="Arial Narrow" w:cs="Arial"/>
          <w:sz w:val="22"/>
          <w:szCs w:val="22"/>
          <w:lang w:val="en-US"/>
        </w:rPr>
        <w:t>D</w:t>
      </w:r>
      <w:r w:rsidRPr="004B7C0D">
        <w:rPr>
          <w:rFonts w:ascii="Arial Narrow" w:hAnsi="Arial Narrow" w:cs="Arial"/>
          <w:sz w:val="22"/>
          <w:szCs w:val="22"/>
          <w:lang w:val="en-US"/>
        </w:rPr>
        <w:t xml:space="preserve">raft Scoping Requirements by </w:t>
      </w:r>
      <w:r w:rsidR="00D24B65" w:rsidRPr="004B7C0D">
        <w:rPr>
          <w:rFonts w:ascii="Arial Narrow" w:hAnsi="Arial Narrow" w:cs="Arial"/>
          <w:sz w:val="22"/>
          <w:szCs w:val="22"/>
          <w:lang w:val="en-US"/>
        </w:rPr>
        <w:t>DELWP</w:t>
      </w:r>
      <w:r w:rsidRPr="004B7C0D">
        <w:rPr>
          <w:rFonts w:ascii="Arial Narrow" w:hAnsi="Arial Narrow" w:cs="Arial"/>
          <w:sz w:val="22"/>
          <w:szCs w:val="22"/>
          <w:lang w:val="en-US"/>
        </w:rPr>
        <w:t xml:space="preserve"> on behalf of the Minister</w:t>
      </w:r>
      <w:r w:rsidR="00C76EAD" w:rsidRPr="004B7C0D">
        <w:rPr>
          <w:rFonts w:ascii="Arial Narrow" w:hAnsi="Arial Narrow" w:cs="Arial"/>
          <w:sz w:val="22"/>
          <w:szCs w:val="22"/>
          <w:lang w:val="en-US"/>
        </w:rPr>
        <w:t>;</w:t>
      </w:r>
    </w:p>
    <w:p w:rsidR="0035315E" w:rsidRPr="004B7C0D" w:rsidRDefault="0035315E" w:rsidP="000073A7">
      <w:pPr>
        <w:pStyle w:val="compactbullet"/>
        <w:numPr>
          <w:ilvl w:val="0"/>
          <w:numId w:val="10"/>
        </w:numPr>
        <w:ind w:left="567" w:hanging="454"/>
        <w:rPr>
          <w:rFonts w:ascii="Arial Narrow" w:hAnsi="Arial Narrow" w:cs="Arial"/>
          <w:sz w:val="22"/>
          <w:szCs w:val="22"/>
          <w:lang w:val="en-US"/>
        </w:rPr>
      </w:pPr>
      <w:r w:rsidRPr="004B7C0D">
        <w:rPr>
          <w:rFonts w:ascii="Arial Narrow" w:hAnsi="Arial Narrow" w:cs="Arial"/>
          <w:sz w:val="22"/>
          <w:szCs w:val="22"/>
        </w:rPr>
        <w:t>Finalisation</w:t>
      </w:r>
      <w:r w:rsidRPr="004B7C0D">
        <w:rPr>
          <w:rFonts w:ascii="Arial Narrow" w:hAnsi="Arial Narrow" w:cs="Arial"/>
          <w:sz w:val="22"/>
          <w:szCs w:val="22"/>
          <w:lang w:val="en-US"/>
        </w:rPr>
        <w:t xml:space="preserve"> and issuing of </w:t>
      </w:r>
      <w:r w:rsidR="0092503F" w:rsidRPr="004B7C0D">
        <w:rPr>
          <w:rFonts w:ascii="Arial Narrow" w:hAnsi="Arial Narrow" w:cs="Arial"/>
          <w:sz w:val="22"/>
          <w:szCs w:val="22"/>
          <w:lang w:val="en-US"/>
        </w:rPr>
        <w:t xml:space="preserve">the </w:t>
      </w:r>
      <w:r w:rsidRPr="004B7C0D">
        <w:rPr>
          <w:rFonts w:ascii="Arial Narrow" w:hAnsi="Arial Narrow" w:cs="Arial"/>
          <w:sz w:val="22"/>
          <w:szCs w:val="22"/>
          <w:lang w:val="en-US"/>
        </w:rPr>
        <w:t>Scoping Requirements by the Minister</w:t>
      </w:r>
      <w:r w:rsidR="00C76EAD" w:rsidRPr="004B7C0D">
        <w:rPr>
          <w:rFonts w:ascii="Arial Narrow" w:hAnsi="Arial Narrow" w:cs="Arial"/>
          <w:sz w:val="22"/>
          <w:szCs w:val="22"/>
          <w:lang w:val="en-US"/>
        </w:rPr>
        <w:t>;</w:t>
      </w:r>
    </w:p>
    <w:p w:rsidR="009A50C2" w:rsidRPr="004B7C0D" w:rsidRDefault="009A50C2" w:rsidP="000073A7">
      <w:pPr>
        <w:pStyle w:val="compactbullet"/>
        <w:numPr>
          <w:ilvl w:val="0"/>
          <w:numId w:val="10"/>
        </w:numPr>
        <w:ind w:left="567" w:hanging="454"/>
        <w:rPr>
          <w:rFonts w:ascii="Arial Narrow" w:hAnsi="Arial Narrow" w:cs="Arial"/>
          <w:sz w:val="22"/>
          <w:szCs w:val="22"/>
          <w:lang w:val="en-US"/>
        </w:rPr>
      </w:pPr>
      <w:r w:rsidRPr="004B7C0D">
        <w:rPr>
          <w:rFonts w:ascii="Arial Narrow" w:hAnsi="Arial Narrow" w:cs="Arial"/>
          <w:sz w:val="22"/>
          <w:szCs w:val="22"/>
          <w:lang w:val="en-US"/>
        </w:rPr>
        <w:t xml:space="preserve">Preparation of </w:t>
      </w:r>
      <w:r w:rsidR="00002779" w:rsidRPr="004B7C0D">
        <w:rPr>
          <w:rFonts w:ascii="Arial Narrow" w:hAnsi="Arial Narrow" w:cs="Arial"/>
          <w:sz w:val="22"/>
          <w:szCs w:val="22"/>
          <w:lang w:val="en-US"/>
        </w:rPr>
        <w:t xml:space="preserve">EES </w:t>
      </w:r>
      <w:r w:rsidRPr="004B7C0D">
        <w:rPr>
          <w:rFonts w:ascii="Arial Narrow" w:hAnsi="Arial Narrow" w:cs="Arial"/>
          <w:sz w:val="22"/>
          <w:szCs w:val="22"/>
          <w:lang w:val="en-US"/>
        </w:rPr>
        <w:t>draft main report and technical studies</w:t>
      </w:r>
      <w:r w:rsidR="00B9583C" w:rsidRPr="004B7C0D">
        <w:rPr>
          <w:rFonts w:ascii="Arial Narrow" w:hAnsi="Arial Narrow" w:cs="Arial"/>
          <w:sz w:val="22"/>
          <w:szCs w:val="22"/>
          <w:lang w:val="en-US"/>
        </w:rPr>
        <w:t xml:space="preserve"> by the proponent</w:t>
      </w:r>
      <w:r w:rsidR="00C76EAD" w:rsidRPr="004B7C0D">
        <w:rPr>
          <w:rFonts w:ascii="Arial Narrow" w:hAnsi="Arial Narrow" w:cs="Arial"/>
          <w:sz w:val="22"/>
          <w:szCs w:val="22"/>
          <w:lang w:val="en-US"/>
        </w:rPr>
        <w:t>;</w:t>
      </w:r>
    </w:p>
    <w:p w:rsidR="0035315E" w:rsidRPr="004B7C0D" w:rsidRDefault="0035315E" w:rsidP="000073A7">
      <w:pPr>
        <w:pStyle w:val="compactbullet"/>
        <w:numPr>
          <w:ilvl w:val="0"/>
          <w:numId w:val="10"/>
        </w:numPr>
        <w:ind w:left="567" w:hanging="454"/>
        <w:rPr>
          <w:rFonts w:ascii="Arial Narrow" w:hAnsi="Arial Narrow" w:cs="Arial"/>
          <w:sz w:val="22"/>
          <w:szCs w:val="22"/>
          <w:lang w:val="en-US"/>
        </w:rPr>
      </w:pPr>
      <w:r w:rsidRPr="004B7C0D">
        <w:rPr>
          <w:rFonts w:ascii="Arial Narrow" w:hAnsi="Arial Narrow" w:cs="Arial"/>
          <w:sz w:val="22"/>
          <w:szCs w:val="22"/>
          <w:lang w:val="en-US"/>
        </w:rPr>
        <w:t xml:space="preserve">Review of the proponent’s draft documentation by </w:t>
      </w:r>
      <w:r w:rsidR="00D24B65" w:rsidRPr="004B7C0D">
        <w:rPr>
          <w:rFonts w:ascii="Arial Narrow" w:hAnsi="Arial Narrow" w:cs="Arial"/>
          <w:sz w:val="22"/>
          <w:szCs w:val="22"/>
          <w:lang w:val="en-US"/>
        </w:rPr>
        <w:t>DELWP</w:t>
      </w:r>
      <w:r w:rsidRPr="004B7C0D">
        <w:rPr>
          <w:rFonts w:ascii="Arial Narrow" w:hAnsi="Arial Narrow" w:cs="Arial"/>
          <w:sz w:val="22"/>
          <w:szCs w:val="22"/>
          <w:lang w:val="en-US"/>
        </w:rPr>
        <w:t xml:space="preserve"> and a Technical Reference Group (TRG)</w:t>
      </w:r>
      <w:r w:rsidR="004968A7" w:rsidRPr="004B7C0D">
        <w:rPr>
          <w:rFonts w:ascii="Arial Narrow" w:hAnsi="Arial Narrow" w:cs="Arial"/>
          <w:sz w:val="22"/>
          <w:szCs w:val="22"/>
          <w:lang w:val="en-US"/>
        </w:rPr>
        <w:t xml:space="preserve"> (see </w:t>
      </w:r>
      <w:r w:rsidR="006F2C9F" w:rsidRPr="004B7C0D">
        <w:rPr>
          <w:rFonts w:ascii="Arial Narrow" w:hAnsi="Arial Narrow" w:cs="Arial"/>
          <w:sz w:val="22"/>
          <w:szCs w:val="22"/>
          <w:lang w:val="en-US"/>
        </w:rPr>
        <w:t xml:space="preserve">section 3.2.1 </w:t>
      </w:r>
      <w:r w:rsidR="004968A7" w:rsidRPr="004B7C0D">
        <w:rPr>
          <w:rFonts w:ascii="Arial Narrow" w:hAnsi="Arial Narrow" w:cs="Arial"/>
          <w:sz w:val="22"/>
          <w:szCs w:val="22"/>
          <w:lang w:val="en-US"/>
        </w:rPr>
        <w:t>below)</w:t>
      </w:r>
      <w:r w:rsidR="00002779" w:rsidRPr="004B7C0D">
        <w:rPr>
          <w:rStyle w:val="FootnoteReference"/>
          <w:rFonts w:ascii="Arial Narrow" w:hAnsi="Arial Narrow" w:cs="Arial"/>
          <w:sz w:val="22"/>
          <w:szCs w:val="22"/>
          <w:vertAlign w:val="superscript"/>
          <w:lang w:val="en-US"/>
        </w:rPr>
        <w:t xml:space="preserve"> </w:t>
      </w:r>
      <w:r w:rsidR="00002779" w:rsidRPr="004B7C0D">
        <w:rPr>
          <w:rStyle w:val="FootnoteReference"/>
          <w:rFonts w:ascii="Arial Narrow" w:hAnsi="Arial Narrow" w:cs="Arial"/>
          <w:sz w:val="22"/>
          <w:szCs w:val="22"/>
          <w:vertAlign w:val="superscript"/>
          <w:lang w:val="en-US"/>
        </w:rPr>
        <w:footnoteReference w:id="2"/>
      </w:r>
      <w:r w:rsidR="005B0412" w:rsidRPr="004B7C0D">
        <w:rPr>
          <w:rFonts w:ascii="Arial Narrow" w:hAnsi="Arial Narrow" w:cs="Arial"/>
          <w:sz w:val="22"/>
          <w:szCs w:val="22"/>
          <w:lang w:val="en-US"/>
        </w:rPr>
        <w:t>;</w:t>
      </w:r>
    </w:p>
    <w:p w:rsidR="0035315E" w:rsidRPr="004B7C0D" w:rsidRDefault="0035315E" w:rsidP="000073A7">
      <w:pPr>
        <w:pStyle w:val="compactbullet"/>
        <w:numPr>
          <w:ilvl w:val="0"/>
          <w:numId w:val="10"/>
        </w:numPr>
        <w:ind w:left="567" w:hanging="454"/>
        <w:rPr>
          <w:rFonts w:ascii="Arial Narrow" w:hAnsi="Arial Narrow" w:cs="Arial"/>
          <w:sz w:val="22"/>
          <w:szCs w:val="22"/>
          <w:lang w:val="en-US"/>
        </w:rPr>
      </w:pPr>
      <w:r w:rsidRPr="004B7C0D">
        <w:rPr>
          <w:rFonts w:ascii="Arial Narrow" w:hAnsi="Arial Narrow" w:cs="Arial"/>
          <w:sz w:val="22"/>
          <w:szCs w:val="22"/>
          <w:lang w:val="en-US"/>
        </w:rPr>
        <w:t>Completion of the EES by the proponent</w:t>
      </w:r>
      <w:r w:rsidR="005B0412" w:rsidRPr="004B7C0D">
        <w:rPr>
          <w:rFonts w:ascii="Arial Narrow" w:hAnsi="Arial Narrow" w:cs="Arial"/>
          <w:sz w:val="22"/>
          <w:szCs w:val="22"/>
          <w:lang w:val="en-US"/>
        </w:rPr>
        <w:t>;</w:t>
      </w:r>
    </w:p>
    <w:p w:rsidR="0035315E" w:rsidRPr="004B7C0D" w:rsidRDefault="0035315E" w:rsidP="000073A7">
      <w:pPr>
        <w:pStyle w:val="compactbullet"/>
        <w:numPr>
          <w:ilvl w:val="0"/>
          <w:numId w:val="10"/>
        </w:numPr>
        <w:ind w:left="567" w:hanging="454"/>
        <w:rPr>
          <w:rFonts w:ascii="Arial Narrow" w:hAnsi="Arial Narrow" w:cs="Arial"/>
          <w:sz w:val="22"/>
          <w:szCs w:val="22"/>
          <w:lang w:val="en-US"/>
        </w:rPr>
      </w:pPr>
      <w:r w:rsidRPr="004B7C0D">
        <w:rPr>
          <w:rFonts w:ascii="Arial Narrow" w:hAnsi="Arial Narrow" w:cs="Arial"/>
          <w:sz w:val="22"/>
          <w:szCs w:val="22"/>
          <w:lang w:val="en-US"/>
        </w:rPr>
        <w:t xml:space="preserve">Review of the complete EES by </w:t>
      </w:r>
      <w:r w:rsidR="00D24B65" w:rsidRPr="004B7C0D">
        <w:rPr>
          <w:rFonts w:ascii="Arial Narrow" w:hAnsi="Arial Narrow" w:cs="Arial"/>
          <w:sz w:val="22"/>
          <w:szCs w:val="22"/>
          <w:lang w:val="en-US"/>
        </w:rPr>
        <w:t>DELWP</w:t>
      </w:r>
      <w:r w:rsidR="00CF28D5" w:rsidRPr="004B7C0D">
        <w:rPr>
          <w:rFonts w:ascii="Arial Narrow" w:hAnsi="Arial Narrow" w:cs="Arial"/>
          <w:sz w:val="22"/>
          <w:szCs w:val="22"/>
          <w:lang w:val="en-US"/>
        </w:rPr>
        <w:t xml:space="preserve"> </w:t>
      </w:r>
      <w:r w:rsidR="000121C3" w:rsidRPr="004B7C0D">
        <w:rPr>
          <w:rFonts w:ascii="Arial Narrow" w:hAnsi="Arial Narrow" w:cs="Arial"/>
          <w:sz w:val="22"/>
          <w:szCs w:val="22"/>
          <w:lang w:val="en-US"/>
        </w:rPr>
        <w:t xml:space="preserve">on behalf of the Minister </w:t>
      </w:r>
      <w:r w:rsidRPr="004B7C0D">
        <w:rPr>
          <w:rFonts w:ascii="Arial Narrow" w:hAnsi="Arial Narrow" w:cs="Arial"/>
          <w:sz w:val="22"/>
          <w:szCs w:val="22"/>
          <w:lang w:val="en-US"/>
        </w:rPr>
        <w:t>to establish its adequacy for public exhibition</w:t>
      </w:r>
      <w:r w:rsidR="005B0412" w:rsidRPr="004B7C0D">
        <w:rPr>
          <w:rFonts w:ascii="Arial Narrow" w:hAnsi="Arial Narrow" w:cs="Arial"/>
          <w:sz w:val="22"/>
          <w:szCs w:val="22"/>
          <w:lang w:val="en-US"/>
        </w:rPr>
        <w:t>;</w:t>
      </w:r>
    </w:p>
    <w:p w:rsidR="0035315E" w:rsidRPr="004B7C0D" w:rsidRDefault="0035315E" w:rsidP="000073A7">
      <w:pPr>
        <w:pStyle w:val="compactbullet"/>
        <w:numPr>
          <w:ilvl w:val="0"/>
          <w:numId w:val="10"/>
        </w:numPr>
        <w:ind w:left="567" w:hanging="454"/>
        <w:rPr>
          <w:rFonts w:ascii="Arial Narrow" w:hAnsi="Arial Narrow" w:cs="Arial"/>
          <w:spacing w:val="-4"/>
          <w:sz w:val="22"/>
          <w:szCs w:val="22"/>
          <w:lang w:val="en-US"/>
        </w:rPr>
      </w:pPr>
      <w:r w:rsidRPr="004B7C0D">
        <w:rPr>
          <w:rFonts w:ascii="Arial Narrow" w:hAnsi="Arial Narrow" w:cs="Arial"/>
          <w:spacing w:val="-4"/>
          <w:sz w:val="22"/>
          <w:szCs w:val="22"/>
          <w:lang w:val="en-US"/>
        </w:rPr>
        <w:t xml:space="preserve">Exhibition of the EES </w:t>
      </w:r>
      <w:r w:rsidR="008C3C0E" w:rsidRPr="004B7C0D">
        <w:rPr>
          <w:rFonts w:ascii="Arial Narrow" w:hAnsi="Arial Narrow" w:cs="Arial"/>
          <w:spacing w:val="-4"/>
          <w:sz w:val="22"/>
          <w:szCs w:val="22"/>
          <w:lang w:val="en-US"/>
        </w:rPr>
        <w:t xml:space="preserve">for 30 business days </w:t>
      </w:r>
      <w:r w:rsidRPr="004B7C0D">
        <w:rPr>
          <w:rFonts w:ascii="Arial Narrow" w:hAnsi="Arial Narrow" w:cs="Arial"/>
          <w:spacing w:val="-4"/>
          <w:sz w:val="22"/>
          <w:szCs w:val="22"/>
          <w:lang w:val="en-US"/>
        </w:rPr>
        <w:t xml:space="preserve">and invitation </w:t>
      </w:r>
      <w:r w:rsidR="0092503F" w:rsidRPr="004B7C0D">
        <w:rPr>
          <w:rFonts w:ascii="Arial Narrow" w:hAnsi="Arial Narrow" w:cs="Arial"/>
          <w:spacing w:val="-4"/>
          <w:sz w:val="22"/>
          <w:szCs w:val="22"/>
          <w:lang w:val="en-US"/>
        </w:rPr>
        <w:t xml:space="preserve">for public comment </w:t>
      </w:r>
      <w:r w:rsidR="004968A7" w:rsidRPr="004B7C0D">
        <w:rPr>
          <w:rFonts w:ascii="Arial Narrow" w:hAnsi="Arial Narrow" w:cs="Arial"/>
          <w:spacing w:val="-4"/>
          <w:sz w:val="22"/>
          <w:szCs w:val="22"/>
          <w:lang w:val="en-US"/>
        </w:rPr>
        <w:t>by DELWP on behalf of the Minister</w:t>
      </w:r>
      <w:r w:rsidR="005B0412" w:rsidRPr="004B7C0D">
        <w:rPr>
          <w:rFonts w:ascii="Arial Narrow" w:hAnsi="Arial Narrow" w:cs="Arial"/>
          <w:spacing w:val="-4"/>
          <w:sz w:val="22"/>
          <w:szCs w:val="22"/>
          <w:lang w:val="en-US"/>
        </w:rPr>
        <w:t>;</w:t>
      </w:r>
    </w:p>
    <w:p w:rsidR="0035315E" w:rsidRPr="004B7C0D" w:rsidRDefault="0035315E" w:rsidP="000073A7">
      <w:pPr>
        <w:pStyle w:val="compactbullet"/>
        <w:numPr>
          <w:ilvl w:val="0"/>
          <w:numId w:val="10"/>
        </w:numPr>
        <w:ind w:left="567" w:hanging="454"/>
        <w:rPr>
          <w:rFonts w:ascii="Arial Narrow" w:hAnsi="Arial Narrow" w:cs="Arial"/>
          <w:sz w:val="22"/>
          <w:szCs w:val="22"/>
          <w:lang w:val="en-US"/>
        </w:rPr>
      </w:pPr>
      <w:r w:rsidRPr="004B7C0D">
        <w:rPr>
          <w:rFonts w:ascii="Arial Narrow" w:hAnsi="Arial Narrow" w:cs="Arial"/>
          <w:sz w:val="22"/>
          <w:szCs w:val="22"/>
          <w:lang w:val="en-US"/>
        </w:rPr>
        <w:t xml:space="preserve">Appointment of an </w:t>
      </w:r>
      <w:r w:rsidR="00002779" w:rsidRPr="004B7C0D">
        <w:rPr>
          <w:rFonts w:ascii="Arial Narrow" w:hAnsi="Arial Narrow" w:cs="Arial"/>
          <w:sz w:val="22"/>
          <w:szCs w:val="22"/>
          <w:lang w:val="en-US"/>
        </w:rPr>
        <w:t>i</w:t>
      </w:r>
      <w:r w:rsidRPr="004B7C0D">
        <w:rPr>
          <w:rFonts w:ascii="Arial Narrow" w:hAnsi="Arial Narrow" w:cs="Arial"/>
          <w:sz w:val="22"/>
          <w:szCs w:val="22"/>
          <w:lang w:val="en-US"/>
        </w:rPr>
        <w:t xml:space="preserve">nquiry </w:t>
      </w:r>
      <w:r w:rsidR="00C57682" w:rsidRPr="004B7C0D">
        <w:rPr>
          <w:rFonts w:ascii="Arial Narrow" w:hAnsi="Arial Narrow" w:cs="Arial"/>
          <w:sz w:val="22"/>
          <w:szCs w:val="22"/>
          <w:lang w:val="en-US"/>
        </w:rPr>
        <w:t>under s</w:t>
      </w:r>
      <w:r w:rsidR="005B0412" w:rsidRPr="004B7C0D">
        <w:rPr>
          <w:rFonts w:ascii="Arial Narrow" w:hAnsi="Arial Narrow" w:cs="Arial"/>
          <w:sz w:val="22"/>
          <w:szCs w:val="22"/>
          <w:lang w:val="en-US"/>
        </w:rPr>
        <w:t>ection</w:t>
      </w:r>
      <w:r w:rsidR="00C57682" w:rsidRPr="004B7C0D">
        <w:rPr>
          <w:rFonts w:ascii="Arial Narrow" w:hAnsi="Arial Narrow" w:cs="Arial"/>
          <w:sz w:val="22"/>
          <w:szCs w:val="22"/>
          <w:lang w:val="en-US"/>
        </w:rPr>
        <w:t xml:space="preserve"> 9 of the EE Act </w:t>
      </w:r>
      <w:r w:rsidRPr="004B7C0D">
        <w:rPr>
          <w:rFonts w:ascii="Arial Narrow" w:hAnsi="Arial Narrow" w:cs="Arial"/>
          <w:sz w:val="22"/>
          <w:szCs w:val="22"/>
          <w:lang w:val="en-US"/>
        </w:rPr>
        <w:t xml:space="preserve">by the Minister to: </w:t>
      </w:r>
    </w:p>
    <w:p w:rsidR="0035315E" w:rsidRPr="004B7C0D" w:rsidRDefault="005B0412" w:rsidP="000B785C">
      <w:pPr>
        <w:widowControl w:val="0"/>
        <w:numPr>
          <w:ilvl w:val="1"/>
          <w:numId w:val="12"/>
        </w:numPr>
        <w:tabs>
          <w:tab w:val="clear" w:pos="1797"/>
          <w:tab w:val="num" w:pos="1276"/>
        </w:tabs>
        <w:spacing w:before="80" w:line="240" w:lineRule="auto"/>
        <w:ind w:left="1798" w:hanging="947"/>
        <w:jc w:val="left"/>
        <w:rPr>
          <w:rFonts w:ascii="Arial Narrow" w:hAnsi="Arial Narrow" w:cs="Arial"/>
          <w:sz w:val="22"/>
          <w:szCs w:val="22"/>
          <w:lang w:val="en-US"/>
        </w:rPr>
      </w:pPr>
      <w:r w:rsidRPr="004B7C0D">
        <w:rPr>
          <w:rFonts w:ascii="Arial Narrow" w:hAnsi="Arial Narrow" w:cs="Arial"/>
          <w:sz w:val="22"/>
          <w:szCs w:val="22"/>
          <w:lang w:val="en-US"/>
        </w:rPr>
        <w:t>R</w:t>
      </w:r>
      <w:r w:rsidR="0035315E" w:rsidRPr="004B7C0D">
        <w:rPr>
          <w:rFonts w:ascii="Arial Narrow" w:hAnsi="Arial Narrow" w:cs="Arial"/>
          <w:sz w:val="22"/>
          <w:szCs w:val="22"/>
          <w:lang w:val="en-US"/>
        </w:rPr>
        <w:t>eview the EES and any public submissions</w:t>
      </w:r>
    </w:p>
    <w:p w:rsidR="0035315E" w:rsidRPr="004B7C0D" w:rsidRDefault="005B0412" w:rsidP="000B785C">
      <w:pPr>
        <w:widowControl w:val="0"/>
        <w:numPr>
          <w:ilvl w:val="1"/>
          <w:numId w:val="12"/>
        </w:numPr>
        <w:tabs>
          <w:tab w:val="clear" w:pos="1797"/>
          <w:tab w:val="num" w:pos="1276"/>
        </w:tabs>
        <w:spacing w:before="80" w:line="240" w:lineRule="auto"/>
        <w:ind w:left="1798" w:hanging="947"/>
        <w:jc w:val="left"/>
        <w:rPr>
          <w:rFonts w:ascii="Arial Narrow" w:hAnsi="Arial Narrow" w:cs="Arial"/>
          <w:sz w:val="22"/>
          <w:szCs w:val="22"/>
          <w:lang w:val="en-US"/>
        </w:rPr>
      </w:pPr>
      <w:r w:rsidRPr="004B7C0D">
        <w:rPr>
          <w:rFonts w:ascii="Arial Narrow" w:hAnsi="Arial Narrow" w:cs="Arial"/>
          <w:sz w:val="22"/>
          <w:szCs w:val="22"/>
          <w:lang w:val="en-US"/>
        </w:rPr>
        <w:t>C</w:t>
      </w:r>
      <w:r w:rsidR="0035315E" w:rsidRPr="004B7C0D">
        <w:rPr>
          <w:rFonts w:ascii="Arial Narrow" w:hAnsi="Arial Narrow" w:cs="Arial"/>
          <w:sz w:val="22"/>
          <w:szCs w:val="22"/>
          <w:lang w:val="en-US"/>
        </w:rPr>
        <w:t>onduct public hearings</w:t>
      </w:r>
    </w:p>
    <w:p w:rsidR="0035315E" w:rsidRPr="004B7C0D" w:rsidRDefault="005B0412" w:rsidP="000B785C">
      <w:pPr>
        <w:widowControl w:val="0"/>
        <w:numPr>
          <w:ilvl w:val="1"/>
          <w:numId w:val="12"/>
        </w:numPr>
        <w:tabs>
          <w:tab w:val="clear" w:pos="1797"/>
          <w:tab w:val="num" w:pos="1276"/>
        </w:tabs>
        <w:spacing w:before="80" w:line="240" w:lineRule="auto"/>
        <w:ind w:left="1798" w:hanging="947"/>
        <w:jc w:val="left"/>
        <w:rPr>
          <w:rFonts w:ascii="Arial Narrow" w:hAnsi="Arial Narrow" w:cs="Arial"/>
          <w:sz w:val="22"/>
          <w:szCs w:val="22"/>
          <w:lang w:val="en-US"/>
        </w:rPr>
      </w:pPr>
      <w:r w:rsidRPr="004B7C0D">
        <w:rPr>
          <w:rFonts w:ascii="Arial Narrow" w:hAnsi="Arial Narrow" w:cs="Arial"/>
          <w:sz w:val="22"/>
          <w:szCs w:val="22"/>
          <w:lang w:val="en-US"/>
        </w:rPr>
        <w:t>P</w:t>
      </w:r>
      <w:r w:rsidR="0035315E" w:rsidRPr="004B7C0D">
        <w:rPr>
          <w:rFonts w:ascii="Arial Narrow" w:hAnsi="Arial Narrow" w:cs="Arial"/>
          <w:sz w:val="22"/>
          <w:szCs w:val="22"/>
          <w:lang w:val="en-US"/>
        </w:rPr>
        <w:t>rovide a report to the Minister</w:t>
      </w:r>
      <w:r w:rsidRPr="004B7C0D">
        <w:rPr>
          <w:rFonts w:ascii="Arial Narrow" w:hAnsi="Arial Narrow" w:cs="Arial"/>
          <w:sz w:val="22"/>
          <w:szCs w:val="22"/>
          <w:lang w:val="en-US"/>
        </w:rPr>
        <w:t>.</w:t>
      </w:r>
    </w:p>
    <w:p w:rsidR="00347CAB" w:rsidRPr="004B7C0D" w:rsidRDefault="00002779" w:rsidP="000073A7">
      <w:pPr>
        <w:pStyle w:val="compactbullet"/>
        <w:numPr>
          <w:ilvl w:val="0"/>
          <w:numId w:val="10"/>
        </w:numPr>
        <w:ind w:left="567" w:hanging="454"/>
        <w:rPr>
          <w:rFonts w:ascii="Arial Narrow" w:hAnsi="Arial Narrow"/>
          <w:sz w:val="22"/>
          <w:szCs w:val="22"/>
        </w:rPr>
      </w:pPr>
      <w:r w:rsidRPr="004B7C0D">
        <w:rPr>
          <w:rFonts w:ascii="Arial Narrow" w:hAnsi="Arial Narrow" w:cs="Arial"/>
          <w:sz w:val="22"/>
          <w:szCs w:val="22"/>
          <w:lang w:val="en-US"/>
        </w:rPr>
        <w:t>Provision</w:t>
      </w:r>
      <w:r w:rsidR="0035315E" w:rsidRPr="004B7C0D">
        <w:rPr>
          <w:rFonts w:ascii="Arial Narrow" w:hAnsi="Arial Narrow" w:cs="Arial"/>
          <w:sz w:val="22"/>
          <w:szCs w:val="22"/>
          <w:lang w:val="en-US"/>
        </w:rPr>
        <w:t xml:space="preserve"> of the </w:t>
      </w:r>
      <w:r w:rsidRPr="004B7C0D">
        <w:rPr>
          <w:rFonts w:ascii="Arial Narrow" w:hAnsi="Arial Narrow" w:cs="Arial"/>
          <w:sz w:val="22"/>
          <w:szCs w:val="22"/>
          <w:lang w:val="en-US"/>
        </w:rPr>
        <w:t xml:space="preserve">Minister’s </w:t>
      </w:r>
      <w:r w:rsidR="0035315E" w:rsidRPr="004B7C0D">
        <w:rPr>
          <w:rFonts w:ascii="Arial Narrow" w:hAnsi="Arial Narrow" w:cs="Arial"/>
          <w:sz w:val="22"/>
          <w:szCs w:val="22"/>
          <w:lang w:val="en-US"/>
        </w:rPr>
        <w:t>Assessment of the project to decision-makers</w:t>
      </w:r>
      <w:r w:rsidR="0035315E" w:rsidRPr="004B7C0D">
        <w:rPr>
          <w:rFonts w:ascii="Arial Narrow" w:hAnsi="Arial Narrow"/>
          <w:sz w:val="22"/>
          <w:szCs w:val="22"/>
        </w:rPr>
        <w:t>.</w:t>
      </w:r>
    </w:p>
    <w:p w:rsidR="00355616" w:rsidRPr="004B7C0D" w:rsidRDefault="0035315E" w:rsidP="00347CAB">
      <w:pPr>
        <w:pStyle w:val="compactbullet"/>
        <w:ind w:left="0" w:firstLine="0"/>
      </w:pPr>
      <w:r w:rsidRPr="004B7C0D">
        <w:rPr>
          <w:rFonts w:ascii="Arial Narrow" w:hAnsi="Arial Narrow"/>
          <w:sz w:val="22"/>
          <w:szCs w:val="22"/>
        </w:rPr>
        <w:t xml:space="preserve">Further information on the EES process can be found on the department’s website at </w:t>
      </w:r>
      <w:hyperlink r:id="rId16" w:history="1">
        <w:r w:rsidR="00355616" w:rsidRPr="004B7C0D">
          <w:rPr>
            <w:rStyle w:val="Hyperlink"/>
            <w:rFonts w:ascii="Arial Narrow" w:hAnsi="Arial Narrow"/>
            <w:sz w:val="22"/>
            <w:szCs w:val="22"/>
          </w:rPr>
          <w:t>http://www.delwp.vic.gov.au/planning/environmental-assessment</w:t>
        </w:r>
      </w:hyperlink>
    </w:p>
    <w:p w:rsidR="0035315E" w:rsidRPr="004B7C0D" w:rsidRDefault="0035315E" w:rsidP="00347CAB">
      <w:pPr>
        <w:pStyle w:val="compactbullet"/>
        <w:ind w:left="0" w:firstLine="0"/>
      </w:pPr>
    </w:p>
    <w:p w:rsidR="0035315E" w:rsidRPr="004B7C0D" w:rsidRDefault="00F01AA1" w:rsidP="00C555FC">
      <w:pPr>
        <w:pStyle w:val="BodyText"/>
        <w:keepNext/>
        <w:keepLines/>
        <w:spacing w:before="240"/>
        <w:ind w:firstLine="709"/>
        <w:rPr>
          <w:rFonts w:ascii="Arial Narrow" w:hAnsi="Arial Narrow"/>
          <w:sz w:val="22"/>
          <w:szCs w:val="22"/>
        </w:rPr>
      </w:pPr>
      <w:r w:rsidRPr="004B7C0D">
        <w:rPr>
          <w:rFonts w:ascii="Arial Narrow" w:hAnsi="Arial Narrow" w:cs="Arial"/>
          <w:b/>
          <w:sz w:val="22"/>
          <w:szCs w:val="22"/>
        </w:rPr>
        <w:lastRenderedPageBreak/>
        <w:t>3</w:t>
      </w:r>
      <w:r w:rsidR="00DE3931" w:rsidRPr="004B7C0D">
        <w:rPr>
          <w:rFonts w:ascii="Arial Narrow" w:hAnsi="Arial Narrow" w:cs="Arial"/>
          <w:b/>
          <w:sz w:val="22"/>
          <w:szCs w:val="22"/>
        </w:rPr>
        <w:t>.2.1</w:t>
      </w:r>
      <w:r w:rsidR="00DE3931" w:rsidRPr="004B7C0D">
        <w:rPr>
          <w:rFonts w:ascii="Arial Narrow" w:hAnsi="Arial Narrow" w:cs="Arial"/>
          <w:b/>
          <w:sz w:val="22"/>
          <w:szCs w:val="22"/>
        </w:rPr>
        <w:tab/>
      </w:r>
      <w:r w:rsidR="0035315E" w:rsidRPr="004B7C0D">
        <w:rPr>
          <w:rFonts w:ascii="Arial Narrow" w:hAnsi="Arial Narrow" w:cs="Arial"/>
          <w:b/>
          <w:sz w:val="22"/>
          <w:szCs w:val="22"/>
        </w:rPr>
        <w:t>Technical Reference Group</w:t>
      </w:r>
    </w:p>
    <w:p w:rsidR="0035315E" w:rsidRPr="004B7C0D" w:rsidRDefault="00D24B65" w:rsidP="00D7566F">
      <w:pPr>
        <w:keepNext/>
        <w:keepLines/>
        <w:rPr>
          <w:rFonts w:ascii="Arial Narrow" w:hAnsi="Arial Narrow" w:cs="Arial"/>
          <w:sz w:val="22"/>
          <w:szCs w:val="22"/>
        </w:rPr>
      </w:pPr>
      <w:r w:rsidRPr="004B7C0D">
        <w:rPr>
          <w:rFonts w:ascii="Arial Narrow" w:hAnsi="Arial Narrow" w:cs="Arial"/>
          <w:sz w:val="22"/>
          <w:szCs w:val="22"/>
        </w:rPr>
        <w:t>DELWP</w:t>
      </w:r>
      <w:r w:rsidR="0035315E" w:rsidRPr="004B7C0D">
        <w:rPr>
          <w:rFonts w:ascii="Arial Narrow" w:hAnsi="Arial Narrow" w:cs="Arial"/>
          <w:sz w:val="22"/>
          <w:szCs w:val="22"/>
        </w:rPr>
        <w:t xml:space="preserve"> will convene an agency-based </w:t>
      </w:r>
      <w:r w:rsidR="00693F7F" w:rsidRPr="004B7C0D">
        <w:rPr>
          <w:rFonts w:ascii="Arial Narrow" w:hAnsi="Arial Narrow" w:cs="Arial"/>
          <w:sz w:val="22"/>
          <w:szCs w:val="22"/>
        </w:rPr>
        <w:t>Technical Reference Group (</w:t>
      </w:r>
      <w:r w:rsidR="0035315E" w:rsidRPr="004B7C0D">
        <w:rPr>
          <w:rFonts w:ascii="Arial Narrow" w:hAnsi="Arial Narrow" w:cs="Arial"/>
          <w:sz w:val="22"/>
          <w:szCs w:val="22"/>
        </w:rPr>
        <w:t>TRG</w:t>
      </w:r>
      <w:r w:rsidR="00693F7F" w:rsidRPr="004B7C0D">
        <w:rPr>
          <w:rFonts w:ascii="Arial Narrow" w:hAnsi="Arial Narrow" w:cs="Arial"/>
          <w:sz w:val="22"/>
          <w:szCs w:val="22"/>
        </w:rPr>
        <w:t>)</w:t>
      </w:r>
      <w:r w:rsidR="0035315E" w:rsidRPr="004B7C0D">
        <w:rPr>
          <w:rFonts w:ascii="Arial Narrow" w:hAnsi="Arial Narrow" w:cs="Arial"/>
          <w:sz w:val="22"/>
          <w:szCs w:val="22"/>
        </w:rPr>
        <w:t xml:space="preserve"> to advise it</w:t>
      </w:r>
      <w:r w:rsidR="00DA4267" w:rsidRPr="004B7C0D">
        <w:rPr>
          <w:rFonts w:ascii="Arial Narrow" w:hAnsi="Arial Narrow" w:cs="Arial"/>
          <w:sz w:val="22"/>
          <w:szCs w:val="22"/>
        </w:rPr>
        <w:t>self</w:t>
      </w:r>
      <w:r w:rsidR="0035315E" w:rsidRPr="004B7C0D">
        <w:rPr>
          <w:rFonts w:ascii="Arial Narrow" w:hAnsi="Arial Narrow" w:cs="Arial"/>
          <w:sz w:val="22"/>
          <w:szCs w:val="22"/>
        </w:rPr>
        <w:t xml:space="preserve"> and the proponent, as appropriate, on:</w:t>
      </w:r>
    </w:p>
    <w:p w:rsidR="0035315E" w:rsidRPr="004B7C0D" w:rsidRDefault="005B0412" w:rsidP="000073A7">
      <w:pPr>
        <w:pStyle w:val="compactbullet"/>
        <w:numPr>
          <w:ilvl w:val="0"/>
          <w:numId w:val="10"/>
        </w:numPr>
        <w:spacing w:before="100"/>
        <w:ind w:left="567" w:hanging="454"/>
        <w:rPr>
          <w:rFonts w:ascii="Arial Narrow" w:hAnsi="Arial Narrow" w:cs="Arial"/>
          <w:sz w:val="22"/>
          <w:szCs w:val="22"/>
        </w:rPr>
      </w:pPr>
      <w:r w:rsidRPr="004B7C0D">
        <w:rPr>
          <w:rFonts w:ascii="Arial Narrow" w:hAnsi="Arial Narrow" w:cs="Arial"/>
          <w:sz w:val="22"/>
          <w:szCs w:val="22"/>
        </w:rPr>
        <w:t>A</w:t>
      </w:r>
      <w:r w:rsidR="0035315E" w:rsidRPr="004B7C0D">
        <w:rPr>
          <w:rFonts w:ascii="Arial Narrow" w:hAnsi="Arial Narrow" w:cs="Arial"/>
          <w:sz w:val="22"/>
          <w:szCs w:val="22"/>
        </w:rPr>
        <w:t>pplicable policies, strategies and statutory provisions</w:t>
      </w:r>
      <w:r w:rsidRPr="004B7C0D">
        <w:rPr>
          <w:rFonts w:ascii="Arial Narrow" w:hAnsi="Arial Narrow" w:cs="Arial"/>
          <w:sz w:val="22"/>
          <w:szCs w:val="22"/>
        </w:rPr>
        <w:t>;</w:t>
      </w:r>
    </w:p>
    <w:p w:rsidR="00FD4E6C" w:rsidRPr="004B7C0D" w:rsidRDefault="005B0412" w:rsidP="000073A7">
      <w:pPr>
        <w:pStyle w:val="compactbullet"/>
        <w:numPr>
          <w:ilvl w:val="0"/>
          <w:numId w:val="10"/>
        </w:numPr>
        <w:spacing w:before="100"/>
        <w:ind w:left="567" w:hanging="454"/>
        <w:rPr>
          <w:rFonts w:ascii="Arial Narrow" w:hAnsi="Arial Narrow" w:cs="Arial"/>
          <w:sz w:val="22"/>
          <w:szCs w:val="22"/>
        </w:rPr>
      </w:pPr>
      <w:r w:rsidRPr="004B7C0D">
        <w:rPr>
          <w:rFonts w:ascii="Arial Narrow" w:hAnsi="Arial Narrow" w:cs="Arial"/>
          <w:sz w:val="22"/>
          <w:szCs w:val="22"/>
        </w:rPr>
        <w:t>T</w:t>
      </w:r>
      <w:r w:rsidR="00FD4E6C" w:rsidRPr="004B7C0D">
        <w:rPr>
          <w:rFonts w:ascii="Arial Narrow" w:hAnsi="Arial Narrow" w:cs="Arial"/>
          <w:sz w:val="22"/>
          <w:szCs w:val="22"/>
        </w:rPr>
        <w:t>he proponent’s public information and stakeholder consultation program for the EES</w:t>
      </w:r>
      <w:r w:rsidRPr="004B7C0D">
        <w:rPr>
          <w:rFonts w:ascii="Arial Narrow" w:hAnsi="Arial Narrow" w:cs="Arial"/>
          <w:sz w:val="22"/>
          <w:szCs w:val="22"/>
        </w:rPr>
        <w:t>;</w:t>
      </w:r>
    </w:p>
    <w:p w:rsidR="0035315E" w:rsidRPr="004B7C0D" w:rsidRDefault="005B0412" w:rsidP="000073A7">
      <w:pPr>
        <w:pStyle w:val="compactbullet"/>
        <w:numPr>
          <w:ilvl w:val="0"/>
          <w:numId w:val="10"/>
        </w:numPr>
        <w:spacing w:before="100"/>
        <w:ind w:left="567" w:hanging="454"/>
        <w:rPr>
          <w:rFonts w:ascii="Arial Narrow" w:hAnsi="Arial Narrow" w:cs="Arial"/>
          <w:sz w:val="22"/>
          <w:szCs w:val="22"/>
        </w:rPr>
      </w:pPr>
      <w:r w:rsidRPr="004B7C0D">
        <w:rPr>
          <w:rFonts w:ascii="Arial Narrow" w:hAnsi="Arial Narrow" w:cs="Arial"/>
          <w:sz w:val="22"/>
          <w:szCs w:val="22"/>
        </w:rPr>
        <w:t>T</w:t>
      </w:r>
      <w:r w:rsidR="0035315E" w:rsidRPr="004B7C0D">
        <w:rPr>
          <w:rFonts w:ascii="Arial Narrow" w:hAnsi="Arial Narrow" w:cs="Arial"/>
          <w:sz w:val="22"/>
          <w:szCs w:val="22"/>
        </w:rPr>
        <w:t>he Scoping Requirements for the EES</w:t>
      </w:r>
      <w:r w:rsidRPr="004B7C0D">
        <w:rPr>
          <w:rFonts w:ascii="Arial Narrow" w:hAnsi="Arial Narrow" w:cs="Arial"/>
          <w:sz w:val="22"/>
          <w:szCs w:val="22"/>
        </w:rPr>
        <w:t>;</w:t>
      </w:r>
    </w:p>
    <w:p w:rsidR="0035315E" w:rsidRPr="004B7C0D" w:rsidRDefault="005B0412" w:rsidP="000073A7">
      <w:pPr>
        <w:pStyle w:val="compactbullet"/>
        <w:numPr>
          <w:ilvl w:val="0"/>
          <w:numId w:val="10"/>
        </w:numPr>
        <w:spacing w:before="100"/>
        <w:ind w:left="567" w:hanging="454"/>
        <w:rPr>
          <w:rFonts w:ascii="Arial Narrow" w:hAnsi="Arial Narrow" w:cs="Arial"/>
          <w:sz w:val="22"/>
          <w:szCs w:val="22"/>
        </w:rPr>
      </w:pPr>
      <w:r w:rsidRPr="004B7C0D">
        <w:rPr>
          <w:rFonts w:ascii="Arial Narrow" w:hAnsi="Arial Narrow" w:cs="Arial"/>
          <w:sz w:val="22"/>
          <w:szCs w:val="22"/>
        </w:rPr>
        <w:t>T</w:t>
      </w:r>
      <w:r w:rsidR="0035315E" w:rsidRPr="004B7C0D">
        <w:rPr>
          <w:rFonts w:ascii="Arial Narrow" w:hAnsi="Arial Narrow" w:cs="Arial"/>
          <w:sz w:val="22"/>
          <w:szCs w:val="22"/>
        </w:rPr>
        <w:t>he design and adequacy of technical studies for the EES</w:t>
      </w:r>
      <w:r w:rsidRPr="004B7C0D">
        <w:rPr>
          <w:rFonts w:ascii="Arial Narrow" w:hAnsi="Arial Narrow" w:cs="Arial"/>
          <w:sz w:val="22"/>
          <w:szCs w:val="22"/>
        </w:rPr>
        <w:t>;</w:t>
      </w:r>
    </w:p>
    <w:p w:rsidR="0035315E" w:rsidRPr="004B7C0D" w:rsidRDefault="005B0412" w:rsidP="000073A7">
      <w:pPr>
        <w:pStyle w:val="compactbullet"/>
        <w:numPr>
          <w:ilvl w:val="0"/>
          <w:numId w:val="10"/>
        </w:numPr>
        <w:spacing w:before="100"/>
        <w:ind w:left="567" w:hanging="454"/>
        <w:rPr>
          <w:rFonts w:ascii="Arial Narrow" w:hAnsi="Arial Narrow" w:cs="Arial"/>
          <w:sz w:val="22"/>
          <w:szCs w:val="22"/>
        </w:rPr>
      </w:pPr>
      <w:r w:rsidRPr="004B7C0D">
        <w:rPr>
          <w:rFonts w:ascii="Arial Narrow" w:hAnsi="Arial Narrow" w:cs="Arial"/>
          <w:sz w:val="22"/>
          <w:szCs w:val="22"/>
        </w:rPr>
        <w:t>R</w:t>
      </w:r>
      <w:r w:rsidR="0035315E" w:rsidRPr="004B7C0D">
        <w:rPr>
          <w:rFonts w:ascii="Arial Narrow" w:hAnsi="Arial Narrow" w:cs="Arial"/>
          <w:sz w:val="22"/>
          <w:szCs w:val="22"/>
        </w:rPr>
        <w:t>esponses to issues arising from the EES investigations</w:t>
      </w:r>
      <w:r w:rsidRPr="004B7C0D">
        <w:rPr>
          <w:rFonts w:ascii="Arial Narrow" w:hAnsi="Arial Narrow" w:cs="Arial"/>
          <w:sz w:val="22"/>
          <w:szCs w:val="22"/>
        </w:rPr>
        <w:t>;</w:t>
      </w:r>
    </w:p>
    <w:p w:rsidR="0035315E" w:rsidRPr="004B7C0D" w:rsidRDefault="005B0412" w:rsidP="000073A7">
      <w:pPr>
        <w:pStyle w:val="compactbullet"/>
        <w:numPr>
          <w:ilvl w:val="0"/>
          <w:numId w:val="10"/>
        </w:numPr>
        <w:spacing w:before="100"/>
        <w:ind w:left="567" w:hanging="454"/>
        <w:rPr>
          <w:rFonts w:ascii="Arial Narrow" w:hAnsi="Arial Narrow" w:cs="Arial"/>
          <w:sz w:val="22"/>
          <w:szCs w:val="22"/>
        </w:rPr>
      </w:pPr>
      <w:r w:rsidRPr="004B7C0D">
        <w:rPr>
          <w:rFonts w:ascii="Arial Narrow" w:hAnsi="Arial Narrow" w:cs="Arial"/>
          <w:sz w:val="22"/>
          <w:szCs w:val="22"/>
        </w:rPr>
        <w:t>T</w:t>
      </w:r>
      <w:r w:rsidR="0035315E" w:rsidRPr="004B7C0D">
        <w:rPr>
          <w:rFonts w:ascii="Arial Narrow" w:hAnsi="Arial Narrow" w:cs="Arial"/>
          <w:sz w:val="22"/>
          <w:szCs w:val="22"/>
        </w:rPr>
        <w:t>he technical adequacy of draft EES documentation</w:t>
      </w:r>
      <w:r w:rsidRPr="004B7C0D">
        <w:rPr>
          <w:rFonts w:ascii="Arial Narrow" w:hAnsi="Arial Narrow" w:cs="Arial"/>
          <w:sz w:val="22"/>
          <w:szCs w:val="22"/>
        </w:rPr>
        <w:t>; and</w:t>
      </w:r>
    </w:p>
    <w:p w:rsidR="0035315E" w:rsidRPr="004B7C0D" w:rsidRDefault="005B0412" w:rsidP="000073A7">
      <w:pPr>
        <w:pStyle w:val="compactbullet"/>
        <w:numPr>
          <w:ilvl w:val="0"/>
          <w:numId w:val="10"/>
        </w:numPr>
        <w:spacing w:before="100"/>
        <w:ind w:left="567" w:hanging="454"/>
        <w:rPr>
          <w:rFonts w:ascii="Arial Narrow" w:hAnsi="Arial Narrow" w:cs="Arial"/>
          <w:sz w:val="22"/>
          <w:szCs w:val="22"/>
        </w:rPr>
      </w:pPr>
      <w:r w:rsidRPr="004B7C0D">
        <w:rPr>
          <w:rFonts w:ascii="Arial Narrow" w:hAnsi="Arial Narrow" w:cs="Arial"/>
          <w:sz w:val="22"/>
          <w:szCs w:val="22"/>
        </w:rPr>
        <w:t>C</w:t>
      </w:r>
      <w:r w:rsidR="0035315E" w:rsidRPr="004B7C0D">
        <w:rPr>
          <w:rFonts w:ascii="Arial Narrow" w:hAnsi="Arial Narrow" w:cs="Arial"/>
          <w:sz w:val="22"/>
          <w:szCs w:val="22"/>
        </w:rPr>
        <w:t>oordination of statutory processes.</w:t>
      </w:r>
    </w:p>
    <w:p w:rsidR="0035315E" w:rsidRPr="004B7C0D" w:rsidRDefault="0035315E" w:rsidP="0035315E">
      <w:pPr>
        <w:pStyle w:val="BodyText"/>
        <w:rPr>
          <w:rFonts w:ascii="Arial Narrow" w:hAnsi="Arial Narrow"/>
          <w:sz w:val="22"/>
          <w:szCs w:val="22"/>
        </w:rPr>
      </w:pPr>
      <w:r w:rsidRPr="004B7C0D">
        <w:rPr>
          <w:rFonts w:ascii="Arial Narrow" w:hAnsi="Arial Narrow" w:cs="Arial"/>
          <w:sz w:val="22"/>
          <w:szCs w:val="22"/>
        </w:rPr>
        <w:t xml:space="preserve">The TRG will comprise invited representatives of relevant state government agencies and departments, </w:t>
      </w:r>
      <w:r w:rsidR="008C3C0E" w:rsidRPr="004B7C0D">
        <w:rPr>
          <w:rFonts w:ascii="Arial Narrow" w:hAnsi="Arial Narrow" w:cs="Arial"/>
          <w:sz w:val="22"/>
          <w:szCs w:val="22"/>
        </w:rPr>
        <w:t>and</w:t>
      </w:r>
      <w:r w:rsidRPr="004B7C0D">
        <w:rPr>
          <w:rFonts w:ascii="Arial Narrow" w:hAnsi="Arial Narrow" w:cs="Arial"/>
          <w:sz w:val="22"/>
          <w:szCs w:val="22"/>
        </w:rPr>
        <w:t xml:space="preserve"> Councils</w:t>
      </w:r>
      <w:r w:rsidR="0092503F" w:rsidRPr="004B7C0D">
        <w:rPr>
          <w:rFonts w:ascii="Arial Narrow" w:hAnsi="Arial Narrow" w:cs="Arial"/>
          <w:sz w:val="22"/>
          <w:szCs w:val="22"/>
        </w:rPr>
        <w:t xml:space="preserve"> for the </w:t>
      </w:r>
      <w:r w:rsidR="00F40A82" w:rsidRPr="004B7C0D">
        <w:rPr>
          <w:rFonts w:ascii="Arial Narrow" w:hAnsi="Arial Narrow" w:cs="Arial"/>
          <w:sz w:val="22"/>
          <w:szCs w:val="22"/>
        </w:rPr>
        <w:t xml:space="preserve">four </w:t>
      </w:r>
      <w:r w:rsidR="002B0261" w:rsidRPr="004B7C0D">
        <w:rPr>
          <w:rFonts w:ascii="Arial Narrow" w:hAnsi="Arial Narrow" w:cs="Arial"/>
          <w:sz w:val="22"/>
          <w:szCs w:val="22"/>
        </w:rPr>
        <w:t>municipalities in which project works are proposed</w:t>
      </w:r>
      <w:r w:rsidRPr="004B7C0D">
        <w:rPr>
          <w:rFonts w:ascii="Arial Narrow" w:hAnsi="Arial Narrow"/>
          <w:sz w:val="22"/>
          <w:szCs w:val="22"/>
        </w:rPr>
        <w:t>.</w:t>
      </w:r>
      <w:bookmarkStart w:id="31" w:name="_Toc80520746"/>
      <w:bookmarkStart w:id="32" w:name="_Toc95729939"/>
      <w:bookmarkStart w:id="33" w:name="_Toc97370899"/>
      <w:bookmarkStart w:id="34" w:name="_Toc97440606"/>
      <w:bookmarkStart w:id="35" w:name="_Toc99355686"/>
      <w:bookmarkStart w:id="36" w:name="_Toc104093666"/>
      <w:bookmarkStart w:id="37" w:name="_Toc104109000"/>
      <w:bookmarkStart w:id="38" w:name="_Toc104109035"/>
      <w:bookmarkStart w:id="39" w:name="_Toc104109070"/>
      <w:bookmarkStart w:id="40" w:name="_Toc104361467"/>
      <w:bookmarkStart w:id="41" w:name="_Toc71534541"/>
      <w:bookmarkEnd w:id="25"/>
    </w:p>
    <w:p w:rsidR="0035315E" w:rsidRPr="004B7C0D" w:rsidRDefault="00F01AA1" w:rsidP="00C555FC">
      <w:pPr>
        <w:pStyle w:val="BodyText"/>
        <w:keepNext/>
        <w:spacing w:before="240"/>
        <w:ind w:firstLine="709"/>
        <w:rPr>
          <w:rFonts w:ascii="Arial Narrow" w:hAnsi="Arial Narrow"/>
          <w:sz w:val="22"/>
          <w:szCs w:val="22"/>
        </w:rPr>
      </w:pPr>
      <w:r w:rsidRPr="004B7C0D">
        <w:rPr>
          <w:rFonts w:ascii="Arial Narrow" w:hAnsi="Arial Narrow" w:cs="Arial"/>
          <w:b/>
          <w:sz w:val="22"/>
          <w:szCs w:val="22"/>
        </w:rPr>
        <w:t>3</w:t>
      </w:r>
      <w:r w:rsidR="00DE3931" w:rsidRPr="004B7C0D">
        <w:rPr>
          <w:rFonts w:ascii="Arial Narrow" w:hAnsi="Arial Narrow" w:cs="Arial"/>
          <w:b/>
          <w:sz w:val="22"/>
          <w:szCs w:val="22"/>
        </w:rPr>
        <w:t>.2.2</w:t>
      </w:r>
      <w:r w:rsidR="00DE3931" w:rsidRPr="004B7C0D">
        <w:rPr>
          <w:rFonts w:ascii="Arial Narrow" w:hAnsi="Arial Narrow" w:cs="Arial"/>
          <w:b/>
          <w:sz w:val="22"/>
          <w:szCs w:val="22"/>
        </w:rPr>
        <w:tab/>
      </w:r>
      <w:r w:rsidR="0035315E" w:rsidRPr="004B7C0D">
        <w:rPr>
          <w:rFonts w:ascii="Arial Narrow" w:hAnsi="Arial Narrow" w:cs="Arial"/>
          <w:b/>
          <w:sz w:val="22"/>
          <w:szCs w:val="22"/>
        </w:rPr>
        <w:t xml:space="preserve">Public </w:t>
      </w:r>
      <w:r w:rsidR="00FD4E6C" w:rsidRPr="004B7C0D">
        <w:rPr>
          <w:rFonts w:ascii="Arial Narrow" w:hAnsi="Arial Narrow" w:cs="Arial"/>
          <w:b/>
          <w:sz w:val="22"/>
          <w:szCs w:val="22"/>
        </w:rPr>
        <w:t>engagement</w:t>
      </w:r>
    </w:p>
    <w:p w:rsidR="007135EB" w:rsidRPr="004B7C0D" w:rsidRDefault="007135EB" w:rsidP="0035315E">
      <w:pPr>
        <w:pStyle w:val="BodyText"/>
        <w:rPr>
          <w:rFonts w:ascii="Arial Narrow" w:hAnsi="Arial Narrow"/>
          <w:sz w:val="22"/>
          <w:szCs w:val="22"/>
        </w:rPr>
      </w:pPr>
      <w:r w:rsidRPr="004B7C0D">
        <w:rPr>
          <w:rFonts w:ascii="Arial Narrow" w:hAnsi="Arial Narrow"/>
          <w:sz w:val="22"/>
          <w:szCs w:val="22"/>
        </w:rPr>
        <w:t>Consultation is a key aspect of the EES process</w:t>
      </w:r>
      <w:r w:rsidR="00D114D5" w:rsidRPr="004B7C0D">
        <w:rPr>
          <w:rFonts w:ascii="Arial Narrow" w:hAnsi="Arial Narrow"/>
          <w:sz w:val="22"/>
          <w:szCs w:val="22"/>
        </w:rPr>
        <w:t xml:space="preserve"> as it enables stakeholders’ knowledge and views to be considered in both project planning and formal decision-making</w:t>
      </w:r>
      <w:r w:rsidRPr="004B7C0D">
        <w:rPr>
          <w:rFonts w:ascii="Arial Narrow" w:hAnsi="Arial Narrow"/>
          <w:sz w:val="22"/>
          <w:szCs w:val="22"/>
        </w:rPr>
        <w:t xml:space="preserve">. Consultation during the EES process encompasses both: </w:t>
      </w:r>
    </w:p>
    <w:p w:rsidR="00F118E4" w:rsidRPr="004B7C0D" w:rsidRDefault="00F118E4" w:rsidP="00F118E4">
      <w:pPr>
        <w:pStyle w:val="compactbullet"/>
        <w:numPr>
          <w:ilvl w:val="0"/>
          <w:numId w:val="10"/>
        </w:numPr>
        <w:spacing w:before="100"/>
        <w:ind w:left="567" w:hanging="454"/>
        <w:rPr>
          <w:rFonts w:ascii="Arial Narrow" w:hAnsi="Arial Narrow" w:cs="Arial"/>
          <w:sz w:val="22"/>
          <w:szCs w:val="22"/>
        </w:rPr>
      </w:pPr>
      <w:r w:rsidRPr="004B7C0D">
        <w:rPr>
          <w:rFonts w:ascii="Arial Narrow" w:hAnsi="Arial Narrow"/>
          <w:sz w:val="22"/>
          <w:szCs w:val="22"/>
        </w:rPr>
        <w:t>F</w:t>
      </w:r>
      <w:r w:rsidR="007135EB" w:rsidRPr="004B7C0D">
        <w:rPr>
          <w:rFonts w:ascii="Arial Narrow" w:hAnsi="Arial Narrow"/>
          <w:sz w:val="22"/>
          <w:szCs w:val="22"/>
        </w:rPr>
        <w:t>ormal opportunities for public input into the setting of scoping requirements for the EES and the review of the</w:t>
      </w:r>
      <w:r w:rsidR="00A927D1" w:rsidRPr="004B7C0D">
        <w:rPr>
          <w:rFonts w:ascii="Arial Narrow" w:hAnsi="Arial Narrow"/>
          <w:sz w:val="22"/>
          <w:szCs w:val="22"/>
        </w:rPr>
        <w:t xml:space="preserve"> exhibited EES</w:t>
      </w:r>
      <w:r w:rsidRPr="004B7C0D">
        <w:rPr>
          <w:rFonts w:ascii="Arial Narrow" w:hAnsi="Arial Narrow"/>
          <w:sz w:val="22"/>
          <w:szCs w:val="22"/>
        </w:rPr>
        <w:t>;</w:t>
      </w:r>
      <w:r w:rsidR="00A927D1" w:rsidRPr="004B7C0D">
        <w:rPr>
          <w:rFonts w:ascii="Arial Narrow" w:hAnsi="Arial Narrow"/>
          <w:sz w:val="22"/>
          <w:szCs w:val="22"/>
        </w:rPr>
        <w:t xml:space="preserve"> a</w:t>
      </w:r>
      <w:r w:rsidR="007135EB" w:rsidRPr="004B7C0D">
        <w:rPr>
          <w:rFonts w:ascii="Arial Narrow" w:hAnsi="Arial Narrow"/>
          <w:sz w:val="22"/>
          <w:szCs w:val="22"/>
        </w:rPr>
        <w:t>nd</w:t>
      </w:r>
    </w:p>
    <w:p w:rsidR="00F118E4" w:rsidRPr="004B7C0D" w:rsidRDefault="00F118E4" w:rsidP="00F118E4">
      <w:pPr>
        <w:pStyle w:val="compactbullet"/>
        <w:numPr>
          <w:ilvl w:val="0"/>
          <w:numId w:val="10"/>
        </w:numPr>
        <w:spacing w:before="100"/>
        <w:ind w:left="567" w:hanging="454"/>
        <w:rPr>
          <w:rFonts w:ascii="Arial Narrow" w:hAnsi="Arial Narrow" w:cs="Arial"/>
          <w:sz w:val="22"/>
          <w:szCs w:val="22"/>
        </w:rPr>
      </w:pPr>
      <w:r w:rsidRPr="004B7C0D">
        <w:rPr>
          <w:rFonts w:ascii="Arial Narrow" w:hAnsi="Arial Narrow"/>
          <w:sz w:val="22"/>
          <w:szCs w:val="22"/>
        </w:rPr>
        <w:t>C</w:t>
      </w:r>
      <w:r w:rsidR="007135EB" w:rsidRPr="004B7C0D">
        <w:rPr>
          <w:rFonts w:ascii="Arial Narrow" w:hAnsi="Arial Narrow"/>
          <w:sz w:val="22"/>
          <w:szCs w:val="22"/>
        </w:rPr>
        <w:t xml:space="preserve">onsultation conducted by the proponent with stakeholders </w:t>
      </w:r>
      <w:r w:rsidR="001C7469" w:rsidRPr="004B7C0D">
        <w:rPr>
          <w:rFonts w:ascii="Arial Narrow" w:hAnsi="Arial Narrow"/>
          <w:sz w:val="22"/>
          <w:szCs w:val="22"/>
        </w:rPr>
        <w:t xml:space="preserve">prior to and </w:t>
      </w:r>
      <w:r w:rsidR="007135EB" w:rsidRPr="004B7C0D">
        <w:rPr>
          <w:rFonts w:ascii="Arial Narrow" w:hAnsi="Arial Narrow"/>
          <w:sz w:val="22"/>
          <w:szCs w:val="22"/>
        </w:rPr>
        <w:t>during EES investigations</w:t>
      </w:r>
      <w:r w:rsidR="00A927D1" w:rsidRPr="004B7C0D">
        <w:rPr>
          <w:rFonts w:ascii="Arial Narrow" w:hAnsi="Arial Narrow"/>
          <w:sz w:val="22"/>
          <w:szCs w:val="22"/>
        </w:rPr>
        <w:t xml:space="preserve">, to assist in the development of a sound EES.  </w:t>
      </w:r>
    </w:p>
    <w:p w:rsidR="0035315E" w:rsidRPr="004B7C0D" w:rsidRDefault="0035315E" w:rsidP="0035315E">
      <w:pPr>
        <w:pStyle w:val="BodyText"/>
        <w:rPr>
          <w:rFonts w:ascii="Arial Narrow" w:hAnsi="Arial Narrow"/>
          <w:sz w:val="22"/>
          <w:szCs w:val="22"/>
        </w:rPr>
      </w:pPr>
      <w:r w:rsidRPr="004B7C0D">
        <w:rPr>
          <w:rFonts w:ascii="Arial Narrow" w:hAnsi="Arial Narrow"/>
          <w:sz w:val="22"/>
          <w:szCs w:val="22"/>
        </w:rPr>
        <w:t xml:space="preserve">The proponent is responsible for informing </w:t>
      </w:r>
      <w:r w:rsidR="00002779" w:rsidRPr="004B7C0D">
        <w:rPr>
          <w:rFonts w:ascii="Arial Narrow" w:hAnsi="Arial Narrow"/>
          <w:sz w:val="22"/>
          <w:szCs w:val="22"/>
        </w:rPr>
        <w:t xml:space="preserve">and engaging with </w:t>
      </w:r>
      <w:r w:rsidRPr="004B7C0D">
        <w:rPr>
          <w:rFonts w:ascii="Arial Narrow" w:hAnsi="Arial Narrow"/>
          <w:sz w:val="22"/>
          <w:szCs w:val="22"/>
        </w:rPr>
        <w:t xml:space="preserve">the public and </w:t>
      </w:r>
      <w:r w:rsidR="00002779" w:rsidRPr="004B7C0D">
        <w:rPr>
          <w:rFonts w:ascii="Arial Narrow" w:hAnsi="Arial Narrow"/>
          <w:sz w:val="22"/>
          <w:szCs w:val="22"/>
        </w:rPr>
        <w:t>other relevant</w:t>
      </w:r>
      <w:r w:rsidRPr="004B7C0D">
        <w:rPr>
          <w:rFonts w:ascii="Arial Narrow" w:hAnsi="Arial Narrow"/>
          <w:sz w:val="22"/>
          <w:szCs w:val="22"/>
        </w:rPr>
        <w:t xml:space="preserve"> stakeholders to identify and respond to their concerns</w:t>
      </w:r>
      <w:r w:rsidR="00CF28D5" w:rsidRPr="004B7C0D">
        <w:rPr>
          <w:rFonts w:ascii="Arial Narrow" w:hAnsi="Arial Narrow"/>
          <w:sz w:val="22"/>
          <w:szCs w:val="22"/>
        </w:rPr>
        <w:t xml:space="preserve"> </w:t>
      </w:r>
      <w:r w:rsidR="005B0412" w:rsidRPr="004B7C0D">
        <w:rPr>
          <w:rFonts w:ascii="Arial Narrow" w:hAnsi="Arial Narrow"/>
          <w:sz w:val="22"/>
          <w:szCs w:val="22"/>
        </w:rPr>
        <w:t>during</w:t>
      </w:r>
      <w:r w:rsidRPr="004B7C0D">
        <w:rPr>
          <w:rFonts w:ascii="Arial Narrow" w:hAnsi="Arial Narrow"/>
          <w:sz w:val="22"/>
          <w:szCs w:val="22"/>
        </w:rPr>
        <w:t xml:space="preserve"> the EES </w:t>
      </w:r>
      <w:r w:rsidR="005B0412" w:rsidRPr="004B7C0D">
        <w:rPr>
          <w:rFonts w:ascii="Arial Narrow" w:hAnsi="Arial Narrow"/>
          <w:sz w:val="22"/>
          <w:szCs w:val="22"/>
        </w:rPr>
        <w:t>process</w:t>
      </w:r>
      <w:r w:rsidRPr="004B7C0D">
        <w:rPr>
          <w:rFonts w:ascii="Arial Narrow" w:hAnsi="Arial Narrow"/>
          <w:sz w:val="22"/>
          <w:szCs w:val="22"/>
        </w:rPr>
        <w:t>.</w:t>
      </w:r>
      <w:r w:rsidR="00096ED7" w:rsidRPr="004B7C0D">
        <w:rPr>
          <w:rFonts w:ascii="Arial Narrow" w:hAnsi="Arial Narrow"/>
          <w:sz w:val="22"/>
          <w:szCs w:val="22"/>
        </w:rPr>
        <w:t xml:space="preserve"> </w:t>
      </w:r>
      <w:r w:rsidR="00A927D1" w:rsidRPr="004B7C0D">
        <w:rPr>
          <w:rFonts w:ascii="Arial Narrow" w:hAnsi="Arial Narrow"/>
          <w:sz w:val="22"/>
          <w:szCs w:val="22"/>
        </w:rPr>
        <w:t xml:space="preserve">  </w:t>
      </w:r>
      <w:r w:rsidRPr="004B7C0D">
        <w:rPr>
          <w:rFonts w:ascii="Arial Narrow" w:hAnsi="Arial Narrow"/>
          <w:sz w:val="22"/>
          <w:szCs w:val="22"/>
        </w:rPr>
        <w:t xml:space="preserve">Relevant stakeholders include </w:t>
      </w:r>
      <w:r w:rsidR="004968A7" w:rsidRPr="004B7C0D">
        <w:rPr>
          <w:rFonts w:ascii="Arial Narrow" w:hAnsi="Arial Narrow"/>
          <w:sz w:val="22"/>
          <w:szCs w:val="22"/>
        </w:rPr>
        <w:t>government bodies</w:t>
      </w:r>
      <w:r w:rsidR="00CF28D5" w:rsidRPr="004B7C0D">
        <w:rPr>
          <w:rFonts w:ascii="Arial Narrow" w:hAnsi="Arial Narrow"/>
          <w:sz w:val="22"/>
          <w:szCs w:val="22"/>
        </w:rPr>
        <w:t xml:space="preserve"> </w:t>
      </w:r>
      <w:r w:rsidR="004968A7" w:rsidRPr="004B7C0D">
        <w:rPr>
          <w:rFonts w:ascii="Arial Narrow" w:hAnsi="Arial Narrow"/>
          <w:sz w:val="22"/>
          <w:szCs w:val="22"/>
        </w:rPr>
        <w:t xml:space="preserve">and authorities, </w:t>
      </w:r>
      <w:r w:rsidRPr="004B7C0D">
        <w:rPr>
          <w:rFonts w:ascii="Arial Narrow" w:hAnsi="Arial Narrow"/>
          <w:sz w:val="22"/>
          <w:szCs w:val="22"/>
        </w:rPr>
        <w:t>potentially affected parties, the community and interested organisations and individuals.</w:t>
      </w:r>
      <w:r w:rsidR="00096ED7" w:rsidRPr="004B7C0D">
        <w:rPr>
          <w:rFonts w:ascii="Arial Narrow" w:hAnsi="Arial Narrow"/>
          <w:sz w:val="22"/>
          <w:szCs w:val="22"/>
        </w:rPr>
        <w:t xml:space="preserve"> </w:t>
      </w:r>
    </w:p>
    <w:p w:rsidR="0035315E" w:rsidRPr="004B7C0D" w:rsidRDefault="0035315E" w:rsidP="0035315E">
      <w:pPr>
        <w:pStyle w:val="BodyText"/>
        <w:rPr>
          <w:rFonts w:ascii="Arial Narrow" w:hAnsi="Arial Narrow" w:cs="Arial"/>
          <w:sz w:val="22"/>
          <w:szCs w:val="22"/>
        </w:rPr>
      </w:pPr>
      <w:r w:rsidRPr="004B7C0D">
        <w:rPr>
          <w:rFonts w:ascii="Arial Narrow" w:hAnsi="Arial Narrow"/>
          <w:sz w:val="22"/>
          <w:szCs w:val="22"/>
        </w:rPr>
        <w:t>A</w:t>
      </w:r>
      <w:r w:rsidR="00E45099" w:rsidRPr="004B7C0D">
        <w:rPr>
          <w:rFonts w:ascii="Arial Narrow" w:hAnsi="Arial Narrow"/>
          <w:sz w:val="22"/>
          <w:szCs w:val="22"/>
        </w:rPr>
        <w:t>n EES</w:t>
      </w:r>
      <w:r w:rsidR="00CF28D5" w:rsidRPr="004B7C0D">
        <w:rPr>
          <w:rFonts w:ascii="Arial Narrow" w:hAnsi="Arial Narrow"/>
          <w:sz w:val="22"/>
          <w:szCs w:val="22"/>
        </w:rPr>
        <w:t xml:space="preserve"> </w:t>
      </w:r>
      <w:r w:rsidR="00E45099" w:rsidRPr="004B7C0D">
        <w:rPr>
          <w:rFonts w:ascii="Arial Narrow" w:hAnsi="Arial Narrow"/>
          <w:sz w:val="22"/>
          <w:szCs w:val="22"/>
        </w:rPr>
        <w:t>C</w:t>
      </w:r>
      <w:r w:rsidRPr="004B7C0D">
        <w:rPr>
          <w:rFonts w:ascii="Arial Narrow" w:hAnsi="Arial Narrow"/>
          <w:sz w:val="22"/>
          <w:szCs w:val="22"/>
        </w:rPr>
        <w:t xml:space="preserve">onsultation </w:t>
      </w:r>
      <w:r w:rsidR="00E45099" w:rsidRPr="004B7C0D">
        <w:rPr>
          <w:rFonts w:ascii="Arial Narrow" w:hAnsi="Arial Narrow"/>
          <w:sz w:val="22"/>
          <w:szCs w:val="22"/>
        </w:rPr>
        <w:t>P</w:t>
      </w:r>
      <w:r w:rsidRPr="004B7C0D">
        <w:rPr>
          <w:rFonts w:ascii="Arial Narrow" w:hAnsi="Arial Narrow"/>
          <w:sz w:val="22"/>
          <w:szCs w:val="22"/>
        </w:rPr>
        <w:t>lan is to be prepared and implemented by the proponent</w:t>
      </w:r>
      <w:r w:rsidR="00A927D1" w:rsidRPr="004B7C0D">
        <w:rPr>
          <w:rFonts w:ascii="Arial Narrow" w:hAnsi="Arial Narrow"/>
          <w:sz w:val="22"/>
          <w:szCs w:val="22"/>
        </w:rPr>
        <w:t xml:space="preserve"> </w:t>
      </w:r>
      <w:r w:rsidRPr="004B7C0D">
        <w:rPr>
          <w:rFonts w:ascii="Arial Narrow" w:hAnsi="Arial Narrow"/>
          <w:sz w:val="22"/>
          <w:szCs w:val="22"/>
        </w:rPr>
        <w:t xml:space="preserve"> to ensure that the public</w:t>
      </w:r>
      <w:r w:rsidR="00002779" w:rsidRPr="004B7C0D">
        <w:rPr>
          <w:rFonts w:ascii="Arial Narrow" w:hAnsi="Arial Narrow"/>
          <w:sz w:val="22"/>
          <w:szCs w:val="22"/>
        </w:rPr>
        <w:t xml:space="preserve"> and stakeholders are</w:t>
      </w:r>
      <w:r w:rsidRPr="004B7C0D">
        <w:rPr>
          <w:rFonts w:ascii="Arial Narrow" w:hAnsi="Arial Narrow"/>
          <w:sz w:val="22"/>
          <w:szCs w:val="22"/>
        </w:rPr>
        <w:t xml:space="preserve"> familiar with the EES investigations and are consulted on  issues</w:t>
      </w:r>
      <w:r w:rsidR="00170F81" w:rsidRPr="004B7C0D">
        <w:rPr>
          <w:rFonts w:ascii="Arial Narrow" w:hAnsi="Arial Narrow"/>
          <w:sz w:val="22"/>
          <w:szCs w:val="22"/>
        </w:rPr>
        <w:t xml:space="preserve"> of </w:t>
      </w:r>
      <w:r w:rsidR="00A927D1" w:rsidRPr="004B7C0D">
        <w:rPr>
          <w:rFonts w:ascii="Arial Narrow" w:hAnsi="Arial Narrow"/>
          <w:sz w:val="22"/>
          <w:szCs w:val="22"/>
        </w:rPr>
        <w:t>potential concern</w:t>
      </w:r>
      <w:r w:rsidRPr="004B7C0D">
        <w:rPr>
          <w:rFonts w:ascii="Arial Narrow" w:hAnsi="Arial Narrow"/>
          <w:sz w:val="22"/>
          <w:szCs w:val="22"/>
        </w:rPr>
        <w:t>.</w:t>
      </w:r>
      <w:r w:rsidR="00096ED7" w:rsidRPr="004B7C0D">
        <w:rPr>
          <w:rFonts w:ascii="Arial Narrow" w:hAnsi="Arial Narrow"/>
          <w:sz w:val="22"/>
          <w:szCs w:val="22"/>
        </w:rPr>
        <w:t xml:space="preserve"> </w:t>
      </w:r>
      <w:r w:rsidRPr="004B7C0D">
        <w:rPr>
          <w:rFonts w:ascii="Arial Narrow" w:hAnsi="Arial Narrow" w:cs="Arial"/>
          <w:sz w:val="22"/>
          <w:szCs w:val="22"/>
        </w:rPr>
        <w:t xml:space="preserve">The proponent’s ‘EES Consultation Plan’ will be published on the </w:t>
      </w:r>
      <w:r w:rsidR="004968A7" w:rsidRPr="004B7C0D">
        <w:rPr>
          <w:rFonts w:ascii="Arial Narrow" w:hAnsi="Arial Narrow" w:cs="Arial"/>
          <w:sz w:val="22"/>
          <w:szCs w:val="22"/>
        </w:rPr>
        <w:t>DELWP</w:t>
      </w:r>
      <w:r w:rsidR="00CF28D5" w:rsidRPr="004B7C0D">
        <w:rPr>
          <w:rFonts w:ascii="Arial Narrow" w:hAnsi="Arial Narrow" w:cs="Arial"/>
          <w:sz w:val="22"/>
          <w:szCs w:val="22"/>
        </w:rPr>
        <w:t xml:space="preserve"> </w:t>
      </w:r>
      <w:r w:rsidRPr="004B7C0D">
        <w:rPr>
          <w:rFonts w:ascii="Arial Narrow" w:hAnsi="Arial Narrow" w:cs="Arial"/>
          <w:sz w:val="22"/>
          <w:szCs w:val="22"/>
        </w:rPr>
        <w:t>website and updated as necessary.</w:t>
      </w:r>
    </w:p>
    <w:p w:rsidR="0035315E" w:rsidRPr="004B7C0D" w:rsidRDefault="0035315E" w:rsidP="0035315E">
      <w:pPr>
        <w:pStyle w:val="BodyText"/>
        <w:rPr>
          <w:rFonts w:ascii="Arial Narrow" w:hAnsi="Arial Narrow" w:cs="Arial"/>
          <w:sz w:val="22"/>
          <w:szCs w:val="22"/>
        </w:rPr>
      </w:pPr>
      <w:r w:rsidRPr="004B7C0D">
        <w:rPr>
          <w:rFonts w:ascii="Arial Narrow" w:hAnsi="Arial Narrow" w:cs="Arial"/>
          <w:sz w:val="22"/>
          <w:szCs w:val="22"/>
        </w:rPr>
        <w:t>The plan</w:t>
      </w:r>
      <w:r w:rsidR="009B14A8" w:rsidRPr="004B7C0D">
        <w:rPr>
          <w:rFonts w:ascii="Arial Narrow" w:hAnsi="Arial Narrow" w:cs="Arial"/>
          <w:sz w:val="22"/>
          <w:szCs w:val="22"/>
        </w:rPr>
        <w:t xml:space="preserve"> must</w:t>
      </w:r>
      <w:r w:rsidRPr="004B7C0D">
        <w:rPr>
          <w:rFonts w:ascii="Arial Narrow" w:hAnsi="Arial Narrow" w:cs="Arial"/>
          <w:sz w:val="22"/>
          <w:szCs w:val="22"/>
        </w:rPr>
        <w:t>:</w:t>
      </w:r>
    </w:p>
    <w:p w:rsidR="0035315E" w:rsidRPr="004B7C0D" w:rsidRDefault="0035315E" w:rsidP="000073A7">
      <w:pPr>
        <w:pStyle w:val="compactbullet"/>
        <w:numPr>
          <w:ilvl w:val="0"/>
          <w:numId w:val="10"/>
        </w:numPr>
        <w:spacing w:before="100"/>
        <w:ind w:left="567" w:hanging="454"/>
        <w:rPr>
          <w:rFonts w:ascii="Arial Narrow" w:hAnsi="Arial Narrow" w:cs="Arial"/>
          <w:sz w:val="22"/>
          <w:szCs w:val="22"/>
        </w:rPr>
      </w:pPr>
      <w:r w:rsidRPr="004B7C0D">
        <w:rPr>
          <w:rFonts w:ascii="Arial Narrow" w:hAnsi="Arial Narrow" w:cs="Arial"/>
          <w:sz w:val="22"/>
          <w:szCs w:val="22"/>
        </w:rPr>
        <w:t>Identify relevant stakeholder</w:t>
      </w:r>
      <w:r w:rsidR="00693F7F" w:rsidRPr="004B7C0D">
        <w:rPr>
          <w:rFonts w:ascii="Arial Narrow" w:hAnsi="Arial Narrow" w:cs="Arial"/>
          <w:sz w:val="22"/>
          <w:szCs w:val="22"/>
        </w:rPr>
        <w:t>s</w:t>
      </w:r>
      <w:r w:rsidR="005B0412" w:rsidRPr="004B7C0D">
        <w:rPr>
          <w:rFonts w:ascii="Arial Narrow" w:hAnsi="Arial Narrow" w:cs="Arial"/>
          <w:sz w:val="22"/>
          <w:szCs w:val="22"/>
        </w:rPr>
        <w:t>;</w:t>
      </w:r>
    </w:p>
    <w:p w:rsidR="0035315E" w:rsidRPr="004B7C0D" w:rsidRDefault="0035315E" w:rsidP="000073A7">
      <w:pPr>
        <w:pStyle w:val="compactbullet"/>
        <w:numPr>
          <w:ilvl w:val="0"/>
          <w:numId w:val="10"/>
        </w:numPr>
        <w:spacing w:before="100"/>
        <w:ind w:left="567" w:hanging="454"/>
        <w:rPr>
          <w:rFonts w:ascii="Arial Narrow" w:hAnsi="Arial Narrow" w:cs="Arial"/>
          <w:sz w:val="22"/>
          <w:szCs w:val="22"/>
        </w:rPr>
      </w:pPr>
      <w:r w:rsidRPr="004B7C0D">
        <w:rPr>
          <w:rFonts w:ascii="Arial Narrow" w:hAnsi="Arial Narrow" w:cs="Arial"/>
          <w:sz w:val="22"/>
          <w:szCs w:val="22"/>
        </w:rPr>
        <w:t>Characterise the stakeholder groups in terms of</w:t>
      </w:r>
      <w:r w:rsidR="00096ED7" w:rsidRPr="004B7C0D">
        <w:rPr>
          <w:rFonts w:ascii="Arial Narrow" w:hAnsi="Arial Narrow" w:cs="Arial"/>
          <w:sz w:val="22"/>
          <w:szCs w:val="22"/>
        </w:rPr>
        <w:t xml:space="preserve"> </w:t>
      </w:r>
      <w:r w:rsidRPr="004B7C0D">
        <w:rPr>
          <w:rFonts w:ascii="Arial Narrow" w:hAnsi="Arial Narrow" w:cs="Arial"/>
          <w:sz w:val="22"/>
          <w:szCs w:val="22"/>
        </w:rPr>
        <w:t>their</w:t>
      </w:r>
      <w:r w:rsidR="00096ED7" w:rsidRPr="004B7C0D">
        <w:rPr>
          <w:rFonts w:ascii="Arial Narrow" w:hAnsi="Arial Narrow" w:cs="Arial"/>
          <w:sz w:val="22"/>
          <w:szCs w:val="22"/>
        </w:rPr>
        <w:t xml:space="preserve"> </w:t>
      </w:r>
      <w:r w:rsidRPr="004B7C0D">
        <w:rPr>
          <w:rFonts w:ascii="Arial Narrow" w:hAnsi="Arial Narrow" w:cs="Arial"/>
          <w:sz w:val="22"/>
          <w:szCs w:val="22"/>
        </w:rPr>
        <w:t>interests, concerns and consultation needs and potential to provide local knowledge</w:t>
      </w:r>
      <w:r w:rsidR="005B0412" w:rsidRPr="004B7C0D">
        <w:rPr>
          <w:rFonts w:ascii="Arial Narrow" w:hAnsi="Arial Narrow" w:cs="Arial"/>
          <w:sz w:val="22"/>
          <w:szCs w:val="22"/>
        </w:rPr>
        <w:t>;</w:t>
      </w:r>
    </w:p>
    <w:p w:rsidR="0035315E" w:rsidRPr="004B7C0D" w:rsidRDefault="0035315E" w:rsidP="000073A7">
      <w:pPr>
        <w:pStyle w:val="compactbullet"/>
        <w:numPr>
          <w:ilvl w:val="0"/>
          <w:numId w:val="10"/>
        </w:numPr>
        <w:spacing w:before="100"/>
        <w:ind w:left="567" w:hanging="454"/>
        <w:rPr>
          <w:rFonts w:ascii="Arial Narrow" w:hAnsi="Arial Narrow" w:cs="Arial"/>
          <w:sz w:val="22"/>
          <w:szCs w:val="22"/>
        </w:rPr>
      </w:pPr>
      <w:r w:rsidRPr="004B7C0D">
        <w:rPr>
          <w:rFonts w:ascii="Arial Narrow" w:hAnsi="Arial Narrow" w:cs="Arial"/>
          <w:sz w:val="22"/>
          <w:szCs w:val="22"/>
        </w:rPr>
        <w:t>Describe the consultation methods</w:t>
      </w:r>
      <w:r w:rsidR="00693F7F" w:rsidRPr="004B7C0D">
        <w:rPr>
          <w:rFonts w:ascii="Arial Narrow" w:hAnsi="Arial Narrow" w:cs="Arial"/>
          <w:sz w:val="22"/>
          <w:szCs w:val="22"/>
        </w:rPr>
        <w:t xml:space="preserve"> and approaches</w:t>
      </w:r>
      <w:r w:rsidRPr="004B7C0D">
        <w:rPr>
          <w:rFonts w:ascii="Arial Narrow" w:hAnsi="Arial Narrow" w:cs="Arial"/>
          <w:sz w:val="22"/>
          <w:szCs w:val="22"/>
        </w:rPr>
        <w:t xml:space="preserve"> to be used and outline a schedule of consultation activities</w:t>
      </w:r>
      <w:r w:rsidR="005B0412" w:rsidRPr="004B7C0D">
        <w:rPr>
          <w:rFonts w:ascii="Arial Narrow" w:hAnsi="Arial Narrow" w:cs="Arial"/>
          <w:sz w:val="22"/>
          <w:szCs w:val="22"/>
        </w:rPr>
        <w:t>; and</w:t>
      </w:r>
    </w:p>
    <w:p w:rsidR="0035315E" w:rsidRPr="004B7C0D" w:rsidRDefault="0035315E" w:rsidP="000073A7">
      <w:pPr>
        <w:pStyle w:val="compactbullet"/>
        <w:numPr>
          <w:ilvl w:val="0"/>
          <w:numId w:val="10"/>
        </w:numPr>
        <w:spacing w:before="100"/>
        <w:ind w:left="567" w:hanging="454"/>
        <w:rPr>
          <w:rFonts w:ascii="Arial Narrow" w:hAnsi="Arial Narrow"/>
          <w:sz w:val="22"/>
          <w:szCs w:val="22"/>
        </w:rPr>
      </w:pPr>
      <w:r w:rsidRPr="004B7C0D">
        <w:rPr>
          <w:rFonts w:ascii="Arial Narrow" w:hAnsi="Arial Narrow" w:cs="Arial"/>
          <w:sz w:val="22"/>
          <w:szCs w:val="22"/>
        </w:rPr>
        <w:t>Outline how inputs from stakeholders will be recorded, considered and/or addressed in the preparation of the EES</w:t>
      </w:r>
      <w:r w:rsidRPr="004B7C0D">
        <w:rPr>
          <w:rFonts w:ascii="Arial Narrow" w:hAnsi="Arial Narrow"/>
          <w:sz w:val="22"/>
          <w:szCs w:val="22"/>
        </w:rPr>
        <w:t>.</w:t>
      </w:r>
    </w:p>
    <w:p w:rsidR="00CC2A6E" w:rsidRPr="004B7C0D" w:rsidRDefault="00B03CEA" w:rsidP="00391D24">
      <w:pPr>
        <w:pStyle w:val="Heading2"/>
      </w:pPr>
      <w:bookmarkStart w:id="42" w:name="_Toc365666505"/>
      <w:bookmarkStart w:id="43" w:name="_Toc358292882"/>
      <w:bookmarkStart w:id="44" w:name="_Toc358304800"/>
      <w:bookmarkStart w:id="45" w:name="_Toc446410716"/>
      <w:bookmarkEnd w:id="31"/>
      <w:bookmarkEnd w:id="32"/>
      <w:bookmarkEnd w:id="33"/>
      <w:bookmarkEnd w:id="34"/>
      <w:bookmarkEnd w:id="35"/>
      <w:bookmarkEnd w:id="36"/>
      <w:bookmarkEnd w:id="37"/>
      <w:bookmarkEnd w:id="38"/>
      <w:bookmarkEnd w:id="39"/>
      <w:bookmarkEnd w:id="40"/>
      <w:r w:rsidRPr="004B7C0D">
        <w:t xml:space="preserve">Required Victorian </w:t>
      </w:r>
      <w:r w:rsidR="005B0412" w:rsidRPr="004B7C0D">
        <w:t>a</w:t>
      </w:r>
      <w:r w:rsidRPr="004B7C0D">
        <w:t>pprovals</w:t>
      </w:r>
      <w:bookmarkEnd w:id="42"/>
      <w:bookmarkEnd w:id="45"/>
    </w:p>
    <w:p w:rsidR="00B03CEA" w:rsidRPr="004B7C0D" w:rsidRDefault="00B03CEA" w:rsidP="00B03CEA">
      <w:pPr>
        <w:pStyle w:val="BodyText"/>
        <w:rPr>
          <w:rFonts w:ascii="Arial Narrow" w:hAnsi="Arial Narrow"/>
          <w:sz w:val="22"/>
          <w:szCs w:val="22"/>
        </w:rPr>
      </w:pPr>
      <w:r w:rsidRPr="004B7C0D">
        <w:rPr>
          <w:rFonts w:ascii="Arial Narrow" w:hAnsi="Arial Narrow"/>
          <w:sz w:val="22"/>
          <w:szCs w:val="22"/>
        </w:rPr>
        <w:t xml:space="preserve">The project </w:t>
      </w:r>
      <w:r w:rsidR="008C3707" w:rsidRPr="004B7C0D">
        <w:rPr>
          <w:rFonts w:ascii="Arial Narrow" w:hAnsi="Arial Narrow"/>
          <w:sz w:val="22"/>
          <w:szCs w:val="22"/>
        </w:rPr>
        <w:t xml:space="preserve">may </w:t>
      </w:r>
      <w:r w:rsidRPr="004B7C0D">
        <w:rPr>
          <w:rFonts w:ascii="Arial Narrow" w:hAnsi="Arial Narrow"/>
          <w:sz w:val="22"/>
          <w:szCs w:val="22"/>
        </w:rPr>
        <w:t>require a range of approvals under Victorian legislation</w:t>
      </w:r>
      <w:r w:rsidR="00F40949" w:rsidRPr="004B7C0D">
        <w:rPr>
          <w:rFonts w:ascii="Arial Narrow" w:hAnsi="Arial Narrow"/>
          <w:sz w:val="22"/>
          <w:szCs w:val="22"/>
        </w:rPr>
        <w:t xml:space="preserve">, </w:t>
      </w:r>
      <w:r w:rsidR="008C3707" w:rsidRPr="004B7C0D">
        <w:rPr>
          <w:rFonts w:ascii="Arial Narrow" w:hAnsi="Arial Narrow"/>
          <w:sz w:val="22"/>
          <w:szCs w:val="22"/>
        </w:rPr>
        <w:t>including</w:t>
      </w:r>
      <w:r w:rsidRPr="004B7C0D">
        <w:rPr>
          <w:rFonts w:ascii="Arial Narrow" w:hAnsi="Arial Narrow"/>
          <w:sz w:val="22"/>
          <w:szCs w:val="22"/>
        </w:rPr>
        <w:t>:</w:t>
      </w:r>
    </w:p>
    <w:p w:rsidR="00B03CEA" w:rsidRPr="004B7C0D" w:rsidRDefault="00E1630C" w:rsidP="00B03CEA">
      <w:pPr>
        <w:pStyle w:val="compactbullet"/>
        <w:numPr>
          <w:ilvl w:val="0"/>
          <w:numId w:val="10"/>
        </w:numPr>
        <w:ind w:left="567" w:hanging="454"/>
        <w:rPr>
          <w:rFonts w:ascii="Arial Narrow" w:hAnsi="Arial Narrow" w:cs="Arial"/>
          <w:sz w:val="22"/>
          <w:szCs w:val="22"/>
          <w:lang w:val="en-US"/>
        </w:rPr>
      </w:pPr>
      <w:r w:rsidRPr="004B7C0D">
        <w:rPr>
          <w:rFonts w:ascii="Arial Narrow" w:hAnsi="Arial Narrow" w:cs="Arial"/>
          <w:sz w:val="22"/>
          <w:szCs w:val="22"/>
          <w:lang w:val="en-US"/>
        </w:rPr>
        <w:t>A</w:t>
      </w:r>
      <w:r w:rsidR="00B03CEA" w:rsidRPr="004B7C0D">
        <w:rPr>
          <w:rFonts w:ascii="Arial Narrow" w:hAnsi="Arial Narrow" w:cs="Arial"/>
          <w:sz w:val="22"/>
          <w:szCs w:val="22"/>
          <w:lang w:val="en-US"/>
        </w:rPr>
        <w:t xml:space="preserve">mendment to the </w:t>
      </w:r>
      <w:r w:rsidR="00EC573F" w:rsidRPr="004B7C0D">
        <w:rPr>
          <w:rFonts w:ascii="Arial Narrow" w:hAnsi="Arial Narrow" w:cs="Arial"/>
          <w:sz w:val="22"/>
          <w:szCs w:val="22"/>
          <w:lang w:val="en-US"/>
        </w:rPr>
        <w:t xml:space="preserve">Melbourne, </w:t>
      </w:r>
      <w:proofErr w:type="spellStart"/>
      <w:r w:rsidRPr="004B7C0D">
        <w:rPr>
          <w:rFonts w:ascii="Arial Narrow" w:hAnsi="Arial Narrow" w:cs="Arial"/>
          <w:sz w:val="22"/>
          <w:szCs w:val="22"/>
          <w:lang w:val="en-US"/>
        </w:rPr>
        <w:t>Hobsons</w:t>
      </w:r>
      <w:proofErr w:type="spellEnd"/>
      <w:r w:rsidRPr="004B7C0D">
        <w:rPr>
          <w:rFonts w:ascii="Arial Narrow" w:hAnsi="Arial Narrow" w:cs="Arial"/>
          <w:sz w:val="22"/>
          <w:szCs w:val="22"/>
          <w:lang w:val="en-US"/>
        </w:rPr>
        <w:t xml:space="preserve"> Bay</w:t>
      </w:r>
      <w:r w:rsidR="00F40A82" w:rsidRPr="004B7C0D">
        <w:rPr>
          <w:rFonts w:ascii="Arial Narrow" w:hAnsi="Arial Narrow" w:cs="Arial"/>
          <w:sz w:val="22"/>
          <w:szCs w:val="22"/>
          <w:lang w:val="en-US"/>
        </w:rPr>
        <w:t>,</w:t>
      </w:r>
      <w:r w:rsidRPr="004B7C0D">
        <w:rPr>
          <w:rFonts w:ascii="Arial Narrow" w:hAnsi="Arial Narrow" w:cs="Arial"/>
          <w:sz w:val="22"/>
          <w:szCs w:val="22"/>
          <w:lang w:val="en-US"/>
        </w:rPr>
        <w:t xml:space="preserve"> </w:t>
      </w:r>
      <w:proofErr w:type="spellStart"/>
      <w:r w:rsidR="00EC573F" w:rsidRPr="004B7C0D">
        <w:rPr>
          <w:rFonts w:ascii="Arial Narrow" w:hAnsi="Arial Narrow" w:cs="Arial"/>
          <w:sz w:val="22"/>
          <w:szCs w:val="22"/>
          <w:lang w:val="en-US"/>
        </w:rPr>
        <w:t>Maribyrnong</w:t>
      </w:r>
      <w:proofErr w:type="spellEnd"/>
      <w:r w:rsidR="00EC573F" w:rsidRPr="004B7C0D">
        <w:rPr>
          <w:rFonts w:ascii="Arial Narrow" w:hAnsi="Arial Narrow" w:cs="Arial"/>
          <w:sz w:val="22"/>
          <w:szCs w:val="22"/>
          <w:lang w:val="en-US"/>
        </w:rPr>
        <w:t xml:space="preserve"> </w:t>
      </w:r>
      <w:r w:rsidR="00F40A82" w:rsidRPr="004B7C0D">
        <w:rPr>
          <w:rFonts w:ascii="Arial Narrow" w:hAnsi="Arial Narrow" w:cs="Arial"/>
          <w:sz w:val="22"/>
          <w:szCs w:val="22"/>
          <w:lang w:val="en-US"/>
        </w:rPr>
        <w:t xml:space="preserve">and Wyndham </w:t>
      </w:r>
      <w:r w:rsidR="005119C1" w:rsidRPr="004B7C0D">
        <w:rPr>
          <w:rFonts w:ascii="Arial Narrow" w:hAnsi="Arial Narrow" w:cs="Arial"/>
          <w:sz w:val="22"/>
          <w:szCs w:val="22"/>
          <w:lang w:val="en-US"/>
        </w:rPr>
        <w:t>p</w:t>
      </w:r>
      <w:r w:rsidR="00B03CEA" w:rsidRPr="004B7C0D">
        <w:rPr>
          <w:rFonts w:ascii="Arial Narrow" w:hAnsi="Arial Narrow" w:cs="Arial"/>
          <w:sz w:val="22"/>
          <w:szCs w:val="22"/>
          <w:lang w:val="en-US"/>
        </w:rPr>
        <w:t xml:space="preserve">lanning </w:t>
      </w:r>
      <w:r w:rsidR="005119C1" w:rsidRPr="004B7C0D">
        <w:rPr>
          <w:rFonts w:ascii="Arial Narrow" w:hAnsi="Arial Narrow" w:cs="Arial"/>
          <w:sz w:val="22"/>
          <w:szCs w:val="22"/>
          <w:lang w:val="en-US"/>
        </w:rPr>
        <w:t>s</w:t>
      </w:r>
      <w:r w:rsidR="00B03CEA" w:rsidRPr="004B7C0D">
        <w:rPr>
          <w:rFonts w:ascii="Arial Narrow" w:hAnsi="Arial Narrow" w:cs="Arial"/>
          <w:sz w:val="22"/>
          <w:szCs w:val="22"/>
          <w:lang w:val="en-US"/>
        </w:rPr>
        <w:t>cheme</w:t>
      </w:r>
      <w:r w:rsidR="005119C1" w:rsidRPr="004B7C0D">
        <w:rPr>
          <w:rFonts w:ascii="Arial Narrow" w:hAnsi="Arial Narrow" w:cs="Arial"/>
          <w:sz w:val="22"/>
          <w:szCs w:val="22"/>
          <w:lang w:val="en-US"/>
        </w:rPr>
        <w:t xml:space="preserve">s </w:t>
      </w:r>
      <w:r w:rsidR="00B03CEA" w:rsidRPr="004B7C0D">
        <w:rPr>
          <w:rFonts w:ascii="Arial Narrow" w:hAnsi="Arial Narrow" w:cs="Arial"/>
          <w:sz w:val="22"/>
          <w:szCs w:val="22"/>
          <w:lang w:val="en-US"/>
        </w:rPr>
        <w:t xml:space="preserve">and planning permits (if required) under the </w:t>
      </w:r>
      <w:r w:rsidR="00B03CEA" w:rsidRPr="004B7C0D">
        <w:rPr>
          <w:rFonts w:ascii="Arial Narrow" w:hAnsi="Arial Narrow" w:cs="Arial"/>
          <w:i/>
          <w:sz w:val="22"/>
          <w:szCs w:val="22"/>
          <w:lang w:val="en-US"/>
        </w:rPr>
        <w:t>Planning and Environment Act 1987</w:t>
      </w:r>
      <w:r w:rsidR="005119C1" w:rsidRPr="004B7C0D">
        <w:rPr>
          <w:rFonts w:ascii="Arial Narrow" w:hAnsi="Arial Narrow" w:cs="Arial"/>
          <w:i/>
          <w:sz w:val="22"/>
          <w:szCs w:val="22"/>
          <w:lang w:val="en-US"/>
        </w:rPr>
        <w:t xml:space="preserve"> </w:t>
      </w:r>
      <w:r w:rsidR="00B03CEA" w:rsidRPr="004B7C0D">
        <w:rPr>
          <w:rFonts w:ascii="Arial Narrow" w:hAnsi="Arial Narrow" w:cs="Arial"/>
          <w:sz w:val="22"/>
          <w:szCs w:val="22"/>
          <w:lang w:val="en-US"/>
        </w:rPr>
        <w:t>(P&amp;E Act)</w:t>
      </w:r>
      <w:r w:rsidR="005119C1" w:rsidRPr="004B7C0D">
        <w:rPr>
          <w:rFonts w:ascii="Arial Narrow" w:hAnsi="Arial Narrow" w:cs="Arial"/>
          <w:sz w:val="22"/>
          <w:szCs w:val="22"/>
          <w:lang w:val="en-US"/>
        </w:rPr>
        <w:t>;</w:t>
      </w:r>
    </w:p>
    <w:p w:rsidR="00B03CEA" w:rsidRPr="004B7C0D" w:rsidRDefault="00B03CEA" w:rsidP="00B03CEA">
      <w:pPr>
        <w:pStyle w:val="compactbullet"/>
        <w:numPr>
          <w:ilvl w:val="0"/>
          <w:numId w:val="10"/>
        </w:numPr>
        <w:ind w:left="567" w:hanging="454"/>
        <w:rPr>
          <w:rFonts w:ascii="Arial Narrow" w:hAnsi="Arial Narrow"/>
          <w:sz w:val="22"/>
          <w:szCs w:val="22"/>
        </w:rPr>
      </w:pPr>
      <w:r w:rsidRPr="004B7C0D">
        <w:rPr>
          <w:rFonts w:ascii="Arial Narrow" w:hAnsi="Arial Narrow"/>
          <w:sz w:val="22"/>
          <w:szCs w:val="22"/>
        </w:rPr>
        <w:t xml:space="preserve">An approved Cultural Heritage Management Plan (CHMP) under the </w:t>
      </w:r>
      <w:r w:rsidRPr="004B7C0D">
        <w:rPr>
          <w:rFonts w:ascii="Arial Narrow" w:hAnsi="Arial Narrow"/>
          <w:i/>
          <w:sz w:val="22"/>
          <w:szCs w:val="22"/>
        </w:rPr>
        <w:t>Aboriginal Heritage Act 2006</w:t>
      </w:r>
      <w:r w:rsidRPr="004B7C0D">
        <w:rPr>
          <w:rFonts w:ascii="Arial Narrow" w:hAnsi="Arial Narrow"/>
          <w:sz w:val="22"/>
          <w:szCs w:val="22"/>
        </w:rPr>
        <w:t>;</w:t>
      </w:r>
    </w:p>
    <w:p w:rsidR="0082023A" w:rsidRPr="004B7C0D" w:rsidRDefault="0082023A" w:rsidP="00B03CEA">
      <w:pPr>
        <w:pStyle w:val="compactbullet"/>
        <w:numPr>
          <w:ilvl w:val="0"/>
          <w:numId w:val="10"/>
        </w:numPr>
        <w:ind w:left="567" w:hanging="454"/>
        <w:rPr>
          <w:rFonts w:ascii="Arial Narrow" w:hAnsi="Arial Narrow"/>
          <w:sz w:val="22"/>
          <w:szCs w:val="22"/>
        </w:rPr>
      </w:pPr>
      <w:r w:rsidRPr="004B7C0D">
        <w:rPr>
          <w:rFonts w:ascii="Arial Narrow" w:hAnsi="Arial Narrow"/>
          <w:sz w:val="22"/>
          <w:szCs w:val="22"/>
        </w:rPr>
        <w:t xml:space="preserve">Works Approval under the </w:t>
      </w:r>
      <w:r w:rsidRPr="004B7C0D">
        <w:rPr>
          <w:rFonts w:ascii="Arial Narrow" w:hAnsi="Arial Narrow"/>
          <w:i/>
          <w:sz w:val="22"/>
          <w:szCs w:val="22"/>
        </w:rPr>
        <w:t>Environment Protection Act 1970</w:t>
      </w:r>
      <w:r w:rsidR="00DC5B27" w:rsidRPr="004B7C0D">
        <w:rPr>
          <w:rFonts w:ascii="Arial Narrow" w:hAnsi="Arial Narrow"/>
          <w:sz w:val="22"/>
          <w:szCs w:val="22"/>
        </w:rPr>
        <w:t>;</w:t>
      </w:r>
      <w:r w:rsidRPr="004B7C0D">
        <w:rPr>
          <w:rFonts w:ascii="Arial Narrow" w:hAnsi="Arial Narrow"/>
          <w:i/>
          <w:sz w:val="22"/>
          <w:szCs w:val="22"/>
        </w:rPr>
        <w:t xml:space="preserve"> </w:t>
      </w:r>
    </w:p>
    <w:p w:rsidR="00B03CEA" w:rsidRPr="004B7C0D" w:rsidRDefault="00B03CEA" w:rsidP="00B03CEA">
      <w:pPr>
        <w:pStyle w:val="compactbullet"/>
        <w:numPr>
          <w:ilvl w:val="0"/>
          <w:numId w:val="10"/>
        </w:numPr>
        <w:ind w:left="567" w:hanging="454"/>
        <w:rPr>
          <w:rFonts w:ascii="Arial Narrow" w:hAnsi="Arial Narrow"/>
          <w:sz w:val="22"/>
          <w:szCs w:val="22"/>
        </w:rPr>
      </w:pPr>
      <w:r w:rsidRPr="004B7C0D">
        <w:rPr>
          <w:rFonts w:ascii="Arial Narrow" w:hAnsi="Arial Narrow"/>
          <w:sz w:val="22"/>
          <w:szCs w:val="22"/>
        </w:rPr>
        <w:lastRenderedPageBreak/>
        <w:t xml:space="preserve">Consent to disturb an archaeological site under the </w:t>
      </w:r>
      <w:r w:rsidRPr="004B7C0D">
        <w:rPr>
          <w:rFonts w:ascii="Arial Narrow" w:hAnsi="Arial Narrow"/>
          <w:i/>
          <w:sz w:val="22"/>
          <w:szCs w:val="22"/>
        </w:rPr>
        <w:t>Heritage Act 1995</w:t>
      </w:r>
      <w:r w:rsidRPr="004B7C0D">
        <w:rPr>
          <w:rFonts w:ascii="Arial Narrow" w:hAnsi="Arial Narrow"/>
          <w:sz w:val="22"/>
          <w:szCs w:val="22"/>
        </w:rPr>
        <w:t>;</w:t>
      </w:r>
    </w:p>
    <w:p w:rsidR="00B03CEA" w:rsidRPr="004B7C0D" w:rsidRDefault="00B03CEA" w:rsidP="00B03CEA">
      <w:pPr>
        <w:pStyle w:val="compactbullet"/>
        <w:numPr>
          <w:ilvl w:val="0"/>
          <w:numId w:val="10"/>
        </w:numPr>
        <w:ind w:left="567" w:hanging="454"/>
        <w:rPr>
          <w:rFonts w:ascii="Arial Narrow" w:hAnsi="Arial Narrow"/>
          <w:sz w:val="22"/>
          <w:szCs w:val="22"/>
        </w:rPr>
      </w:pPr>
      <w:r w:rsidRPr="004B7C0D">
        <w:rPr>
          <w:rFonts w:ascii="Arial Narrow" w:hAnsi="Arial Narrow"/>
          <w:sz w:val="22"/>
          <w:szCs w:val="22"/>
        </w:rPr>
        <w:t xml:space="preserve">Consent to undertake works near waterways under the </w:t>
      </w:r>
      <w:r w:rsidRPr="004B7C0D">
        <w:rPr>
          <w:rFonts w:ascii="Arial Narrow" w:hAnsi="Arial Narrow"/>
          <w:i/>
          <w:sz w:val="22"/>
          <w:szCs w:val="22"/>
        </w:rPr>
        <w:t>Water Act 1989</w:t>
      </w:r>
      <w:r w:rsidRPr="004B7C0D">
        <w:rPr>
          <w:rFonts w:ascii="Arial Narrow" w:hAnsi="Arial Narrow"/>
          <w:sz w:val="22"/>
          <w:szCs w:val="22"/>
        </w:rPr>
        <w:t>;</w:t>
      </w:r>
    </w:p>
    <w:p w:rsidR="00B03CEA" w:rsidRPr="004B7C0D" w:rsidRDefault="00B03CEA" w:rsidP="00B03CEA">
      <w:pPr>
        <w:pStyle w:val="compactbullet"/>
        <w:numPr>
          <w:ilvl w:val="0"/>
          <w:numId w:val="10"/>
        </w:numPr>
        <w:ind w:left="567" w:hanging="454"/>
        <w:rPr>
          <w:rFonts w:ascii="Arial Narrow" w:hAnsi="Arial Narrow"/>
          <w:sz w:val="22"/>
          <w:szCs w:val="22"/>
        </w:rPr>
      </w:pPr>
      <w:r w:rsidRPr="004B7C0D">
        <w:rPr>
          <w:rFonts w:ascii="Arial Narrow" w:hAnsi="Arial Narrow"/>
          <w:sz w:val="22"/>
          <w:szCs w:val="22"/>
        </w:rPr>
        <w:t xml:space="preserve">Permit for the removal of listed flora and flora from public land under the </w:t>
      </w:r>
      <w:r w:rsidRPr="004B7C0D">
        <w:rPr>
          <w:rFonts w:ascii="Arial Narrow" w:hAnsi="Arial Narrow"/>
          <w:i/>
          <w:sz w:val="22"/>
          <w:szCs w:val="22"/>
        </w:rPr>
        <w:t xml:space="preserve">Flora and Fauna Guarantee Act 1988 </w:t>
      </w:r>
      <w:r w:rsidRPr="004B7C0D">
        <w:rPr>
          <w:rFonts w:ascii="Arial Narrow" w:hAnsi="Arial Narrow"/>
          <w:sz w:val="22"/>
          <w:szCs w:val="22"/>
        </w:rPr>
        <w:t>and</w:t>
      </w:r>
      <w:r w:rsidR="005119C1" w:rsidRPr="004B7C0D">
        <w:rPr>
          <w:rFonts w:ascii="Arial Narrow" w:hAnsi="Arial Narrow"/>
          <w:sz w:val="22"/>
          <w:szCs w:val="22"/>
        </w:rPr>
        <w:t>,</w:t>
      </w:r>
      <w:r w:rsidRPr="004B7C0D">
        <w:rPr>
          <w:rFonts w:ascii="Arial Narrow" w:hAnsi="Arial Narrow"/>
          <w:sz w:val="22"/>
          <w:szCs w:val="22"/>
        </w:rPr>
        <w:t xml:space="preserve"> possibly</w:t>
      </w:r>
      <w:r w:rsidR="005119C1" w:rsidRPr="004B7C0D">
        <w:rPr>
          <w:rFonts w:ascii="Arial Narrow" w:hAnsi="Arial Narrow"/>
          <w:sz w:val="22"/>
          <w:szCs w:val="22"/>
        </w:rPr>
        <w:t>,</w:t>
      </w:r>
      <w:r w:rsidRPr="004B7C0D">
        <w:rPr>
          <w:rFonts w:ascii="Arial Narrow" w:hAnsi="Arial Narrow"/>
          <w:sz w:val="22"/>
          <w:szCs w:val="22"/>
        </w:rPr>
        <w:t xml:space="preserve"> to take wildlife under the </w:t>
      </w:r>
      <w:r w:rsidRPr="004B7C0D">
        <w:rPr>
          <w:rFonts w:ascii="Arial Narrow" w:hAnsi="Arial Narrow"/>
          <w:i/>
          <w:sz w:val="22"/>
          <w:szCs w:val="22"/>
        </w:rPr>
        <w:t>Wildlife Act 1975</w:t>
      </w:r>
      <w:r w:rsidRPr="004B7C0D">
        <w:rPr>
          <w:rFonts w:ascii="Arial Narrow" w:hAnsi="Arial Narrow"/>
          <w:sz w:val="22"/>
          <w:szCs w:val="22"/>
        </w:rPr>
        <w:t xml:space="preserve">; </w:t>
      </w:r>
    </w:p>
    <w:p w:rsidR="00B03CEA" w:rsidRPr="004B7C0D" w:rsidRDefault="00B03CEA" w:rsidP="00B03CEA">
      <w:pPr>
        <w:pStyle w:val="compactbullet"/>
        <w:numPr>
          <w:ilvl w:val="0"/>
          <w:numId w:val="10"/>
        </w:numPr>
        <w:ind w:left="567" w:hanging="454"/>
        <w:rPr>
          <w:rFonts w:ascii="Arial Narrow" w:hAnsi="Arial Narrow"/>
          <w:sz w:val="22"/>
          <w:szCs w:val="22"/>
        </w:rPr>
      </w:pPr>
      <w:r w:rsidRPr="004B7C0D">
        <w:rPr>
          <w:rFonts w:ascii="Arial Narrow" w:hAnsi="Arial Narrow"/>
          <w:sz w:val="22"/>
          <w:szCs w:val="22"/>
        </w:rPr>
        <w:t xml:space="preserve">Consent under the </w:t>
      </w:r>
      <w:r w:rsidRPr="004B7C0D">
        <w:rPr>
          <w:rFonts w:ascii="Arial Narrow" w:hAnsi="Arial Narrow"/>
          <w:i/>
          <w:sz w:val="22"/>
          <w:szCs w:val="22"/>
        </w:rPr>
        <w:t>Crown Land (Reserves) Act 1978</w:t>
      </w:r>
      <w:r w:rsidRPr="004B7C0D">
        <w:rPr>
          <w:rFonts w:ascii="Arial Narrow" w:hAnsi="Arial Narrow"/>
          <w:sz w:val="22"/>
          <w:szCs w:val="22"/>
        </w:rPr>
        <w:t xml:space="preserve"> for works on public land</w:t>
      </w:r>
      <w:r w:rsidR="005119C1" w:rsidRPr="004B7C0D">
        <w:rPr>
          <w:rFonts w:ascii="Arial Narrow" w:hAnsi="Arial Narrow"/>
          <w:sz w:val="22"/>
          <w:szCs w:val="22"/>
        </w:rPr>
        <w:t>;</w:t>
      </w:r>
    </w:p>
    <w:p w:rsidR="00AC6D0F" w:rsidRPr="004B7C0D" w:rsidRDefault="00AC6D0F" w:rsidP="00AC6D0F">
      <w:pPr>
        <w:pStyle w:val="compactbullet"/>
        <w:numPr>
          <w:ilvl w:val="0"/>
          <w:numId w:val="10"/>
        </w:numPr>
        <w:ind w:left="567" w:hanging="454"/>
        <w:rPr>
          <w:rFonts w:ascii="Arial Narrow" w:hAnsi="Arial Narrow"/>
          <w:sz w:val="22"/>
          <w:szCs w:val="22"/>
        </w:rPr>
      </w:pPr>
      <w:r w:rsidRPr="004B7C0D">
        <w:rPr>
          <w:rFonts w:ascii="Arial Narrow" w:hAnsi="Arial Narrow"/>
          <w:sz w:val="22"/>
          <w:szCs w:val="22"/>
        </w:rPr>
        <w:t xml:space="preserve">Consent under the </w:t>
      </w:r>
      <w:r w:rsidRPr="004B7C0D">
        <w:rPr>
          <w:rFonts w:ascii="Arial Narrow" w:hAnsi="Arial Narrow"/>
          <w:i/>
          <w:sz w:val="22"/>
          <w:szCs w:val="22"/>
        </w:rPr>
        <w:t xml:space="preserve">Road Management Act </w:t>
      </w:r>
      <w:r w:rsidR="00D64F51" w:rsidRPr="004B7C0D">
        <w:rPr>
          <w:rFonts w:ascii="Arial Narrow" w:hAnsi="Arial Narrow"/>
          <w:i/>
          <w:sz w:val="22"/>
          <w:szCs w:val="22"/>
        </w:rPr>
        <w:t>2004</w:t>
      </w:r>
      <w:r w:rsidR="005119C1" w:rsidRPr="004B7C0D">
        <w:rPr>
          <w:rFonts w:ascii="Arial Narrow" w:hAnsi="Arial Narrow"/>
          <w:sz w:val="22"/>
          <w:szCs w:val="22"/>
        </w:rPr>
        <w:t>;</w:t>
      </w:r>
      <w:r w:rsidR="005B0412" w:rsidRPr="004B7C0D">
        <w:rPr>
          <w:rFonts w:ascii="Arial Narrow" w:hAnsi="Arial Narrow"/>
          <w:sz w:val="22"/>
          <w:szCs w:val="22"/>
        </w:rPr>
        <w:t xml:space="preserve"> and</w:t>
      </w:r>
    </w:p>
    <w:p w:rsidR="0082023A" w:rsidRPr="004B7C0D" w:rsidRDefault="0082023A" w:rsidP="00B03CEA">
      <w:pPr>
        <w:pStyle w:val="compactbullet"/>
        <w:numPr>
          <w:ilvl w:val="0"/>
          <w:numId w:val="10"/>
        </w:numPr>
        <w:ind w:left="567" w:hanging="454"/>
        <w:rPr>
          <w:rFonts w:ascii="Arial Narrow" w:hAnsi="Arial Narrow"/>
          <w:sz w:val="22"/>
          <w:szCs w:val="22"/>
        </w:rPr>
      </w:pPr>
      <w:r w:rsidRPr="004B7C0D">
        <w:rPr>
          <w:rFonts w:ascii="Arial Narrow" w:hAnsi="Arial Narrow"/>
          <w:sz w:val="22"/>
          <w:szCs w:val="22"/>
        </w:rPr>
        <w:t xml:space="preserve">Consent under the </w:t>
      </w:r>
      <w:r w:rsidR="00AC6D0F" w:rsidRPr="004B7C0D">
        <w:rPr>
          <w:rFonts w:ascii="Arial Narrow" w:hAnsi="Arial Narrow"/>
          <w:i/>
          <w:sz w:val="22"/>
          <w:szCs w:val="22"/>
        </w:rPr>
        <w:t>Conservation, Forests &amp; Lands Act</w:t>
      </w:r>
      <w:r w:rsidR="00F64CC9" w:rsidRPr="004B7C0D">
        <w:rPr>
          <w:rFonts w:ascii="Arial Narrow" w:hAnsi="Arial Narrow"/>
          <w:i/>
          <w:sz w:val="22"/>
          <w:szCs w:val="22"/>
        </w:rPr>
        <w:t xml:space="preserve"> 1987.</w:t>
      </w:r>
      <w:r w:rsidRPr="004B7C0D">
        <w:rPr>
          <w:rFonts w:ascii="Arial Narrow" w:hAnsi="Arial Narrow"/>
          <w:sz w:val="22"/>
          <w:szCs w:val="22"/>
        </w:rPr>
        <w:t xml:space="preserve"> </w:t>
      </w:r>
    </w:p>
    <w:p w:rsidR="00B03CEA" w:rsidRPr="004B7C0D" w:rsidRDefault="00B03CEA" w:rsidP="00B03CEA">
      <w:pPr>
        <w:pStyle w:val="BodyText"/>
        <w:rPr>
          <w:rFonts w:ascii="Arial Narrow" w:hAnsi="Arial Narrow"/>
          <w:sz w:val="22"/>
          <w:szCs w:val="22"/>
        </w:rPr>
      </w:pPr>
      <w:r w:rsidRPr="004B7C0D">
        <w:rPr>
          <w:rFonts w:ascii="Arial Narrow" w:hAnsi="Arial Narrow"/>
          <w:sz w:val="22"/>
          <w:szCs w:val="22"/>
        </w:rPr>
        <w:t>The EES process is to be coordinated with other primary approvals and related assessment requirements where possible. Within the framework of the EES process, D</w:t>
      </w:r>
      <w:r w:rsidR="00E1630C" w:rsidRPr="004B7C0D">
        <w:rPr>
          <w:rFonts w:ascii="Arial Narrow" w:hAnsi="Arial Narrow"/>
          <w:sz w:val="22"/>
          <w:szCs w:val="22"/>
        </w:rPr>
        <w:t>ELWP</w:t>
      </w:r>
      <w:r w:rsidRPr="004B7C0D">
        <w:rPr>
          <w:rFonts w:ascii="Arial Narrow" w:hAnsi="Arial Narrow"/>
          <w:sz w:val="22"/>
          <w:szCs w:val="22"/>
        </w:rPr>
        <w:t xml:space="preserve"> will coordinate the preparation and exhibition of the EES with </w:t>
      </w:r>
      <w:r w:rsidR="00797EF1" w:rsidRPr="004B7C0D">
        <w:rPr>
          <w:rFonts w:ascii="Arial Narrow" w:hAnsi="Arial Narrow"/>
          <w:sz w:val="22"/>
          <w:szCs w:val="22"/>
        </w:rPr>
        <w:t xml:space="preserve">other </w:t>
      </w:r>
      <w:r w:rsidRPr="004B7C0D">
        <w:rPr>
          <w:rFonts w:ascii="Arial Narrow" w:hAnsi="Arial Narrow"/>
          <w:sz w:val="22"/>
          <w:szCs w:val="22"/>
        </w:rPr>
        <w:t xml:space="preserve">relevant </w:t>
      </w:r>
      <w:r w:rsidR="00797EF1" w:rsidRPr="004B7C0D">
        <w:rPr>
          <w:rFonts w:ascii="Arial Narrow" w:hAnsi="Arial Narrow"/>
          <w:sz w:val="22"/>
          <w:szCs w:val="22"/>
        </w:rPr>
        <w:t xml:space="preserve">approvals, including associated assessment and consultation requirements. </w:t>
      </w:r>
      <w:r w:rsidR="005B0412" w:rsidRPr="004B7C0D">
        <w:rPr>
          <w:rFonts w:ascii="Arial Narrow" w:hAnsi="Arial Narrow"/>
          <w:sz w:val="22"/>
          <w:szCs w:val="22"/>
        </w:rPr>
        <w:t>For example,</w:t>
      </w:r>
      <w:r w:rsidRPr="004B7C0D">
        <w:rPr>
          <w:rFonts w:ascii="Arial Narrow" w:hAnsi="Arial Narrow"/>
          <w:sz w:val="22"/>
          <w:szCs w:val="22"/>
        </w:rPr>
        <w:t xml:space="preserve"> a draft planning scheme amendment (and any necessary planning permit applications) will </w:t>
      </w:r>
      <w:r w:rsidR="005B0412" w:rsidRPr="004B7C0D">
        <w:rPr>
          <w:rFonts w:ascii="Arial Narrow" w:hAnsi="Arial Narrow"/>
          <w:sz w:val="22"/>
          <w:szCs w:val="22"/>
        </w:rPr>
        <w:t xml:space="preserve">likely </w:t>
      </w:r>
      <w:r w:rsidRPr="004B7C0D">
        <w:rPr>
          <w:rFonts w:ascii="Arial Narrow" w:hAnsi="Arial Narrow"/>
          <w:sz w:val="22"/>
          <w:szCs w:val="22"/>
        </w:rPr>
        <w:t>be placed on public exhibition concurrently with the EES.</w:t>
      </w:r>
    </w:p>
    <w:p w:rsidR="0035315E" w:rsidRPr="004B7C0D" w:rsidRDefault="00E474C4" w:rsidP="00391D24">
      <w:pPr>
        <w:pStyle w:val="Heading2"/>
      </w:pPr>
      <w:bookmarkStart w:id="46" w:name="_Toc446410717"/>
      <w:r w:rsidRPr="004B7C0D">
        <w:t>Outcome of EPBC Act referral</w:t>
      </w:r>
      <w:bookmarkEnd w:id="43"/>
      <w:bookmarkEnd w:id="44"/>
      <w:bookmarkEnd w:id="46"/>
    </w:p>
    <w:p w:rsidR="0035315E" w:rsidRPr="004B7C0D" w:rsidRDefault="007E7B18" w:rsidP="0035315E">
      <w:r w:rsidRPr="004B7C0D">
        <w:rPr>
          <w:rFonts w:ascii="Arial Narrow" w:hAnsi="Arial Narrow" w:cs="Arial"/>
          <w:sz w:val="22"/>
          <w:szCs w:val="22"/>
          <w:lang w:val="en-US"/>
        </w:rPr>
        <w:t xml:space="preserve">The proponent has also referred the project to the Australian Government under the Commonwealth </w:t>
      </w:r>
      <w:r w:rsidRPr="004B7C0D">
        <w:rPr>
          <w:rFonts w:ascii="Arial Narrow" w:hAnsi="Arial Narrow" w:cs="Arial"/>
          <w:i/>
          <w:sz w:val="22"/>
          <w:szCs w:val="22"/>
          <w:lang w:val="en-US"/>
        </w:rPr>
        <w:t>Environment Protection and Biodiversity Conservation Act 1999</w:t>
      </w:r>
      <w:r w:rsidRPr="004B7C0D">
        <w:rPr>
          <w:rFonts w:ascii="Arial Narrow" w:hAnsi="Arial Narrow" w:cs="Arial"/>
          <w:sz w:val="22"/>
          <w:szCs w:val="22"/>
          <w:lang w:val="en-US"/>
        </w:rPr>
        <w:t xml:space="preserve"> (EPBC Act). </w:t>
      </w:r>
      <w:r w:rsidRPr="004B7C0D">
        <w:rPr>
          <w:rFonts w:ascii="Arial Narrow" w:hAnsi="Arial Narrow" w:cs="Arial"/>
          <w:sz w:val="22"/>
          <w:szCs w:val="22"/>
        </w:rPr>
        <w:t xml:space="preserve">The delegate for the Minister for </w:t>
      </w:r>
      <w:r w:rsidR="00E474C4" w:rsidRPr="004B7C0D">
        <w:rPr>
          <w:rFonts w:ascii="Arial Narrow" w:hAnsi="Arial Narrow" w:cs="Arial"/>
          <w:sz w:val="22"/>
          <w:szCs w:val="22"/>
        </w:rPr>
        <w:t xml:space="preserve">the </w:t>
      </w:r>
      <w:r w:rsidRPr="004B7C0D">
        <w:rPr>
          <w:rFonts w:ascii="Arial Narrow" w:hAnsi="Arial Narrow" w:cs="Arial"/>
          <w:sz w:val="22"/>
          <w:szCs w:val="22"/>
        </w:rPr>
        <w:t xml:space="preserve">Environment determined on </w:t>
      </w:r>
      <w:r w:rsidR="00B074FC" w:rsidRPr="004B7C0D">
        <w:rPr>
          <w:rFonts w:ascii="Arial Narrow" w:hAnsi="Arial Narrow" w:cs="Arial"/>
          <w:sz w:val="22"/>
          <w:szCs w:val="22"/>
        </w:rPr>
        <w:t xml:space="preserve">14 </w:t>
      </w:r>
      <w:r w:rsidR="0092503F" w:rsidRPr="004B7C0D">
        <w:rPr>
          <w:rFonts w:ascii="Arial Narrow" w:hAnsi="Arial Narrow" w:cs="Arial"/>
          <w:sz w:val="22"/>
          <w:szCs w:val="22"/>
        </w:rPr>
        <w:t>January 2016</w:t>
      </w:r>
      <w:r w:rsidR="00B074FC" w:rsidRPr="004B7C0D">
        <w:rPr>
          <w:rFonts w:ascii="Arial Narrow" w:hAnsi="Arial Narrow" w:cs="Arial"/>
          <w:sz w:val="22"/>
          <w:szCs w:val="22"/>
        </w:rPr>
        <w:t xml:space="preserve"> </w:t>
      </w:r>
      <w:r w:rsidRPr="004B7C0D">
        <w:rPr>
          <w:rFonts w:ascii="Arial Narrow" w:hAnsi="Arial Narrow" w:cs="Arial"/>
          <w:sz w:val="22"/>
          <w:szCs w:val="22"/>
        </w:rPr>
        <w:t xml:space="preserve">that the project is </w:t>
      </w:r>
      <w:r w:rsidR="00096ED7" w:rsidRPr="004B7C0D">
        <w:rPr>
          <w:rFonts w:ascii="Arial Narrow" w:hAnsi="Arial Narrow" w:cs="Arial"/>
          <w:sz w:val="22"/>
          <w:szCs w:val="22"/>
        </w:rPr>
        <w:t>“</w:t>
      </w:r>
      <w:r w:rsidRPr="004B7C0D">
        <w:rPr>
          <w:rFonts w:ascii="Arial Narrow" w:hAnsi="Arial Narrow" w:cs="Arial"/>
          <w:sz w:val="22"/>
          <w:szCs w:val="22"/>
        </w:rPr>
        <w:t>not a controlled action</w:t>
      </w:r>
      <w:r w:rsidR="00096ED7" w:rsidRPr="004B7C0D">
        <w:rPr>
          <w:rFonts w:ascii="Arial Narrow" w:hAnsi="Arial Narrow" w:cs="Arial"/>
          <w:sz w:val="22"/>
          <w:szCs w:val="22"/>
        </w:rPr>
        <w:t>”</w:t>
      </w:r>
      <w:r w:rsidRPr="004B7C0D">
        <w:rPr>
          <w:rFonts w:ascii="Arial Narrow" w:hAnsi="Arial Narrow" w:cs="Arial"/>
          <w:sz w:val="22"/>
          <w:szCs w:val="22"/>
        </w:rPr>
        <w:t xml:space="preserve"> and</w:t>
      </w:r>
      <w:r w:rsidR="00096ED7" w:rsidRPr="004B7C0D">
        <w:rPr>
          <w:rFonts w:ascii="Arial Narrow" w:hAnsi="Arial Narrow" w:cs="Arial"/>
          <w:sz w:val="22"/>
          <w:szCs w:val="22"/>
        </w:rPr>
        <w:t>,</w:t>
      </w:r>
      <w:r w:rsidRPr="004B7C0D">
        <w:rPr>
          <w:rFonts w:ascii="Arial Narrow" w:hAnsi="Arial Narrow" w:cs="Arial"/>
          <w:sz w:val="22"/>
          <w:szCs w:val="22"/>
        </w:rPr>
        <w:t xml:space="preserve"> hence</w:t>
      </w:r>
      <w:r w:rsidR="00096ED7" w:rsidRPr="004B7C0D">
        <w:rPr>
          <w:rFonts w:ascii="Arial Narrow" w:hAnsi="Arial Narrow" w:cs="Arial"/>
          <w:sz w:val="22"/>
          <w:szCs w:val="22"/>
        </w:rPr>
        <w:t>,</w:t>
      </w:r>
      <w:r w:rsidRPr="004B7C0D">
        <w:rPr>
          <w:rFonts w:ascii="Arial Narrow" w:hAnsi="Arial Narrow" w:cs="Arial"/>
          <w:sz w:val="22"/>
          <w:szCs w:val="22"/>
        </w:rPr>
        <w:t xml:space="preserve"> requires </w:t>
      </w:r>
      <w:r w:rsidR="00D048AD" w:rsidRPr="004B7C0D">
        <w:rPr>
          <w:rFonts w:ascii="Arial Narrow" w:hAnsi="Arial Narrow" w:cs="Arial"/>
          <w:sz w:val="22"/>
          <w:szCs w:val="22"/>
        </w:rPr>
        <w:t xml:space="preserve">no </w:t>
      </w:r>
      <w:r w:rsidRPr="004B7C0D">
        <w:rPr>
          <w:rFonts w:ascii="Arial Narrow" w:hAnsi="Arial Narrow" w:cs="Arial"/>
          <w:sz w:val="22"/>
          <w:szCs w:val="22"/>
        </w:rPr>
        <w:t>assessment or approval under the EPBC Act.</w:t>
      </w:r>
    </w:p>
    <w:p w:rsidR="0035315E" w:rsidRPr="004B7C0D" w:rsidRDefault="0035315E" w:rsidP="0035315E">
      <w:pPr>
        <w:pStyle w:val="Caption"/>
        <w:spacing w:after="120" w:line="240" w:lineRule="auto"/>
        <w:ind w:left="1418" w:hanging="1418"/>
        <w:jc w:val="left"/>
      </w:pPr>
    </w:p>
    <w:p w:rsidR="0035315E" w:rsidRPr="004B7C0D" w:rsidRDefault="0035315E" w:rsidP="009A50C2">
      <w:pPr>
        <w:pStyle w:val="Heading1"/>
        <w:numPr>
          <w:ilvl w:val="0"/>
          <w:numId w:val="7"/>
        </w:numPr>
        <w:rPr>
          <w:sz w:val="28"/>
          <w:szCs w:val="28"/>
        </w:rPr>
      </w:pPr>
      <w:bookmarkStart w:id="47" w:name="_Toc277865815"/>
      <w:bookmarkStart w:id="48" w:name="_Toc446410718"/>
      <w:r w:rsidRPr="004B7C0D">
        <w:rPr>
          <w:sz w:val="28"/>
          <w:szCs w:val="28"/>
        </w:rPr>
        <w:lastRenderedPageBreak/>
        <w:t>Matters to be addressed in the EES</w:t>
      </w:r>
      <w:bookmarkEnd w:id="47"/>
      <w:bookmarkEnd w:id="48"/>
    </w:p>
    <w:p w:rsidR="0035315E" w:rsidRPr="004B7C0D" w:rsidRDefault="0035315E" w:rsidP="00BB3AEB">
      <w:pPr>
        <w:pStyle w:val="Heading2"/>
      </w:pPr>
      <w:bookmarkStart w:id="49" w:name="_Toc277865816"/>
      <w:bookmarkStart w:id="50" w:name="_Toc446410719"/>
      <w:r w:rsidRPr="004B7C0D">
        <w:t xml:space="preserve">General </w:t>
      </w:r>
      <w:r w:rsidR="00796574" w:rsidRPr="004B7C0D">
        <w:t>a</w:t>
      </w:r>
      <w:r w:rsidRPr="004B7C0D">
        <w:t>pproach</w:t>
      </w:r>
      <w:bookmarkEnd w:id="50"/>
    </w:p>
    <w:p w:rsidR="00253E8D" w:rsidRPr="004B7C0D" w:rsidRDefault="0035315E" w:rsidP="0035315E">
      <w:pPr>
        <w:spacing w:after="120"/>
        <w:rPr>
          <w:rFonts w:ascii="Arial Narrow" w:hAnsi="Arial Narrow" w:cs="Arial"/>
          <w:sz w:val="22"/>
          <w:szCs w:val="22"/>
          <w:lang w:val="en-US"/>
        </w:rPr>
      </w:pPr>
      <w:r w:rsidRPr="004B7C0D">
        <w:rPr>
          <w:rFonts w:ascii="Arial Narrow" w:hAnsi="Arial Narrow" w:cs="Arial"/>
          <w:sz w:val="22"/>
          <w:szCs w:val="22"/>
          <w:lang w:val="en-US"/>
        </w:rPr>
        <w:t xml:space="preserve">The EES </w:t>
      </w:r>
      <w:r w:rsidR="006D15E9" w:rsidRPr="004B7C0D">
        <w:rPr>
          <w:rFonts w:ascii="Arial Narrow" w:hAnsi="Arial Narrow" w:cs="Arial"/>
          <w:sz w:val="22"/>
          <w:szCs w:val="22"/>
          <w:lang w:val="en-US"/>
        </w:rPr>
        <w:t xml:space="preserve">should </w:t>
      </w:r>
      <w:r w:rsidR="00253E8D" w:rsidRPr="004B7C0D">
        <w:rPr>
          <w:rFonts w:ascii="Arial Narrow" w:hAnsi="Arial Narrow" w:cs="Arial"/>
          <w:sz w:val="22"/>
          <w:szCs w:val="22"/>
          <w:lang w:val="en-US"/>
        </w:rPr>
        <w:t>address</w:t>
      </w:r>
      <w:r w:rsidR="00C65882" w:rsidRPr="004B7C0D">
        <w:rPr>
          <w:rFonts w:ascii="Arial Narrow" w:hAnsi="Arial Narrow" w:cs="Arial"/>
          <w:sz w:val="22"/>
          <w:szCs w:val="22"/>
          <w:lang w:val="en-US"/>
        </w:rPr>
        <w:t xml:space="preserve"> the</w:t>
      </w:r>
      <w:r w:rsidRPr="004B7C0D">
        <w:rPr>
          <w:rFonts w:ascii="Arial Narrow" w:hAnsi="Arial Narrow" w:cs="Arial"/>
          <w:sz w:val="22"/>
          <w:szCs w:val="22"/>
          <w:lang w:val="en-US"/>
        </w:rPr>
        <w:t xml:space="preserve"> effects </w:t>
      </w:r>
      <w:r w:rsidR="00A10DA9" w:rsidRPr="004B7C0D">
        <w:rPr>
          <w:rFonts w:ascii="Arial Narrow" w:hAnsi="Arial Narrow" w:cs="Arial"/>
          <w:sz w:val="22"/>
          <w:szCs w:val="22"/>
          <w:lang w:val="en-US"/>
        </w:rPr>
        <w:t xml:space="preserve">of </w:t>
      </w:r>
      <w:r w:rsidRPr="004B7C0D">
        <w:rPr>
          <w:rFonts w:ascii="Arial Narrow" w:hAnsi="Arial Narrow" w:cs="Arial"/>
          <w:sz w:val="22"/>
          <w:szCs w:val="22"/>
          <w:lang w:val="en-US"/>
        </w:rPr>
        <w:t>all components and stages of the project</w:t>
      </w:r>
      <w:r w:rsidR="00A10DA9" w:rsidRPr="004B7C0D">
        <w:rPr>
          <w:rFonts w:ascii="Arial Narrow" w:hAnsi="Arial Narrow" w:cs="Arial"/>
          <w:sz w:val="22"/>
          <w:szCs w:val="22"/>
          <w:lang w:val="en-US"/>
        </w:rPr>
        <w:t xml:space="preserve"> upon the environment – being</w:t>
      </w:r>
      <w:r w:rsidR="00253E8D" w:rsidRPr="004B7C0D">
        <w:rPr>
          <w:rFonts w:ascii="Arial Narrow" w:hAnsi="Arial Narrow" w:cs="Arial"/>
          <w:i/>
          <w:sz w:val="22"/>
          <w:szCs w:val="22"/>
          <w:lang w:val="en-US"/>
        </w:rPr>
        <w:t>…</w:t>
      </w:r>
      <w:r w:rsidR="00D048AD" w:rsidRPr="004B7C0D">
        <w:rPr>
          <w:rFonts w:ascii="Arial Narrow" w:hAnsi="Arial Narrow" w:cs="Arial"/>
          <w:i/>
          <w:sz w:val="22"/>
          <w:szCs w:val="22"/>
          <w:lang w:val="en-US"/>
        </w:rPr>
        <w:t xml:space="preserve"> “</w:t>
      </w:r>
      <w:r w:rsidR="00253E8D" w:rsidRPr="004B7C0D">
        <w:rPr>
          <w:rFonts w:ascii="Arial Narrow" w:hAnsi="Arial Narrow" w:cs="Arial"/>
          <w:i/>
          <w:sz w:val="22"/>
          <w:szCs w:val="22"/>
          <w:lang w:val="en-US"/>
        </w:rPr>
        <w:t>the physical, biological, heritage, cultural, social, health, safety and economic aspects of human surroundings, including the wider ecological and physical systems within which humans live</w:t>
      </w:r>
      <w:r w:rsidR="00D048AD" w:rsidRPr="004B7C0D">
        <w:rPr>
          <w:rFonts w:ascii="Arial Narrow" w:hAnsi="Arial Narrow" w:cs="Arial"/>
          <w:i/>
          <w:sz w:val="22"/>
          <w:szCs w:val="22"/>
          <w:lang w:val="en-US"/>
        </w:rPr>
        <w:t>.”</w:t>
      </w:r>
      <w:r w:rsidR="00310643" w:rsidRPr="004B7C0D">
        <w:rPr>
          <w:rFonts w:ascii="Arial Narrow" w:hAnsi="Arial Narrow" w:cs="Arial"/>
          <w:sz w:val="22"/>
          <w:szCs w:val="22"/>
          <w:lang w:val="en-US"/>
        </w:rPr>
        <w:t xml:space="preserve"> (Ministerial G</w:t>
      </w:r>
      <w:r w:rsidR="00253E8D" w:rsidRPr="004B7C0D">
        <w:rPr>
          <w:rFonts w:ascii="Arial Narrow" w:hAnsi="Arial Narrow" w:cs="Arial"/>
          <w:sz w:val="22"/>
          <w:szCs w:val="22"/>
          <w:lang w:val="en-US"/>
        </w:rPr>
        <w:t>uidelines, p. 2)</w:t>
      </w:r>
      <w:r w:rsidR="00C04F68" w:rsidRPr="004B7C0D">
        <w:rPr>
          <w:rFonts w:ascii="Arial Narrow" w:hAnsi="Arial Narrow" w:cs="Arial"/>
          <w:sz w:val="22"/>
          <w:szCs w:val="22"/>
          <w:lang w:val="en-US"/>
        </w:rPr>
        <w:t>.</w:t>
      </w:r>
    </w:p>
    <w:p w:rsidR="006A75D0" w:rsidRPr="004B7C0D" w:rsidRDefault="006A75D0" w:rsidP="005B6A14">
      <w:pPr>
        <w:rPr>
          <w:rFonts w:ascii="Arial Narrow" w:hAnsi="Arial Narrow" w:cs="Arial"/>
          <w:sz w:val="22"/>
          <w:szCs w:val="22"/>
          <w:lang w:val="en-US"/>
        </w:rPr>
      </w:pPr>
      <w:r w:rsidRPr="004B7C0D">
        <w:rPr>
          <w:rFonts w:ascii="Arial Narrow" w:hAnsi="Arial Narrow" w:cs="Arial"/>
          <w:sz w:val="22"/>
          <w:szCs w:val="22"/>
          <w:lang w:val="en-US"/>
        </w:rPr>
        <w:t>The EES should present an assessment o</w:t>
      </w:r>
      <w:r w:rsidR="00310643" w:rsidRPr="004B7C0D">
        <w:rPr>
          <w:rFonts w:ascii="Arial Narrow" w:hAnsi="Arial Narrow" w:cs="Arial"/>
          <w:sz w:val="22"/>
          <w:szCs w:val="22"/>
          <w:lang w:val="en-US"/>
        </w:rPr>
        <w:t xml:space="preserve">f the effects of the </w:t>
      </w:r>
      <w:r w:rsidR="005B0412" w:rsidRPr="004B7C0D">
        <w:rPr>
          <w:rFonts w:ascii="Arial Narrow" w:hAnsi="Arial Narrow" w:cs="Arial"/>
          <w:sz w:val="22"/>
          <w:szCs w:val="22"/>
          <w:lang w:val="en-US"/>
        </w:rPr>
        <w:t xml:space="preserve">construction and operation phases of the </w:t>
      </w:r>
      <w:r w:rsidR="004410EE" w:rsidRPr="004B7C0D">
        <w:rPr>
          <w:rFonts w:ascii="Arial Narrow" w:hAnsi="Arial Narrow" w:cs="Arial"/>
          <w:sz w:val="22"/>
          <w:szCs w:val="22"/>
          <w:lang w:val="en-US"/>
        </w:rPr>
        <w:t>p</w:t>
      </w:r>
      <w:r w:rsidRPr="004B7C0D">
        <w:rPr>
          <w:rFonts w:ascii="Arial Narrow" w:hAnsi="Arial Narrow" w:cs="Arial"/>
          <w:sz w:val="22"/>
          <w:szCs w:val="22"/>
          <w:lang w:val="en-US"/>
        </w:rPr>
        <w:t>roject on the environment.</w:t>
      </w:r>
      <w:r w:rsidR="001A7670" w:rsidRPr="004B7C0D">
        <w:rPr>
          <w:rFonts w:ascii="Arial Narrow" w:hAnsi="Arial Narrow" w:cs="Arial"/>
          <w:sz w:val="22"/>
          <w:szCs w:val="22"/>
          <w:lang w:val="en-US"/>
        </w:rPr>
        <w:t xml:space="preserve"> </w:t>
      </w:r>
      <w:r w:rsidR="000C7903" w:rsidRPr="004B7C0D">
        <w:rPr>
          <w:rFonts w:ascii="Arial Narrow" w:hAnsi="Arial Narrow" w:cs="Arial"/>
          <w:sz w:val="22"/>
          <w:szCs w:val="22"/>
          <w:lang w:val="en-US"/>
        </w:rPr>
        <w:t>I</w:t>
      </w:r>
      <w:r w:rsidR="004A7F41" w:rsidRPr="004B7C0D">
        <w:rPr>
          <w:rFonts w:ascii="Arial Narrow" w:hAnsi="Arial Narrow" w:cs="Arial"/>
          <w:sz w:val="22"/>
          <w:szCs w:val="22"/>
          <w:lang w:val="en-US"/>
        </w:rPr>
        <w:t xml:space="preserve">t </w:t>
      </w:r>
      <w:r w:rsidR="000C7903" w:rsidRPr="004B7C0D">
        <w:rPr>
          <w:rFonts w:ascii="Arial Narrow" w:hAnsi="Arial Narrow" w:cs="Arial"/>
          <w:sz w:val="22"/>
          <w:szCs w:val="22"/>
          <w:lang w:val="en-US"/>
        </w:rPr>
        <w:t xml:space="preserve">is </w:t>
      </w:r>
      <w:r w:rsidR="004A7F41" w:rsidRPr="004B7C0D">
        <w:rPr>
          <w:rFonts w:ascii="Arial Narrow" w:hAnsi="Arial Narrow" w:cs="Arial"/>
          <w:sz w:val="22"/>
          <w:szCs w:val="22"/>
          <w:lang w:val="en-US"/>
        </w:rPr>
        <w:t xml:space="preserve">important </w:t>
      </w:r>
      <w:r w:rsidR="000C7903" w:rsidRPr="004B7C0D">
        <w:rPr>
          <w:rFonts w:ascii="Arial Narrow" w:hAnsi="Arial Narrow" w:cs="Arial"/>
          <w:sz w:val="22"/>
          <w:szCs w:val="22"/>
          <w:lang w:val="en-US"/>
        </w:rPr>
        <w:t xml:space="preserve">that the </w:t>
      </w:r>
      <w:r w:rsidR="005B0412" w:rsidRPr="004B7C0D">
        <w:rPr>
          <w:rFonts w:ascii="Arial Narrow" w:hAnsi="Arial Narrow" w:cs="Arial"/>
          <w:sz w:val="22"/>
          <w:szCs w:val="22"/>
          <w:lang w:val="en-US"/>
        </w:rPr>
        <w:t>EES identify and propos</w:t>
      </w:r>
      <w:r w:rsidR="00756FBF" w:rsidRPr="004B7C0D">
        <w:rPr>
          <w:rFonts w:ascii="Arial Narrow" w:hAnsi="Arial Narrow" w:cs="Arial"/>
          <w:sz w:val="22"/>
          <w:szCs w:val="22"/>
          <w:lang w:val="en-US"/>
        </w:rPr>
        <w:t>e</w:t>
      </w:r>
      <w:r w:rsidR="005B0412" w:rsidRPr="004B7C0D">
        <w:rPr>
          <w:rFonts w:ascii="Arial Narrow" w:hAnsi="Arial Narrow" w:cs="Arial"/>
          <w:sz w:val="22"/>
          <w:szCs w:val="22"/>
          <w:lang w:val="en-US"/>
        </w:rPr>
        <w:t xml:space="preserve"> measures to avoid, mitigate and manage the</w:t>
      </w:r>
      <w:r w:rsidR="00756FBF" w:rsidRPr="004B7C0D">
        <w:rPr>
          <w:rFonts w:ascii="Arial Narrow" w:hAnsi="Arial Narrow" w:cs="Arial"/>
          <w:sz w:val="22"/>
          <w:szCs w:val="22"/>
          <w:lang w:val="en-US"/>
        </w:rPr>
        <w:t>se effects</w:t>
      </w:r>
      <w:r w:rsidR="005B0412" w:rsidRPr="004B7C0D">
        <w:rPr>
          <w:rFonts w:ascii="Arial Narrow" w:hAnsi="Arial Narrow" w:cs="Arial"/>
          <w:sz w:val="22"/>
          <w:szCs w:val="22"/>
          <w:lang w:val="en-US"/>
        </w:rPr>
        <w:t>.</w:t>
      </w:r>
    </w:p>
    <w:p w:rsidR="00573DA5" w:rsidRPr="004B7C0D" w:rsidRDefault="000F5C07" w:rsidP="005B6A14">
      <w:pPr>
        <w:rPr>
          <w:rFonts w:ascii="Arial Narrow" w:hAnsi="Arial Narrow" w:cs="Arial"/>
          <w:sz w:val="22"/>
          <w:szCs w:val="22"/>
          <w:lang w:val="en-US"/>
        </w:rPr>
      </w:pPr>
      <w:r w:rsidRPr="004B7C0D">
        <w:rPr>
          <w:rFonts w:ascii="Arial Narrow" w:hAnsi="Arial Narrow" w:cs="Arial"/>
          <w:sz w:val="22"/>
          <w:szCs w:val="22"/>
          <w:lang w:val="en-US"/>
        </w:rPr>
        <w:t>The</w:t>
      </w:r>
      <w:r w:rsidR="007A4D4B" w:rsidRPr="004B7C0D">
        <w:rPr>
          <w:rFonts w:ascii="Arial Narrow" w:hAnsi="Arial Narrow" w:cs="Arial"/>
          <w:sz w:val="22"/>
          <w:szCs w:val="22"/>
          <w:lang w:val="en-US"/>
        </w:rPr>
        <w:t xml:space="preserve"> investigation</w:t>
      </w:r>
      <w:r w:rsidRPr="004B7C0D">
        <w:rPr>
          <w:rFonts w:ascii="Arial Narrow" w:hAnsi="Arial Narrow" w:cs="Arial"/>
          <w:sz w:val="22"/>
          <w:szCs w:val="22"/>
          <w:lang w:val="en-US"/>
        </w:rPr>
        <w:t>s</w:t>
      </w:r>
      <w:r w:rsidR="00310643" w:rsidRPr="004B7C0D">
        <w:rPr>
          <w:rFonts w:ascii="Arial Narrow" w:hAnsi="Arial Narrow" w:cs="Arial"/>
          <w:sz w:val="22"/>
          <w:szCs w:val="22"/>
          <w:lang w:val="en-US"/>
        </w:rPr>
        <w:t xml:space="preserve"> into the </w:t>
      </w:r>
      <w:r w:rsidR="004410EE" w:rsidRPr="004B7C0D">
        <w:rPr>
          <w:rFonts w:ascii="Arial Narrow" w:hAnsi="Arial Narrow" w:cs="Arial"/>
          <w:sz w:val="22"/>
          <w:szCs w:val="22"/>
          <w:lang w:val="en-US"/>
        </w:rPr>
        <w:t>p</w:t>
      </w:r>
      <w:r w:rsidRPr="004B7C0D">
        <w:rPr>
          <w:rFonts w:ascii="Arial Narrow" w:hAnsi="Arial Narrow" w:cs="Arial"/>
          <w:sz w:val="22"/>
          <w:szCs w:val="22"/>
          <w:lang w:val="en-US"/>
        </w:rPr>
        <w:t>roject’s environmental</w:t>
      </w:r>
      <w:r w:rsidR="00CF28D5" w:rsidRPr="004B7C0D">
        <w:rPr>
          <w:rFonts w:ascii="Arial Narrow" w:hAnsi="Arial Narrow" w:cs="Arial"/>
          <w:sz w:val="22"/>
          <w:szCs w:val="22"/>
          <w:lang w:val="en-US"/>
        </w:rPr>
        <w:t xml:space="preserve"> </w:t>
      </w:r>
      <w:r w:rsidR="007A4D4B" w:rsidRPr="004B7C0D">
        <w:rPr>
          <w:rFonts w:ascii="Arial Narrow" w:hAnsi="Arial Narrow" w:cs="Arial"/>
          <w:sz w:val="22"/>
          <w:szCs w:val="22"/>
          <w:lang w:val="en-US"/>
        </w:rPr>
        <w:t xml:space="preserve">effects </w:t>
      </w:r>
      <w:r w:rsidRPr="004B7C0D">
        <w:rPr>
          <w:rFonts w:ascii="Arial Narrow" w:hAnsi="Arial Narrow" w:cs="Arial"/>
          <w:sz w:val="22"/>
          <w:szCs w:val="22"/>
          <w:lang w:val="en-US"/>
        </w:rPr>
        <w:t xml:space="preserve">and the preparation of the EES </w:t>
      </w:r>
      <w:r w:rsidR="007A4D4B" w:rsidRPr="004B7C0D">
        <w:rPr>
          <w:rFonts w:ascii="Arial Narrow" w:hAnsi="Arial Narrow" w:cs="Arial"/>
          <w:sz w:val="22"/>
          <w:szCs w:val="22"/>
          <w:lang w:val="en-US"/>
        </w:rPr>
        <w:t xml:space="preserve">should be consistent with the principles of a systems approach and risk-based approach, as outlined in the Ministerial Guidelines (p. </w:t>
      </w:r>
      <w:r w:rsidR="00326CAE" w:rsidRPr="004B7C0D">
        <w:rPr>
          <w:rFonts w:ascii="Arial Narrow" w:hAnsi="Arial Narrow" w:cs="Arial"/>
          <w:sz w:val="22"/>
          <w:szCs w:val="22"/>
          <w:lang w:val="en-US"/>
        </w:rPr>
        <w:t>14):</w:t>
      </w:r>
    </w:p>
    <w:p w:rsidR="00326CAE" w:rsidRPr="004B7C0D" w:rsidRDefault="00326CAE" w:rsidP="00326CAE">
      <w:pPr>
        <w:ind w:left="709"/>
        <w:rPr>
          <w:rFonts w:ascii="Arial Narrow" w:hAnsi="Arial Narrow" w:cs="Arial"/>
          <w:i/>
          <w:sz w:val="22"/>
          <w:szCs w:val="22"/>
          <w:lang w:val="en-US"/>
        </w:rPr>
      </w:pPr>
      <w:r w:rsidRPr="004B7C0D">
        <w:rPr>
          <w:rFonts w:ascii="Arial Narrow" w:hAnsi="Arial Narrow" w:cs="Arial"/>
          <w:i/>
          <w:sz w:val="22"/>
          <w:szCs w:val="22"/>
          <w:lang w:val="en-US"/>
        </w:rPr>
        <w:t>A systems approach involves the consideration of potentially affected environmental systems and interacting environmental elements and processes. This will enable potential interdependencies to be identified, helping to focus relevant investigations and identify opportunities to av</w:t>
      </w:r>
      <w:r w:rsidR="00096ED7" w:rsidRPr="004B7C0D">
        <w:rPr>
          <w:rFonts w:ascii="Arial Narrow" w:hAnsi="Arial Narrow" w:cs="Arial"/>
          <w:i/>
          <w:sz w:val="22"/>
          <w:szCs w:val="22"/>
          <w:lang w:val="en-US"/>
        </w:rPr>
        <w:t>o</w:t>
      </w:r>
      <w:r w:rsidRPr="004B7C0D">
        <w:rPr>
          <w:rFonts w:ascii="Arial Narrow" w:hAnsi="Arial Narrow" w:cs="Arial"/>
          <w:i/>
          <w:sz w:val="22"/>
          <w:szCs w:val="22"/>
          <w:lang w:val="en-US"/>
        </w:rPr>
        <w:t xml:space="preserve">id, mitigate or manage adverse effects. An inter-disciplinary approach should be adopted where appropriate. </w:t>
      </w:r>
    </w:p>
    <w:p w:rsidR="00573DA5" w:rsidRPr="004B7C0D" w:rsidRDefault="00326CAE" w:rsidP="00326CAE">
      <w:pPr>
        <w:ind w:left="709"/>
        <w:rPr>
          <w:rFonts w:ascii="Arial Narrow" w:hAnsi="Arial Narrow" w:cs="Arial"/>
          <w:i/>
          <w:sz w:val="22"/>
          <w:szCs w:val="22"/>
          <w:lang w:val="en-US"/>
        </w:rPr>
      </w:pPr>
      <w:r w:rsidRPr="004B7C0D">
        <w:rPr>
          <w:rFonts w:ascii="Arial Narrow" w:hAnsi="Arial Narrow" w:cs="Arial"/>
          <w:i/>
          <w:sz w:val="22"/>
          <w:szCs w:val="22"/>
          <w:lang w:val="en-US"/>
        </w:rPr>
        <w:t>A risk-based approach should be adopted in the assessment of environmental effects so that suitable, intensive, best practice methods can be applied to accurately assess those matters that involve relatively high levels of risk of significant adverse effects and to guide the design of strategies to manage these risks. Simpler or less comprehensive methods of investigation may be applied to matters that can be shown to involve lower levels of risk.</w:t>
      </w:r>
      <w:r w:rsidR="001A7670" w:rsidRPr="004B7C0D">
        <w:rPr>
          <w:rFonts w:ascii="Arial Narrow" w:hAnsi="Arial Narrow" w:cs="Arial"/>
          <w:i/>
          <w:sz w:val="22"/>
          <w:szCs w:val="22"/>
          <w:lang w:val="en-US"/>
        </w:rPr>
        <w:t xml:space="preserve"> </w:t>
      </w:r>
    </w:p>
    <w:p w:rsidR="005A1C16" w:rsidRPr="004B7C0D" w:rsidRDefault="006A75D0" w:rsidP="0035315E">
      <w:pPr>
        <w:spacing w:after="120"/>
        <w:rPr>
          <w:rFonts w:ascii="Arial Narrow" w:hAnsi="Arial Narrow" w:cs="Arial"/>
          <w:sz w:val="22"/>
          <w:szCs w:val="22"/>
          <w:lang w:val="en-US"/>
        </w:rPr>
      </w:pPr>
      <w:r w:rsidRPr="004B7C0D">
        <w:rPr>
          <w:rFonts w:ascii="Arial Narrow" w:hAnsi="Arial Narrow" w:cs="Arial"/>
          <w:sz w:val="22"/>
          <w:szCs w:val="22"/>
          <w:lang w:val="en-US"/>
        </w:rPr>
        <w:t xml:space="preserve">The EES should put forward a sound rationale for the level of assessment and analysis undertaken </w:t>
      </w:r>
      <w:r w:rsidR="005A1C16" w:rsidRPr="004B7C0D">
        <w:rPr>
          <w:rFonts w:ascii="Arial Narrow" w:hAnsi="Arial Narrow" w:cs="Arial"/>
          <w:sz w:val="22"/>
          <w:szCs w:val="22"/>
          <w:lang w:val="en-US"/>
        </w:rPr>
        <w:t>for any particular impact or combination of impacts.</w:t>
      </w:r>
      <w:r w:rsidR="00096ED7" w:rsidRPr="004B7C0D">
        <w:rPr>
          <w:rFonts w:ascii="Arial Narrow" w:hAnsi="Arial Narrow" w:cs="Arial"/>
          <w:sz w:val="22"/>
          <w:szCs w:val="22"/>
          <w:lang w:val="en-US"/>
        </w:rPr>
        <w:t xml:space="preserve"> </w:t>
      </w:r>
      <w:r w:rsidR="005A1C16" w:rsidRPr="004B7C0D">
        <w:rPr>
          <w:rFonts w:ascii="Arial Narrow" w:hAnsi="Arial Narrow" w:cs="Arial"/>
          <w:sz w:val="22"/>
          <w:szCs w:val="22"/>
          <w:lang w:val="en-US"/>
        </w:rPr>
        <w:t>For example</w:t>
      </w:r>
      <w:r w:rsidR="004A7F41" w:rsidRPr="004B7C0D">
        <w:rPr>
          <w:rFonts w:ascii="Arial Narrow" w:hAnsi="Arial Narrow" w:cs="Arial"/>
          <w:sz w:val="22"/>
          <w:szCs w:val="22"/>
          <w:lang w:val="en-US"/>
        </w:rPr>
        <w:t xml:space="preserve">, some issues </w:t>
      </w:r>
      <w:r w:rsidR="008D7B24" w:rsidRPr="004B7C0D">
        <w:rPr>
          <w:rFonts w:ascii="Arial Narrow" w:hAnsi="Arial Narrow" w:cs="Arial"/>
          <w:sz w:val="22"/>
          <w:szCs w:val="22"/>
          <w:lang w:val="en-US"/>
        </w:rPr>
        <w:t>are most appropriately</w:t>
      </w:r>
      <w:r w:rsidR="004A7F41" w:rsidRPr="004B7C0D">
        <w:rPr>
          <w:rFonts w:ascii="Arial Narrow" w:hAnsi="Arial Narrow" w:cs="Arial"/>
          <w:sz w:val="22"/>
          <w:szCs w:val="22"/>
          <w:lang w:val="en-US"/>
        </w:rPr>
        <w:t xml:space="preserve"> assessed using a quantitative approach e.g., application of standards for air quality, and others through a qualitativ</w:t>
      </w:r>
      <w:r w:rsidR="008D7B24" w:rsidRPr="004B7C0D">
        <w:rPr>
          <w:rFonts w:ascii="Arial Narrow" w:hAnsi="Arial Narrow" w:cs="Arial"/>
          <w:sz w:val="22"/>
          <w:szCs w:val="22"/>
          <w:lang w:val="en-US"/>
        </w:rPr>
        <w:t>e approach e.g., visual amenity</w:t>
      </w:r>
      <w:r w:rsidR="004A7F41" w:rsidRPr="004B7C0D">
        <w:rPr>
          <w:rFonts w:ascii="Arial Narrow" w:hAnsi="Arial Narrow" w:cs="Arial"/>
          <w:sz w:val="22"/>
          <w:szCs w:val="22"/>
          <w:lang w:val="en-US"/>
        </w:rPr>
        <w:t>.</w:t>
      </w:r>
    </w:p>
    <w:p w:rsidR="0035315E" w:rsidRPr="004B7C0D" w:rsidRDefault="00AC6641" w:rsidP="0035315E">
      <w:pPr>
        <w:spacing w:after="120"/>
        <w:rPr>
          <w:rFonts w:ascii="Arial Narrow" w:hAnsi="Arial Narrow" w:cs="Arial"/>
          <w:sz w:val="22"/>
          <w:szCs w:val="22"/>
          <w:lang w:val="en-US"/>
        </w:rPr>
      </w:pPr>
      <w:r w:rsidRPr="004B7C0D">
        <w:rPr>
          <w:rFonts w:ascii="Arial Narrow" w:hAnsi="Arial Narrow" w:cs="Arial"/>
          <w:sz w:val="22"/>
          <w:szCs w:val="22"/>
        </w:rPr>
        <w:t>A</w:t>
      </w:r>
      <w:r w:rsidR="0035315E" w:rsidRPr="004B7C0D">
        <w:rPr>
          <w:rFonts w:ascii="Arial Narrow" w:hAnsi="Arial Narrow" w:cs="Arial"/>
          <w:sz w:val="22"/>
          <w:szCs w:val="22"/>
        </w:rPr>
        <w:t xml:space="preserve">ssessments </w:t>
      </w:r>
      <w:r w:rsidR="0035315E" w:rsidRPr="004B7C0D">
        <w:rPr>
          <w:rFonts w:ascii="Arial Narrow" w:hAnsi="Arial Narrow" w:cs="Arial"/>
          <w:sz w:val="22"/>
          <w:szCs w:val="22"/>
          <w:lang w:val="en-US"/>
        </w:rPr>
        <w:t>should address direct and indirect, combined, short</w:t>
      </w:r>
      <w:r w:rsidR="00D048AD" w:rsidRPr="004B7C0D">
        <w:rPr>
          <w:rFonts w:ascii="Arial Narrow" w:hAnsi="Arial Narrow" w:cs="Arial"/>
          <w:sz w:val="22"/>
          <w:szCs w:val="22"/>
          <w:lang w:val="en-US"/>
        </w:rPr>
        <w:t>-</w:t>
      </w:r>
      <w:r w:rsidR="0035315E" w:rsidRPr="004B7C0D">
        <w:rPr>
          <w:rFonts w:ascii="Arial Narrow" w:hAnsi="Arial Narrow" w:cs="Arial"/>
          <w:sz w:val="22"/>
          <w:szCs w:val="22"/>
          <w:lang w:val="en-US"/>
        </w:rPr>
        <w:t xml:space="preserve"> and long-term, beneficial and adverse effects. </w:t>
      </w:r>
      <w:r w:rsidR="00BB2603" w:rsidRPr="004B7C0D">
        <w:rPr>
          <w:rFonts w:ascii="Arial Narrow" w:hAnsi="Arial Narrow" w:cs="Arial"/>
          <w:sz w:val="22"/>
          <w:szCs w:val="22"/>
          <w:lang w:val="en-US"/>
        </w:rPr>
        <w:t xml:space="preserve">In the case of </w:t>
      </w:r>
      <w:r w:rsidR="00E505A8" w:rsidRPr="004B7C0D">
        <w:rPr>
          <w:rFonts w:ascii="Arial Narrow" w:hAnsi="Arial Narrow" w:cs="Arial"/>
          <w:sz w:val="22"/>
          <w:szCs w:val="22"/>
          <w:lang w:val="en-US"/>
        </w:rPr>
        <w:t>potentially significant</w:t>
      </w:r>
      <w:r w:rsidR="00BB2603" w:rsidRPr="004B7C0D">
        <w:rPr>
          <w:rFonts w:ascii="Arial Narrow" w:hAnsi="Arial Narrow" w:cs="Arial"/>
          <w:sz w:val="22"/>
          <w:szCs w:val="22"/>
          <w:lang w:val="en-US"/>
        </w:rPr>
        <w:t xml:space="preserve"> </w:t>
      </w:r>
      <w:r w:rsidR="00205EE3" w:rsidRPr="004B7C0D">
        <w:rPr>
          <w:rFonts w:ascii="Arial Narrow" w:hAnsi="Arial Narrow" w:cs="Arial"/>
          <w:sz w:val="22"/>
          <w:szCs w:val="22"/>
          <w:lang w:val="en-US"/>
        </w:rPr>
        <w:t>effects</w:t>
      </w:r>
      <w:r w:rsidR="00BB2603" w:rsidRPr="004B7C0D">
        <w:rPr>
          <w:rFonts w:ascii="Arial Narrow" w:hAnsi="Arial Narrow" w:cs="Arial"/>
          <w:sz w:val="22"/>
          <w:szCs w:val="22"/>
          <w:lang w:val="en-US"/>
        </w:rPr>
        <w:t xml:space="preserve">, </w:t>
      </w:r>
      <w:r w:rsidR="0035315E" w:rsidRPr="004B7C0D">
        <w:rPr>
          <w:rFonts w:ascii="Arial Narrow" w:hAnsi="Arial Narrow" w:cs="Arial"/>
          <w:sz w:val="22"/>
          <w:szCs w:val="22"/>
          <w:lang w:val="en-US"/>
        </w:rPr>
        <w:t>the EES</w:t>
      </w:r>
      <w:r w:rsidR="00E505A8" w:rsidRPr="004B7C0D">
        <w:rPr>
          <w:rFonts w:ascii="Arial Narrow" w:hAnsi="Arial Narrow" w:cs="Arial"/>
          <w:sz w:val="22"/>
          <w:szCs w:val="22"/>
          <w:lang w:val="en-US"/>
        </w:rPr>
        <w:t>’s analysis</w:t>
      </w:r>
      <w:r w:rsidR="0035315E" w:rsidRPr="004B7C0D">
        <w:rPr>
          <w:rFonts w:ascii="Arial Narrow" w:hAnsi="Arial Narrow" w:cs="Arial"/>
          <w:sz w:val="22"/>
          <w:szCs w:val="22"/>
          <w:lang w:val="en-US"/>
        </w:rPr>
        <w:t xml:space="preserve"> should </w:t>
      </w:r>
      <w:r w:rsidR="00BB2603" w:rsidRPr="004B7C0D">
        <w:rPr>
          <w:rFonts w:ascii="Arial Narrow" w:hAnsi="Arial Narrow" w:cs="Arial"/>
          <w:sz w:val="22"/>
          <w:szCs w:val="22"/>
          <w:lang w:val="en-US"/>
        </w:rPr>
        <w:t>be detailed enough to provide a good understanding of the nature of the effects</w:t>
      </w:r>
      <w:r w:rsidR="00E505A8" w:rsidRPr="004B7C0D">
        <w:rPr>
          <w:rFonts w:ascii="Arial Narrow" w:hAnsi="Arial Narrow" w:cs="Arial"/>
          <w:sz w:val="22"/>
          <w:szCs w:val="22"/>
          <w:lang w:val="en-US"/>
        </w:rPr>
        <w:t xml:space="preserve"> </w:t>
      </w:r>
      <w:r w:rsidR="0035315E" w:rsidRPr="004B7C0D">
        <w:rPr>
          <w:rFonts w:ascii="Arial Narrow" w:hAnsi="Arial Narrow" w:cs="Arial"/>
          <w:sz w:val="22"/>
          <w:szCs w:val="22"/>
          <w:lang w:val="en-US"/>
        </w:rPr>
        <w:t>includ</w:t>
      </w:r>
      <w:r w:rsidR="00E505A8" w:rsidRPr="004B7C0D">
        <w:rPr>
          <w:rFonts w:ascii="Arial Narrow" w:hAnsi="Arial Narrow" w:cs="Arial"/>
          <w:sz w:val="22"/>
          <w:szCs w:val="22"/>
          <w:lang w:val="en-US"/>
        </w:rPr>
        <w:t>ing</w:t>
      </w:r>
      <w:r w:rsidR="0035315E" w:rsidRPr="004B7C0D">
        <w:rPr>
          <w:rFonts w:ascii="Arial Narrow" w:hAnsi="Arial Narrow" w:cs="Arial"/>
          <w:sz w:val="22"/>
          <w:szCs w:val="22"/>
          <w:lang w:val="en-US"/>
        </w:rPr>
        <w:t>:</w:t>
      </w:r>
    </w:p>
    <w:p w:rsidR="0035315E" w:rsidRPr="004B7C0D" w:rsidRDefault="00E505A8" w:rsidP="001F2964">
      <w:pPr>
        <w:pStyle w:val="compactbullet"/>
        <w:numPr>
          <w:ilvl w:val="0"/>
          <w:numId w:val="10"/>
        </w:numPr>
        <w:ind w:left="567" w:hanging="454"/>
        <w:rPr>
          <w:rFonts w:ascii="Arial Narrow" w:hAnsi="Arial Narrow" w:cs="Arial"/>
          <w:sz w:val="22"/>
          <w:szCs w:val="22"/>
          <w:lang w:val="en-US"/>
        </w:rPr>
      </w:pPr>
      <w:r w:rsidRPr="004B7C0D">
        <w:rPr>
          <w:rFonts w:ascii="Arial Narrow" w:hAnsi="Arial Narrow" w:cs="Arial"/>
          <w:sz w:val="22"/>
          <w:szCs w:val="22"/>
          <w:lang w:val="en-US"/>
        </w:rPr>
        <w:t>P</w:t>
      </w:r>
      <w:r w:rsidR="0035315E" w:rsidRPr="004B7C0D">
        <w:rPr>
          <w:rFonts w:ascii="Arial Narrow" w:hAnsi="Arial Narrow" w:cs="Arial"/>
          <w:sz w:val="22"/>
          <w:szCs w:val="22"/>
          <w:lang w:val="en-US"/>
        </w:rPr>
        <w:t xml:space="preserve">otential </w:t>
      </w:r>
      <w:r w:rsidR="001F2964" w:rsidRPr="004B7C0D">
        <w:rPr>
          <w:rFonts w:ascii="Arial Narrow" w:hAnsi="Arial Narrow" w:cs="Arial"/>
          <w:sz w:val="22"/>
          <w:szCs w:val="22"/>
          <w:lang w:val="en-US"/>
        </w:rPr>
        <w:t xml:space="preserve">and residual </w:t>
      </w:r>
      <w:r w:rsidRPr="004B7C0D">
        <w:rPr>
          <w:rFonts w:ascii="Arial Narrow" w:hAnsi="Arial Narrow" w:cs="Arial"/>
          <w:sz w:val="22"/>
          <w:szCs w:val="22"/>
          <w:lang w:val="en-US"/>
        </w:rPr>
        <w:t xml:space="preserve">effects </w:t>
      </w:r>
      <w:r w:rsidR="0035315E" w:rsidRPr="004B7C0D">
        <w:rPr>
          <w:rFonts w:ascii="Arial Narrow" w:hAnsi="Arial Narrow" w:cs="Arial"/>
          <w:sz w:val="22"/>
          <w:szCs w:val="22"/>
          <w:lang w:val="en-US"/>
        </w:rPr>
        <w:t xml:space="preserve">on individual environmental assets, </w:t>
      </w:r>
      <w:r w:rsidR="00BB2603" w:rsidRPr="004B7C0D">
        <w:rPr>
          <w:rFonts w:ascii="Arial Narrow" w:hAnsi="Arial Narrow" w:cs="Arial"/>
          <w:sz w:val="22"/>
          <w:szCs w:val="22"/>
          <w:lang w:val="en-US"/>
        </w:rPr>
        <w:t>including</w:t>
      </w:r>
      <w:r w:rsidR="0035315E" w:rsidRPr="004B7C0D">
        <w:rPr>
          <w:rFonts w:ascii="Arial Narrow" w:hAnsi="Arial Narrow" w:cs="Arial"/>
          <w:sz w:val="22"/>
          <w:szCs w:val="22"/>
          <w:lang w:val="en-US"/>
        </w:rPr>
        <w:t xml:space="preserve"> magnitude, extent and duration of change in the values of each asset</w:t>
      </w:r>
      <w:r w:rsidRPr="004B7C0D">
        <w:rPr>
          <w:rFonts w:ascii="Arial Narrow" w:hAnsi="Arial Narrow" w:cs="Arial"/>
          <w:sz w:val="22"/>
          <w:szCs w:val="22"/>
          <w:lang w:val="en-US"/>
        </w:rPr>
        <w:t xml:space="preserve"> </w:t>
      </w:r>
      <w:r w:rsidR="00BB2603" w:rsidRPr="004B7C0D">
        <w:rPr>
          <w:rFonts w:ascii="Arial Narrow" w:hAnsi="Arial Narrow" w:cs="Arial"/>
          <w:sz w:val="22"/>
          <w:szCs w:val="22"/>
          <w:lang w:val="en-US"/>
        </w:rPr>
        <w:t>after</w:t>
      </w:r>
      <w:r w:rsidR="0035315E" w:rsidRPr="004B7C0D">
        <w:rPr>
          <w:rFonts w:ascii="Arial Narrow" w:hAnsi="Arial Narrow" w:cs="Arial"/>
          <w:sz w:val="22"/>
          <w:szCs w:val="22"/>
          <w:lang w:val="en-US"/>
        </w:rPr>
        <w:t xml:space="preserve"> intended avoidance and mitigation measures</w:t>
      </w:r>
      <w:r w:rsidR="00BB2603" w:rsidRPr="004B7C0D">
        <w:rPr>
          <w:rFonts w:ascii="Arial Narrow" w:hAnsi="Arial Narrow" w:cs="Arial"/>
          <w:sz w:val="22"/>
          <w:szCs w:val="22"/>
          <w:lang w:val="en-US"/>
        </w:rPr>
        <w:t xml:space="preserve"> have been taken into account</w:t>
      </w:r>
      <w:r w:rsidRPr="004B7C0D">
        <w:rPr>
          <w:rFonts w:ascii="Arial Narrow" w:hAnsi="Arial Narrow" w:cs="Arial"/>
          <w:sz w:val="22"/>
          <w:szCs w:val="22"/>
          <w:lang w:val="en-US"/>
        </w:rPr>
        <w:t>;</w:t>
      </w:r>
    </w:p>
    <w:p w:rsidR="00BB2603" w:rsidRPr="004B7C0D" w:rsidRDefault="00E505A8" w:rsidP="000073A7">
      <w:pPr>
        <w:pStyle w:val="compactbullet"/>
        <w:numPr>
          <w:ilvl w:val="0"/>
          <w:numId w:val="10"/>
        </w:numPr>
        <w:ind w:left="567" w:hanging="454"/>
        <w:rPr>
          <w:rFonts w:ascii="Arial Narrow" w:hAnsi="Arial Narrow" w:cs="Arial"/>
          <w:sz w:val="22"/>
          <w:szCs w:val="22"/>
          <w:lang w:val="en-US"/>
        </w:rPr>
      </w:pPr>
      <w:r w:rsidRPr="004B7C0D">
        <w:rPr>
          <w:rFonts w:ascii="Arial Narrow" w:hAnsi="Arial Narrow" w:cs="Arial"/>
          <w:sz w:val="22"/>
          <w:szCs w:val="22"/>
        </w:rPr>
        <w:t>T</w:t>
      </w:r>
      <w:r w:rsidR="0035315E" w:rsidRPr="004B7C0D">
        <w:rPr>
          <w:rFonts w:ascii="Arial Narrow" w:hAnsi="Arial Narrow" w:cs="Arial"/>
          <w:sz w:val="22"/>
          <w:szCs w:val="22"/>
        </w:rPr>
        <w:t>he</w:t>
      </w:r>
      <w:r w:rsidR="0035315E" w:rsidRPr="004B7C0D">
        <w:rPr>
          <w:rFonts w:ascii="Arial Narrow" w:hAnsi="Arial Narrow" w:cs="Arial"/>
          <w:sz w:val="22"/>
          <w:szCs w:val="22"/>
          <w:lang w:val="en-US"/>
        </w:rPr>
        <w:t xml:space="preserve"> likelihood of adverse effects </w:t>
      </w:r>
      <w:r w:rsidR="00BB2603" w:rsidRPr="004B7C0D">
        <w:rPr>
          <w:rFonts w:ascii="Arial Narrow" w:hAnsi="Arial Narrow" w:cs="Arial"/>
          <w:sz w:val="22"/>
          <w:szCs w:val="22"/>
          <w:lang w:val="en-US"/>
        </w:rPr>
        <w:t>occurring</w:t>
      </w:r>
      <w:r w:rsidRPr="004B7C0D">
        <w:rPr>
          <w:rFonts w:ascii="Arial Narrow" w:hAnsi="Arial Narrow" w:cs="Arial"/>
          <w:sz w:val="22"/>
          <w:szCs w:val="22"/>
          <w:lang w:val="en-US"/>
        </w:rPr>
        <w:t>;</w:t>
      </w:r>
    </w:p>
    <w:p w:rsidR="0035315E" w:rsidRPr="004B7C0D" w:rsidRDefault="00E505A8" w:rsidP="000073A7">
      <w:pPr>
        <w:pStyle w:val="compactbullet"/>
        <w:numPr>
          <w:ilvl w:val="0"/>
          <w:numId w:val="10"/>
        </w:numPr>
        <w:ind w:left="567" w:hanging="454"/>
        <w:rPr>
          <w:rFonts w:ascii="Arial Narrow" w:hAnsi="Arial Narrow" w:cs="Arial"/>
          <w:sz w:val="22"/>
          <w:szCs w:val="22"/>
          <w:lang w:val="en-US"/>
        </w:rPr>
      </w:pPr>
      <w:r w:rsidRPr="004B7C0D">
        <w:rPr>
          <w:rFonts w:ascii="Arial Narrow" w:hAnsi="Arial Narrow" w:cs="Arial"/>
          <w:sz w:val="22"/>
          <w:szCs w:val="22"/>
          <w:lang w:val="en-US"/>
        </w:rPr>
        <w:t>A</w:t>
      </w:r>
      <w:r w:rsidR="00BB2603" w:rsidRPr="004B7C0D">
        <w:rPr>
          <w:rFonts w:ascii="Arial Narrow" w:hAnsi="Arial Narrow" w:cs="Arial"/>
          <w:sz w:val="22"/>
          <w:szCs w:val="22"/>
          <w:lang w:val="en-US"/>
        </w:rPr>
        <w:t xml:space="preserve">ny gaps in knowledge or other factors that make it difficult to predict the </w:t>
      </w:r>
      <w:r w:rsidR="00205EE3" w:rsidRPr="004B7C0D">
        <w:rPr>
          <w:rFonts w:ascii="Arial Narrow" w:hAnsi="Arial Narrow" w:cs="Arial"/>
          <w:sz w:val="22"/>
          <w:szCs w:val="22"/>
          <w:lang w:val="en-US"/>
        </w:rPr>
        <w:t>nature or extent of an adverse effect</w:t>
      </w:r>
      <w:r w:rsidRPr="004B7C0D">
        <w:rPr>
          <w:rFonts w:ascii="Arial Narrow" w:hAnsi="Arial Narrow" w:cs="Arial"/>
          <w:sz w:val="22"/>
          <w:szCs w:val="22"/>
          <w:lang w:val="en-US"/>
        </w:rPr>
        <w:t>; and</w:t>
      </w:r>
    </w:p>
    <w:p w:rsidR="0035315E" w:rsidRPr="004B7C0D" w:rsidRDefault="00E505A8" w:rsidP="000073A7">
      <w:pPr>
        <w:pStyle w:val="compactbullet"/>
        <w:numPr>
          <w:ilvl w:val="0"/>
          <w:numId w:val="10"/>
        </w:numPr>
        <w:ind w:left="567" w:hanging="454"/>
        <w:rPr>
          <w:rFonts w:ascii="Arial Narrow" w:hAnsi="Arial Narrow" w:cs="Arial"/>
          <w:sz w:val="22"/>
          <w:szCs w:val="22"/>
          <w:lang w:val="en-US"/>
        </w:rPr>
      </w:pPr>
      <w:r w:rsidRPr="004B7C0D">
        <w:rPr>
          <w:rFonts w:ascii="Arial Narrow" w:hAnsi="Arial Narrow" w:cs="Arial"/>
          <w:sz w:val="22"/>
          <w:szCs w:val="22"/>
          <w:lang w:val="en-US"/>
        </w:rPr>
        <w:t>F</w:t>
      </w:r>
      <w:r w:rsidR="00E7775A" w:rsidRPr="004B7C0D">
        <w:rPr>
          <w:rFonts w:ascii="Arial Narrow" w:hAnsi="Arial Narrow" w:cs="Arial"/>
          <w:sz w:val="22"/>
          <w:szCs w:val="22"/>
          <w:lang w:val="en-US"/>
        </w:rPr>
        <w:t xml:space="preserve">urther </w:t>
      </w:r>
      <w:r w:rsidR="0035315E" w:rsidRPr="004B7C0D">
        <w:rPr>
          <w:rFonts w:ascii="Arial Narrow" w:hAnsi="Arial Narrow" w:cs="Arial"/>
          <w:sz w:val="22"/>
          <w:szCs w:val="22"/>
          <w:lang w:val="en-US"/>
        </w:rPr>
        <w:t xml:space="preserve">measures that are proposed </w:t>
      </w:r>
      <w:r w:rsidR="00B212D3" w:rsidRPr="004B7C0D">
        <w:rPr>
          <w:rFonts w:ascii="Arial Narrow" w:hAnsi="Arial Narrow" w:cs="Arial"/>
          <w:sz w:val="22"/>
          <w:szCs w:val="22"/>
          <w:lang w:val="en-US"/>
        </w:rPr>
        <w:t>for dealing with residual effects (for example, monitoring programs, engagement actions, contingency plans)</w:t>
      </w:r>
      <w:r w:rsidR="0035315E" w:rsidRPr="004B7C0D">
        <w:rPr>
          <w:rFonts w:ascii="Arial Narrow" w:hAnsi="Arial Narrow" w:cs="Arial"/>
          <w:sz w:val="22"/>
          <w:szCs w:val="22"/>
          <w:lang w:val="en-US"/>
        </w:rPr>
        <w:t>, including specific details of how the measures address relevant policies</w:t>
      </w:r>
      <w:r w:rsidR="004410EE" w:rsidRPr="004B7C0D">
        <w:rPr>
          <w:rFonts w:ascii="Arial Narrow" w:hAnsi="Arial Narrow" w:cs="Arial"/>
          <w:sz w:val="22"/>
          <w:szCs w:val="22"/>
          <w:lang w:val="en-US"/>
        </w:rPr>
        <w:t>.</w:t>
      </w:r>
    </w:p>
    <w:p w:rsidR="0035315E" w:rsidRPr="004B7C0D" w:rsidRDefault="0035315E" w:rsidP="00BB3AEB">
      <w:pPr>
        <w:pStyle w:val="Heading2"/>
      </w:pPr>
      <w:bookmarkStart w:id="51" w:name="_Toc446410720"/>
      <w:r w:rsidRPr="004B7C0D">
        <w:t xml:space="preserve">General </w:t>
      </w:r>
      <w:r w:rsidR="00796574" w:rsidRPr="004B7C0D">
        <w:t>c</w:t>
      </w:r>
      <w:r w:rsidRPr="004B7C0D">
        <w:t xml:space="preserve">ontent and </w:t>
      </w:r>
      <w:r w:rsidR="00796574" w:rsidRPr="004B7C0D">
        <w:t>s</w:t>
      </w:r>
      <w:r w:rsidRPr="004B7C0D">
        <w:t>tyle of the EES</w:t>
      </w:r>
      <w:bookmarkEnd w:id="49"/>
      <w:bookmarkEnd w:id="51"/>
    </w:p>
    <w:p w:rsidR="0035315E" w:rsidRPr="004B7C0D" w:rsidRDefault="0035315E" w:rsidP="0035315E">
      <w:pPr>
        <w:spacing w:after="120"/>
        <w:rPr>
          <w:rFonts w:ascii="Arial Narrow" w:hAnsi="Arial Narrow" w:cs="Arial"/>
          <w:sz w:val="22"/>
          <w:szCs w:val="22"/>
          <w:lang w:val="en-US"/>
        </w:rPr>
      </w:pPr>
      <w:r w:rsidRPr="004B7C0D">
        <w:rPr>
          <w:rFonts w:ascii="Arial Narrow" w:hAnsi="Arial Narrow" w:cs="Arial"/>
          <w:sz w:val="22"/>
          <w:szCs w:val="22"/>
          <w:lang w:val="en-US"/>
        </w:rPr>
        <w:t>The content of the EES and related investigations is to be guided by this document (Scoping Requirements) and the Ministerial Guidelines.</w:t>
      </w:r>
      <w:r w:rsidR="00096ED7" w:rsidRPr="004B7C0D">
        <w:rPr>
          <w:rFonts w:ascii="Arial Narrow" w:hAnsi="Arial Narrow" w:cs="Arial"/>
          <w:sz w:val="22"/>
          <w:szCs w:val="22"/>
          <w:lang w:val="en-US"/>
        </w:rPr>
        <w:t xml:space="preserve"> </w:t>
      </w:r>
      <w:r w:rsidRPr="004B7C0D">
        <w:rPr>
          <w:rFonts w:ascii="Arial Narrow" w:hAnsi="Arial Narrow" w:cs="Arial"/>
          <w:sz w:val="22"/>
          <w:szCs w:val="22"/>
          <w:lang w:val="en-US"/>
        </w:rPr>
        <w:t>The EES should also address any other significant issues that may emerge during the invest</w:t>
      </w:r>
      <w:r w:rsidR="004410EE" w:rsidRPr="004B7C0D">
        <w:rPr>
          <w:rFonts w:ascii="Arial Narrow" w:hAnsi="Arial Narrow" w:cs="Arial"/>
          <w:sz w:val="22"/>
          <w:szCs w:val="22"/>
          <w:lang w:val="en-US"/>
        </w:rPr>
        <w:t>igations</w:t>
      </w:r>
      <w:r w:rsidR="00E505A8" w:rsidRPr="004B7C0D">
        <w:rPr>
          <w:rFonts w:ascii="Arial Narrow" w:hAnsi="Arial Narrow" w:cs="Arial"/>
          <w:sz w:val="22"/>
          <w:szCs w:val="22"/>
          <w:lang w:val="en-US"/>
        </w:rPr>
        <w:t xml:space="preserve"> or stakeholder engagement</w:t>
      </w:r>
      <w:r w:rsidR="004410EE" w:rsidRPr="004B7C0D">
        <w:rPr>
          <w:rFonts w:ascii="Arial Narrow" w:hAnsi="Arial Narrow" w:cs="Arial"/>
          <w:sz w:val="22"/>
          <w:szCs w:val="22"/>
          <w:lang w:val="en-US"/>
        </w:rPr>
        <w:t>.</w:t>
      </w:r>
      <w:r w:rsidR="00096ED7" w:rsidRPr="004B7C0D">
        <w:rPr>
          <w:rFonts w:ascii="Arial Narrow" w:hAnsi="Arial Narrow" w:cs="Arial"/>
          <w:sz w:val="22"/>
          <w:szCs w:val="22"/>
          <w:lang w:val="en-US"/>
        </w:rPr>
        <w:t xml:space="preserve"> </w:t>
      </w:r>
      <w:r w:rsidR="004410EE" w:rsidRPr="004B7C0D">
        <w:rPr>
          <w:rFonts w:ascii="Arial Narrow" w:hAnsi="Arial Narrow" w:cs="Arial"/>
          <w:sz w:val="22"/>
          <w:szCs w:val="22"/>
          <w:lang w:val="en-US"/>
        </w:rPr>
        <w:t>Ultimately it is DEDJTR</w:t>
      </w:r>
      <w:r w:rsidR="00C72549" w:rsidRPr="004B7C0D">
        <w:rPr>
          <w:rFonts w:ascii="Arial Narrow" w:hAnsi="Arial Narrow" w:cs="Arial"/>
          <w:sz w:val="22"/>
          <w:szCs w:val="22"/>
          <w:lang w:val="en-US"/>
        </w:rPr>
        <w:t>’s</w:t>
      </w:r>
      <w:r w:rsidR="00CF28D5" w:rsidRPr="004B7C0D">
        <w:rPr>
          <w:rFonts w:ascii="Arial Narrow" w:hAnsi="Arial Narrow" w:cs="Arial"/>
          <w:sz w:val="22"/>
          <w:szCs w:val="22"/>
          <w:lang w:val="en-US"/>
        </w:rPr>
        <w:t xml:space="preserve"> </w:t>
      </w:r>
      <w:r w:rsidRPr="004B7C0D">
        <w:rPr>
          <w:rFonts w:ascii="Arial Narrow" w:hAnsi="Arial Narrow" w:cs="Arial"/>
          <w:sz w:val="22"/>
          <w:szCs w:val="22"/>
          <w:lang w:val="en-US"/>
        </w:rPr>
        <w:t xml:space="preserve">responsibility </w:t>
      </w:r>
      <w:r w:rsidR="00C72549" w:rsidRPr="004B7C0D">
        <w:rPr>
          <w:rFonts w:ascii="Arial Narrow" w:hAnsi="Arial Narrow" w:cs="Arial"/>
          <w:sz w:val="22"/>
          <w:szCs w:val="22"/>
          <w:lang w:val="en-US"/>
        </w:rPr>
        <w:t xml:space="preserve">as proponent </w:t>
      </w:r>
      <w:r w:rsidRPr="004B7C0D">
        <w:rPr>
          <w:rFonts w:ascii="Arial Narrow" w:hAnsi="Arial Narrow" w:cs="Arial"/>
          <w:sz w:val="22"/>
          <w:szCs w:val="22"/>
          <w:lang w:val="en-US"/>
        </w:rPr>
        <w:t>to ensure that adequate studies are undertaken to support the assessment of environmental effects</w:t>
      </w:r>
      <w:r w:rsidR="00C72549" w:rsidRPr="004B7C0D">
        <w:rPr>
          <w:rFonts w:ascii="Arial Narrow" w:hAnsi="Arial Narrow" w:cs="Arial"/>
          <w:sz w:val="22"/>
          <w:szCs w:val="22"/>
          <w:lang w:val="en-US"/>
        </w:rPr>
        <w:t xml:space="preserve">, focusing primarily on </w:t>
      </w:r>
      <w:r w:rsidR="00E505A8" w:rsidRPr="004B7C0D">
        <w:rPr>
          <w:rFonts w:ascii="Arial Narrow" w:hAnsi="Arial Narrow" w:cs="Arial"/>
          <w:sz w:val="22"/>
          <w:szCs w:val="22"/>
          <w:lang w:val="en-US"/>
        </w:rPr>
        <w:t>significant</w:t>
      </w:r>
      <w:r w:rsidR="00C72549" w:rsidRPr="004B7C0D">
        <w:rPr>
          <w:rFonts w:ascii="Arial Narrow" w:hAnsi="Arial Narrow" w:cs="Arial"/>
          <w:sz w:val="22"/>
          <w:szCs w:val="22"/>
          <w:lang w:val="en-US"/>
        </w:rPr>
        <w:t xml:space="preserve"> effects</w:t>
      </w:r>
      <w:r w:rsidRPr="004B7C0D">
        <w:rPr>
          <w:rFonts w:ascii="Arial Narrow" w:hAnsi="Arial Narrow" w:cs="Arial"/>
          <w:sz w:val="22"/>
          <w:szCs w:val="22"/>
          <w:lang w:val="en-US"/>
        </w:rPr>
        <w:t>.</w:t>
      </w:r>
      <w:r w:rsidR="00096ED7" w:rsidRPr="004B7C0D">
        <w:rPr>
          <w:rFonts w:ascii="Arial Narrow" w:hAnsi="Arial Narrow" w:cs="Arial"/>
          <w:sz w:val="22"/>
          <w:szCs w:val="22"/>
          <w:lang w:val="en-US"/>
        </w:rPr>
        <w:t xml:space="preserve"> </w:t>
      </w:r>
    </w:p>
    <w:p w:rsidR="0035315E" w:rsidRPr="004B7C0D" w:rsidRDefault="0035315E" w:rsidP="0035315E">
      <w:pPr>
        <w:pStyle w:val="BodyText"/>
        <w:rPr>
          <w:rFonts w:ascii="Arial Narrow" w:hAnsi="Arial Narrow" w:cs="Arial"/>
          <w:sz w:val="22"/>
          <w:szCs w:val="22"/>
        </w:rPr>
      </w:pPr>
      <w:r w:rsidRPr="004B7C0D">
        <w:rPr>
          <w:rFonts w:ascii="Arial Narrow" w:hAnsi="Arial Narrow" w:cs="Arial"/>
          <w:sz w:val="22"/>
          <w:szCs w:val="22"/>
        </w:rPr>
        <w:lastRenderedPageBreak/>
        <w:t xml:space="preserve">The EES </w:t>
      </w:r>
      <w:r w:rsidR="00600A84" w:rsidRPr="004B7C0D">
        <w:rPr>
          <w:rFonts w:ascii="Arial Narrow" w:hAnsi="Arial Narrow" w:cs="Arial"/>
          <w:sz w:val="22"/>
          <w:szCs w:val="22"/>
        </w:rPr>
        <w:t xml:space="preserve">main </w:t>
      </w:r>
      <w:r w:rsidRPr="004B7C0D">
        <w:rPr>
          <w:rFonts w:ascii="Arial Narrow" w:hAnsi="Arial Narrow" w:cs="Arial"/>
          <w:sz w:val="22"/>
          <w:szCs w:val="22"/>
        </w:rPr>
        <w:t>report should provide a clear, succinct</w:t>
      </w:r>
      <w:r w:rsidR="00701959" w:rsidRPr="004B7C0D">
        <w:rPr>
          <w:rFonts w:ascii="Arial Narrow" w:hAnsi="Arial Narrow" w:cs="Arial"/>
          <w:sz w:val="22"/>
          <w:szCs w:val="22"/>
        </w:rPr>
        <w:t>, objective</w:t>
      </w:r>
      <w:r w:rsidRPr="004B7C0D">
        <w:rPr>
          <w:rFonts w:ascii="Arial Narrow" w:hAnsi="Arial Narrow" w:cs="Arial"/>
          <w:sz w:val="22"/>
          <w:szCs w:val="22"/>
        </w:rPr>
        <w:t xml:space="preserve"> and well-integrated analysis of the potential effects of the proposed project </w:t>
      </w:r>
      <w:r w:rsidR="004E5AC9" w:rsidRPr="004B7C0D">
        <w:rPr>
          <w:rFonts w:ascii="Arial Narrow" w:hAnsi="Arial Narrow" w:cs="Arial"/>
          <w:sz w:val="22"/>
          <w:szCs w:val="22"/>
        </w:rPr>
        <w:t>and re</w:t>
      </w:r>
      <w:r w:rsidR="00600A84" w:rsidRPr="004B7C0D">
        <w:rPr>
          <w:rFonts w:ascii="Arial Narrow" w:hAnsi="Arial Narrow" w:cs="Arial"/>
          <w:sz w:val="22"/>
          <w:szCs w:val="22"/>
        </w:rPr>
        <w:t>levant alternatives</w:t>
      </w:r>
      <w:r w:rsidR="004E5AC9" w:rsidRPr="004B7C0D">
        <w:rPr>
          <w:rFonts w:ascii="Arial Narrow" w:hAnsi="Arial Narrow" w:cs="Arial"/>
          <w:sz w:val="22"/>
          <w:szCs w:val="22"/>
        </w:rPr>
        <w:t xml:space="preserve">, </w:t>
      </w:r>
      <w:r w:rsidRPr="004B7C0D">
        <w:rPr>
          <w:rFonts w:ascii="Arial Narrow" w:hAnsi="Arial Narrow" w:cs="Arial"/>
          <w:sz w:val="22"/>
          <w:szCs w:val="22"/>
        </w:rPr>
        <w:t>including proposed mitigation and management measures.</w:t>
      </w:r>
      <w:r w:rsidR="00096ED7" w:rsidRPr="004B7C0D">
        <w:rPr>
          <w:rFonts w:ascii="Arial Narrow" w:hAnsi="Arial Narrow" w:cs="Arial"/>
          <w:sz w:val="22"/>
          <w:szCs w:val="22"/>
        </w:rPr>
        <w:t xml:space="preserve"> </w:t>
      </w:r>
      <w:r w:rsidRPr="004B7C0D">
        <w:rPr>
          <w:rFonts w:ascii="Arial Narrow" w:hAnsi="Arial Narrow" w:cs="Arial"/>
          <w:sz w:val="22"/>
          <w:szCs w:val="22"/>
        </w:rPr>
        <w:t>Overall, the main report should include:</w:t>
      </w:r>
    </w:p>
    <w:p w:rsidR="0035315E" w:rsidRPr="004B7C0D" w:rsidRDefault="0035315E" w:rsidP="000073A7">
      <w:pPr>
        <w:pStyle w:val="compactbullet"/>
        <w:numPr>
          <w:ilvl w:val="0"/>
          <w:numId w:val="10"/>
        </w:numPr>
        <w:ind w:left="567" w:hanging="454"/>
        <w:rPr>
          <w:rFonts w:ascii="Arial Narrow" w:hAnsi="Arial Narrow" w:cs="Arial"/>
          <w:sz w:val="22"/>
          <w:szCs w:val="22"/>
        </w:rPr>
      </w:pPr>
      <w:r w:rsidRPr="004B7C0D">
        <w:rPr>
          <w:rFonts w:ascii="Arial Narrow" w:hAnsi="Arial Narrow" w:cs="Arial"/>
          <w:sz w:val="22"/>
          <w:szCs w:val="22"/>
        </w:rPr>
        <w:t>An executive summary of the potential environmental effects of the project</w:t>
      </w:r>
      <w:r w:rsidR="00F72D80" w:rsidRPr="004B7C0D">
        <w:rPr>
          <w:rFonts w:ascii="Arial Narrow" w:hAnsi="Arial Narrow" w:cs="Arial"/>
          <w:sz w:val="22"/>
          <w:szCs w:val="22"/>
        </w:rPr>
        <w:t>;</w:t>
      </w:r>
    </w:p>
    <w:p w:rsidR="0035315E" w:rsidRPr="004B7C0D" w:rsidRDefault="0035315E" w:rsidP="000073A7">
      <w:pPr>
        <w:pStyle w:val="compactbullet"/>
        <w:numPr>
          <w:ilvl w:val="0"/>
          <w:numId w:val="10"/>
        </w:numPr>
        <w:ind w:left="567" w:hanging="454"/>
        <w:rPr>
          <w:rFonts w:ascii="Arial Narrow" w:hAnsi="Arial Narrow" w:cs="Arial"/>
          <w:sz w:val="22"/>
          <w:szCs w:val="22"/>
        </w:rPr>
      </w:pPr>
      <w:r w:rsidRPr="004B7C0D">
        <w:rPr>
          <w:rFonts w:ascii="Arial Narrow" w:hAnsi="Arial Narrow" w:cs="Arial"/>
          <w:sz w:val="22"/>
          <w:szCs w:val="22"/>
        </w:rPr>
        <w:t xml:space="preserve">A description of the entire project, including its objectives, key elements, associated requirements for new infrastructure and use of </w:t>
      </w:r>
      <w:r w:rsidR="00701959" w:rsidRPr="004B7C0D">
        <w:rPr>
          <w:rFonts w:ascii="Arial Narrow" w:hAnsi="Arial Narrow" w:cs="Arial"/>
          <w:sz w:val="22"/>
          <w:szCs w:val="22"/>
        </w:rPr>
        <w:t xml:space="preserve">and connections to </w:t>
      </w:r>
      <w:r w:rsidR="004410EE" w:rsidRPr="004B7C0D">
        <w:rPr>
          <w:rFonts w:ascii="Arial Narrow" w:hAnsi="Arial Narrow" w:cs="Arial"/>
          <w:sz w:val="22"/>
          <w:szCs w:val="22"/>
        </w:rPr>
        <w:t xml:space="preserve">the </w:t>
      </w:r>
      <w:r w:rsidRPr="004B7C0D">
        <w:rPr>
          <w:rFonts w:ascii="Arial Narrow" w:hAnsi="Arial Narrow" w:cs="Arial"/>
          <w:sz w:val="22"/>
          <w:szCs w:val="22"/>
        </w:rPr>
        <w:t>existing infrastructure</w:t>
      </w:r>
      <w:r w:rsidR="00E505A8" w:rsidRPr="004B7C0D">
        <w:rPr>
          <w:rFonts w:ascii="Arial Narrow" w:hAnsi="Arial Narrow" w:cs="Arial"/>
          <w:sz w:val="22"/>
          <w:szCs w:val="22"/>
        </w:rPr>
        <w:t>;</w:t>
      </w:r>
    </w:p>
    <w:p w:rsidR="00F72D80" w:rsidRPr="004B7C0D" w:rsidRDefault="00F72D80" w:rsidP="00F72D80">
      <w:pPr>
        <w:pStyle w:val="compactbullet"/>
        <w:numPr>
          <w:ilvl w:val="0"/>
          <w:numId w:val="10"/>
        </w:numPr>
        <w:ind w:left="567" w:hanging="454"/>
        <w:rPr>
          <w:rFonts w:ascii="Arial Narrow" w:hAnsi="Arial Narrow" w:cs="Arial"/>
          <w:sz w:val="22"/>
          <w:szCs w:val="22"/>
        </w:rPr>
      </w:pPr>
      <w:r w:rsidRPr="004B7C0D">
        <w:rPr>
          <w:rFonts w:ascii="Arial Narrow" w:hAnsi="Arial Narrow" w:cs="Arial"/>
          <w:sz w:val="22"/>
          <w:szCs w:val="22"/>
        </w:rPr>
        <w:t>A description of relevant alternatives capable of substantially meeting the project’s objectives that also offer environmental or other benefits (as well as the basis for the choice if a preferred alternative is nominated);</w:t>
      </w:r>
    </w:p>
    <w:p w:rsidR="0035315E" w:rsidRPr="004B7C0D" w:rsidRDefault="0035315E" w:rsidP="000073A7">
      <w:pPr>
        <w:pStyle w:val="compactbullet"/>
        <w:numPr>
          <w:ilvl w:val="0"/>
          <w:numId w:val="10"/>
        </w:numPr>
        <w:ind w:left="567" w:hanging="454"/>
        <w:rPr>
          <w:rFonts w:ascii="Arial Narrow" w:hAnsi="Arial Narrow" w:cs="Arial"/>
          <w:sz w:val="22"/>
          <w:szCs w:val="22"/>
        </w:rPr>
      </w:pPr>
      <w:r w:rsidRPr="004B7C0D">
        <w:rPr>
          <w:rFonts w:ascii="Arial Narrow" w:hAnsi="Arial Narrow" w:cs="Arial"/>
          <w:sz w:val="22"/>
          <w:szCs w:val="22"/>
        </w:rPr>
        <w:t>An outline of the approvals required for the project to proceed</w:t>
      </w:r>
      <w:r w:rsidR="00F72D80" w:rsidRPr="004B7C0D">
        <w:rPr>
          <w:rFonts w:ascii="Arial Narrow" w:hAnsi="Arial Narrow" w:cs="Arial"/>
          <w:sz w:val="22"/>
          <w:szCs w:val="22"/>
        </w:rPr>
        <w:t>;</w:t>
      </w:r>
    </w:p>
    <w:p w:rsidR="001F2964" w:rsidRPr="004B7C0D" w:rsidRDefault="001F2964" w:rsidP="000073A7">
      <w:pPr>
        <w:pStyle w:val="compactbullet"/>
        <w:numPr>
          <w:ilvl w:val="0"/>
          <w:numId w:val="10"/>
        </w:numPr>
        <w:ind w:left="567" w:hanging="454"/>
        <w:rPr>
          <w:rFonts w:ascii="Arial Narrow" w:hAnsi="Arial Narrow" w:cs="Arial"/>
          <w:sz w:val="22"/>
          <w:szCs w:val="22"/>
        </w:rPr>
      </w:pPr>
      <w:r w:rsidRPr="004B7C0D">
        <w:rPr>
          <w:rFonts w:ascii="Arial Narrow" w:hAnsi="Arial Narrow" w:cs="Arial"/>
          <w:sz w:val="22"/>
          <w:szCs w:val="22"/>
        </w:rPr>
        <w:t>An outline of the impact evaluation framework;</w:t>
      </w:r>
    </w:p>
    <w:p w:rsidR="0035315E" w:rsidRPr="004B7C0D" w:rsidRDefault="0035315E" w:rsidP="000073A7">
      <w:pPr>
        <w:pStyle w:val="compactbullet"/>
        <w:numPr>
          <w:ilvl w:val="0"/>
          <w:numId w:val="10"/>
        </w:numPr>
        <w:ind w:left="567" w:hanging="454"/>
        <w:rPr>
          <w:rFonts w:ascii="Arial Narrow" w:hAnsi="Arial Narrow" w:cs="Arial"/>
          <w:sz w:val="22"/>
          <w:szCs w:val="22"/>
        </w:rPr>
      </w:pPr>
      <w:r w:rsidRPr="004B7C0D">
        <w:rPr>
          <w:rFonts w:ascii="Arial Narrow" w:hAnsi="Arial Narrow" w:cs="Arial"/>
          <w:sz w:val="22"/>
          <w:szCs w:val="22"/>
        </w:rPr>
        <w:t xml:space="preserve">Descriptions of the existing environment, </w:t>
      </w:r>
      <w:r w:rsidR="00C439D9" w:rsidRPr="004B7C0D">
        <w:rPr>
          <w:rFonts w:ascii="Arial Narrow" w:hAnsi="Arial Narrow" w:cs="Arial"/>
          <w:sz w:val="22"/>
          <w:szCs w:val="22"/>
        </w:rPr>
        <w:t xml:space="preserve">to the extent </w:t>
      </w:r>
      <w:r w:rsidR="00FD2AE3" w:rsidRPr="004B7C0D">
        <w:rPr>
          <w:rFonts w:ascii="Arial Narrow" w:hAnsi="Arial Narrow" w:cs="Arial"/>
          <w:sz w:val="22"/>
          <w:szCs w:val="22"/>
        </w:rPr>
        <w:t>necessary</w:t>
      </w:r>
      <w:r w:rsidR="00CF28D5" w:rsidRPr="004B7C0D">
        <w:rPr>
          <w:rFonts w:ascii="Arial Narrow" w:hAnsi="Arial Narrow" w:cs="Arial"/>
          <w:sz w:val="22"/>
          <w:szCs w:val="22"/>
        </w:rPr>
        <w:t xml:space="preserve"> </w:t>
      </w:r>
      <w:r w:rsidRPr="004B7C0D">
        <w:rPr>
          <w:rFonts w:ascii="Arial Narrow" w:hAnsi="Arial Narrow" w:cs="Arial"/>
          <w:sz w:val="22"/>
          <w:szCs w:val="22"/>
        </w:rPr>
        <w:t xml:space="preserve">to </w:t>
      </w:r>
      <w:r w:rsidR="00FD2AE3" w:rsidRPr="004B7C0D">
        <w:rPr>
          <w:rFonts w:ascii="Arial Narrow" w:hAnsi="Arial Narrow" w:cs="Arial"/>
          <w:sz w:val="22"/>
          <w:szCs w:val="22"/>
        </w:rPr>
        <w:t xml:space="preserve">enable </w:t>
      </w:r>
      <w:r w:rsidRPr="004B7C0D">
        <w:rPr>
          <w:rFonts w:ascii="Arial Narrow" w:hAnsi="Arial Narrow" w:cs="Arial"/>
          <w:sz w:val="22"/>
          <w:szCs w:val="22"/>
        </w:rPr>
        <w:t>the assessment of potential effects</w:t>
      </w:r>
      <w:r w:rsidR="00F72D80" w:rsidRPr="004B7C0D">
        <w:rPr>
          <w:rFonts w:ascii="Arial Narrow" w:hAnsi="Arial Narrow" w:cs="Arial"/>
          <w:sz w:val="22"/>
          <w:szCs w:val="22"/>
        </w:rPr>
        <w:t>;</w:t>
      </w:r>
    </w:p>
    <w:p w:rsidR="0035315E" w:rsidRPr="004B7C0D" w:rsidRDefault="0035315E" w:rsidP="000073A7">
      <w:pPr>
        <w:pStyle w:val="compactbullet"/>
        <w:numPr>
          <w:ilvl w:val="0"/>
          <w:numId w:val="10"/>
        </w:numPr>
        <w:ind w:left="567" w:hanging="454"/>
        <w:rPr>
          <w:rFonts w:ascii="Arial Narrow" w:hAnsi="Arial Narrow" w:cs="Arial"/>
          <w:sz w:val="22"/>
          <w:szCs w:val="22"/>
        </w:rPr>
      </w:pPr>
      <w:r w:rsidRPr="004B7C0D">
        <w:rPr>
          <w:rFonts w:ascii="Arial Narrow" w:hAnsi="Arial Narrow" w:cs="Arial"/>
          <w:sz w:val="22"/>
          <w:szCs w:val="22"/>
        </w:rPr>
        <w:t>Intended measures for avoiding, minimising, managing and monitoring effects</w:t>
      </w:r>
      <w:r w:rsidR="004128E1" w:rsidRPr="004B7C0D">
        <w:rPr>
          <w:rFonts w:ascii="Arial Narrow" w:hAnsi="Arial Narrow" w:cs="Arial"/>
          <w:sz w:val="22"/>
          <w:szCs w:val="22"/>
        </w:rPr>
        <w:t xml:space="preserve"> described in an environment management framework;</w:t>
      </w:r>
    </w:p>
    <w:p w:rsidR="00F72D80" w:rsidRPr="004B7C0D" w:rsidRDefault="00F72D80" w:rsidP="00F72D80">
      <w:pPr>
        <w:pStyle w:val="compactbullet"/>
        <w:numPr>
          <w:ilvl w:val="0"/>
          <w:numId w:val="10"/>
        </w:numPr>
        <w:ind w:left="567" w:hanging="454"/>
        <w:rPr>
          <w:rFonts w:ascii="Arial Narrow" w:hAnsi="Arial Narrow" w:cs="Arial"/>
          <w:sz w:val="22"/>
          <w:szCs w:val="22"/>
        </w:rPr>
      </w:pPr>
      <w:r w:rsidRPr="004B7C0D">
        <w:rPr>
          <w:rFonts w:ascii="Arial Narrow" w:hAnsi="Arial Narrow" w:cs="Arial"/>
          <w:sz w:val="22"/>
          <w:szCs w:val="22"/>
        </w:rPr>
        <w:t>Any proposed offset measures where avoidance and mitigation measures will not adequately address effects on environmental values;</w:t>
      </w:r>
    </w:p>
    <w:p w:rsidR="00E505A8" w:rsidRPr="004B7C0D" w:rsidRDefault="005117A5" w:rsidP="00E505A8">
      <w:pPr>
        <w:pStyle w:val="compactbullet"/>
        <w:numPr>
          <w:ilvl w:val="0"/>
          <w:numId w:val="10"/>
        </w:numPr>
        <w:ind w:left="567" w:hanging="454"/>
        <w:rPr>
          <w:rFonts w:ascii="Arial Narrow" w:hAnsi="Arial Narrow" w:cs="Arial"/>
          <w:sz w:val="22"/>
          <w:szCs w:val="22"/>
        </w:rPr>
      </w:pPr>
      <w:r w:rsidRPr="004B7C0D">
        <w:rPr>
          <w:rFonts w:ascii="Arial Narrow" w:hAnsi="Arial Narrow" w:cs="Arial"/>
          <w:sz w:val="22"/>
          <w:szCs w:val="22"/>
        </w:rPr>
        <w:t>E</w:t>
      </w:r>
      <w:r w:rsidR="00E505A8" w:rsidRPr="004B7C0D">
        <w:rPr>
          <w:rFonts w:ascii="Arial Narrow" w:hAnsi="Arial Narrow" w:cs="Arial"/>
          <w:sz w:val="22"/>
          <w:szCs w:val="22"/>
        </w:rPr>
        <w:t xml:space="preserve">ffects of the project (and relevant alternatives) </w:t>
      </w:r>
      <w:r w:rsidRPr="004B7C0D">
        <w:rPr>
          <w:rFonts w:ascii="Arial Narrow" w:hAnsi="Arial Narrow" w:cs="Arial"/>
          <w:sz w:val="22"/>
          <w:szCs w:val="22"/>
        </w:rPr>
        <w:t xml:space="preserve">and levels of certainty around those </w:t>
      </w:r>
      <w:r w:rsidR="00E505A8" w:rsidRPr="004B7C0D">
        <w:rPr>
          <w:rFonts w:ascii="Arial Narrow" w:hAnsi="Arial Narrow" w:cs="Arial"/>
          <w:sz w:val="22"/>
          <w:szCs w:val="22"/>
        </w:rPr>
        <w:t>on environmental assets and values, relative to the “no project” scenario;</w:t>
      </w:r>
    </w:p>
    <w:p w:rsidR="0035315E" w:rsidRPr="004B7C0D" w:rsidRDefault="0035315E" w:rsidP="000073A7">
      <w:pPr>
        <w:pStyle w:val="compactbullet"/>
        <w:numPr>
          <w:ilvl w:val="0"/>
          <w:numId w:val="10"/>
        </w:numPr>
        <w:ind w:left="567" w:hanging="454"/>
        <w:rPr>
          <w:rFonts w:ascii="Arial Narrow" w:hAnsi="Arial Narrow" w:cs="Arial"/>
          <w:sz w:val="22"/>
          <w:szCs w:val="22"/>
        </w:rPr>
      </w:pPr>
      <w:r w:rsidRPr="004B7C0D">
        <w:rPr>
          <w:rFonts w:ascii="Arial Narrow" w:hAnsi="Arial Narrow" w:cs="Arial"/>
          <w:sz w:val="22"/>
          <w:szCs w:val="22"/>
        </w:rPr>
        <w:t xml:space="preserve">Responses to issues raised through public and stakeholder </w:t>
      </w:r>
      <w:r w:rsidR="00E505A8" w:rsidRPr="004B7C0D">
        <w:rPr>
          <w:rFonts w:ascii="Arial Narrow" w:hAnsi="Arial Narrow" w:cs="Arial"/>
          <w:sz w:val="22"/>
          <w:szCs w:val="22"/>
        </w:rPr>
        <w:t>engagement</w:t>
      </w:r>
      <w:r w:rsidR="00F72D80" w:rsidRPr="004B7C0D">
        <w:rPr>
          <w:rFonts w:ascii="Arial Narrow" w:hAnsi="Arial Narrow" w:cs="Arial"/>
          <w:sz w:val="22"/>
          <w:szCs w:val="22"/>
        </w:rPr>
        <w:t>;</w:t>
      </w:r>
      <w:r w:rsidR="00E505A8" w:rsidRPr="004B7C0D">
        <w:rPr>
          <w:rFonts w:ascii="Arial Narrow" w:hAnsi="Arial Narrow" w:cs="Arial"/>
          <w:sz w:val="22"/>
          <w:szCs w:val="22"/>
        </w:rPr>
        <w:t xml:space="preserve"> and</w:t>
      </w:r>
    </w:p>
    <w:p w:rsidR="00F72D80" w:rsidRPr="004B7C0D" w:rsidRDefault="0007445F" w:rsidP="00F72D80">
      <w:pPr>
        <w:pStyle w:val="compactbullet"/>
        <w:numPr>
          <w:ilvl w:val="0"/>
          <w:numId w:val="10"/>
        </w:numPr>
        <w:ind w:left="567" w:hanging="454"/>
        <w:rPr>
          <w:rFonts w:ascii="Arial Narrow" w:hAnsi="Arial Narrow" w:cs="Arial"/>
          <w:sz w:val="22"/>
          <w:szCs w:val="22"/>
        </w:rPr>
      </w:pPr>
      <w:r w:rsidRPr="004B7C0D">
        <w:rPr>
          <w:rFonts w:ascii="Arial Narrow" w:hAnsi="Arial Narrow" w:cs="Arial"/>
          <w:sz w:val="22"/>
          <w:szCs w:val="22"/>
        </w:rPr>
        <w:t xml:space="preserve">An integrated analysis of the effects of the project that </w:t>
      </w:r>
      <w:r w:rsidR="00D9012A" w:rsidRPr="004B7C0D">
        <w:rPr>
          <w:rFonts w:ascii="Arial Narrow" w:hAnsi="Arial Narrow" w:cs="Arial"/>
          <w:sz w:val="22"/>
          <w:szCs w:val="22"/>
        </w:rPr>
        <w:t xml:space="preserve">synthesises </w:t>
      </w:r>
      <w:r w:rsidRPr="004B7C0D">
        <w:rPr>
          <w:rFonts w:ascii="Arial Narrow" w:hAnsi="Arial Narrow" w:cs="Arial"/>
          <w:sz w:val="22"/>
          <w:szCs w:val="22"/>
        </w:rPr>
        <w:t xml:space="preserve">the range of </w:t>
      </w:r>
      <w:r w:rsidR="00B411EC" w:rsidRPr="004B7C0D">
        <w:rPr>
          <w:rFonts w:ascii="Arial Narrow" w:hAnsi="Arial Narrow" w:cs="Arial"/>
          <w:sz w:val="22"/>
          <w:szCs w:val="22"/>
        </w:rPr>
        <w:t xml:space="preserve">effects </w:t>
      </w:r>
      <w:r w:rsidRPr="004B7C0D">
        <w:rPr>
          <w:rFonts w:ascii="Arial Narrow" w:hAnsi="Arial Narrow" w:cs="Arial"/>
          <w:sz w:val="22"/>
          <w:szCs w:val="22"/>
        </w:rPr>
        <w:t>identified in the EES</w:t>
      </w:r>
      <w:r w:rsidR="00714011" w:rsidRPr="004B7C0D">
        <w:rPr>
          <w:rFonts w:ascii="Arial Narrow" w:hAnsi="Arial Narrow" w:cs="Arial"/>
          <w:sz w:val="22"/>
          <w:szCs w:val="22"/>
        </w:rPr>
        <w:t>.</w:t>
      </w:r>
    </w:p>
    <w:p w:rsidR="0035315E" w:rsidRPr="004B7C0D" w:rsidRDefault="00453126" w:rsidP="0035315E">
      <w:pPr>
        <w:pStyle w:val="BodyText"/>
        <w:spacing w:before="240"/>
        <w:rPr>
          <w:rFonts w:ascii="Arial Narrow" w:hAnsi="Arial Narrow" w:cs="Arial"/>
          <w:sz w:val="22"/>
          <w:szCs w:val="22"/>
        </w:rPr>
      </w:pPr>
      <w:r w:rsidRPr="004B7C0D">
        <w:rPr>
          <w:rFonts w:ascii="Arial Narrow" w:hAnsi="Arial Narrow" w:cs="Arial"/>
          <w:sz w:val="22"/>
          <w:szCs w:val="22"/>
        </w:rPr>
        <w:t>DEDJTR</w:t>
      </w:r>
      <w:r w:rsidR="00CF28D5" w:rsidRPr="004B7C0D">
        <w:rPr>
          <w:rFonts w:ascii="Arial Narrow" w:hAnsi="Arial Narrow" w:cs="Arial"/>
          <w:sz w:val="22"/>
          <w:szCs w:val="22"/>
        </w:rPr>
        <w:t xml:space="preserve"> </w:t>
      </w:r>
      <w:r w:rsidR="004E5AC9" w:rsidRPr="004B7C0D">
        <w:rPr>
          <w:rFonts w:ascii="Arial Narrow" w:hAnsi="Arial Narrow" w:cs="Arial"/>
          <w:sz w:val="22"/>
          <w:szCs w:val="22"/>
        </w:rPr>
        <w:t xml:space="preserve">must also prepare a </w:t>
      </w:r>
      <w:r w:rsidR="0035315E" w:rsidRPr="004B7C0D">
        <w:rPr>
          <w:rFonts w:ascii="Arial Narrow" w:hAnsi="Arial Narrow" w:cs="Arial"/>
          <w:sz w:val="22"/>
          <w:szCs w:val="22"/>
        </w:rPr>
        <w:t>concise non-technical summary document (hard copy A4) for free distribution to interested parties.</w:t>
      </w:r>
      <w:r w:rsidR="00096ED7" w:rsidRPr="004B7C0D">
        <w:rPr>
          <w:rFonts w:ascii="Arial Narrow" w:hAnsi="Arial Narrow" w:cs="Arial"/>
          <w:sz w:val="22"/>
          <w:szCs w:val="22"/>
        </w:rPr>
        <w:t xml:space="preserve"> </w:t>
      </w:r>
      <w:r w:rsidR="0035315E" w:rsidRPr="004B7C0D">
        <w:rPr>
          <w:rFonts w:ascii="Arial Narrow" w:hAnsi="Arial Narrow" w:cs="Arial"/>
          <w:sz w:val="22"/>
          <w:szCs w:val="22"/>
        </w:rPr>
        <w:t xml:space="preserve">The EES summary document should </w:t>
      </w:r>
      <w:r w:rsidR="008516F2" w:rsidRPr="004B7C0D">
        <w:rPr>
          <w:rFonts w:ascii="Arial Narrow" w:hAnsi="Arial Narrow" w:cs="Arial"/>
          <w:sz w:val="22"/>
          <w:szCs w:val="22"/>
        </w:rPr>
        <w:t xml:space="preserve">summarise the proposal and key environmental effects and </w:t>
      </w:r>
      <w:r w:rsidR="0035315E" w:rsidRPr="004B7C0D">
        <w:rPr>
          <w:rFonts w:ascii="Arial Narrow" w:hAnsi="Arial Narrow" w:cs="Arial"/>
          <w:sz w:val="22"/>
          <w:szCs w:val="22"/>
        </w:rPr>
        <w:t>include details of the EES exhibition and availability of the EES documentation.</w:t>
      </w:r>
    </w:p>
    <w:p w:rsidR="0035315E" w:rsidRPr="004B7C0D" w:rsidRDefault="0035315E" w:rsidP="0035315E">
      <w:pPr>
        <w:spacing w:before="240"/>
        <w:rPr>
          <w:rFonts w:ascii="Arial Narrow" w:hAnsi="Arial Narrow" w:cs="Arial"/>
          <w:sz w:val="22"/>
          <w:szCs w:val="22"/>
        </w:rPr>
      </w:pPr>
      <w:r w:rsidRPr="004B7C0D">
        <w:rPr>
          <w:rFonts w:ascii="Arial Narrow" w:hAnsi="Arial Narrow" w:cs="Arial"/>
          <w:sz w:val="22"/>
          <w:szCs w:val="22"/>
        </w:rPr>
        <w:t>Close consultation</w:t>
      </w:r>
      <w:r w:rsidR="008516F2" w:rsidRPr="004B7C0D">
        <w:rPr>
          <w:rFonts w:ascii="Arial Narrow" w:hAnsi="Arial Narrow" w:cs="Arial"/>
          <w:sz w:val="22"/>
          <w:szCs w:val="22"/>
        </w:rPr>
        <w:t xml:space="preserve"> by DEDJTR</w:t>
      </w:r>
      <w:r w:rsidRPr="004B7C0D">
        <w:rPr>
          <w:rFonts w:ascii="Arial Narrow" w:hAnsi="Arial Narrow" w:cs="Arial"/>
          <w:sz w:val="22"/>
          <w:szCs w:val="22"/>
        </w:rPr>
        <w:t xml:space="preserve"> with </w:t>
      </w:r>
      <w:r w:rsidR="00D24B65" w:rsidRPr="004B7C0D">
        <w:rPr>
          <w:rFonts w:ascii="Arial Narrow" w:hAnsi="Arial Narrow" w:cs="Arial"/>
          <w:sz w:val="22"/>
          <w:szCs w:val="22"/>
        </w:rPr>
        <w:t>DELWP</w:t>
      </w:r>
      <w:r w:rsidRPr="004B7C0D">
        <w:rPr>
          <w:rFonts w:ascii="Arial Narrow" w:hAnsi="Arial Narrow" w:cs="Arial"/>
          <w:sz w:val="22"/>
          <w:szCs w:val="22"/>
        </w:rPr>
        <w:t xml:space="preserve"> and the TRG during the investigations and preparation of the EES will be necessary to minimise the need for revisions prior to authorisation of the EES for public exhibition</w:t>
      </w:r>
      <w:r w:rsidR="00A96879" w:rsidRPr="004B7C0D">
        <w:rPr>
          <w:rFonts w:ascii="Arial Narrow" w:hAnsi="Arial Narrow" w:cs="Arial"/>
          <w:sz w:val="22"/>
          <w:szCs w:val="22"/>
        </w:rPr>
        <w:t xml:space="preserve"> and to ensure that appropriate weighting and consideration of issues </w:t>
      </w:r>
      <w:r w:rsidR="00946101" w:rsidRPr="004B7C0D">
        <w:rPr>
          <w:rFonts w:ascii="Arial Narrow" w:hAnsi="Arial Narrow" w:cs="Arial"/>
          <w:sz w:val="22"/>
          <w:szCs w:val="22"/>
        </w:rPr>
        <w:t>is contained within the EES</w:t>
      </w:r>
      <w:r w:rsidRPr="004B7C0D">
        <w:rPr>
          <w:rFonts w:ascii="Arial Narrow" w:hAnsi="Arial Narrow" w:cs="Arial"/>
          <w:sz w:val="22"/>
          <w:szCs w:val="22"/>
        </w:rPr>
        <w:t>.</w:t>
      </w:r>
    </w:p>
    <w:p w:rsidR="0035315E" w:rsidRPr="004B7C0D" w:rsidRDefault="0035315E" w:rsidP="0035315E">
      <w:pPr>
        <w:pStyle w:val="BodyText"/>
        <w:rPr>
          <w:rFonts w:ascii="Arial Narrow" w:hAnsi="Arial Narrow"/>
          <w:sz w:val="22"/>
          <w:szCs w:val="22"/>
        </w:rPr>
      </w:pPr>
      <w:r w:rsidRPr="004B7C0D">
        <w:rPr>
          <w:rFonts w:ascii="Arial Narrow" w:hAnsi="Arial Narrow" w:cs="Arial"/>
          <w:sz w:val="22"/>
          <w:szCs w:val="22"/>
        </w:rPr>
        <w:t>Detail on the required scope and content of the EES is covered in the following sections.</w:t>
      </w:r>
    </w:p>
    <w:p w:rsidR="0035315E" w:rsidRPr="004B7C0D" w:rsidRDefault="0035315E" w:rsidP="00BB3AEB">
      <w:pPr>
        <w:pStyle w:val="Heading2"/>
      </w:pPr>
      <w:bookmarkStart w:id="52" w:name="_Toc277865817"/>
      <w:bookmarkStart w:id="53" w:name="_Toc446410721"/>
      <w:r w:rsidRPr="004B7C0D">
        <w:t xml:space="preserve">Project </w:t>
      </w:r>
      <w:r w:rsidR="00B35F66" w:rsidRPr="004B7C0D">
        <w:t>d</w:t>
      </w:r>
      <w:r w:rsidRPr="004B7C0D">
        <w:t>escription</w:t>
      </w:r>
      <w:bookmarkEnd w:id="52"/>
      <w:r w:rsidR="00946101" w:rsidRPr="004B7C0D">
        <w:t xml:space="preserve"> and </w:t>
      </w:r>
      <w:r w:rsidR="00CD338E" w:rsidRPr="004B7C0D">
        <w:t>c</w:t>
      </w:r>
      <w:r w:rsidR="00946101" w:rsidRPr="004B7C0D">
        <w:t>ontext</w:t>
      </w:r>
      <w:bookmarkEnd w:id="53"/>
    </w:p>
    <w:p w:rsidR="0035315E" w:rsidRPr="004B7C0D" w:rsidRDefault="0035315E" w:rsidP="0035315E">
      <w:pPr>
        <w:pStyle w:val="bullet"/>
        <w:spacing w:after="120"/>
        <w:ind w:left="0" w:firstLine="0"/>
        <w:rPr>
          <w:rFonts w:ascii="Arial Narrow" w:hAnsi="Arial Narrow"/>
          <w:sz w:val="22"/>
          <w:szCs w:val="22"/>
        </w:rPr>
      </w:pPr>
      <w:r w:rsidRPr="004B7C0D">
        <w:rPr>
          <w:rFonts w:ascii="Arial Narrow" w:hAnsi="Arial Narrow"/>
          <w:sz w:val="22"/>
          <w:szCs w:val="22"/>
        </w:rPr>
        <w:t xml:space="preserve">The EES is to </w:t>
      </w:r>
      <w:r w:rsidR="00946101" w:rsidRPr="004B7C0D">
        <w:rPr>
          <w:rFonts w:ascii="Arial Narrow" w:hAnsi="Arial Narrow"/>
          <w:sz w:val="22"/>
          <w:szCs w:val="22"/>
        </w:rPr>
        <w:t xml:space="preserve">contain a section </w:t>
      </w:r>
      <w:r w:rsidR="00F03F96" w:rsidRPr="004B7C0D">
        <w:rPr>
          <w:rFonts w:ascii="Arial Narrow" w:hAnsi="Arial Narrow"/>
          <w:sz w:val="22"/>
          <w:szCs w:val="22"/>
        </w:rPr>
        <w:t xml:space="preserve">that </w:t>
      </w:r>
      <w:r w:rsidRPr="004B7C0D">
        <w:rPr>
          <w:rFonts w:ascii="Arial Narrow" w:hAnsi="Arial Narrow"/>
          <w:sz w:val="22"/>
          <w:szCs w:val="22"/>
        </w:rPr>
        <w:t>describe</w:t>
      </w:r>
      <w:r w:rsidR="00946101" w:rsidRPr="004B7C0D">
        <w:rPr>
          <w:rFonts w:ascii="Arial Narrow" w:hAnsi="Arial Narrow"/>
          <w:sz w:val="22"/>
          <w:szCs w:val="22"/>
        </w:rPr>
        <w:t>s</w:t>
      </w:r>
      <w:r w:rsidRPr="004B7C0D">
        <w:rPr>
          <w:rFonts w:ascii="Arial Narrow" w:hAnsi="Arial Narrow"/>
          <w:sz w:val="22"/>
          <w:szCs w:val="22"/>
        </w:rPr>
        <w:t xml:space="preserve"> the project in sufficient detail both to allow an understanding of all relevant components</w:t>
      </w:r>
      <w:r w:rsidR="006500E1" w:rsidRPr="004B7C0D">
        <w:rPr>
          <w:rFonts w:ascii="Arial Narrow" w:hAnsi="Arial Narrow"/>
          <w:sz w:val="22"/>
          <w:szCs w:val="22"/>
        </w:rPr>
        <w:t xml:space="preserve"> (including any alternatives)</w:t>
      </w:r>
      <w:r w:rsidRPr="004B7C0D">
        <w:rPr>
          <w:rFonts w:ascii="Arial Narrow" w:hAnsi="Arial Narrow"/>
          <w:sz w:val="22"/>
          <w:szCs w:val="22"/>
        </w:rPr>
        <w:t xml:space="preserve">, processes and development stages, and to enable assessment of their environmental effects. </w:t>
      </w:r>
    </w:p>
    <w:p w:rsidR="0035315E" w:rsidRPr="004B7C0D" w:rsidRDefault="0035315E" w:rsidP="0035315E">
      <w:pPr>
        <w:pStyle w:val="BodyText"/>
        <w:keepNext/>
        <w:rPr>
          <w:rFonts w:ascii="Arial Narrow" w:hAnsi="Arial Narrow"/>
          <w:sz w:val="22"/>
          <w:szCs w:val="22"/>
        </w:rPr>
      </w:pPr>
      <w:r w:rsidRPr="004B7C0D">
        <w:rPr>
          <w:rFonts w:ascii="Arial Narrow" w:hAnsi="Arial Narrow"/>
          <w:sz w:val="22"/>
          <w:szCs w:val="22"/>
        </w:rPr>
        <w:t xml:space="preserve">The EES should describe the following aspects of the project, to the extent relevant and practicable: </w:t>
      </w:r>
    </w:p>
    <w:p w:rsidR="0035315E" w:rsidRPr="004B7C0D" w:rsidRDefault="0035315E" w:rsidP="000073A7">
      <w:pPr>
        <w:pStyle w:val="compactbullet"/>
        <w:numPr>
          <w:ilvl w:val="0"/>
          <w:numId w:val="10"/>
        </w:numPr>
        <w:ind w:left="567" w:hanging="454"/>
        <w:rPr>
          <w:rFonts w:ascii="Arial Narrow" w:hAnsi="Arial Narrow"/>
          <w:sz w:val="22"/>
          <w:szCs w:val="22"/>
        </w:rPr>
      </w:pPr>
      <w:r w:rsidRPr="004B7C0D">
        <w:rPr>
          <w:rFonts w:ascii="Arial Narrow" w:hAnsi="Arial Narrow"/>
          <w:sz w:val="22"/>
          <w:szCs w:val="22"/>
        </w:rPr>
        <w:t>An overview of the proponent</w:t>
      </w:r>
      <w:r w:rsidR="00F03F96" w:rsidRPr="004B7C0D">
        <w:rPr>
          <w:rFonts w:ascii="Arial Narrow" w:hAnsi="Arial Narrow"/>
          <w:sz w:val="22"/>
          <w:szCs w:val="22"/>
        </w:rPr>
        <w:t>;</w:t>
      </w:r>
    </w:p>
    <w:p w:rsidR="0035315E" w:rsidRPr="004B7C0D" w:rsidRDefault="0035315E" w:rsidP="000073A7">
      <w:pPr>
        <w:pStyle w:val="compactbullet"/>
        <w:numPr>
          <w:ilvl w:val="0"/>
          <w:numId w:val="10"/>
        </w:numPr>
        <w:ind w:left="567" w:hanging="454"/>
        <w:rPr>
          <w:rFonts w:ascii="Arial Narrow" w:hAnsi="Arial Narrow"/>
          <w:sz w:val="22"/>
          <w:szCs w:val="22"/>
        </w:rPr>
      </w:pPr>
      <w:r w:rsidRPr="004B7C0D">
        <w:rPr>
          <w:rFonts w:ascii="Arial Narrow" w:hAnsi="Arial Narrow" w:cs="Arial"/>
          <w:sz w:val="22"/>
          <w:szCs w:val="22"/>
        </w:rPr>
        <w:t>Contextual</w:t>
      </w:r>
      <w:r w:rsidRPr="004B7C0D">
        <w:rPr>
          <w:rFonts w:ascii="Arial Narrow" w:hAnsi="Arial Narrow"/>
          <w:sz w:val="22"/>
          <w:szCs w:val="22"/>
        </w:rPr>
        <w:t xml:space="preserve"> information on the project, including its objectives</w:t>
      </w:r>
      <w:r w:rsidR="00CD338E" w:rsidRPr="004B7C0D">
        <w:rPr>
          <w:rFonts w:ascii="Arial Narrow" w:hAnsi="Arial Narrow"/>
          <w:sz w:val="22"/>
          <w:szCs w:val="22"/>
        </w:rPr>
        <w:t xml:space="preserve"> and</w:t>
      </w:r>
      <w:r w:rsidRPr="004B7C0D">
        <w:rPr>
          <w:rFonts w:ascii="Arial Narrow" w:hAnsi="Arial Narrow"/>
          <w:sz w:val="22"/>
          <w:szCs w:val="22"/>
        </w:rPr>
        <w:t xml:space="preserve"> its relationship to relevant policies, plans and strategies</w:t>
      </w:r>
      <w:r w:rsidR="00F03F96" w:rsidRPr="004B7C0D">
        <w:rPr>
          <w:rFonts w:ascii="Arial Narrow" w:hAnsi="Arial Narrow"/>
          <w:sz w:val="22"/>
          <w:szCs w:val="22"/>
        </w:rPr>
        <w:t>;</w:t>
      </w:r>
    </w:p>
    <w:p w:rsidR="001178E7" w:rsidRPr="004B7C0D" w:rsidRDefault="001178E7" w:rsidP="000073A7">
      <w:pPr>
        <w:pStyle w:val="compactbullet"/>
        <w:numPr>
          <w:ilvl w:val="0"/>
          <w:numId w:val="10"/>
        </w:numPr>
        <w:ind w:left="567" w:hanging="454"/>
        <w:rPr>
          <w:rFonts w:ascii="Arial Narrow" w:hAnsi="Arial Narrow"/>
          <w:sz w:val="22"/>
          <w:szCs w:val="22"/>
        </w:rPr>
      </w:pPr>
      <w:r w:rsidRPr="004B7C0D">
        <w:rPr>
          <w:rFonts w:ascii="Arial Narrow" w:hAnsi="Arial Narrow"/>
          <w:sz w:val="22"/>
          <w:szCs w:val="22"/>
        </w:rPr>
        <w:t xml:space="preserve">Description of the processes by which the preferred </w:t>
      </w:r>
      <w:r w:rsidR="004832E8" w:rsidRPr="004B7C0D">
        <w:rPr>
          <w:rFonts w:ascii="Arial Narrow" w:hAnsi="Arial Narrow"/>
          <w:sz w:val="22"/>
          <w:szCs w:val="22"/>
        </w:rPr>
        <w:t xml:space="preserve">surface and elevated </w:t>
      </w:r>
      <w:r w:rsidR="004D1224" w:rsidRPr="004B7C0D">
        <w:rPr>
          <w:rFonts w:ascii="Arial Narrow" w:hAnsi="Arial Narrow"/>
          <w:sz w:val="22"/>
          <w:szCs w:val="22"/>
        </w:rPr>
        <w:t>road</w:t>
      </w:r>
      <w:r w:rsidRPr="004B7C0D">
        <w:rPr>
          <w:rFonts w:ascii="Arial Narrow" w:hAnsi="Arial Narrow"/>
          <w:sz w:val="22"/>
          <w:szCs w:val="22"/>
        </w:rPr>
        <w:t xml:space="preserve"> alignments</w:t>
      </w:r>
      <w:r w:rsidR="004D1224" w:rsidRPr="004B7C0D">
        <w:rPr>
          <w:rFonts w:ascii="Arial Narrow" w:hAnsi="Arial Narrow"/>
          <w:sz w:val="22"/>
          <w:szCs w:val="22"/>
        </w:rPr>
        <w:t>, horizontal and vertical tunnel alignments</w:t>
      </w:r>
      <w:r w:rsidRPr="004B7C0D">
        <w:rPr>
          <w:rFonts w:ascii="Arial Narrow" w:hAnsi="Arial Narrow"/>
          <w:sz w:val="22"/>
          <w:szCs w:val="22"/>
        </w:rPr>
        <w:t xml:space="preserve">, </w:t>
      </w:r>
      <w:r w:rsidR="002F3CA3" w:rsidRPr="004B7C0D">
        <w:rPr>
          <w:rFonts w:ascii="Arial Narrow" w:hAnsi="Arial Narrow"/>
          <w:sz w:val="22"/>
          <w:szCs w:val="22"/>
        </w:rPr>
        <w:t xml:space="preserve">tunnel </w:t>
      </w:r>
      <w:r w:rsidRPr="004B7C0D">
        <w:rPr>
          <w:rFonts w:ascii="Arial Narrow" w:hAnsi="Arial Narrow"/>
          <w:sz w:val="22"/>
          <w:szCs w:val="22"/>
        </w:rPr>
        <w:t xml:space="preserve">portal locations and other key </w:t>
      </w:r>
      <w:r w:rsidR="002F3CA3" w:rsidRPr="004B7C0D">
        <w:rPr>
          <w:rFonts w:ascii="Arial Narrow" w:hAnsi="Arial Narrow"/>
          <w:sz w:val="22"/>
          <w:szCs w:val="22"/>
        </w:rPr>
        <w:t xml:space="preserve">components </w:t>
      </w:r>
      <w:r w:rsidRPr="004B7C0D">
        <w:rPr>
          <w:rFonts w:ascii="Arial Narrow" w:hAnsi="Arial Narrow"/>
          <w:sz w:val="22"/>
          <w:szCs w:val="22"/>
        </w:rPr>
        <w:t>of the project were selected</w:t>
      </w:r>
      <w:r w:rsidR="00F03F96" w:rsidRPr="004B7C0D">
        <w:rPr>
          <w:rFonts w:ascii="Arial Narrow" w:hAnsi="Arial Narrow"/>
          <w:sz w:val="22"/>
          <w:szCs w:val="22"/>
        </w:rPr>
        <w:t>;</w:t>
      </w:r>
    </w:p>
    <w:p w:rsidR="003F4F6E" w:rsidRPr="004B7C0D" w:rsidRDefault="003F4F6E">
      <w:pPr>
        <w:spacing w:before="0" w:line="240" w:lineRule="auto"/>
        <w:jc w:val="left"/>
        <w:rPr>
          <w:rFonts w:ascii="Arial Narrow" w:hAnsi="Arial Narrow"/>
          <w:sz w:val="22"/>
          <w:szCs w:val="22"/>
        </w:rPr>
      </w:pPr>
      <w:r w:rsidRPr="004B7C0D">
        <w:rPr>
          <w:rFonts w:ascii="Arial Narrow" w:hAnsi="Arial Narrow"/>
          <w:sz w:val="22"/>
          <w:szCs w:val="22"/>
        </w:rPr>
        <w:br w:type="page"/>
      </w:r>
    </w:p>
    <w:p w:rsidR="0035315E" w:rsidRPr="004B7C0D" w:rsidRDefault="002F3CA3" w:rsidP="000073A7">
      <w:pPr>
        <w:pStyle w:val="compactbullet"/>
        <w:numPr>
          <w:ilvl w:val="0"/>
          <w:numId w:val="10"/>
        </w:numPr>
        <w:ind w:left="567" w:hanging="454"/>
        <w:rPr>
          <w:rFonts w:ascii="Arial Narrow" w:hAnsi="Arial Narrow"/>
          <w:sz w:val="22"/>
          <w:szCs w:val="22"/>
        </w:rPr>
      </w:pPr>
      <w:r w:rsidRPr="004B7C0D">
        <w:rPr>
          <w:rFonts w:ascii="Arial Narrow" w:hAnsi="Arial Narrow"/>
          <w:sz w:val="22"/>
          <w:szCs w:val="22"/>
        </w:rPr>
        <w:lastRenderedPageBreak/>
        <w:t>Adequate design specification</w:t>
      </w:r>
      <w:r w:rsidR="00CF28D5" w:rsidRPr="004B7C0D">
        <w:rPr>
          <w:rFonts w:ascii="Arial Narrow" w:hAnsi="Arial Narrow"/>
          <w:sz w:val="22"/>
          <w:szCs w:val="22"/>
        </w:rPr>
        <w:t xml:space="preserve"> </w:t>
      </w:r>
      <w:r w:rsidR="0035315E" w:rsidRPr="004B7C0D">
        <w:rPr>
          <w:rFonts w:ascii="Arial Narrow" w:hAnsi="Arial Narrow"/>
          <w:sz w:val="22"/>
          <w:szCs w:val="22"/>
        </w:rPr>
        <w:t>of all the project components including:</w:t>
      </w:r>
    </w:p>
    <w:p w:rsidR="0035315E" w:rsidRPr="004B7C0D" w:rsidRDefault="00F03F96" w:rsidP="000073A7">
      <w:pPr>
        <w:pStyle w:val="bullet"/>
        <w:numPr>
          <w:ilvl w:val="0"/>
          <w:numId w:val="11"/>
        </w:numPr>
        <w:spacing w:before="60"/>
        <w:ind w:left="992" w:hanging="357"/>
        <w:rPr>
          <w:rFonts w:ascii="Arial Narrow" w:hAnsi="Arial Narrow"/>
          <w:sz w:val="22"/>
          <w:szCs w:val="22"/>
        </w:rPr>
      </w:pPr>
      <w:r w:rsidRPr="004B7C0D">
        <w:rPr>
          <w:rFonts w:ascii="Arial Narrow" w:hAnsi="Arial Narrow"/>
          <w:sz w:val="22"/>
          <w:szCs w:val="22"/>
        </w:rPr>
        <w:t>L</w:t>
      </w:r>
      <w:r w:rsidR="0035315E" w:rsidRPr="004B7C0D">
        <w:rPr>
          <w:rFonts w:ascii="Arial Narrow" w:hAnsi="Arial Narrow"/>
          <w:sz w:val="22"/>
          <w:szCs w:val="22"/>
        </w:rPr>
        <w:t>ocation</w:t>
      </w:r>
      <w:r w:rsidRPr="004B7C0D">
        <w:rPr>
          <w:rFonts w:ascii="Arial Narrow" w:hAnsi="Arial Narrow"/>
          <w:sz w:val="22"/>
          <w:szCs w:val="22"/>
        </w:rPr>
        <w:t>;</w:t>
      </w:r>
    </w:p>
    <w:p w:rsidR="0035315E" w:rsidRPr="004B7C0D" w:rsidRDefault="00F03F96" w:rsidP="000073A7">
      <w:pPr>
        <w:pStyle w:val="bullet"/>
        <w:numPr>
          <w:ilvl w:val="0"/>
          <w:numId w:val="11"/>
        </w:numPr>
        <w:spacing w:before="60"/>
        <w:ind w:left="992" w:hanging="357"/>
        <w:rPr>
          <w:rFonts w:ascii="Arial Narrow" w:hAnsi="Arial Narrow"/>
          <w:sz w:val="22"/>
          <w:szCs w:val="22"/>
        </w:rPr>
      </w:pPr>
      <w:r w:rsidRPr="004B7C0D">
        <w:rPr>
          <w:rFonts w:ascii="Arial Narrow" w:hAnsi="Arial Narrow"/>
          <w:sz w:val="22"/>
          <w:szCs w:val="22"/>
        </w:rPr>
        <w:t>F</w:t>
      </w:r>
      <w:r w:rsidR="0035315E" w:rsidRPr="004B7C0D">
        <w:rPr>
          <w:rFonts w:ascii="Arial Narrow" w:hAnsi="Arial Narrow"/>
          <w:sz w:val="22"/>
          <w:szCs w:val="22"/>
        </w:rPr>
        <w:t>ootprint and layout</w:t>
      </w:r>
      <w:r w:rsidRPr="004B7C0D">
        <w:rPr>
          <w:rFonts w:ascii="Arial Narrow" w:hAnsi="Arial Narrow"/>
          <w:sz w:val="22"/>
          <w:szCs w:val="22"/>
        </w:rPr>
        <w:t>;</w:t>
      </w:r>
    </w:p>
    <w:p w:rsidR="0035315E" w:rsidRPr="004B7C0D" w:rsidRDefault="00F03F96" w:rsidP="000073A7">
      <w:pPr>
        <w:pStyle w:val="bullet"/>
        <w:numPr>
          <w:ilvl w:val="0"/>
          <w:numId w:val="11"/>
        </w:numPr>
        <w:spacing w:before="60"/>
        <w:ind w:left="992" w:hanging="357"/>
        <w:rPr>
          <w:rFonts w:ascii="Arial Narrow" w:hAnsi="Arial Narrow"/>
          <w:sz w:val="22"/>
          <w:szCs w:val="22"/>
        </w:rPr>
      </w:pPr>
      <w:r w:rsidRPr="004B7C0D">
        <w:rPr>
          <w:rFonts w:ascii="Arial Narrow" w:hAnsi="Arial Narrow"/>
          <w:sz w:val="22"/>
          <w:szCs w:val="22"/>
        </w:rPr>
        <w:t>T</w:t>
      </w:r>
      <w:r w:rsidR="0035315E" w:rsidRPr="004B7C0D">
        <w:rPr>
          <w:rFonts w:ascii="Arial Narrow" w:hAnsi="Arial Narrow"/>
          <w:sz w:val="22"/>
          <w:szCs w:val="22"/>
        </w:rPr>
        <w:t>echnical specification</w:t>
      </w:r>
      <w:r w:rsidR="003E6F34" w:rsidRPr="004B7C0D">
        <w:rPr>
          <w:rFonts w:ascii="Arial Narrow" w:hAnsi="Arial Narrow"/>
          <w:sz w:val="22"/>
          <w:szCs w:val="22"/>
        </w:rPr>
        <w:t xml:space="preserve">s and proposed development </w:t>
      </w:r>
      <w:r w:rsidR="0035315E" w:rsidRPr="004B7C0D">
        <w:rPr>
          <w:rFonts w:ascii="Arial Narrow" w:hAnsi="Arial Narrow"/>
          <w:sz w:val="22"/>
          <w:szCs w:val="22"/>
        </w:rPr>
        <w:t>and design capacity</w:t>
      </w:r>
      <w:r w:rsidR="004D1224" w:rsidRPr="004B7C0D">
        <w:rPr>
          <w:rFonts w:ascii="Arial Narrow" w:hAnsi="Arial Narrow"/>
          <w:sz w:val="22"/>
          <w:szCs w:val="22"/>
        </w:rPr>
        <w:t>, or alternatively concept designs</w:t>
      </w:r>
      <w:r w:rsidR="006F2C9F" w:rsidRPr="004B7C0D">
        <w:rPr>
          <w:rFonts w:ascii="Arial Narrow" w:hAnsi="Arial Narrow"/>
          <w:sz w:val="22"/>
          <w:szCs w:val="22"/>
        </w:rPr>
        <w:t>;</w:t>
      </w:r>
    </w:p>
    <w:p w:rsidR="0035315E" w:rsidRPr="004B7C0D" w:rsidRDefault="00F03F96" w:rsidP="000073A7">
      <w:pPr>
        <w:pStyle w:val="bullet"/>
        <w:numPr>
          <w:ilvl w:val="0"/>
          <w:numId w:val="11"/>
        </w:numPr>
        <w:spacing w:before="60"/>
        <w:ind w:left="992" w:hanging="357"/>
        <w:rPr>
          <w:rFonts w:ascii="Arial Narrow" w:hAnsi="Arial Narrow"/>
          <w:sz w:val="22"/>
          <w:szCs w:val="22"/>
        </w:rPr>
      </w:pPr>
      <w:r w:rsidRPr="004B7C0D">
        <w:rPr>
          <w:rFonts w:ascii="Arial Narrow" w:hAnsi="Arial Narrow"/>
          <w:sz w:val="22"/>
          <w:szCs w:val="22"/>
        </w:rPr>
        <w:t>M</w:t>
      </w:r>
      <w:r w:rsidR="0035315E" w:rsidRPr="004B7C0D">
        <w:rPr>
          <w:rFonts w:ascii="Arial Narrow" w:hAnsi="Arial Narrow"/>
          <w:sz w:val="22"/>
          <w:szCs w:val="22"/>
        </w:rPr>
        <w:t>ethods of construction</w:t>
      </w:r>
      <w:r w:rsidR="002F3CA3" w:rsidRPr="004B7C0D">
        <w:rPr>
          <w:rFonts w:ascii="Arial Narrow" w:hAnsi="Arial Narrow"/>
          <w:sz w:val="22"/>
          <w:szCs w:val="22"/>
        </w:rPr>
        <w:t xml:space="preserve"> that could be adopted</w:t>
      </w:r>
      <w:r w:rsidR="00F839A9" w:rsidRPr="004B7C0D">
        <w:rPr>
          <w:rFonts w:ascii="Arial Narrow" w:hAnsi="Arial Narrow"/>
          <w:sz w:val="22"/>
          <w:szCs w:val="22"/>
        </w:rPr>
        <w:t>,</w:t>
      </w:r>
      <w:r w:rsidR="004832E8" w:rsidRPr="004B7C0D">
        <w:rPr>
          <w:rFonts w:ascii="Arial Narrow" w:hAnsi="Arial Narrow"/>
          <w:sz w:val="22"/>
          <w:szCs w:val="22"/>
        </w:rPr>
        <w:t xml:space="preserve"> including key construction sites and activities</w:t>
      </w:r>
      <w:r w:rsidRPr="004B7C0D">
        <w:rPr>
          <w:rFonts w:ascii="Arial Narrow" w:hAnsi="Arial Narrow"/>
          <w:sz w:val="22"/>
          <w:szCs w:val="22"/>
        </w:rPr>
        <w:t xml:space="preserve">; </w:t>
      </w:r>
    </w:p>
    <w:p w:rsidR="00544966" w:rsidRPr="004B7C0D" w:rsidRDefault="00F03F96" w:rsidP="000073A7">
      <w:pPr>
        <w:pStyle w:val="bullet"/>
        <w:numPr>
          <w:ilvl w:val="0"/>
          <w:numId w:val="11"/>
        </w:numPr>
        <w:spacing w:before="60"/>
        <w:ind w:left="992" w:hanging="357"/>
        <w:rPr>
          <w:rFonts w:ascii="Arial Narrow" w:hAnsi="Arial Narrow"/>
          <w:sz w:val="22"/>
          <w:szCs w:val="22"/>
        </w:rPr>
      </w:pPr>
      <w:r w:rsidRPr="004B7C0D">
        <w:rPr>
          <w:rFonts w:ascii="Arial Narrow" w:hAnsi="Arial Narrow"/>
          <w:sz w:val="22"/>
          <w:szCs w:val="22"/>
        </w:rPr>
        <w:t>A</w:t>
      </w:r>
      <w:r w:rsidR="00C37011" w:rsidRPr="004B7C0D">
        <w:rPr>
          <w:rFonts w:ascii="Arial Narrow" w:hAnsi="Arial Narrow"/>
          <w:sz w:val="22"/>
          <w:szCs w:val="22"/>
        </w:rPr>
        <w:t xml:space="preserve">spects of </w:t>
      </w:r>
      <w:r w:rsidR="00544966" w:rsidRPr="004B7C0D">
        <w:rPr>
          <w:rFonts w:ascii="Arial Narrow" w:hAnsi="Arial Narrow"/>
          <w:sz w:val="22"/>
          <w:szCs w:val="22"/>
        </w:rPr>
        <w:t>the operational phase of the project</w:t>
      </w:r>
      <w:r w:rsidR="00C37011" w:rsidRPr="004B7C0D">
        <w:rPr>
          <w:rFonts w:ascii="Arial Narrow" w:hAnsi="Arial Narrow"/>
          <w:sz w:val="22"/>
          <w:szCs w:val="22"/>
        </w:rPr>
        <w:t xml:space="preserve"> that could give rise to environmental effects</w:t>
      </w:r>
      <w:r w:rsidR="00896D64" w:rsidRPr="004B7C0D">
        <w:rPr>
          <w:rFonts w:ascii="Arial Narrow" w:hAnsi="Arial Narrow"/>
          <w:sz w:val="22"/>
          <w:szCs w:val="22"/>
        </w:rPr>
        <w:t xml:space="preserve">, including with regard to </w:t>
      </w:r>
      <w:r w:rsidRPr="004B7C0D">
        <w:rPr>
          <w:rFonts w:ascii="Arial Narrow" w:hAnsi="Arial Narrow"/>
          <w:sz w:val="22"/>
          <w:szCs w:val="22"/>
        </w:rPr>
        <w:t xml:space="preserve">air </w:t>
      </w:r>
      <w:r w:rsidR="004D1224" w:rsidRPr="004B7C0D">
        <w:rPr>
          <w:rFonts w:ascii="Arial Narrow" w:hAnsi="Arial Narrow"/>
          <w:sz w:val="22"/>
          <w:szCs w:val="22"/>
        </w:rPr>
        <w:t xml:space="preserve">emissions, </w:t>
      </w:r>
      <w:r w:rsidR="00896D64" w:rsidRPr="004B7C0D">
        <w:rPr>
          <w:rFonts w:ascii="Arial Narrow" w:hAnsi="Arial Narrow"/>
          <w:sz w:val="22"/>
          <w:szCs w:val="22"/>
        </w:rPr>
        <w:t>noise, vibration, drainage and water management</w:t>
      </w:r>
      <w:r w:rsidR="001F2964" w:rsidRPr="004B7C0D">
        <w:rPr>
          <w:rFonts w:ascii="Arial Narrow" w:hAnsi="Arial Narrow"/>
          <w:sz w:val="22"/>
          <w:szCs w:val="22"/>
        </w:rPr>
        <w:t>, energy use</w:t>
      </w:r>
      <w:r w:rsidR="00896D64" w:rsidRPr="004B7C0D">
        <w:rPr>
          <w:rFonts w:ascii="Arial Narrow" w:hAnsi="Arial Narrow"/>
          <w:sz w:val="22"/>
          <w:szCs w:val="22"/>
        </w:rPr>
        <w:t xml:space="preserve"> and greenhouse gas emissions</w:t>
      </w:r>
      <w:r w:rsidR="00BA04A9" w:rsidRPr="004B7C0D">
        <w:rPr>
          <w:rFonts w:ascii="Arial Narrow" w:hAnsi="Arial Narrow"/>
          <w:sz w:val="22"/>
          <w:szCs w:val="22"/>
        </w:rPr>
        <w:t>; and</w:t>
      </w:r>
    </w:p>
    <w:p w:rsidR="00BA04A9" w:rsidRPr="004B7C0D" w:rsidRDefault="00BA04A9" w:rsidP="000073A7">
      <w:pPr>
        <w:pStyle w:val="bullet"/>
        <w:numPr>
          <w:ilvl w:val="0"/>
          <w:numId w:val="11"/>
        </w:numPr>
        <w:spacing w:before="60"/>
        <w:ind w:left="992" w:hanging="357"/>
        <w:rPr>
          <w:rFonts w:ascii="Arial Narrow" w:hAnsi="Arial Narrow"/>
          <w:sz w:val="22"/>
          <w:szCs w:val="22"/>
        </w:rPr>
      </w:pPr>
      <w:r w:rsidRPr="004B7C0D">
        <w:rPr>
          <w:rFonts w:ascii="Arial Narrow" w:hAnsi="Arial Narrow"/>
          <w:sz w:val="22"/>
          <w:szCs w:val="22"/>
        </w:rPr>
        <w:t>Consideration of climate change risk.</w:t>
      </w:r>
    </w:p>
    <w:p w:rsidR="0056064C" w:rsidRPr="004B7C0D" w:rsidRDefault="0056064C" w:rsidP="0056064C">
      <w:pPr>
        <w:pStyle w:val="compactbullet"/>
        <w:numPr>
          <w:ilvl w:val="0"/>
          <w:numId w:val="10"/>
        </w:numPr>
        <w:ind w:left="567" w:hanging="454"/>
        <w:rPr>
          <w:rFonts w:ascii="Arial Narrow" w:hAnsi="Arial Narrow"/>
          <w:sz w:val="22"/>
          <w:szCs w:val="22"/>
        </w:rPr>
      </w:pPr>
      <w:r w:rsidRPr="004B7C0D">
        <w:rPr>
          <w:rFonts w:ascii="Arial Narrow" w:hAnsi="Arial Narrow" w:cs="Arial"/>
          <w:sz w:val="22"/>
          <w:szCs w:val="22"/>
        </w:rPr>
        <w:t>Land</w:t>
      </w:r>
      <w:r w:rsidRPr="004B7C0D">
        <w:rPr>
          <w:rFonts w:ascii="Arial Narrow" w:hAnsi="Arial Narrow"/>
          <w:sz w:val="22"/>
          <w:szCs w:val="22"/>
        </w:rPr>
        <w:t xml:space="preserve"> use activities within the vicinity of the project area, supported by plans and maps where applicable</w:t>
      </w:r>
      <w:r w:rsidR="00A55E9F" w:rsidRPr="004B7C0D">
        <w:rPr>
          <w:rFonts w:ascii="Arial Narrow" w:hAnsi="Arial Narrow"/>
          <w:sz w:val="22"/>
          <w:szCs w:val="22"/>
        </w:rPr>
        <w:t>, including the tenure of land to be acquired for the project</w:t>
      </w:r>
      <w:r w:rsidR="00F03F96" w:rsidRPr="004B7C0D">
        <w:rPr>
          <w:rFonts w:ascii="Arial Narrow" w:hAnsi="Arial Narrow"/>
          <w:sz w:val="22"/>
          <w:szCs w:val="22"/>
        </w:rPr>
        <w:t>;</w:t>
      </w:r>
    </w:p>
    <w:p w:rsidR="0035315E" w:rsidRPr="004B7C0D" w:rsidRDefault="0035315E" w:rsidP="000073A7">
      <w:pPr>
        <w:pStyle w:val="compactbullet"/>
        <w:numPr>
          <w:ilvl w:val="0"/>
          <w:numId w:val="10"/>
        </w:numPr>
        <w:ind w:left="567" w:hanging="454"/>
        <w:rPr>
          <w:rFonts w:ascii="Arial Narrow" w:hAnsi="Arial Narrow"/>
          <w:sz w:val="22"/>
          <w:szCs w:val="22"/>
        </w:rPr>
      </w:pPr>
      <w:r w:rsidRPr="004B7C0D">
        <w:rPr>
          <w:rFonts w:ascii="Arial Narrow" w:hAnsi="Arial Narrow" w:cs="Arial"/>
          <w:sz w:val="22"/>
          <w:szCs w:val="22"/>
        </w:rPr>
        <w:t>Information</w:t>
      </w:r>
      <w:r w:rsidR="00CF28D5" w:rsidRPr="004B7C0D">
        <w:rPr>
          <w:rFonts w:ascii="Arial Narrow" w:hAnsi="Arial Narrow" w:cs="Arial"/>
          <w:sz w:val="22"/>
          <w:szCs w:val="22"/>
        </w:rPr>
        <w:t xml:space="preserve"> </w:t>
      </w:r>
      <w:r w:rsidR="00916604" w:rsidRPr="004B7C0D">
        <w:rPr>
          <w:rFonts w:ascii="Arial Narrow" w:hAnsi="Arial Narrow"/>
          <w:sz w:val="22"/>
          <w:szCs w:val="22"/>
        </w:rPr>
        <w:t>about</w:t>
      </w:r>
      <w:r w:rsidR="00CF28D5" w:rsidRPr="004B7C0D">
        <w:rPr>
          <w:rFonts w:ascii="Arial Narrow" w:hAnsi="Arial Narrow"/>
          <w:sz w:val="22"/>
          <w:szCs w:val="22"/>
        </w:rPr>
        <w:t xml:space="preserve"> </w:t>
      </w:r>
      <w:r w:rsidRPr="004B7C0D">
        <w:rPr>
          <w:rFonts w:ascii="Arial Narrow" w:hAnsi="Arial Narrow"/>
          <w:sz w:val="22"/>
          <w:szCs w:val="22"/>
        </w:rPr>
        <w:t xml:space="preserve">the project’s expected construction timetabling and staging, </w:t>
      </w:r>
      <w:r w:rsidR="004832E8" w:rsidRPr="004B7C0D">
        <w:rPr>
          <w:rFonts w:ascii="Arial Narrow" w:hAnsi="Arial Narrow"/>
          <w:sz w:val="22"/>
          <w:szCs w:val="22"/>
        </w:rPr>
        <w:t xml:space="preserve">temporary occupation of land for construction purposes </w:t>
      </w:r>
      <w:r w:rsidRPr="004B7C0D">
        <w:rPr>
          <w:rFonts w:ascii="Arial Narrow" w:hAnsi="Arial Narrow"/>
          <w:sz w:val="22"/>
          <w:szCs w:val="22"/>
        </w:rPr>
        <w:t xml:space="preserve">and </w:t>
      </w:r>
      <w:r w:rsidR="00F839A9" w:rsidRPr="004B7C0D">
        <w:rPr>
          <w:rFonts w:ascii="Arial Narrow" w:hAnsi="Arial Narrow"/>
          <w:sz w:val="22"/>
          <w:szCs w:val="22"/>
        </w:rPr>
        <w:t>anticipated operational</w:t>
      </w:r>
      <w:r w:rsidRPr="004B7C0D">
        <w:rPr>
          <w:rFonts w:ascii="Arial Narrow" w:hAnsi="Arial Narrow"/>
          <w:sz w:val="22"/>
          <w:szCs w:val="22"/>
        </w:rPr>
        <w:t xml:space="preserve"> arrangements</w:t>
      </w:r>
      <w:r w:rsidR="00F03F96" w:rsidRPr="004B7C0D">
        <w:rPr>
          <w:rFonts w:ascii="Arial Narrow" w:hAnsi="Arial Narrow"/>
          <w:sz w:val="22"/>
          <w:szCs w:val="22"/>
        </w:rPr>
        <w:t>; and</w:t>
      </w:r>
    </w:p>
    <w:p w:rsidR="007323C0" w:rsidRPr="004B7C0D" w:rsidRDefault="0035315E" w:rsidP="007323C0">
      <w:pPr>
        <w:pStyle w:val="compactbullet"/>
        <w:numPr>
          <w:ilvl w:val="0"/>
          <w:numId w:val="10"/>
        </w:numPr>
        <w:ind w:left="567" w:hanging="454"/>
        <w:rPr>
          <w:rFonts w:ascii="Arial Narrow" w:hAnsi="Arial Narrow"/>
          <w:sz w:val="22"/>
          <w:szCs w:val="22"/>
        </w:rPr>
      </w:pPr>
      <w:r w:rsidRPr="004B7C0D">
        <w:rPr>
          <w:rFonts w:ascii="Arial Narrow" w:hAnsi="Arial Narrow"/>
          <w:sz w:val="22"/>
          <w:szCs w:val="22"/>
        </w:rPr>
        <w:t xml:space="preserve">Other necessary works directly associated with the project, such as road upgrades, infrastructure and </w:t>
      </w:r>
      <w:r w:rsidRPr="004B7C0D">
        <w:rPr>
          <w:rFonts w:ascii="Arial Narrow" w:hAnsi="Arial Narrow" w:cs="Arial"/>
          <w:sz w:val="22"/>
          <w:szCs w:val="22"/>
        </w:rPr>
        <w:t>services</w:t>
      </w:r>
      <w:r w:rsidR="00904428" w:rsidRPr="004B7C0D">
        <w:rPr>
          <w:rFonts w:ascii="Arial Narrow" w:hAnsi="Arial Narrow"/>
          <w:sz w:val="22"/>
          <w:szCs w:val="22"/>
        </w:rPr>
        <w:t xml:space="preserve"> relocation.</w:t>
      </w:r>
    </w:p>
    <w:p w:rsidR="007323C0" w:rsidRPr="004B7C0D" w:rsidRDefault="007323C0" w:rsidP="00BB3AEB">
      <w:pPr>
        <w:pStyle w:val="Heading2"/>
      </w:pPr>
      <w:bookmarkStart w:id="54" w:name="_Toc446410722"/>
      <w:r w:rsidRPr="004B7C0D">
        <w:t xml:space="preserve">Relevant </w:t>
      </w:r>
      <w:r w:rsidR="004043EA" w:rsidRPr="004B7C0D">
        <w:t>a</w:t>
      </w:r>
      <w:r w:rsidRPr="004B7C0D">
        <w:t>lternatives</w:t>
      </w:r>
      <w:bookmarkEnd w:id="54"/>
    </w:p>
    <w:p w:rsidR="007323C0" w:rsidRPr="004B7C0D" w:rsidRDefault="007323C0" w:rsidP="007323C0">
      <w:pPr>
        <w:pStyle w:val="BodyText"/>
        <w:keepNext/>
        <w:rPr>
          <w:rFonts w:ascii="Arial Narrow" w:hAnsi="Arial Narrow"/>
          <w:sz w:val="22"/>
          <w:szCs w:val="22"/>
        </w:rPr>
      </w:pPr>
      <w:r w:rsidRPr="004B7C0D">
        <w:rPr>
          <w:rFonts w:ascii="Arial Narrow" w:hAnsi="Arial Narrow"/>
          <w:sz w:val="22"/>
          <w:szCs w:val="22"/>
        </w:rPr>
        <w:t>The EES should document the consideration of alternative routes</w:t>
      </w:r>
      <w:r w:rsidR="00F03F96" w:rsidRPr="004B7C0D">
        <w:rPr>
          <w:rFonts w:ascii="Arial Narrow" w:hAnsi="Arial Narrow"/>
          <w:sz w:val="22"/>
          <w:szCs w:val="22"/>
        </w:rPr>
        <w:t xml:space="preserve"> and design concepts</w:t>
      </w:r>
      <w:r w:rsidRPr="004B7C0D">
        <w:rPr>
          <w:rFonts w:ascii="Arial Narrow" w:hAnsi="Arial Narrow"/>
          <w:sz w:val="22"/>
          <w:szCs w:val="22"/>
        </w:rPr>
        <w:t xml:space="preserve"> and expla</w:t>
      </w:r>
      <w:r w:rsidR="00F03F96" w:rsidRPr="004B7C0D">
        <w:rPr>
          <w:rFonts w:ascii="Arial Narrow" w:hAnsi="Arial Narrow"/>
          <w:sz w:val="22"/>
          <w:szCs w:val="22"/>
        </w:rPr>
        <w:t>in</w:t>
      </w:r>
      <w:r w:rsidRPr="004B7C0D">
        <w:rPr>
          <w:rFonts w:ascii="Arial Narrow" w:hAnsi="Arial Narrow"/>
          <w:sz w:val="22"/>
          <w:szCs w:val="22"/>
        </w:rPr>
        <w:t xml:space="preserve"> selection process</w:t>
      </w:r>
      <w:r w:rsidR="00D64F51" w:rsidRPr="004B7C0D">
        <w:rPr>
          <w:rFonts w:ascii="Arial Narrow" w:hAnsi="Arial Narrow"/>
          <w:sz w:val="22"/>
          <w:szCs w:val="22"/>
        </w:rPr>
        <w:t>es</w:t>
      </w:r>
      <w:r w:rsidRPr="004B7C0D">
        <w:rPr>
          <w:rFonts w:ascii="Arial Narrow" w:hAnsi="Arial Narrow"/>
          <w:sz w:val="22"/>
          <w:szCs w:val="22"/>
        </w:rPr>
        <w:t xml:space="preserve"> for the </w:t>
      </w:r>
      <w:r w:rsidR="00F03F96" w:rsidRPr="004B7C0D">
        <w:rPr>
          <w:rFonts w:ascii="Arial Narrow" w:hAnsi="Arial Narrow"/>
          <w:sz w:val="22"/>
          <w:szCs w:val="22"/>
        </w:rPr>
        <w:t xml:space="preserve">preferred </w:t>
      </w:r>
      <w:r w:rsidRPr="004B7C0D">
        <w:rPr>
          <w:rFonts w:ascii="Arial Narrow" w:hAnsi="Arial Narrow"/>
          <w:sz w:val="22"/>
          <w:szCs w:val="22"/>
        </w:rPr>
        <w:t>project presented and evaluated through the EES.</w:t>
      </w:r>
      <w:r w:rsidR="00096ED7" w:rsidRPr="004B7C0D">
        <w:rPr>
          <w:rFonts w:ascii="Arial Narrow" w:hAnsi="Arial Narrow"/>
          <w:sz w:val="22"/>
          <w:szCs w:val="22"/>
        </w:rPr>
        <w:t xml:space="preserve"> </w:t>
      </w:r>
      <w:r w:rsidRPr="004B7C0D">
        <w:rPr>
          <w:rFonts w:ascii="Arial Narrow" w:hAnsi="Arial Narrow"/>
          <w:sz w:val="22"/>
          <w:szCs w:val="22"/>
        </w:rPr>
        <w:t>The EES should investigate and document the likely environmental effects of relevant alternatives, particularly where these offer a distinct potential for superior environmental outcomes and are capable of meeting the objectives of the project. In the first instance, the discussion of relevant alternatives should include:</w:t>
      </w:r>
    </w:p>
    <w:p w:rsidR="007323C0" w:rsidRPr="004B7C0D" w:rsidRDefault="00F03F96" w:rsidP="007323C0">
      <w:pPr>
        <w:pStyle w:val="compactbullet"/>
        <w:numPr>
          <w:ilvl w:val="0"/>
          <w:numId w:val="10"/>
        </w:numPr>
        <w:ind w:left="567" w:hanging="454"/>
        <w:rPr>
          <w:rFonts w:ascii="Arial Narrow" w:hAnsi="Arial Narrow"/>
          <w:sz w:val="22"/>
          <w:szCs w:val="22"/>
        </w:rPr>
      </w:pPr>
      <w:r w:rsidRPr="004B7C0D">
        <w:rPr>
          <w:rFonts w:ascii="Arial Narrow" w:hAnsi="Arial Narrow"/>
          <w:sz w:val="22"/>
          <w:szCs w:val="22"/>
        </w:rPr>
        <w:t>A</w:t>
      </w:r>
      <w:r w:rsidR="007323C0" w:rsidRPr="004B7C0D">
        <w:rPr>
          <w:rFonts w:ascii="Arial Narrow" w:hAnsi="Arial Narrow"/>
          <w:sz w:val="22"/>
          <w:szCs w:val="22"/>
        </w:rPr>
        <w:t>n explanation of selection process</w:t>
      </w:r>
      <w:r w:rsidR="00D64F51" w:rsidRPr="004B7C0D">
        <w:rPr>
          <w:rFonts w:ascii="Arial Narrow" w:hAnsi="Arial Narrow"/>
          <w:sz w:val="22"/>
          <w:szCs w:val="22"/>
        </w:rPr>
        <w:t>es</w:t>
      </w:r>
      <w:r w:rsidR="007323C0" w:rsidRPr="004B7C0D">
        <w:rPr>
          <w:rFonts w:ascii="Arial Narrow" w:hAnsi="Arial Narrow"/>
          <w:sz w:val="22"/>
          <w:szCs w:val="22"/>
        </w:rPr>
        <w:t>;</w:t>
      </w:r>
    </w:p>
    <w:p w:rsidR="007323C0" w:rsidRPr="004B7C0D" w:rsidRDefault="00F03F96" w:rsidP="007323C0">
      <w:pPr>
        <w:pStyle w:val="compactbullet"/>
        <w:numPr>
          <w:ilvl w:val="0"/>
          <w:numId w:val="10"/>
        </w:numPr>
        <w:ind w:left="567" w:hanging="454"/>
        <w:rPr>
          <w:rFonts w:ascii="Arial Narrow" w:hAnsi="Arial Narrow"/>
          <w:sz w:val="22"/>
          <w:szCs w:val="22"/>
        </w:rPr>
      </w:pPr>
      <w:r w:rsidRPr="004B7C0D">
        <w:rPr>
          <w:rFonts w:ascii="Arial Narrow" w:hAnsi="Arial Narrow"/>
          <w:sz w:val="22"/>
          <w:szCs w:val="22"/>
        </w:rPr>
        <w:t>I</w:t>
      </w:r>
      <w:r w:rsidR="007323C0" w:rsidRPr="004B7C0D">
        <w:rPr>
          <w:rFonts w:ascii="Arial Narrow" w:hAnsi="Arial Narrow"/>
          <w:sz w:val="22"/>
          <w:szCs w:val="22"/>
        </w:rPr>
        <w:t xml:space="preserve">dentification and evaluation of design alternatives; </w:t>
      </w:r>
    </w:p>
    <w:p w:rsidR="007323C0" w:rsidRPr="004B7C0D" w:rsidRDefault="00F03F96" w:rsidP="007323C0">
      <w:pPr>
        <w:pStyle w:val="compactbullet"/>
        <w:numPr>
          <w:ilvl w:val="0"/>
          <w:numId w:val="10"/>
        </w:numPr>
        <w:ind w:left="567" w:hanging="454"/>
        <w:rPr>
          <w:rFonts w:ascii="Arial Narrow" w:hAnsi="Arial Narrow"/>
          <w:sz w:val="22"/>
          <w:szCs w:val="22"/>
        </w:rPr>
      </w:pPr>
      <w:r w:rsidRPr="004B7C0D">
        <w:rPr>
          <w:rFonts w:ascii="Arial Narrow" w:hAnsi="Arial Narrow"/>
          <w:sz w:val="22"/>
          <w:szCs w:val="22"/>
        </w:rPr>
        <w:t>R</w:t>
      </w:r>
      <w:r w:rsidR="007323C0" w:rsidRPr="004B7C0D">
        <w:rPr>
          <w:rFonts w:ascii="Arial Narrow" w:hAnsi="Arial Narrow"/>
          <w:sz w:val="22"/>
          <w:szCs w:val="22"/>
        </w:rPr>
        <w:t xml:space="preserve">elevant environmental considerations; and </w:t>
      </w:r>
    </w:p>
    <w:p w:rsidR="007323C0" w:rsidRPr="004B7C0D" w:rsidRDefault="00F03F96" w:rsidP="007323C0">
      <w:pPr>
        <w:pStyle w:val="compactbullet"/>
        <w:numPr>
          <w:ilvl w:val="0"/>
          <w:numId w:val="10"/>
        </w:numPr>
        <w:ind w:left="567" w:hanging="454"/>
        <w:rPr>
          <w:rFonts w:ascii="Arial Narrow" w:hAnsi="Arial Narrow"/>
          <w:sz w:val="22"/>
          <w:szCs w:val="22"/>
        </w:rPr>
      </w:pPr>
      <w:r w:rsidRPr="004B7C0D">
        <w:rPr>
          <w:rFonts w:ascii="Arial Narrow" w:hAnsi="Arial Narrow"/>
          <w:sz w:val="22"/>
          <w:szCs w:val="22"/>
        </w:rPr>
        <w:t>D</w:t>
      </w:r>
      <w:r w:rsidR="007323C0" w:rsidRPr="004B7C0D">
        <w:rPr>
          <w:rFonts w:ascii="Arial Narrow" w:hAnsi="Arial Narrow"/>
          <w:sz w:val="22"/>
          <w:szCs w:val="22"/>
        </w:rPr>
        <w:t>ocumentation of the basis for the proposed project.</w:t>
      </w:r>
    </w:p>
    <w:p w:rsidR="007323C0" w:rsidRPr="004B7C0D" w:rsidRDefault="007323C0" w:rsidP="007323C0">
      <w:pPr>
        <w:pStyle w:val="BodyText"/>
        <w:rPr>
          <w:rFonts w:ascii="Arial Narrow" w:hAnsi="Arial Narrow"/>
          <w:sz w:val="22"/>
          <w:szCs w:val="22"/>
        </w:rPr>
      </w:pPr>
      <w:r w:rsidRPr="004B7C0D">
        <w:rPr>
          <w:rFonts w:ascii="Arial Narrow" w:hAnsi="Arial Narrow"/>
          <w:sz w:val="22"/>
          <w:szCs w:val="22"/>
        </w:rPr>
        <w:t xml:space="preserve">Where appropriate, the assessment of environmental effects of relevant alternatives is to address </w:t>
      </w:r>
      <w:r w:rsidR="006825CB" w:rsidRPr="004B7C0D">
        <w:rPr>
          <w:rFonts w:ascii="Arial Narrow" w:hAnsi="Arial Narrow"/>
          <w:sz w:val="22"/>
          <w:szCs w:val="22"/>
        </w:rPr>
        <w:t xml:space="preserve">applicable </w:t>
      </w:r>
      <w:r w:rsidRPr="004B7C0D">
        <w:rPr>
          <w:rFonts w:ascii="Arial Narrow" w:hAnsi="Arial Narrow"/>
          <w:sz w:val="22"/>
          <w:szCs w:val="22"/>
        </w:rPr>
        <w:t>matters set out in section</w:t>
      </w:r>
      <w:r w:rsidR="00943A3E" w:rsidRPr="004B7C0D">
        <w:rPr>
          <w:rFonts w:ascii="Arial Narrow" w:hAnsi="Arial Narrow"/>
          <w:sz w:val="22"/>
          <w:szCs w:val="22"/>
        </w:rPr>
        <w:t xml:space="preserve"> 5 below</w:t>
      </w:r>
      <w:r w:rsidRPr="004B7C0D">
        <w:rPr>
          <w:rFonts w:ascii="Arial Narrow" w:hAnsi="Arial Narrow"/>
          <w:sz w:val="22"/>
          <w:szCs w:val="22"/>
        </w:rPr>
        <w:t>.</w:t>
      </w:r>
    </w:p>
    <w:p w:rsidR="007323C0" w:rsidRPr="004B7C0D" w:rsidRDefault="007323C0" w:rsidP="007323C0">
      <w:pPr>
        <w:pStyle w:val="BodyText"/>
        <w:rPr>
          <w:rFonts w:ascii="Arial Narrow" w:hAnsi="Arial Narrow"/>
          <w:sz w:val="22"/>
          <w:szCs w:val="22"/>
        </w:rPr>
      </w:pPr>
      <w:r w:rsidRPr="004B7C0D">
        <w:rPr>
          <w:rFonts w:ascii="Arial Narrow" w:hAnsi="Arial Narrow"/>
          <w:sz w:val="22"/>
          <w:szCs w:val="22"/>
        </w:rPr>
        <w:t xml:space="preserve">The depth of investigation of alternatives should be proportionate to their potential to </w:t>
      </w:r>
      <w:r w:rsidR="00943A3E" w:rsidRPr="004B7C0D">
        <w:rPr>
          <w:rFonts w:ascii="Arial Narrow" w:hAnsi="Arial Narrow"/>
          <w:sz w:val="22"/>
          <w:szCs w:val="22"/>
        </w:rPr>
        <w:t xml:space="preserve">meet project objectives or </w:t>
      </w:r>
      <w:r w:rsidRPr="004B7C0D">
        <w:rPr>
          <w:rFonts w:ascii="Arial Narrow" w:hAnsi="Arial Narrow"/>
          <w:sz w:val="22"/>
          <w:szCs w:val="22"/>
        </w:rPr>
        <w:t>minimise potential adverse effects.</w:t>
      </w:r>
      <w:r w:rsidR="00096ED7" w:rsidRPr="004B7C0D">
        <w:rPr>
          <w:rFonts w:ascii="Arial Narrow" w:hAnsi="Arial Narrow"/>
          <w:sz w:val="22"/>
          <w:szCs w:val="22"/>
        </w:rPr>
        <w:t xml:space="preserve"> </w:t>
      </w:r>
    </w:p>
    <w:p w:rsidR="00943A3E" w:rsidRPr="004B7C0D" w:rsidRDefault="00943A3E" w:rsidP="00391D24">
      <w:pPr>
        <w:pStyle w:val="Heading2"/>
      </w:pPr>
      <w:bookmarkStart w:id="55" w:name="_Ref360189013"/>
      <w:bookmarkStart w:id="56" w:name="_Toc277865813"/>
      <w:bookmarkStart w:id="57" w:name="_Toc446410723"/>
      <w:r w:rsidRPr="004B7C0D">
        <w:t>Applicable legislation, policies and strategies</w:t>
      </w:r>
      <w:bookmarkEnd w:id="55"/>
      <w:bookmarkEnd w:id="56"/>
      <w:bookmarkEnd w:id="57"/>
    </w:p>
    <w:p w:rsidR="00943A3E" w:rsidRPr="004B7C0D" w:rsidRDefault="00943A3E" w:rsidP="00943A3E">
      <w:pPr>
        <w:pStyle w:val="BodyText"/>
        <w:rPr>
          <w:rFonts w:ascii="Arial Narrow" w:hAnsi="Arial Narrow"/>
          <w:sz w:val="22"/>
          <w:szCs w:val="22"/>
        </w:rPr>
      </w:pPr>
      <w:r w:rsidRPr="004B7C0D">
        <w:rPr>
          <w:rFonts w:ascii="Arial Narrow" w:hAnsi="Arial Narrow" w:cs="Arial"/>
          <w:sz w:val="22"/>
          <w:szCs w:val="22"/>
          <w:lang w:val="en-US"/>
        </w:rPr>
        <w:t xml:space="preserve">The EES will need to identify relevant legislation, policies, guidelines and standards, and assess their specific requirements or implications for the project, particularly in relation to required approvals that may </w:t>
      </w:r>
      <w:r w:rsidR="000531BE" w:rsidRPr="004B7C0D">
        <w:rPr>
          <w:rFonts w:ascii="Arial Narrow" w:hAnsi="Arial Narrow" w:cs="Arial"/>
          <w:sz w:val="22"/>
          <w:szCs w:val="22"/>
          <w:lang w:val="en-US"/>
        </w:rPr>
        <w:t xml:space="preserve">involve </w:t>
      </w:r>
      <w:r w:rsidRPr="004B7C0D">
        <w:rPr>
          <w:rFonts w:ascii="Arial Narrow" w:hAnsi="Arial Narrow" w:cs="Arial"/>
          <w:sz w:val="22"/>
          <w:szCs w:val="22"/>
          <w:lang w:val="en-US"/>
        </w:rPr>
        <w:t>legislation referred to in section 3.3.</w:t>
      </w:r>
    </w:p>
    <w:p w:rsidR="004043EA" w:rsidRPr="004B7C0D" w:rsidRDefault="004043EA" w:rsidP="00391D24">
      <w:pPr>
        <w:pStyle w:val="Heading2"/>
      </w:pPr>
      <w:bookmarkStart w:id="58" w:name="_Toc446410724"/>
      <w:r w:rsidRPr="004B7C0D">
        <w:t>Impact evaluation framework</w:t>
      </w:r>
      <w:bookmarkEnd w:id="58"/>
    </w:p>
    <w:p w:rsidR="004043EA" w:rsidRPr="004B7C0D" w:rsidRDefault="004043EA" w:rsidP="004043EA">
      <w:pPr>
        <w:pStyle w:val="BodyText"/>
        <w:rPr>
          <w:rFonts w:ascii="Arial Narrow" w:hAnsi="Arial Narrow"/>
          <w:sz w:val="22"/>
          <w:szCs w:val="22"/>
        </w:rPr>
      </w:pPr>
      <w:r w:rsidRPr="004B7C0D">
        <w:rPr>
          <w:rFonts w:ascii="Arial Narrow" w:hAnsi="Arial Narrow" w:cs="Arial"/>
          <w:sz w:val="22"/>
          <w:szCs w:val="22"/>
          <w:lang w:val="en-US"/>
        </w:rPr>
        <w:t>The EES will need to describe the method used to identify and assess environmental effects of the project.</w:t>
      </w:r>
    </w:p>
    <w:p w:rsidR="004478CF" w:rsidRPr="004B7C0D" w:rsidRDefault="00DC0C9F" w:rsidP="00391D24">
      <w:pPr>
        <w:pStyle w:val="Heading2"/>
      </w:pPr>
      <w:bookmarkStart w:id="59" w:name="_Toc358304807"/>
      <w:bookmarkStart w:id="60" w:name="_Toc277865820"/>
      <w:bookmarkStart w:id="61" w:name="_Ref286740244"/>
      <w:bookmarkStart w:id="62" w:name="_Toc446410725"/>
      <w:r w:rsidRPr="004B7C0D">
        <w:t>C</w:t>
      </w:r>
      <w:r w:rsidR="0035315E" w:rsidRPr="004B7C0D">
        <w:t>onsultation</w:t>
      </w:r>
      <w:bookmarkEnd w:id="59"/>
      <w:bookmarkEnd w:id="62"/>
    </w:p>
    <w:p w:rsidR="0035315E" w:rsidRPr="004B7C0D" w:rsidRDefault="00DC0C9F" w:rsidP="0035315E">
      <w:pPr>
        <w:autoSpaceDE w:val="0"/>
        <w:autoSpaceDN w:val="0"/>
        <w:adjustRightInd w:val="0"/>
        <w:rPr>
          <w:rFonts w:ascii="Arial Narrow" w:hAnsi="Arial Narrow" w:cs="Arial"/>
          <w:sz w:val="22"/>
          <w:szCs w:val="22"/>
        </w:rPr>
      </w:pPr>
      <w:r w:rsidRPr="004B7C0D">
        <w:rPr>
          <w:rFonts w:ascii="Arial Narrow" w:hAnsi="Arial Narrow" w:cs="Arial"/>
          <w:sz w:val="22"/>
          <w:szCs w:val="22"/>
        </w:rPr>
        <w:t>As</w:t>
      </w:r>
      <w:r w:rsidR="00CF28D5" w:rsidRPr="004B7C0D">
        <w:rPr>
          <w:rFonts w:ascii="Arial Narrow" w:hAnsi="Arial Narrow" w:cs="Arial"/>
          <w:sz w:val="22"/>
          <w:szCs w:val="22"/>
        </w:rPr>
        <w:t xml:space="preserve"> </w:t>
      </w:r>
      <w:r w:rsidR="0035315E" w:rsidRPr="004B7C0D">
        <w:rPr>
          <w:rFonts w:ascii="Arial Narrow" w:hAnsi="Arial Narrow" w:cs="Arial"/>
          <w:sz w:val="22"/>
          <w:szCs w:val="22"/>
        </w:rPr>
        <w:t>proponent</w:t>
      </w:r>
      <w:r w:rsidRPr="004B7C0D">
        <w:rPr>
          <w:rFonts w:ascii="Arial Narrow" w:hAnsi="Arial Narrow" w:cs="Arial"/>
          <w:sz w:val="22"/>
          <w:szCs w:val="22"/>
        </w:rPr>
        <w:t xml:space="preserve">, </w:t>
      </w:r>
      <w:r w:rsidR="006462A9" w:rsidRPr="004B7C0D">
        <w:rPr>
          <w:rFonts w:ascii="Arial Narrow" w:hAnsi="Arial Narrow" w:cs="Arial"/>
          <w:sz w:val="22"/>
          <w:szCs w:val="22"/>
        </w:rPr>
        <w:t>DEDJTR</w:t>
      </w:r>
      <w:r w:rsidR="0035315E" w:rsidRPr="004B7C0D">
        <w:rPr>
          <w:rFonts w:ascii="Arial Narrow" w:hAnsi="Arial Narrow" w:cs="Arial"/>
          <w:sz w:val="22"/>
          <w:szCs w:val="22"/>
        </w:rPr>
        <w:t xml:space="preserve"> is responsible for informing the public and consulting with stakeholders throughout the preparation of the EES in accordance with a suitable ‘EES Consultation Plan’ (refer to section </w:t>
      </w:r>
      <w:r w:rsidR="006825CB" w:rsidRPr="004B7C0D">
        <w:rPr>
          <w:rFonts w:ascii="Arial Narrow" w:hAnsi="Arial Narrow" w:cs="Arial"/>
          <w:sz w:val="22"/>
          <w:szCs w:val="22"/>
        </w:rPr>
        <w:t>3</w:t>
      </w:r>
      <w:r w:rsidR="003F02EC" w:rsidRPr="004B7C0D">
        <w:rPr>
          <w:rFonts w:ascii="Arial Narrow" w:hAnsi="Arial Narrow" w:cs="Arial"/>
          <w:sz w:val="22"/>
          <w:szCs w:val="22"/>
        </w:rPr>
        <w:t>.2</w:t>
      </w:r>
      <w:r w:rsidR="00BE64AD" w:rsidRPr="004B7C0D">
        <w:rPr>
          <w:rFonts w:ascii="Arial Narrow" w:hAnsi="Arial Narrow" w:cs="Arial"/>
          <w:sz w:val="22"/>
          <w:szCs w:val="22"/>
        </w:rPr>
        <w:t>.2</w:t>
      </w:r>
      <w:r w:rsidR="0035315E" w:rsidRPr="004B7C0D">
        <w:rPr>
          <w:rFonts w:ascii="Arial Narrow" w:hAnsi="Arial Narrow" w:cs="Arial"/>
          <w:sz w:val="22"/>
          <w:szCs w:val="22"/>
        </w:rPr>
        <w:t xml:space="preserve"> of this document). </w:t>
      </w:r>
    </w:p>
    <w:p w:rsidR="003F4F6E" w:rsidRPr="004B7C0D" w:rsidRDefault="003F4F6E">
      <w:pPr>
        <w:spacing w:before="0" w:line="240" w:lineRule="auto"/>
        <w:jc w:val="left"/>
        <w:rPr>
          <w:rFonts w:ascii="Arial Narrow" w:hAnsi="Arial Narrow" w:cs="Arial"/>
          <w:sz w:val="22"/>
          <w:szCs w:val="22"/>
        </w:rPr>
      </w:pPr>
      <w:r w:rsidRPr="004B7C0D">
        <w:rPr>
          <w:rFonts w:ascii="Arial Narrow" w:hAnsi="Arial Narrow" w:cs="Arial"/>
          <w:sz w:val="22"/>
          <w:szCs w:val="22"/>
        </w:rPr>
        <w:br w:type="page"/>
      </w:r>
    </w:p>
    <w:p w:rsidR="0035315E" w:rsidRPr="004B7C0D" w:rsidRDefault="00F546D4" w:rsidP="0035315E">
      <w:pPr>
        <w:autoSpaceDE w:val="0"/>
        <w:autoSpaceDN w:val="0"/>
        <w:adjustRightInd w:val="0"/>
        <w:rPr>
          <w:rFonts w:ascii="Arial Narrow" w:hAnsi="Arial Narrow" w:cs="Arial"/>
          <w:sz w:val="22"/>
          <w:szCs w:val="22"/>
        </w:rPr>
      </w:pPr>
      <w:r w:rsidRPr="004B7C0D">
        <w:rPr>
          <w:rFonts w:ascii="Arial Narrow" w:hAnsi="Arial Narrow" w:cs="Arial"/>
          <w:sz w:val="22"/>
          <w:szCs w:val="22"/>
        </w:rPr>
        <w:lastRenderedPageBreak/>
        <w:t>T</w:t>
      </w:r>
      <w:r w:rsidR="0035315E" w:rsidRPr="004B7C0D">
        <w:rPr>
          <w:rFonts w:ascii="Arial Narrow" w:hAnsi="Arial Narrow" w:cs="Arial"/>
          <w:sz w:val="22"/>
          <w:szCs w:val="22"/>
        </w:rPr>
        <w:t>he EES should document the process and results of the consultation undertaken during the preparation of the EES, including:</w:t>
      </w:r>
    </w:p>
    <w:p w:rsidR="006C728A" w:rsidRPr="004B7C0D" w:rsidRDefault="006049F8" w:rsidP="000073A7">
      <w:pPr>
        <w:pStyle w:val="compactbullet"/>
        <w:numPr>
          <w:ilvl w:val="0"/>
          <w:numId w:val="10"/>
        </w:numPr>
        <w:ind w:left="567" w:hanging="454"/>
        <w:rPr>
          <w:rFonts w:ascii="Arial Narrow" w:hAnsi="Arial Narrow" w:cs="Arial"/>
          <w:sz w:val="22"/>
          <w:szCs w:val="22"/>
        </w:rPr>
      </w:pPr>
      <w:r w:rsidRPr="004B7C0D">
        <w:rPr>
          <w:rFonts w:ascii="Arial Narrow" w:hAnsi="Arial Narrow" w:cs="Arial"/>
          <w:sz w:val="22"/>
          <w:szCs w:val="22"/>
        </w:rPr>
        <w:t>I</w:t>
      </w:r>
      <w:r w:rsidR="0035315E" w:rsidRPr="004B7C0D">
        <w:rPr>
          <w:rFonts w:ascii="Arial Narrow" w:hAnsi="Arial Narrow" w:cs="Arial"/>
          <w:sz w:val="22"/>
          <w:szCs w:val="22"/>
        </w:rPr>
        <w:t>ssues raised and suggestions made by stakeholders or members of the public</w:t>
      </w:r>
      <w:r w:rsidR="00077DBF" w:rsidRPr="004B7C0D">
        <w:rPr>
          <w:rFonts w:ascii="Arial Narrow" w:hAnsi="Arial Narrow" w:cs="Arial"/>
          <w:sz w:val="22"/>
          <w:szCs w:val="22"/>
        </w:rPr>
        <w:t>; and</w:t>
      </w:r>
    </w:p>
    <w:p w:rsidR="0035315E" w:rsidRPr="004B7C0D" w:rsidRDefault="006049F8" w:rsidP="000073A7">
      <w:pPr>
        <w:pStyle w:val="compactbullet"/>
        <w:numPr>
          <w:ilvl w:val="0"/>
          <w:numId w:val="10"/>
        </w:numPr>
        <w:ind w:left="567" w:hanging="454"/>
        <w:rPr>
          <w:rFonts w:ascii="Arial Narrow" w:hAnsi="Arial Narrow" w:cs="Arial"/>
          <w:sz w:val="22"/>
          <w:szCs w:val="22"/>
        </w:rPr>
      </w:pPr>
      <w:r w:rsidRPr="004B7C0D">
        <w:rPr>
          <w:rFonts w:ascii="Arial Narrow" w:hAnsi="Arial Narrow" w:cs="Arial"/>
          <w:sz w:val="22"/>
          <w:szCs w:val="22"/>
        </w:rPr>
        <w:t>T</w:t>
      </w:r>
      <w:r w:rsidR="0035315E" w:rsidRPr="004B7C0D">
        <w:rPr>
          <w:rFonts w:ascii="Arial Narrow" w:hAnsi="Arial Narrow" w:cs="Arial"/>
          <w:sz w:val="22"/>
          <w:szCs w:val="22"/>
        </w:rPr>
        <w:t xml:space="preserve">he responses </w:t>
      </w:r>
      <w:r w:rsidR="006462A9" w:rsidRPr="004B7C0D">
        <w:rPr>
          <w:rFonts w:ascii="Arial Narrow" w:hAnsi="Arial Narrow" w:cs="Arial"/>
          <w:sz w:val="22"/>
          <w:szCs w:val="22"/>
        </w:rPr>
        <w:t>to raised issues made by the proponent</w:t>
      </w:r>
      <w:r w:rsidR="00CF28D5" w:rsidRPr="004B7C0D">
        <w:rPr>
          <w:rFonts w:ascii="Arial Narrow" w:hAnsi="Arial Narrow" w:cs="Arial"/>
          <w:sz w:val="22"/>
          <w:szCs w:val="22"/>
        </w:rPr>
        <w:t xml:space="preserve"> </w:t>
      </w:r>
      <w:r w:rsidR="0035315E" w:rsidRPr="004B7C0D">
        <w:rPr>
          <w:rFonts w:ascii="Arial Narrow" w:hAnsi="Arial Narrow" w:cs="Arial"/>
          <w:sz w:val="22"/>
          <w:szCs w:val="22"/>
        </w:rPr>
        <w:t>in the context of the EES studies or the associated consideration of mitigation</w:t>
      </w:r>
      <w:r w:rsidR="001A273A" w:rsidRPr="004B7C0D">
        <w:rPr>
          <w:rFonts w:ascii="Arial Narrow" w:hAnsi="Arial Narrow" w:cs="Arial"/>
          <w:sz w:val="22"/>
          <w:szCs w:val="22"/>
        </w:rPr>
        <w:t xml:space="preserve"> and management</w:t>
      </w:r>
      <w:r w:rsidR="0035315E" w:rsidRPr="004B7C0D">
        <w:rPr>
          <w:rFonts w:ascii="Arial Narrow" w:hAnsi="Arial Narrow" w:cs="Arial"/>
          <w:sz w:val="22"/>
          <w:szCs w:val="22"/>
        </w:rPr>
        <w:t xml:space="preserve"> measures.</w:t>
      </w:r>
    </w:p>
    <w:p w:rsidR="0035315E" w:rsidRPr="004B7C0D" w:rsidRDefault="006C728A" w:rsidP="00792F42">
      <w:pPr>
        <w:autoSpaceDE w:val="0"/>
        <w:autoSpaceDN w:val="0"/>
        <w:adjustRightInd w:val="0"/>
        <w:rPr>
          <w:rFonts w:ascii="Arial Narrow" w:hAnsi="Arial Narrow" w:cs="Arial"/>
          <w:sz w:val="22"/>
          <w:szCs w:val="22"/>
        </w:rPr>
      </w:pPr>
      <w:r w:rsidRPr="004B7C0D">
        <w:rPr>
          <w:rFonts w:ascii="Arial Narrow" w:hAnsi="Arial Narrow" w:cs="Arial"/>
          <w:sz w:val="22"/>
          <w:szCs w:val="22"/>
        </w:rPr>
        <w:t>The EES should also</w:t>
      </w:r>
      <w:r w:rsidR="0035315E" w:rsidRPr="004B7C0D">
        <w:rPr>
          <w:rFonts w:ascii="Arial Narrow" w:hAnsi="Arial Narrow" w:cs="Arial"/>
          <w:sz w:val="22"/>
          <w:szCs w:val="22"/>
        </w:rPr>
        <w:t xml:space="preserve"> outline a program for community consultation, stakeholder engagement and communications during the construction and operation of the project, including opportunities for local stakeholders to engage with the proponent to seek</w:t>
      </w:r>
      <w:r w:rsidR="00077DBF" w:rsidRPr="004B7C0D">
        <w:rPr>
          <w:rFonts w:ascii="Arial Narrow" w:hAnsi="Arial Narrow" w:cs="Arial"/>
          <w:sz w:val="22"/>
          <w:szCs w:val="22"/>
        </w:rPr>
        <w:t xml:space="preserve"> responses to issues that might </w:t>
      </w:r>
      <w:r w:rsidR="0035315E" w:rsidRPr="004B7C0D">
        <w:rPr>
          <w:rFonts w:ascii="Arial Narrow" w:hAnsi="Arial Narrow" w:cs="Arial"/>
          <w:sz w:val="22"/>
          <w:szCs w:val="22"/>
        </w:rPr>
        <w:t xml:space="preserve">arise </w:t>
      </w:r>
      <w:r w:rsidR="002D2934" w:rsidRPr="004B7C0D">
        <w:rPr>
          <w:rFonts w:ascii="Arial Narrow" w:hAnsi="Arial Narrow" w:cs="Arial"/>
          <w:sz w:val="22"/>
          <w:szCs w:val="22"/>
        </w:rPr>
        <w:t>while</w:t>
      </w:r>
      <w:r w:rsidR="00CF28D5" w:rsidRPr="004B7C0D">
        <w:rPr>
          <w:rFonts w:ascii="Arial Narrow" w:hAnsi="Arial Narrow" w:cs="Arial"/>
          <w:sz w:val="22"/>
          <w:szCs w:val="22"/>
        </w:rPr>
        <w:t xml:space="preserve"> </w:t>
      </w:r>
      <w:r w:rsidR="0035315E" w:rsidRPr="004B7C0D">
        <w:rPr>
          <w:rFonts w:ascii="Arial Narrow" w:hAnsi="Arial Narrow" w:cs="Arial"/>
          <w:sz w:val="22"/>
          <w:szCs w:val="22"/>
        </w:rPr>
        <w:t xml:space="preserve">the project is </w:t>
      </w:r>
      <w:r w:rsidR="002D2934" w:rsidRPr="004B7C0D">
        <w:rPr>
          <w:rFonts w:ascii="Arial Narrow" w:hAnsi="Arial Narrow" w:cs="Arial"/>
          <w:sz w:val="22"/>
          <w:szCs w:val="22"/>
        </w:rPr>
        <w:t>being implemented</w:t>
      </w:r>
      <w:r w:rsidR="0035315E" w:rsidRPr="004B7C0D">
        <w:rPr>
          <w:rFonts w:ascii="Arial Narrow" w:hAnsi="Arial Narrow" w:cs="Arial"/>
          <w:sz w:val="22"/>
          <w:szCs w:val="22"/>
        </w:rPr>
        <w:t>.</w:t>
      </w:r>
    </w:p>
    <w:p w:rsidR="0035315E" w:rsidRPr="004B7C0D" w:rsidRDefault="00FF3B2C" w:rsidP="00391D24">
      <w:pPr>
        <w:pStyle w:val="Heading2"/>
      </w:pPr>
      <w:bookmarkStart w:id="63" w:name="_Toc446410726"/>
      <w:r w:rsidRPr="004B7C0D">
        <w:t>E</w:t>
      </w:r>
      <w:r w:rsidR="0035315E" w:rsidRPr="004B7C0D">
        <w:t xml:space="preserve">valuation </w:t>
      </w:r>
      <w:r w:rsidR="002B0205" w:rsidRPr="004B7C0D">
        <w:t>o</w:t>
      </w:r>
      <w:r w:rsidR="0035315E" w:rsidRPr="004B7C0D">
        <w:t>bjectives</w:t>
      </w:r>
      <w:bookmarkEnd w:id="60"/>
      <w:bookmarkEnd w:id="61"/>
      <w:bookmarkEnd w:id="63"/>
    </w:p>
    <w:p w:rsidR="0035315E" w:rsidRPr="004B7C0D" w:rsidRDefault="0035315E" w:rsidP="0035315E">
      <w:pPr>
        <w:rPr>
          <w:rFonts w:ascii="Arial Narrow" w:hAnsi="Arial Narrow"/>
          <w:sz w:val="22"/>
          <w:szCs w:val="22"/>
          <w:lang w:eastAsia="en-AU"/>
        </w:rPr>
      </w:pPr>
      <w:r w:rsidRPr="004B7C0D">
        <w:rPr>
          <w:rFonts w:ascii="Arial Narrow" w:hAnsi="Arial Narrow"/>
          <w:sz w:val="22"/>
          <w:szCs w:val="22"/>
          <w:lang w:eastAsia="en-AU"/>
        </w:rPr>
        <w:t>The following evaluation objectives</w:t>
      </w:r>
      <w:r w:rsidR="00904428" w:rsidRPr="004B7C0D">
        <w:rPr>
          <w:rFonts w:ascii="Arial Narrow" w:hAnsi="Arial Narrow"/>
          <w:sz w:val="22"/>
          <w:szCs w:val="22"/>
          <w:lang w:eastAsia="en-AU"/>
        </w:rPr>
        <w:t xml:space="preserve"> (Table 1)</w:t>
      </w:r>
      <w:r w:rsidRPr="004B7C0D">
        <w:rPr>
          <w:rFonts w:ascii="Arial Narrow" w:hAnsi="Arial Narrow"/>
          <w:sz w:val="22"/>
          <w:szCs w:val="22"/>
          <w:lang w:eastAsia="en-AU"/>
        </w:rPr>
        <w:t xml:space="preserve"> identify desired outcomes in the context of potential project effects.</w:t>
      </w:r>
      <w:r w:rsidR="00096ED7" w:rsidRPr="004B7C0D">
        <w:rPr>
          <w:rFonts w:ascii="Arial Narrow" w:hAnsi="Arial Narrow"/>
          <w:sz w:val="22"/>
          <w:szCs w:val="22"/>
          <w:lang w:eastAsia="en-AU"/>
        </w:rPr>
        <w:t xml:space="preserve"> </w:t>
      </w:r>
      <w:r w:rsidRPr="004B7C0D">
        <w:rPr>
          <w:rFonts w:ascii="Arial Narrow" w:hAnsi="Arial Narrow"/>
          <w:sz w:val="22"/>
          <w:szCs w:val="22"/>
          <w:lang w:eastAsia="en-AU"/>
        </w:rPr>
        <w:t>They provide a framework to guide an integrated assessment of environmental effects</w:t>
      </w:r>
      <w:r w:rsidR="00E3007F" w:rsidRPr="004B7C0D">
        <w:rPr>
          <w:rFonts w:ascii="Arial Narrow" w:hAnsi="Arial Narrow"/>
          <w:sz w:val="22"/>
          <w:szCs w:val="22"/>
          <w:lang w:eastAsia="en-AU"/>
        </w:rPr>
        <w:t xml:space="preserve"> of the project</w:t>
      </w:r>
      <w:r w:rsidRPr="004B7C0D">
        <w:rPr>
          <w:rFonts w:ascii="Arial Narrow" w:hAnsi="Arial Narrow"/>
          <w:sz w:val="22"/>
          <w:szCs w:val="22"/>
          <w:lang w:eastAsia="en-AU"/>
        </w:rPr>
        <w:t xml:space="preserve">, in accordance with the Ministerial Guidelines. </w:t>
      </w:r>
    </w:p>
    <w:p w:rsidR="00DA251A" w:rsidRPr="004B7C0D" w:rsidRDefault="00DA251A" w:rsidP="009A50C2">
      <w:pPr>
        <w:spacing w:before="60" w:line="240" w:lineRule="auto"/>
        <w:rPr>
          <w:rFonts w:ascii="Arial Narrow" w:hAnsi="Arial Narrow"/>
          <w:sz w:val="22"/>
          <w:szCs w:val="22"/>
        </w:rPr>
      </w:pPr>
      <w:r w:rsidRPr="004B7C0D">
        <w:rPr>
          <w:rFonts w:ascii="Arial Narrow" w:hAnsi="Arial Narrow"/>
          <w:sz w:val="22"/>
          <w:szCs w:val="22"/>
        </w:rPr>
        <w:t>In addition the</w:t>
      </w:r>
      <w:r w:rsidR="00574F8C" w:rsidRPr="004B7C0D">
        <w:rPr>
          <w:rFonts w:ascii="Arial Narrow" w:hAnsi="Arial Narrow"/>
          <w:sz w:val="22"/>
          <w:szCs w:val="22"/>
          <w:lang w:eastAsia="en-AU"/>
        </w:rPr>
        <w:t xml:space="preserve"> </w:t>
      </w:r>
      <w:r w:rsidR="008C4784" w:rsidRPr="004B7C0D">
        <w:rPr>
          <w:rFonts w:ascii="Arial Narrow" w:hAnsi="Arial Narrow"/>
          <w:sz w:val="22"/>
          <w:szCs w:val="22"/>
          <w:lang w:eastAsia="en-AU"/>
        </w:rPr>
        <w:t>evaluation objective</w:t>
      </w:r>
      <w:r w:rsidR="00574F8C" w:rsidRPr="004B7C0D">
        <w:rPr>
          <w:rFonts w:ascii="Arial Narrow" w:hAnsi="Arial Narrow"/>
          <w:sz w:val="22"/>
          <w:szCs w:val="22"/>
          <w:lang w:eastAsia="en-AU"/>
        </w:rPr>
        <w:t xml:space="preserve">s </w:t>
      </w:r>
      <w:r w:rsidRPr="004B7C0D">
        <w:rPr>
          <w:rFonts w:ascii="Arial Narrow" w:hAnsi="Arial Narrow"/>
          <w:sz w:val="22"/>
          <w:szCs w:val="22"/>
        </w:rPr>
        <w:t>provide a basis for evaluating the overall implications of the project in the context of key aspects of legislation and statutory policy, as well as the principles and objectives of ecologically sustainable development and environment protection</w:t>
      </w:r>
      <w:r w:rsidR="00AA2534" w:rsidRPr="004B7C0D">
        <w:rPr>
          <w:rFonts w:ascii="Arial Narrow" w:hAnsi="Arial Narrow"/>
          <w:sz w:val="22"/>
          <w:szCs w:val="22"/>
        </w:rPr>
        <w:t>, including net community benefit</w:t>
      </w:r>
      <w:r w:rsidRPr="004B7C0D">
        <w:rPr>
          <w:rFonts w:ascii="Arial Narrow" w:hAnsi="Arial Narrow"/>
          <w:sz w:val="22"/>
          <w:szCs w:val="22"/>
        </w:rPr>
        <w:t>.</w:t>
      </w:r>
    </w:p>
    <w:p w:rsidR="00DA251A" w:rsidRPr="004B7C0D" w:rsidRDefault="00DA251A" w:rsidP="0035315E">
      <w:pPr>
        <w:rPr>
          <w:rFonts w:ascii="Arial Narrow" w:hAnsi="Arial Narrow"/>
          <w:sz w:val="22"/>
          <w:szCs w:val="22"/>
          <w:lang w:eastAsia="en-AU"/>
        </w:rPr>
      </w:pPr>
      <w:r w:rsidRPr="004B7C0D">
        <w:rPr>
          <w:rFonts w:ascii="Arial Narrow" w:hAnsi="Arial Narrow"/>
          <w:sz w:val="22"/>
          <w:szCs w:val="22"/>
          <w:lang w:eastAsia="en-AU"/>
        </w:rPr>
        <w:t>The proponent may propose refinements to the objectives, together with specific assessment criteria, as the EES is prepared.</w:t>
      </w:r>
    </w:p>
    <w:p w:rsidR="0035315E" w:rsidRPr="004B7C0D" w:rsidRDefault="0035315E" w:rsidP="0035315E">
      <w:pPr>
        <w:pStyle w:val="Caption"/>
        <w:keepNext/>
        <w:spacing w:after="120"/>
        <w:rPr>
          <w:rFonts w:ascii="Arial Narrow" w:hAnsi="Arial Narrow"/>
          <w:sz w:val="24"/>
          <w:szCs w:val="24"/>
        </w:rPr>
      </w:pPr>
      <w:r w:rsidRPr="004B7C0D">
        <w:rPr>
          <w:rFonts w:ascii="Arial Narrow" w:hAnsi="Arial Narrow"/>
          <w:sz w:val="24"/>
          <w:szCs w:val="24"/>
        </w:rPr>
        <w:lastRenderedPageBreak/>
        <w:t xml:space="preserve">Table </w:t>
      </w:r>
      <w:r w:rsidR="005122D6" w:rsidRPr="004B7C0D">
        <w:rPr>
          <w:rFonts w:ascii="Arial Narrow" w:hAnsi="Arial Narrow"/>
          <w:sz w:val="24"/>
          <w:szCs w:val="24"/>
        </w:rPr>
        <w:fldChar w:fldCharType="begin"/>
      </w:r>
      <w:r w:rsidRPr="004B7C0D">
        <w:rPr>
          <w:rFonts w:ascii="Arial Narrow" w:hAnsi="Arial Narrow"/>
          <w:sz w:val="24"/>
          <w:szCs w:val="24"/>
        </w:rPr>
        <w:instrText xml:space="preserve"> SEQ Table \* ARABIC </w:instrText>
      </w:r>
      <w:r w:rsidR="005122D6" w:rsidRPr="004B7C0D">
        <w:rPr>
          <w:rFonts w:ascii="Arial Narrow" w:hAnsi="Arial Narrow"/>
          <w:sz w:val="24"/>
          <w:szCs w:val="24"/>
        </w:rPr>
        <w:fldChar w:fldCharType="separate"/>
      </w:r>
      <w:r w:rsidR="00240087" w:rsidRPr="004B7C0D">
        <w:rPr>
          <w:rFonts w:ascii="Arial Narrow" w:hAnsi="Arial Narrow"/>
          <w:noProof/>
          <w:sz w:val="24"/>
          <w:szCs w:val="24"/>
        </w:rPr>
        <w:t>1</w:t>
      </w:r>
      <w:r w:rsidR="005122D6" w:rsidRPr="004B7C0D">
        <w:rPr>
          <w:rFonts w:ascii="Arial Narrow" w:hAnsi="Arial Narrow"/>
          <w:sz w:val="24"/>
          <w:szCs w:val="24"/>
        </w:rPr>
        <w:fldChar w:fldCharType="end"/>
      </w:r>
      <w:r w:rsidRPr="004B7C0D">
        <w:rPr>
          <w:rFonts w:ascii="Arial Narrow" w:hAnsi="Arial Narrow"/>
          <w:sz w:val="24"/>
          <w:szCs w:val="24"/>
        </w:rPr>
        <w:t xml:space="preserve">. </w:t>
      </w:r>
      <w:r w:rsidR="00FF3B2C" w:rsidRPr="004B7C0D">
        <w:rPr>
          <w:rFonts w:ascii="Arial Narrow" w:hAnsi="Arial Narrow"/>
          <w:sz w:val="24"/>
          <w:szCs w:val="24"/>
        </w:rPr>
        <w:t>E</w:t>
      </w:r>
      <w:r w:rsidRPr="004B7C0D">
        <w:rPr>
          <w:rFonts w:ascii="Arial Narrow" w:hAnsi="Arial Narrow"/>
          <w:sz w:val="24"/>
          <w:szCs w:val="24"/>
        </w:rPr>
        <w:t xml:space="preserve">valuation </w:t>
      </w:r>
      <w:r w:rsidR="00824CA1" w:rsidRPr="004B7C0D">
        <w:rPr>
          <w:rFonts w:ascii="Arial Narrow" w:hAnsi="Arial Narrow"/>
          <w:sz w:val="24"/>
          <w:szCs w:val="24"/>
        </w:rPr>
        <w:t>o</w:t>
      </w:r>
      <w:r w:rsidRPr="004B7C0D">
        <w:rPr>
          <w:rFonts w:ascii="Arial Narrow" w:hAnsi="Arial Narrow"/>
          <w:sz w:val="24"/>
          <w:szCs w:val="24"/>
        </w:rPr>
        <w:t>bjectives</w:t>
      </w:r>
    </w:p>
    <w:tbl>
      <w:tblPr>
        <w:tblW w:w="9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5"/>
        <w:gridCol w:w="1109"/>
      </w:tblGrid>
      <w:tr w:rsidR="0035315E" w:rsidRPr="004B7C0D" w:rsidTr="00BC5226">
        <w:tc>
          <w:tcPr>
            <w:tcW w:w="7995" w:type="dxa"/>
            <w:shd w:val="clear" w:color="auto" w:fill="A6A6A6"/>
          </w:tcPr>
          <w:p w:rsidR="0035315E" w:rsidRPr="004B7C0D" w:rsidRDefault="0035315E" w:rsidP="006D4AE3">
            <w:pPr>
              <w:keepNext/>
              <w:spacing w:before="60" w:after="60"/>
              <w:rPr>
                <w:rFonts w:ascii="Arial Narrow" w:hAnsi="Arial Narrow" w:cs="Arial"/>
                <w:b/>
                <w:sz w:val="22"/>
                <w:szCs w:val="22"/>
              </w:rPr>
            </w:pPr>
            <w:r w:rsidRPr="004B7C0D">
              <w:rPr>
                <w:rFonts w:ascii="Arial Narrow" w:hAnsi="Arial Narrow" w:cs="Arial"/>
                <w:b/>
                <w:sz w:val="22"/>
                <w:szCs w:val="22"/>
              </w:rPr>
              <w:t>Evaluation Objective</w:t>
            </w:r>
          </w:p>
        </w:tc>
        <w:tc>
          <w:tcPr>
            <w:tcW w:w="1109" w:type="dxa"/>
            <w:shd w:val="clear" w:color="auto" w:fill="A6A6A6"/>
          </w:tcPr>
          <w:p w:rsidR="0035315E" w:rsidRPr="004B7C0D" w:rsidRDefault="0035315E" w:rsidP="00F04C92">
            <w:pPr>
              <w:keepNext/>
              <w:spacing w:before="60" w:after="60"/>
              <w:rPr>
                <w:rFonts w:ascii="Arial Narrow" w:hAnsi="Arial Narrow" w:cs="Arial"/>
                <w:b/>
                <w:sz w:val="22"/>
                <w:szCs w:val="22"/>
              </w:rPr>
            </w:pPr>
            <w:r w:rsidRPr="004B7C0D">
              <w:rPr>
                <w:rFonts w:ascii="Arial Narrow" w:hAnsi="Arial Narrow" w:cs="Arial"/>
                <w:b/>
                <w:sz w:val="22"/>
                <w:szCs w:val="22"/>
              </w:rPr>
              <w:t>Key legislation</w:t>
            </w:r>
          </w:p>
        </w:tc>
      </w:tr>
      <w:tr w:rsidR="0035315E" w:rsidRPr="004B7C0D" w:rsidTr="00BC5226">
        <w:tc>
          <w:tcPr>
            <w:tcW w:w="7995" w:type="dxa"/>
          </w:tcPr>
          <w:p w:rsidR="00202E7A" w:rsidRPr="004B7C0D" w:rsidRDefault="000B1177" w:rsidP="004D3CB8">
            <w:pPr>
              <w:keepNext/>
              <w:spacing w:before="60" w:after="60"/>
              <w:rPr>
                <w:rFonts w:ascii="Arial Narrow" w:hAnsi="Arial Narrow" w:cs="Arial"/>
                <w:i/>
                <w:sz w:val="22"/>
                <w:szCs w:val="22"/>
              </w:rPr>
            </w:pPr>
            <w:r w:rsidRPr="004B7C0D">
              <w:rPr>
                <w:rFonts w:ascii="Arial Narrow" w:hAnsi="Arial Narrow" w:cs="Arial"/>
                <w:b/>
                <w:sz w:val="22"/>
                <w:szCs w:val="22"/>
              </w:rPr>
              <w:t>T</w:t>
            </w:r>
            <w:r w:rsidR="00FA78FC" w:rsidRPr="004B7C0D">
              <w:rPr>
                <w:rFonts w:ascii="Arial Narrow" w:hAnsi="Arial Narrow" w:cs="Arial"/>
                <w:b/>
                <w:sz w:val="22"/>
                <w:szCs w:val="22"/>
              </w:rPr>
              <w:t>r</w:t>
            </w:r>
            <w:r w:rsidRPr="004B7C0D">
              <w:rPr>
                <w:rFonts w:ascii="Arial Narrow" w:hAnsi="Arial Narrow" w:cs="Arial"/>
                <w:b/>
                <w:sz w:val="22"/>
                <w:szCs w:val="22"/>
              </w:rPr>
              <w:t xml:space="preserve">ansport </w:t>
            </w:r>
            <w:r w:rsidR="00BA0529" w:rsidRPr="004B7C0D">
              <w:rPr>
                <w:rFonts w:ascii="Arial Narrow" w:hAnsi="Arial Narrow" w:cs="Arial"/>
                <w:b/>
                <w:sz w:val="22"/>
                <w:szCs w:val="22"/>
              </w:rPr>
              <w:t>capacity</w:t>
            </w:r>
            <w:r w:rsidR="00DA4267" w:rsidRPr="004B7C0D">
              <w:rPr>
                <w:rFonts w:ascii="Arial Narrow" w:hAnsi="Arial Narrow" w:cs="Arial"/>
                <w:b/>
                <w:sz w:val="22"/>
                <w:szCs w:val="22"/>
              </w:rPr>
              <w:t>,</w:t>
            </w:r>
            <w:r w:rsidR="001A7670" w:rsidRPr="004B7C0D">
              <w:rPr>
                <w:rFonts w:ascii="Arial Narrow" w:hAnsi="Arial Narrow" w:cs="Arial"/>
                <w:b/>
                <w:sz w:val="22"/>
                <w:szCs w:val="22"/>
              </w:rPr>
              <w:t xml:space="preserve"> </w:t>
            </w:r>
            <w:r w:rsidR="00F767A1" w:rsidRPr="004B7C0D">
              <w:rPr>
                <w:rFonts w:ascii="Arial Narrow" w:hAnsi="Arial Narrow" w:cs="Arial"/>
                <w:b/>
                <w:sz w:val="22"/>
                <w:szCs w:val="22"/>
              </w:rPr>
              <w:t>connectivity</w:t>
            </w:r>
            <w:r w:rsidR="00DA4267" w:rsidRPr="004B7C0D">
              <w:rPr>
                <w:rFonts w:ascii="Arial Narrow" w:hAnsi="Arial Narrow" w:cs="Arial"/>
                <w:b/>
                <w:sz w:val="22"/>
                <w:szCs w:val="22"/>
              </w:rPr>
              <w:t xml:space="preserve"> and traffic management</w:t>
            </w:r>
            <w:r w:rsidR="00540DEF" w:rsidRPr="004B7C0D">
              <w:rPr>
                <w:rFonts w:ascii="Arial Narrow" w:hAnsi="Arial Narrow" w:cs="Arial"/>
                <w:b/>
                <w:sz w:val="22"/>
                <w:szCs w:val="22"/>
              </w:rPr>
              <w:t xml:space="preserve"> </w:t>
            </w:r>
            <w:r w:rsidR="00540DEF" w:rsidRPr="004B7C0D">
              <w:rPr>
                <w:rFonts w:ascii="Arial Narrow" w:hAnsi="Arial Narrow" w:cs="Arial"/>
                <w:sz w:val="22"/>
                <w:szCs w:val="22"/>
              </w:rPr>
              <w:t xml:space="preserve">– </w:t>
            </w:r>
            <w:r w:rsidR="007A4530" w:rsidRPr="004B7C0D">
              <w:rPr>
                <w:rFonts w:ascii="Arial Narrow" w:hAnsi="Arial Narrow" w:cs="Arial"/>
                <w:i/>
                <w:sz w:val="22"/>
                <w:szCs w:val="22"/>
              </w:rPr>
              <w:t xml:space="preserve">To </w:t>
            </w:r>
            <w:r w:rsidR="00BA0529" w:rsidRPr="004B7C0D">
              <w:rPr>
                <w:rFonts w:ascii="Arial Narrow" w:hAnsi="Arial Narrow" w:cs="Arial"/>
                <w:i/>
                <w:sz w:val="22"/>
                <w:szCs w:val="22"/>
              </w:rPr>
              <w:t xml:space="preserve">increase transport capacity and </w:t>
            </w:r>
            <w:r w:rsidR="00202E7A" w:rsidRPr="004B7C0D">
              <w:rPr>
                <w:rFonts w:ascii="Arial Narrow" w:hAnsi="Arial Narrow" w:cs="Arial"/>
                <w:i/>
                <w:sz w:val="22"/>
                <w:szCs w:val="22"/>
              </w:rPr>
              <w:t xml:space="preserve">improve </w:t>
            </w:r>
            <w:r w:rsidR="00BA0529" w:rsidRPr="004B7C0D">
              <w:rPr>
                <w:rFonts w:ascii="Arial Narrow" w:hAnsi="Arial Narrow" w:cs="Arial"/>
                <w:i/>
                <w:sz w:val="22"/>
                <w:szCs w:val="22"/>
              </w:rPr>
              <w:t xml:space="preserve">connectivity </w:t>
            </w:r>
            <w:r w:rsidR="00B67877" w:rsidRPr="004B7C0D">
              <w:rPr>
                <w:rFonts w:ascii="Arial Narrow" w:hAnsi="Arial Narrow" w:cs="Arial"/>
                <w:i/>
                <w:sz w:val="22"/>
                <w:szCs w:val="22"/>
              </w:rPr>
              <w:t xml:space="preserve">to and from the west of Melbourne </w:t>
            </w:r>
            <w:r w:rsidR="00E50C32" w:rsidRPr="004B7C0D">
              <w:rPr>
                <w:rFonts w:ascii="Arial Narrow" w:hAnsi="Arial Narrow" w:cs="Arial"/>
                <w:i/>
                <w:sz w:val="22"/>
                <w:szCs w:val="22"/>
              </w:rPr>
              <w:t>and</w:t>
            </w:r>
            <w:r w:rsidR="00FB6545" w:rsidRPr="004B7C0D">
              <w:rPr>
                <w:rFonts w:ascii="Arial Narrow" w:hAnsi="Arial Narrow" w:cs="Arial"/>
                <w:i/>
                <w:sz w:val="22"/>
                <w:szCs w:val="22"/>
              </w:rPr>
              <w:t>, in particular,</w:t>
            </w:r>
            <w:r w:rsidR="00E50C32" w:rsidRPr="004B7C0D">
              <w:rPr>
                <w:rFonts w:ascii="Arial Narrow" w:hAnsi="Arial Narrow" w:cs="Arial"/>
                <w:i/>
                <w:sz w:val="22"/>
                <w:szCs w:val="22"/>
              </w:rPr>
              <w:t xml:space="preserve"> to </w:t>
            </w:r>
            <w:r w:rsidR="004D3CB8" w:rsidRPr="004B7C0D">
              <w:rPr>
                <w:rFonts w:ascii="Arial Narrow" w:hAnsi="Arial Narrow" w:cs="Arial"/>
                <w:i/>
                <w:sz w:val="22"/>
                <w:szCs w:val="22"/>
              </w:rPr>
              <w:t xml:space="preserve">increase </w:t>
            </w:r>
            <w:r w:rsidR="007A7A88" w:rsidRPr="004B7C0D">
              <w:rPr>
                <w:rFonts w:ascii="Arial Narrow" w:hAnsi="Arial Narrow" w:cs="Arial"/>
                <w:i/>
                <w:sz w:val="22"/>
                <w:szCs w:val="22"/>
              </w:rPr>
              <w:t>freight</w:t>
            </w:r>
            <w:r w:rsidR="00CF28D5" w:rsidRPr="004B7C0D">
              <w:rPr>
                <w:rFonts w:ascii="Arial Narrow" w:hAnsi="Arial Narrow" w:cs="Arial"/>
                <w:i/>
                <w:sz w:val="22"/>
                <w:szCs w:val="22"/>
              </w:rPr>
              <w:t xml:space="preserve"> </w:t>
            </w:r>
            <w:r w:rsidR="00CC40A5" w:rsidRPr="004B7C0D">
              <w:rPr>
                <w:rFonts w:ascii="Arial Narrow" w:hAnsi="Arial Narrow" w:cs="Arial"/>
                <w:i/>
                <w:sz w:val="22"/>
                <w:szCs w:val="22"/>
              </w:rPr>
              <w:t xml:space="preserve">movement </w:t>
            </w:r>
            <w:r w:rsidR="00817935" w:rsidRPr="004B7C0D">
              <w:rPr>
                <w:rFonts w:ascii="Arial Narrow" w:hAnsi="Arial Narrow" w:cs="Arial"/>
                <w:i/>
                <w:sz w:val="22"/>
                <w:szCs w:val="22"/>
              </w:rPr>
              <w:t>via the freeway network</w:t>
            </w:r>
            <w:r w:rsidR="004D3CB8" w:rsidRPr="004B7C0D">
              <w:rPr>
                <w:rFonts w:ascii="Arial Narrow" w:hAnsi="Arial Narrow" w:cs="Arial"/>
                <w:i/>
                <w:sz w:val="22"/>
                <w:szCs w:val="22"/>
              </w:rPr>
              <w:t xml:space="preserve"> instead of local and arterial roads</w:t>
            </w:r>
            <w:r w:rsidR="007A4530" w:rsidRPr="004B7C0D">
              <w:rPr>
                <w:rFonts w:ascii="Arial Narrow" w:hAnsi="Arial Narrow" w:cs="Arial"/>
                <w:i/>
                <w:sz w:val="22"/>
                <w:szCs w:val="22"/>
              </w:rPr>
              <w:t xml:space="preserve">, while adequately managing effects of the works on the </w:t>
            </w:r>
            <w:r w:rsidR="00E50C32" w:rsidRPr="004B7C0D">
              <w:rPr>
                <w:rFonts w:ascii="Arial Narrow" w:hAnsi="Arial Narrow" w:cs="Arial"/>
                <w:i/>
                <w:sz w:val="22"/>
                <w:szCs w:val="22"/>
              </w:rPr>
              <w:t xml:space="preserve">existing broader and local transport </w:t>
            </w:r>
            <w:r w:rsidRPr="004B7C0D">
              <w:rPr>
                <w:rFonts w:ascii="Arial Narrow" w:hAnsi="Arial Narrow" w:cs="Arial"/>
                <w:i/>
                <w:sz w:val="22"/>
                <w:szCs w:val="22"/>
              </w:rPr>
              <w:t>network</w:t>
            </w:r>
            <w:r w:rsidR="00FE07EB" w:rsidRPr="004B7C0D">
              <w:rPr>
                <w:rFonts w:ascii="Arial Narrow" w:hAnsi="Arial Narrow" w:cs="Arial"/>
                <w:i/>
                <w:sz w:val="22"/>
                <w:szCs w:val="22"/>
              </w:rPr>
              <w:t>s</w:t>
            </w:r>
            <w:r w:rsidR="00D81BC2" w:rsidRPr="004B7C0D">
              <w:rPr>
                <w:rFonts w:ascii="Arial Narrow" w:hAnsi="Arial Narrow" w:cs="Arial"/>
                <w:i/>
                <w:sz w:val="22"/>
                <w:szCs w:val="22"/>
              </w:rPr>
              <w:t xml:space="preserve">, including </w:t>
            </w:r>
            <w:r w:rsidRPr="004B7C0D">
              <w:rPr>
                <w:rFonts w:ascii="Arial Narrow" w:hAnsi="Arial Narrow" w:cs="Arial"/>
                <w:i/>
                <w:sz w:val="22"/>
                <w:szCs w:val="22"/>
              </w:rPr>
              <w:t xml:space="preserve">road, </w:t>
            </w:r>
            <w:r w:rsidR="00D81BC2" w:rsidRPr="004B7C0D">
              <w:rPr>
                <w:rFonts w:ascii="Arial Narrow" w:hAnsi="Arial Narrow" w:cs="Arial"/>
                <w:i/>
                <w:sz w:val="22"/>
                <w:szCs w:val="22"/>
              </w:rPr>
              <w:t xml:space="preserve">public transport, </w:t>
            </w:r>
            <w:r w:rsidRPr="004B7C0D">
              <w:rPr>
                <w:rFonts w:ascii="Arial Narrow" w:hAnsi="Arial Narrow" w:cs="Arial"/>
                <w:i/>
                <w:sz w:val="22"/>
                <w:szCs w:val="22"/>
              </w:rPr>
              <w:t xml:space="preserve">cycling and </w:t>
            </w:r>
            <w:r w:rsidR="00D81BC2" w:rsidRPr="004B7C0D">
              <w:rPr>
                <w:rFonts w:ascii="Arial Narrow" w:hAnsi="Arial Narrow" w:cs="Arial"/>
                <w:i/>
                <w:sz w:val="22"/>
                <w:szCs w:val="22"/>
              </w:rPr>
              <w:t xml:space="preserve">pedestrian </w:t>
            </w:r>
            <w:r w:rsidRPr="004B7C0D">
              <w:rPr>
                <w:rFonts w:ascii="Arial Narrow" w:hAnsi="Arial Narrow" w:cs="Arial"/>
                <w:i/>
                <w:sz w:val="22"/>
                <w:szCs w:val="22"/>
              </w:rPr>
              <w:t>transport networks</w:t>
            </w:r>
            <w:r w:rsidR="001A273A" w:rsidRPr="004B7C0D">
              <w:rPr>
                <w:rFonts w:ascii="Arial Narrow" w:hAnsi="Arial Narrow" w:cs="Arial"/>
                <w:i/>
                <w:sz w:val="22"/>
                <w:szCs w:val="22"/>
              </w:rPr>
              <w:t>.</w:t>
            </w:r>
          </w:p>
        </w:tc>
        <w:tc>
          <w:tcPr>
            <w:tcW w:w="1109" w:type="dxa"/>
          </w:tcPr>
          <w:p w:rsidR="007A4530" w:rsidRPr="004B7C0D" w:rsidRDefault="007A4530" w:rsidP="00F50AB0">
            <w:pPr>
              <w:keepNext/>
              <w:spacing w:before="60" w:after="60" w:line="240" w:lineRule="auto"/>
              <w:rPr>
                <w:rFonts w:ascii="Arial Narrow" w:hAnsi="Arial Narrow" w:cs="Arial"/>
                <w:sz w:val="20"/>
              </w:rPr>
            </w:pPr>
            <w:r w:rsidRPr="004B7C0D">
              <w:rPr>
                <w:rFonts w:ascii="Arial Narrow" w:hAnsi="Arial Narrow" w:cs="Arial"/>
                <w:sz w:val="20"/>
              </w:rPr>
              <w:t>RM Act</w:t>
            </w:r>
          </w:p>
          <w:p w:rsidR="007A4530" w:rsidRPr="004B7C0D" w:rsidRDefault="007A4530" w:rsidP="00F50AB0">
            <w:pPr>
              <w:keepNext/>
              <w:spacing w:before="60" w:after="60" w:line="240" w:lineRule="auto"/>
              <w:rPr>
                <w:rFonts w:ascii="Arial Narrow" w:hAnsi="Arial Narrow" w:cs="Arial"/>
                <w:sz w:val="20"/>
              </w:rPr>
            </w:pPr>
            <w:r w:rsidRPr="004B7C0D">
              <w:rPr>
                <w:rFonts w:ascii="Arial Narrow" w:hAnsi="Arial Narrow" w:cs="Arial"/>
                <w:sz w:val="20"/>
              </w:rPr>
              <w:t>TI Act</w:t>
            </w:r>
          </w:p>
          <w:p w:rsidR="0035315E" w:rsidRPr="004B7C0D" w:rsidRDefault="007A4530" w:rsidP="00F50AB0">
            <w:pPr>
              <w:keepNext/>
              <w:spacing w:before="60" w:after="60" w:line="240" w:lineRule="auto"/>
              <w:rPr>
                <w:rFonts w:ascii="Arial Narrow" w:hAnsi="Arial Narrow" w:cs="Arial"/>
                <w:sz w:val="22"/>
                <w:szCs w:val="22"/>
              </w:rPr>
            </w:pPr>
            <w:r w:rsidRPr="004B7C0D">
              <w:rPr>
                <w:rFonts w:ascii="Arial Narrow" w:hAnsi="Arial Narrow" w:cs="Arial"/>
                <w:sz w:val="20"/>
              </w:rPr>
              <w:t>P&amp;E Act</w:t>
            </w:r>
          </w:p>
        </w:tc>
      </w:tr>
      <w:tr w:rsidR="0099121D" w:rsidRPr="004B7C0D" w:rsidTr="00BC5226">
        <w:tc>
          <w:tcPr>
            <w:tcW w:w="7995" w:type="dxa"/>
          </w:tcPr>
          <w:p w:rsidR="0099121D" w:rsidRPr="004B7C0D" w:rsidRDefault="0099121D" w:rsidP="00817935">
            <w:pPr>
              <w:keepNext/>
              <w:spacing w:before="60" w:after="60"/>
              <w:rPr>
                <w:rFonts w:ascii="Arial Narrow" w:hAnsi="Arial Narrow" w:cs="Arial"/>
                <w:b/>
                <w:sz w:val="22"/>
                <w:szCs w:val="22"/>
              </w:rPr>
            </w:pPr>
            <w:r w:rsidRPr="004B7C0D">
              <w:rPr>
                <w:rFonts w:ascii="Arial Narrow" w:hAnsi="Arial Narrow" w:cs="Arial"/>
                <w:b/>
                <w:sz w:val="22"/>
                <w:szCs w:val="22"/>
              </w:rPr>
              <w:t xml:space="preserve">Built </w:t>
            </w:r>
            <w:r w:rsidR="005B6A14" w:rsidRPr="004B7C0D">
              <w:rPr>
                <w:rFonts w:ascii="Arial Narrow" w:hAnsi="Arial Narrow" w:cs="Arial"/>
                <w:b/>
                <w:sz w:val="22"/>
                <w:szCs w:val="22"/>
              </w:rPr>
              <w:t>environment</w:t>
            </w:r>
            <w:r w:rsidR="00540DEF" w:rsidRPr="004B7C0D">
              <w:rPr>
                <w:rFonts w:ascii="Arial Narrow" w:hAnsi="Arial Narrow" w:cs="Arial"/>
                <w:b/>
                <w:sz w:val="22"/>
                <w:szCs w:val="22"/>
              </w:rPr>
              <w:t xml:space="preserve"> </w:t>
            </w:r>
            <w:r w:rsidR="00540DEF" w:rsidRPr="004B7C0D">
              <w:rPr>
                <w:rFonts w:ascii="Arial Narrow" w:hAnsi="Arial Narrow" w:cs="Arial"/>
                <w:sz w:val="22"/>
                <w:szCs w:val="22"/>
              </w:rPr>
              <w:t xml:space="preserve">– </w:t>
            </w:r>
            <w:r w:rsidR="00FD1E1A" w:rsidRPr="004B7C0D">
              <w:rPr>
                <w:rFonts w:ascii="Arial Narrow" w:hAnsi="Arial Narrow" w:cs="Arial"/>
                <w:i/>
                <w:sz w:val="22"/>
                <w:szCs w:val="22"/>
              </w:rPr>
              <w:t>To protect and enhance</w:t>
            </w:r>
            <w:r w:rsidR="006825CB" w:rsidRPr="004B7C0D">
              <w:rPr>
                <w:rFonts w:ascii="Arial Narrow" w:hAnsi="Arial Narrow" w:cs="Arial"/>
                <w:i/>
                <w:sz w:val="22"/>
                <w:szCs w:val="22"/>
              </w:rPr>
              <w:t xml:space="preserve"> </w:t>
            </w:r>
            <w:r w:rsidR="00FD1E1A" w:rsidRPr="004B7C0D">
              <w:rPr>
                <w:rFonts w:ascii="Arial Narrow" w:hAnsi="Arial Narrow" w:cs="Arial"/>
                <w:i/>
                <w:sz w:val="22"/>
                <w:szCs w:val="22"/>
              </w:rPr>
              <w:t xml:space="preserve">the </w:t>
            </w:r>
            <w:r w:rsidR="001235FA" w:rsidRPr="004B7C0D">
              <w:rPr>
                <w:rFonts w:ascii="Arial Narrow" w:hAnsi="Arial Narrow" w:cs="Arial"/>
                <w:i/>
                <w:sz w:val="22"/>
                <w:szCs w:val="22"/>
              </w:rPr>
              <w:t xml:space="preserve">function and </w:t>
            </w:r>
            <w:r w:rsidR="00FD1E1A" w:rsidRPr="004B7C0D">
              <w:rPr>
                <w:rFonts w:ascii="Arial Narrow" w:hAnsi="Arial Narrow" w:cs="Arial"/>
                <w:i/>
                <w:sz w:val="22"/>
                <w:szCs w:val="22"/>
              </w:rPr>
              <w:t xml:space="preserve">character of </w:t>
            </w:r>
            <w:r w:rsidR="00477E48" w:rsidRPr="004B7C0D">
              <w:rPr>
                <w:rFonts w:ascii="Arial Narrow" w:hAnsi="Arial Narrow" w:cs="Arial"/>
                <w:i/>
                <w:sz w:val="22"/>
                <w:szCs w:val="22"/>
              </w:rPr>
              <w:t xml:space="preserve">the </w:t>
            </w:r>
            <w:r w:rsidR="006C0C79" w:rsidRPr="004B7C0D">
              <w:rPr>
                <w:rFonts w:ascii="Arial Narrow" w:hAnsi="Arial Narrow" w:cs="Arial"/>
                <w:i/>
                <w:sz w:val="22"/>
                <w:szCs w:val="22"/>
              </w:rPr>
              <w:t>evolving</w:t>
            </w:r>
            <w:r w:rsidR="006C0C79" w:rsidRPr="00477654">
              <w:rPr>
                <w:rFonts w:ascii="Arial Narrow" w:hAnsi="Arial Narrow" w:cs="Arial"/>
                <w:i/>
                <w:sz w:val="22"/>
                <w:szCs w:val="22"/>
              </w:rPr>
              <w:t xml:space="preserve"> urban environment including </w:t>
            </w:r>
            <w:r w:rsidR="006C0C79" w:rsidRPr="004B7C0D">
              <w:rPr>
                <w:rFonts w:ascii="Arial Narrow" w:hAnsi="Arial Narrow" w:cs="Arial"/>
                <w:i/>
                <w:sz w:val="22"/>
                <w:szCs w:val="22"/>
              </w:rPr>
              <w:t>built form and public realm</w:t>
            </w:r>
            <w:r w:rsidR="006C0C79" w:rsidRPr="00477654">
              <w:rPr>
                <w:rFonts w:ascii="Arial Narrow" w:hAnsi="Arial Narrow" w:cs="Arial"/>
                <w:i/>
                <w:sz w:val="22"/>
                <w:szCs w:val="22"/>
              </w:rPr>
              <w:t xml:space="preserve"> </w:t>
            </w:r>
            <w:r w:rsidR="006C0C79" w:rsidRPr="004B7C0D">
              <w:rPr>
                <w:rFonts w:ascii="Arial Narrow" w:hAnsi="Arial Narrow" w:cs="Arial"/>
                <w:i/>
                <w:sz w:val="22"/>
                <w:szCs w:val="22"/>
              </w:rPr>
              <w:t>within the immediate and broader context</w:t>
            </w:r>
            <w:r w:rsidR="006C0C79" w:rsidRPr="00477654">
              <w:rPr>
                <w:rFonts w:ascii="Arial Narrow" w:hAnsi="Arial Narrow" w:cs="Arial"/>
                <w:i/>
                <w:sz w:val="22"/>
                <w:szCs w:val="22"/>
              </w:rPr>
              <w:t xml:space="preserve"> of the project works.</w:t>
            </w:r>
          </w:p>
        </w:tc>
        <w:tc>
          <w:tcPr>
            <w:tcW w:w="1109" w:type="dxa"/>
          </w:tcPr>
          <w:p w:rsidR="0099121D" w:rsidRPr="004B7C0D" w:rsidRDefault="00FD1E1A" w:rsidP="00A26C7B">
            <w:pPr>
              <w:keepNext/>
              <w:spacing w:before="60" w:after="60" w:line="240" w:lineRule="auto"/>
              <w:rPr>
                <w:rFonts w:ascii="Arial Narrow" w:hAnsi="Arial Narrow" w:cs="Arial"/>
                <w:sz w:val="20"/>
              </w:rPr>
            </w:pPr>
            <w:r w:rsidRPr="004B7C0D">
              <w:rPr>
                <w:rFonts w:ascii="Arial Narrow" w:hAnsi="Arial Narrow" w:cs="Arial"/>
                <w:sz w:val="20"/>
              </w:rPr>
              <w:t>P&amp;E Act</w:t>
            </w:r>
          </w:p>
        </w:tc>
      </w:tr>
      <w:tr w:rsidR="00AE6F8D" w:rsidRPr="004B7C0D" w:rsidTr="00BC5226">
        <w:tc>
          <w:tcPr>
            <w:tcW w:w="7995" w:type="dxa"/>
          </w:tcPr>
          <w:p w:rsidR="00AE6F8D" w:rsidRPr="004B7C0D" w:rsidRDefault="00817935" w:rsidP="00817935">
            <w:pPr>
              <w:keepNext/>
              <w:spacing w:before="60" w:after="60"/>
              <w:rPr>
                <w:rFonts w:ascii="Arial Narrow" w:hAnsi="Arial Narrow" w:cs="Arial"/>
                <w:sz w:val="22"/>
                <w:szCs w:val="22"/>
              </w:rPr>
            </w:pPr>
            <w:r w:rsidRPr="004B7C0D">
              <w:rPr>
                <w:rFonts w:ascii="Arial Narrow" w:hAnsi="Arial Narrow" w:cs="Arial"/>
                <w:b/>
                <w:sz w:val="22"/>
                <w:szCs w:val="22"/>
              </w:rPr>
              <w:t>Health, a</w:t>
            </w:r>
            <w:r w:rsidR="00AE6F8D" w:rsidRPr="004B7C0D">
              <w:rPr>
                <w:rFonts w:ascii="Arial Narrow" w:hAnsi="Arial Narrow" w:cs="Arial"/>
                <w:b/>
                <w:sz w:val="22"/>
                <w:szCs w:val="22"/>
              </w:rPr>
              <w:t>menity</w:t>
            </w:r>
            <w:r w:rsidR="000B1177" w:rsidRPr="004B7C0D">
              <w:rPr>
                <w:rFonts w:ascii="Arial Narrow" w:hAnsi="Arial Narrow" w:cs="Arial"/>
                <w:b/>
                <w:sz w:val="22"/>
                <w:szCs w:val="22"/>
              </w:rPr>
              <w:t xml:space="preserve"> </w:t>
            </w:r>
            <w:r w:rsidR="00F50AB0" w:rsidRPr="004B7C0D">
              <w:rPr>
                <w:rFonts w:ascii="Arial Narrow" w:hAnsi="Arial Narrow" w:cs="Arial"/>
                <w:b/>
                <w:sz w:val="22"/>
                <w:szCs w:val="22"/>
              </w:rPr>
              <w:t>and environmental quality</w:t>
            </w:r>
            <w:r w:rsidR="00540DEF" w:rsidRPr="004B7C0D">
              <w:rPr>
                <w:rFonts w:ascii="Arial Narrow" w:hAnsi="Arial Narrow" w:cs="Arial"/>
                <w:b/>
                <w:sz w:val="22"/>
                <w:szCs w:val="22"/>
              </w:rPr>
              <w:t xml:space="preserve"> </w:t>
            </w:r>
            <w:r w:rsidR="00540DEF" w:rsidRPr="004B7C0D">
              <w:rPr>
                <w:rFonts w:ascii="Arial Narrow" w:hAnsi="Arial Narrow" w:cs="Arial"/>
                <w:sz w:val="22"/>
                <w:szCs w:val="22"/>
              </w:rPr>
              <w:t xml:space="preserve">– </w:t>
            </w:r>
            <w:r w:rsidR="00CE3C89" w:rsidRPr="004B7C0D">
              <w:rPr>
                <w:rFonts w:ascii="Arial Narrow" w:hAnsi="Arial Narrow" w:cs="Arial"/>
                <w:i/>
                <w:sz w:val="22"/>
                <w:szCs w:val="22"/>
              </w:rPr>
              <w:t>To minimise adverse air quality, noise</w:t>
            </w:r>
            <w:r w:rsidR="001A273A" w:rsidRPr="004B7C0D">
              <w:rPr>
                <w:rFonts w:ascii="Arial Narrow" w:hAnsi="Arial Narrow" w:cs="Arial"/>
                <w:i/>
                <w:sz w:val="22"/>
                <w:szCs w:val="22"/>
              </w:rPr>
              <w:t xml:space="preserve"> and</w:t>
            </w:r>
            <w:r w:rsidR="00B20C90" w:rsidRPr="004B7C0D">
              <w:rPr>
                <w:rFonts w:ascii="Arial Narrow" w:hAnsi="Arial Narrow" w:cs="Arial"/>
                <w:i/>
                <w:sz w:val="22"/>
                <w:szCs w:val="22"/>
              </w:rPr>
              <w:t xml:space="preserve"> </w:t>
            </w:r>
            <w:r w:rsidR="00CE3C89" w:rsidRPr="004B7C0D">
              <w:rPr>
                <w:rFonts w:ascii="Arial Narrow" w:hAnsi="Arial Narrow" w:cs="Arial"/>
                <w:i/>
                <w:sz w:val="22"/>
                <w:szCs w:val="22"/>
              </w:rPr>
              <w:t>vibration</w:t>
            </w:r>
            <w:r w:rsidR="00B20C90" w:rsidRPr="004B7C0D">
              <w:rPr>
                <w:rFonts w:ascii="Arial Narrow" w:hAnsi="Arial Narrow" w:cs="Arial"/>
                <w:i/>
                <w:sz w:val="22"/>
                <w:szCs w:val="22"/>
              </w:rPr>
              <w:t xml:space="preserve"> </w:t>
            </w:r>
            <w:r w:rsidR="00CE3C89" w:rsidRPr="004B7C0D">
              <w:rPr>
                <w:rFonts w:ascii="Arial Narrow" w:hAnsi="Arial Narrow" w:cs="Arial"/>
                <w:i/>
                <w:sz w:val="22"/>
                <w:szCs w:val="22"/>
              </w:rPr>
              <w:t xml:space="preserve">effects on </w:t>
            </w:r>
            <w:r w:rsidR="000B1177" w:rsidRPr="004B7C0D">
              <w:rPr>
                <w:rFonts w:ascii="Arial Narrow" w:hAnsi="Arial Narrow" w:cs="Arial"/>
                <w:i/>
                <w:sz w:val="22"/>
                <w:szCs w:val="22"/>
              </w:rPr>
              <w:t xml:space="preserve">the health and </w:t>
            </w:r>
            <w:r w:rsidR="00CE3C89" w:rsidRPr="004B7C0D">
              <w:rPr>
                <w:rFonts w:ascii="Arial Narrow" w:hAnsi="Arial Narrow" w:cs="Arial"/>
                <w:i/>
                <w:sz w:val="22"/>
                <w:szCs w:val="22"/>
              </w:rPr>
              <w:t>amenity</w:t>
            </w:r>
            <w:r w:rsidR="00D81BC2" w:rsidRPr="004B7C0D">
              <w:rPr>
                <w:rFonts w:ascii="Arial Narrow" w:hAnsi="Arial Narrow" w:cs="Arial"/>
                <w:i/>
                <w:sz w:val="22"/>
                <w:szCs w:val="22"/>
              </w:rPr>
              <w:t xml:space="preserve"> </w:t>
            </w:r>
            <w:r w:rsidR="00CE3C89" w:rsidRPr="004B7C0D">
              <w:rPr>
                <w:rFonts w:ascii="Arial Narrow" w:hAnsi="Arial Narrow" w:cs="Arial"/>
                <w:i/>
                <w:sz w:val="22"/>
                <w:szCs w:val="22"/>
              </w:rPr>
              <w:t>of nearby residents</w:t>
            </w:r>
            <w:r w:rsidR="00D81BC2" w:rsidRPr="004B7C0D">
              <w:rPr>
                <w:rFonts w:ascii="Arial Narrow" w:hAnsi="Arial Narrow" w:cs="Arial"/>
                <w:i/>
                <w:sz w:val="22"/>
                <w:szCs w:val="22"/>
              </w:rPr>
              <w:t>,</w:t>
            </w:r>
            <w:r w:rsidR="00CE3C89" w:rsidRPr="004B7C0D">
              <w:rPr>
                <w:rFonts w:ascii="Arial Narrow" w:hAnsi="Arial Narrow" w:cs="Arial"/>
                <w:i/>
                <w:sz w:val="22"/>
                <w:szCs w:val="22"/>
              </w:rPr>
              <w:t xml:space="preserve"> local communities</w:t>
            </w:r>
            <w:r w:rsidR="00D81BC2" w:rsidRPr="004B7C0D">
              <w:rPr>
                <w:rFonts w:ascii="Arial Narrow" w:hAnsi="Arial Narrow" w:cs="Arial"/>
                <w:i/>
                <w:sz w:val="22"/>
                <w:szCs w:val="22"/>
              </w:rPr>
              <w:t xml:space="preserve"> and road users</w:t>
            </w:r>
            <w:r w:rsidR="00F50AB0" w:rsidRPr="004B7C0D">
              <w:rPr>
                <w:rFonts w:ascii="Arial Narrow" w:hAnsi="Arial Narrow" w:cs="Arial"/>
                <w:i/>
                <w:sz w:val="22"/>
                <w:szCs w:val="22"/>
              </w:rPr>
              <w:t xml:space="preserve"> </w:t>
            </w:r>
            <w:r w:rsidR="008E2735" w:rsidRPr="004B7C0D">
              <w:rPr>
                <w:rFonts w:ascii="Arial Narrow" w:hAnsi="Arial Narrow" w:cs="Arial"/>
                <w:i/>
                <w:sz w:val="22"/>
                <w:szCs w:val="22"/>
              </w:rPr>
              <w:t xml:space="preserve">during </w:t>
            </w:r>
            <w:r w:rsidR="00F50AB0" w:rsidRPr="004B7C0D">
              <w:rPr>
                <w:rFonts w:ascii="Arial Narrow" w:hAnsi="Arial Narrow" w:cs="Arial"/>
                <w:i/>
                <w:sz w:val="22"/>
                <w:szCs w:val="22"/>
              </w:rPr>
              <w:t xml:space="preserve">both </w:t>
            </w:r>
            <w:r w:rsidR="008E2735" w:rsidRPr="004B7C0D">
              <w:rPr>
                <w:rFonts w:ascii="Arial Narrow" w:hAnsi="Arial Narrow" w:cs="Arial"/>
                <w:i/>
                <w:sz w:val="22"/>
                <w:szCs w:val="22"/>
              </w:rPr>
              <w:t xml:space="preserve">construction </w:t>
            </w:r>
            <w:r w:rsidR="00F50AB0" w:rsidRPr="004B7C0D">
              <w:rPr>
                <w:rFonts w:ascii="Arial Narrow" w:hAnsi="Arial Narrow" w:cs="Arial"/>
                <w:i/>
                <w:sz w:val="22"/>
                <w:szCs w:val="22"/>
              </w:rPr>
              <w:t>and operation of the project</w:t>
            </w:r>
            <w:r w:rsidR="00AE6F8D" w:rsidRPr="004B7C0D">
              <w:rPr>
                <w:rFonts w:ascii="Arial Narrow" w:hAnsi="Arial Narrow" w:cs="Arial"/>
                <w:sz w:val="22"/>
                <w:szCs w:val="22"/>
              </w:rPr>
              <w:t>.</w:t>
            </w:r>
          </w:p>
        </w:tc>
        <w:tc>
          <w:tcPr>
            <w:tcW w:w="1109" w:type="dxa"/>
          </w:tcPr>
          <w:p w:rsidR="00063E63" w:rsidRPr="004B7C0D" w:rsidRDefault="00063E63" w:rsidP="00A26C7B">
            <w:pPr>
              <w:keepNext/>
              <w:spacing w:before="60" w:after="60" w:line="240" w:lineRule="auto"/>
              <w:rPr>
                <w:rFonts w:ascii="Arial Narrow" w:hAnsi="Arial Narrow" w:cs="Arial"/>
                <w:sz w:val="20"/>
              </w:rPr>
            </w:pPr>
            <w:r w:rsidRPr="004B7C0D">
              <w:rPr>
                <w:rFonts w:ascii="Arial Narrow" w:hAnsi="Arial Narrow" w:cs="Arial"/>
                <w:sz w:val="20"/>
              </w:rPr>
              <w:t>EP Act</w:t>
            </w:r>
          </w:p>
          <w:p w:rsidR="00AE6F8D" w:rsidRPr="004B7C0D" w:rsidRDefault="00AE6F8D" w:rsidP="00A26C7B">
            <w:pPr>
              <w:keepNext/>
              <w:spacing w:before="60" w:after="60" w:line="240" w:lineRule="auto"/>
              <w:rPr>
                <w:rFonts w:ascii="Arial Narrow" w:hAnsi="Arial Narrow" w:cs="Arial"/>
                <w:sz w:val="20"/>
              </w:rPr>
            </w:pPr>
            <w:r w:rsidRPr="004B7C0D">
              <w:rPr>
                <w:rFonts w:ascii="Arial Narrow" w:hAnsi="Arial Narrow" w:cs="Arial"/>
                <w:sz w:val="20"/>
              </w:rPr>
              <w:t>P&amp;E Act</w:t>
            </w:r>
          </w:p>
          <w:p w:rsidR="00AE6F8D" w:rsidRPr="004B7C0D" w:rsidRDefault="00AE6F8D" w:rsidP="00A26C7B">
            <w:pPr>
              <w:keepNext/>
              <w:spacing w:before="60" w:after="60" w:line="240" w:lineRule="auto"/>
              <w:rPr>
                <w:rFonts w:ascii="Arial Narrow" w:hAnsi="Arial Narrow" w:cs="Arial"/>
                <w:sz w:val="20"/>
              </w:rPr>
            </w:pPr>
            <w:r w:rsidRPr="004B7C0D">
              <w:rPr>
                <w:rFonts w:ascii="Arial Narrow" w:hAnsi="Arial Narrow" w:cs="Arial"/>
                <w:sz w:val="20"/>
              </w:rPr>
              <w:t>TI Act</w:t>
            </w:r>
          </w:p>
          <w:p w:rsidR="00DA4267" w:rsidRPr="004B7C0D" w:rsidRDefault="00DA4267" w:rsidP="00A26C7B">
            <w:pPr>
              <w:keepNext/>
              <w:spacing w:before="60" w:after="60" w:line="240" w:lineRule="auto"/>
              <w:rPr>
                <w:rFonts w:ascii="Arial Narrow" w:hAnsi="Arial Narrow" w:cs="Arial"/>
                <w:i/>
                <w:sz w:val="20"/>
              </w:rPr>
            </w:pPr>
            <w:r w:rsidRPr="004B7C0D">
              <w:rPr>
                <w:rFonts w:ascii="Arial Narrow" w:hAnsi="Arial Narrow" w:cs="Arial"/>
                <w:sz w:val="20"/>
              </w:rPr>
              <w:t>PHW Act</w:t>
            </w:r>
          </w:p>
        </w:tc>
      </w:tr>
      <w:tr w:rsidR="005C100B" w:rsidRPr="004B7C0D" w:rsidTr="00BC5226">
        <w:tc>
          <w:tcPr>
            <w:tcW w:w="7995" w:type="dxa"/>
          </w:tcPr>
          <w:p w:rsidR="00F3109A" w:rsidRPr="004B7C0D" w:rsidRDefault="005C100B" w:rsidP="00817935">
            <w:pPr>
              <w:keepNext/>
              <w:spacing w:before="60" w:after="60"/>
              <w:rPr>
                <w:rFonts w:ascii="Arial Narrow" w:hAnsi="Arial Narrow" w:cs="Arial"/>
                <w:i/>
                <w:sz w:val="22"/>
                <w:szCs w:val="22"/>
              </w:rPr>
            </w:pPr>
            <w:r w:rsidRPr="004B7C0D">
              <w:rPr>
                <w:rFonts w:ascii="Arial Narrow" w:hAnsi="Arial Narrow" w:cs="Arial"/>
                <w:b/>
                <w:sz w:val="22"/>
                <w:szCs w:val="22"/>
              </w:rPr>
              <w:t>Social, business, land use</w:t>
            </w:r>
            <w:r w:rsidR="000B1177" w:rsidRPr="004B7C0D">
              <w:rPr>
                <w:rFonts w:ascii="Arial Narrow" w:hAnsi="Arial Narrow" w:cs="Arial"/>
                <w:b/>
                <w:sz w:val="22"/>
                <w:szCs w:val="22"/>
              </w:rPr>
              <w:t>, public safety</w:t>
            </w:r>
            <w:r w:rsidRPr="004B7C0D">
              <w:rPr>
                <w:rFonts w:ascii="Arial Narrow" w:hAnsi="Arial Narrow" w:cs="Arial"/>
                <w:b/>
                <w:sz w:val="22"/>
                <w:szCs w:val="22"/>
              </w:rPr>
              <w:t xml:space="preserve"> and infrastructure</w:t>
            </w:r>
            <w:r w:rsidR="00540DEF" w:rsidRPr="004B7C0D">
              <w:rPr>
                <w:rFonts w:ascii="Arial Narrow" w:hAnsi="Arial Narrow" w:cs="Arial"/>
                <w:b/>
                <w:sz w:val="22"/>
                <w:szCs w:val="22"/>
              </w:rPr>
              <w:t xml:space="preserve"> </w:t>
            </w:r>
            <w:r w:rsidR="00540DEF" w:rsidRPr="004B7C0D">
              <w:rPr>
                <w:rFonts w:ascii="Arial Narrow" w:hAnsi="Arial Narrow" w:cs="Arial"/>
                <w:sz w:val="22"/>
                <w:szCs w:val="22"/>
              </w:rPr>
              <w:t xml:space="preserve">– </w:t>
            </w:r>
            <w:r w:rsidRPr="004B7C0D">
              <w:rPr>
                <w:rFonts w:ascii="Arial Narrow" w:hAnsi="Arial Narrow" w:cs="Arial"/>
                <w:i/>
                <w:sz w:val="22"/>
                <w:szCs w:val="22"/>
              </w:rPr>
              <w:t>To minimise adverse effects on the social fabric of the community,</w:t>
            </w:r>
            <w:r w:rsidR="00CF28D5" w:rsidRPr="004B7C0D">
              <w:rPr>
                <w:rFonts w:ascii="Arial Narrow" w:hAnsi="Arial Narrow" w:cs="Arial"/>
                <w:i/>
                <w:sz w:val="22"/>
                <w:szCs w:val="22"/>
              </w:rPr>
              <w:t xml:space="preserve"> </w:t>
            </w:r>
            <w:r w:rsidRPr="004B7C0D">
              <w:rPr>
                <w:rFonts w:ascii="Arial Narrow" w:hAnsi="Arial Narrow" w:cs="Arial"/>
                <w:i/>
                <w:sz w:val="22"/>
                <w:szCs w:val="22"/>
              </w:rPr>
              <w:t xml:space="preserve">including </w:t>
            </w:r>
            <w:r w:rsidR="00D81BC2" w:rsidRPr="004B7C0D">
              <w:rPr>
                <w:rFonts w:ascii="Arial Narrow" w:hAnsi="Arial Narrow" w:cs="Arial"/>
                <w:i/>
                <w:sz w:val="22"/>
                <w:szCs w:val="22"/>
              </w:rPr>
              <w:t xml:space="preserve">with </w:t>
            </w:r>
            <w:r w:rsidR="001A273A" w:rsidRPr="004B7C0D">
              <w:rPr>
                <w:rFonts w:ascii="Arial Narrow" w:hAnsi="Arial Narrow" w:cs="Arial"/>
                <w:i/>
                <w:sz w:val="22"/>
                <w:szCs w:val="22"/>
              </w:rPr>
              <w:t xml:space="preserve">regard </w:t>
            </w:r>
            <w:r w:rsidR="00D81BC2" w:rsidRPr="004B7C0D">
              <w:rPr>
                <w:rFonts w:ascii="Arial Narrow" w:hAnsi="Arial Narrow" w:cs="Arial"/>
                <w:i/>
                <w:sz w:val="22"/>
                <w:szCs w:val="22"/>
              </w:rPr>
              <w:t xml:space="preserve">to </w:t>
            </w:r>
            <w:r w:rsidRPr="004B7C0D">
              <w:rPr>
                <w:rFonts w:ascii="Arial Narrow" w:hAnsi="Arial Narrow" w:cs="Arial"/>
                <w:i/>
                <w:sz w:val="22"/>
                <w:szCs w:val="22"/>
              </w:rPr>
              <w:t>community cohesion,</w:t>
            </w:r>
            <w:r w:rsidR="001A273A" w:rsidRPr="004B7C0D">
              <w:rPr>
                <w:rFonts w:ascii="Arial Narrow" w:hAnsi="Arial Narrow" w:cs="Arial"/>
                <w:i/>
                <w:sz w:val="22"/>
                <w:szCs w:val="22"/>
              </w:rPr>
              <w:t xml:space="preserve"> access to community services and facilities,</w:t>
            </w:r>
            <w:r w:rsidRPr="004B7C0D">
              <w:rPr>
                <w:rFonts w:ascii="Arial Narrow" w:hAnsi="Arial Narrow" w:cs="Arial"/>
                <w:i/>
                <w:sz w:val="22"/>
                <w:szCs w:val="22"/>
              </w:rPr>
              <w:t xml:space="preserve"> business functionality</w:t>
            </w:r>
            <w:r w:rsidR="001A273A" w:rsidRPr="004B7C0D">
              <w:rPr>
                <w:rFonts w:ascii="Arial Narrow" w:hAnsi="Arial Narrow" w:cs="Arial"/>
                <w:i/>
                <w:sz w:val="22"/>
                <w:szCs w:val="22"/>
              </w:rPr>
              <w:t>, changes to land use, public safety</w:t>
            </w:r>
            <w:r w:rsidRPr="004B7C0D">
              <w:rPr>
                <w:rFonts w:ascii="Arial Narrow" w:hAnsi="Arial Narrow" w:cs="Arial"/>
                <w:i/>
                <w:sz w:val="22"/>
                <w:szCs w:val="22"/>
              </w:rPr>
              <w:t xml:space="preserve"> and </w:t>
            </w:r>
            <w:r w:rsidR="001A273A" w:rsidRPr="004B7C0D">
              <w:rPr>
                <w:rFonts w:ascii="Arial Narrow" w:hAnsi="Arial Narrow" w:cs="Arial"/>
                <w:i/>
                <w:sz w:val="22"/>
                <w:szCs w:val="22"/>
              </w:rPr>
              <w:t xml:space="preserve">access to </w:t>
            </w:r>
            <w:r w:rsidRPr="004B7C0D">
              <w:rPr>
                <w:rFonts w:ascii="Arial Narrow" w:hAnsi="Arial Narrow" w:cs="Arial"/>
                <w:i/>
                <w:sz w:val="22"/>
                <w:szCs w:val="22"/>
              </w:rPr>
              <w:t>infrastructure.</w:t>
            </w:r>
          </w:p>
        </w:tc>
        <w:tc>
          <w:tcPr>
            <w:tcW w:w="1109" w:type="dxa"/>
          </w:tcPr>
          <w:p w:rsidR="00063E63" w:rsidRPr="004B7C0D" w:rsidRDefault="00063E63" w:rsidP="002F5E76">
            <w:pPr>
              <w:keepNext/>
              <w:spacing w:before="60" w:after="60" w:line="240" w:lineRule="auto"/>
              <w:rPr>
                <w:rFonts w:ascii="Arial Narrow" w:hAnsi="Arial Narrow" w:cs="Arial"/>
                <w:sz w:val="20"/>
              </w:rPr>
            </w:pPr>
            <w:r w:rsidRPr="004B7C0D">
              <w:rPr>
                <w:rFonts w:ascii="Arial Narrow" w:hAnsi="Arial Narrow" w:cs="Arial"/>
                <w:sz w:val="20"/>
              </w:rPr>
              <w:t>EP Act</w:t>
            </w:r>
          </w:p>
          <w:p w:rsidR="005C100B" w:rsidRPr="004B7C0D" w:rsidRDefault="005C100B" w:rsidP="002F5E76">
            <w:pPr>
              <w:keepNext/>
              <w:spacing w:before="60" w:after="60" w:line="240" w:lineRule="auto"/>
              <w:rPr>
                <w:rFonts w:ascii="Arial Narrow" w:hAnsi="Arial Narrow" w:cs="Arial"/>
                <w:sz w:val="20"/>
              </w:rPr>
            </w:pPr>
            <w:r w:rsidRPr="004B7C0D">
              <w:rPr>
                <w:rFonts w:ascii="Arial Narrow" w:hAnsi="Arial Narrow" w:cs="Arial"/>
                <w:sz w:val="20"/>
              </w:rPr>
              <w:t>P&amp;E Act</w:t>
            </w:r>
          </w:p>
          <w:p w:rsidR="005C100B" w:rsidRPr="004B7C0D" w:rsidRDefault="005C100B" w:rsidP="002F5E76">
            <w:pPr>
              <w:keepNext/>
              <w:spacing w:before="60" w:after="60" w:line="240" w:lineRule="auto"/>
              <w:rPr>
                <w:rFonts w:ascii="Arial Narrow" w:hAnsi="Arial Narrow" w:cs="Arial"/>
                <w:sz w:val="20"/>
              </w:rPr>
            </w:pPr>
            <w:r w:rsidRPr="004B7C0D">
              <w:rPr>
                <w:rFonts w:ascii="Arial Narrow" w:hAnsi="Arial Narrow" w:cs="Arial"/>
                <w:sz w:val="20"/>
              </w:rPr>
              <w:t>TI Act</w:t>
            </w:r>
          </w:p>
          <w:p w:rsidR="00DA4267" w:rsidRPr="004B7C0D" w:rsidRDefault="00DA4267" w:rsidP="002F5E76">
            <w:pPr>
              <w:keepNext/>
              <w:spacing w:before="60" w:after="60" w:line="240" w:lineRule="auto"/>
              <w:rPr>
                <w:rFonts w:ascii="Arial Narrow" w:hAnsi="Arial Narrow" w:cs="Arial"/>
                <w:sz w:val="20"/>
              </w:rPr>
            </w:pPr>
            <w:r w:rsidRPr="004B7C0D">
              <w:rPr>
                <w:rFonts w:ascii="Arial Narrow" w:hAnsi="Arial Narrow" w:cs="Arial"/>
                <w:sz w:val="20"/>
              </w:rPr>
              <w:t>PHW Act</w:t>
            </w:r>
          </w:p>
        </w:tc>
      </w:tr>
      <w:tr w:rsidR="0099121D" w:rsidRPr="004B7C0D" w:rsidTr="00BC5226">
        <w:tc>
          <w:tcPr>
            <w:tcW w:w="7995" w:type="dxa"/>
          </w:tcPr>
          <w:p w:rsidR="009B77D0" w:rsidRPr="004B7C0D" w:rsidRDefault="0099121D" w:rsidP="00540DEF">
            <w:pPr>
              <w:keepNext/>
              <w:spacing w:before="60" w:after="60"/>
              <w:rPr>
                <w:rFonts w:ascii="Arial Narrow" w:hAnsi="Arial Narrow" w:cs="Arial"/>
                <w:i/>
                <w:sz w:val="22"/>
                <w:szCs w:val="22"/>
              </w:rPr>
            </w:pPr>
            <w:r w:rsidRPr="004B7C0D">
              <w:rPr>
                <w:rFonts w:ascii="Arial Narrow" w:hAnsi="Arial Narrow" w:cs="Arial"/>
                <w:b/>
                <w:sz w:val="22"/>
                <w:szCs w:val="22"/>
              </w:rPr>
              <w:t>Landscape, visual and recreational values</w:t>
            </w:r>
            <w:r w:rsidR="00540DEF" w:rsidRPr="004B7C0D">
              <w:rPr>
                <w:rFonts w:ascii="Arial Narrow" w:hAnsi="Arial Narrow" w:cs="Arial"/>
                <w:b/>
                <w:sz w:val="22"/>
                <w:szCs w:val="22"/>
              </w:rPr>
              <w:t xml:space="preserve"> </w:t>
            </w:r>
            <w:r w:rsidR="00540DEF" w:rsidRPr="004B7C0D">
              <w:rPr>
                <w:rFonts w:ascii="Arial Narrow" w:hAnsi="Arial Narrow" w:cs="Arial"/>
                <w:sz w:val="22"/>
                <w:szCs w:val="22"/>
              </w:rPr>
              <w:t xml:space="preserve">– </w:t>
            </w:r>
            <w:r w:rsidRPr="004B7C0D">
              <w:rPr>
                <w:rFonts w:ascii="Arial Narrow" w:hAnsi="Arial Narrow" w:cs="Arial"/>
                <w:i/>
                <w:sz w:val="22"/>
                <w:szCs w:val="22"/>
              </w:rPr>
              <w:t xml:space="preserve">To minimise adverse effects on landscape, visual amenity and recreational </w:t>
            </w:r>
            <w:r w:rsidR="00B11D21" w:rsidRPr="004B7C0D">
              <w:rPr>
                <w:rFonts w:ascii="Arial Narrow" w:hAnsi="Arial Narrow" w:cs="Arial"/>
                <w:i/>
                <w:sz w:val="22"/>
                <w:szCs w:val="22"/>
              </w:rPr>
              <w:t>and open space</w:t>
            </w:r>
            <w:r w:rsidR="00CF28D5" w:rsidRPr="004B7C0D">
              <w:rPr>
                <w:rFonts w:ascii="Arial Narrow" w:hAnsi="Arial Narrow" w:cs="Arial"/>
                <w:i/>
                <w:sz w:val="22"/>
                <w:szCs w:val="22"/>
              </w:rPr>
              <w:t xml:space="preserve"> </w:t>
            </w:r>
            <w:r w:rsidRPr="004B7C0D">
              <w:rPr>
                <w:rFonts w:ascii="Arial Narrow" w:hAnsi="Arial Narrow" w:cs="Arial"/>
                <w:i/>
                <w:sz w:val="22"/>
                <w:szCs w:val="22"/>
              </w:rPr>
              <w:t>values</w:t>
            </w:r>
            <w:r w:rsidR="00CF28D5" w:rsidRPr="004B7C0D">
              <w:rPr>
                <w:rFonts w:ascii="Arial Narrow" w:hAnsi="Arial Narrow" w:cs="Arial"/>
                <w:i/>
                <w:sz w:val="22"/>
                <w:szCs w:val="22"/>
              </w:rPr>
              <w:t xml:space="preserve"> </w:t>
            </w:r>
            <w:r w:rsidR="009B77D0" w:rsidRPr="004B7C0D">
              <w:rPr>
                <w:rFonts w:ascii="Arial Narrow" w:hAnsi="Arial Narrow" w:cs="Arial"/>
                <w:i/>
                <w:sz w:val="22"/>
                <w:szCs w:val="22"/>
              </w:rPr>
              <w:t xml:space="preserve">and to maximise the enhancement of </w:t>
            </w:r>
            <w:r w:rsidR="00FA78FC" w:rsidRPr="004B7C0D">
              <w:rPr>
                <w:rFonts w:ascii="Arial Narrow" w:hAnsi="Arial Narrow" w:cs="Arial"/>
                <w:i/>
                <w:sz w:val="22"/>
                <w:szCs w:val="22"/>
              </w:rPr>
              <w:t>these values</w:t>
            </w:r>
            <w:r w:rsidR="009B77D0" w:rsidRPr="004B7C0D">
              <w:rPr>
                <w:rFonts w:ascii="Arial Narrow" w:hAnsi="Arial Narrow" w:cs="Arial"/>
                <w:i/>
                <w:sz w:val="22"/>
                <w:szCs w:val="22"/>
              </w:rPr>
              <w:t xml:space="preserve"> where opportunities exist.</w:t>
            </w:r>
          </w:p>
        </w:tc>
        <w:tc>
          <w:tcPr>
            <w:tcW w:w="1109" w:type="dxa"/>
          </w:tcPr>
          <w:p w:rsidR="0099121D" w:rsidRPr="004B7C0D" w:rsidRDefault="0099121D" w:rsidP="00A26C7B">
            <w:pPr>
              <w:keepNext/>
              <w:spacing w:before="60" w:after="60" w:line="240" w:lineRule="auto"/>
              <w:rPr>
                <w:rFonts w:ascii="Arial Narrow" w:hAnsi="Arial Narrow" w:cs="Arial"/>
                <w:sz w:val="20"/>
              </w:rPr>
            </w:pPr>
            <w:r w:rsidRPr="004B7C0D">
              <w:rPr>
                <w:rFonts w:ascii="Arial Narrow" w:hAnsi="Arial Narrow" w:cs="Arial"/>
                <w:sz w:val="20"/>
              </w:rPr>
              <w:t>P&amp;E Act</w:t>
            </w:r>
          </w:p>
        </w:tc>
      </w:tr>
      <w:tr w:rsidR="005C100B" w:rsidRPr="004B7C0D" w:rsidTr="00BC5226">
        <w:tc>
          <w:tcPr>
            <w:tcW w:w="7995" w:type="dxa"/>
          </w:tcPr>
          <w:p w:rsidR="005C100B" w:rsidRPr="004B7C0D" w:rsidRDefault="005C100B" w:rsidP="0002460A">
            <w:pPr>
              <w:keepNext/>
              <w:spacing w:before="60" w:after="60"/>
              <w:rPr>
                <w:rFonts w:ascii="Arial Narrow" w:hAnsi="Arial Narrow" w:cs="Arial"/>
                <w:b/>
                <w:sz w:val="22"/>
                <w:szCs w:val="22"/>
              </w:rPr>
            </w:pPr>
            <w:r w:rsidRPr="004B7C0D">
              <w:rPr>
                <w:rFonts w:ascii="Arial Narrow" w:hAnsi="Arial Narrow" w:cs="Arial"/>
                <w:b/>
                <w:sz w:val="22"/>
                <w:szCs w:val="22"/>
              </w:rPr>
              <w:t xml:space="preserve">Land stability </w:t>
            </w:r>
            <w:r w:rsidRPr="004B7C0D">
              <w:rPr>
                <w:rFonts w:ascii="Arial Narrow" w:hAnsi="Arial Narrow" w:cs="Arial"/>
                <w:sz w:val="22"/>
                <w:szCs w:val="22"/>
              </w:rPr>
              <w:t xml:space="preserve">– </w:t>
            </w:r>
            <w:r w:rsidRPr="004B7C0D">
              <w:rPr>
                <w:rFonts w:ascii="Arial Narrow" w:hAnsi="Arial Narrow" w:cs="Arial"/>
                <w:i/>
                <w:sz w:val="22"/>
                <w:szCs w:val="22"/>
              </w:rPr>
              <w:t>To avoid or minimise adverse effects on land</w:t>
            </w:r>
            <w:r w:rsidR="00CF28D5" w:rsidRPr="004B7C0D">
              <w:rPr>
                <w:rFonts w:ascii="Arial Narrow" w:hAnsi="Arial Narrow" w:cs="Arial"/>
                <w:i/>
                <w:sz w:val="22"/>
                <w:szCs w:val="22"/>
              </w:rPr>
              <w:t xml:space="preserve"> </w:t>
            </w:r>
            <w:r w:rsidRPr="004B7C0D">
              <w:rPr>
                <w:rFonts w:ascii="Arial Narrow" w:hAnsi="Arial Narrow" w:cs="Arial"/>
                <w:i/>
                <w:sz w:val="22"/>
                <w:szCs w:val="22"/>
              </w:rPr>
              <w:t>and river bed or bank geomorphic</w:t>
            </w:r>
            <w:r w:rsidR="00CF28D5" w:rsidRPr="004B7C0D">
              <w:rPr>
                <w:rFonts w:ascii="Arial Narrow" w:hAnsi="Arial Narrow" w:cs="Arial"/>
                <w:i/>
                <w:sz w:val="22"/>
                <w:szCs w:val="22"/>
              </w:rPr>
              <w:t xml:space="preserve"> </w:t>
            </w:r>
            <w:r w:rsidRPr="004B7C0D">
              <w:rPr>
                <w:rFonts w:ascii="Arial Narrow" w:hAnsi="Arial Narrow" w:cs="Arial"/>
                <w:i/>
                <w:sz w:val="22"/>
                <w:szCs w:val="22"/>
              </w:rPr>
              <w:t xml:space="preserve">stability </w:t>
            </w:r>
            <w:r w:rsidR="0002460A" w:rsidRPr="004B7C0D">
              <w:rPr>
                <w:rFonts w:ascii="Arial Narrow" w:hAnsi="Arial Narrow" w:cs="Arial"/>
                <w:i/>
                <w:sz w:val="22"/>
                <w:szCs w:val="22"/>
              </w:rPr>
              <w:t xml:space="preserve">from </w:t>
            </w:r>
            <w:r w:rsidRPr="004B7C0D">
              <w:rPr>
                <w:rFonts w:ascii="Arial Narrow" w:hAnsi="Arial Narrow" w:cs="Arial"/>
                <w:i/>
                <w:sz w:val="22"/>
                <w:szCs w:val="22"/>
              </w:rPr>
              <w:t xml:space="preserve">project </w:t>
            </w:r>
            <w:r w:rsidR="00035786" w:rsidRPr="004B7C0D">
              <w:rPr>
                <w:rFonts w:ascii="Arial Narrow" w:hAnsi="Arial Narrow" w:cs="Arial"/>
                <w:i/>
                <w:sz w:val="22"/>
                <w:szCs w:val="22"/>
              </w:rPr>
              <w:t>activities</w:t>
            </w:r>
            <w:r w:rsidRPr="004B7C0D">
              <w:rPr>
                <w:rFonts w:ascii="Arial Narrow" w:hAnsi="Arial Narrow" w:cs="Arial"/>
                <w:i/>
                <w:sz w:val="22"/>
                <w:szCs w:val="22"/>
              </w:rPr>
              <w:t xml:space="preserve">, including </w:t>
            </w:r>
            <w:r w:rsidR="00FA78FC" w:rsidRPr="004B7C0D">
              <w:rPr>
                <w:rFonts w:ascii="Arial Narrow" w:hAnsi="Arial Narrow" w:cs="Arial"/>
                <w:i/>
                <w:sz w:val="22"/>
                <w:szCs w:val="22"/>
              </w:rPr>
              <w:t xml:space="preserve">tunnel construction and </w:t>
            </w:r>
            <w:r w:rsidRPr="004B7C0D">
              <w:rPr>
                <w:rFonts w:ascii="Arial Narrow" w:hAnsi="Arial Narrow" w:cs="Arial"/>
                <w:i/>
                <w:sz w:val="22"/>
                <w:szCs w:val="22"/>
              </w:rPr>
              <w:t xml:space="preserve">crossings of the Maribyrnong River, </w:t>
            </w:r>
            <w:proofErr w:type="spellStart"/>
            <w:r w:rsidRPr="004B7C0D">
              <w:rPr>
                <w:rFonts w:ascii="Arial Narrow" w:hAnsi="Arial Narrow" w:cs="Arial"/>
                <w:i/>
                <w:sz w:val="22"/>
                <w:szCs w:val="22"/>
              </w:rPr>
              <w:t>Kororoit</w:t>
            </w:r>
            <w:proofErr w:type="spellEnd"/>
            <w:r w:rsidRPr="004B7C0D">
              <w:rPr>
                <w:rFonts w:ascii="Arial Narrow" w:hAnsi="Arial Narrow" w:cs="Arial"/>
                <w:i/>
                <w:sz w:val="22"/>
                <w:szCs w:val="22"/>
              </w:rPr>
              <w:t xml:space="preserve"> Creek, Stony Creek and Moonee Ponds Cree</w:t>
            </w:r>
            <w:r w:rsidR="002528A7" w:rsidRPr="004B7C0D">
              <w:rPr>
                <w:rFonts w:ascii="Arial Narrow" w:hAnsi="Arial Narrow" w:cs="Arial"/>
                <w:i/>
                <w:sz w:val="22"/>
                <w:szCs w:val="22"/>
              </w:rPr>
              <w:t>k.</w:t>
            </w:r>
            <w:r w:rsidR="00D81BC2" w:rsidRPr="004B7C0D">
              <w:rPr>
                <w:rFonts w:ascii="Arial Narrow" w:hAnsi="Arial Narrow" w:cs="Arial"/>
                <w:i/>
                <w:sz w:val="22"/>
                <w:szCs w:val="22"/>
              </w:rPr>
              <w:t xml:space="preserve"> </w:t>
            </w:r>
          </w:p>
        </w:tc>
        <w:tc>
          <w:tcPr>
            <w:tcW w:w="1109" w:type="dxa"/>
          </w:tcPr>
          <w:p w:rsidR="005C100B" w:rsidRPr="004B7C0D" w:rsidRDefault="005C100B" w:rsidP="002F5E76">
            <w:pPr>
              <w:keepNext/>
              <w:spacing w:before="60" w:after="60" w:line="240" w:lineRule="auto"/>
              <w:rPr>
                <w:rFonts w:ascii="Arial Narrow" w:hAnsi="Arial Narrow" w:cs="Arial"/>
                <w:sz w:val="20"/>
              </w:rPr>
            </w:pPr>
            <w:r w:rsidRPr="004B7C0D">
              <w:rPr>
                <w:rFonts w:ascii="Arial Narrow" w:hAnsi="Arial Narrow" w:cs="Arial"/>
                <w:sz w:val="20"/>
              </w:rPr>
              <w:t>P&amp;E Act</w:t>
            </w:r>
          </w:p>
          <w:p w:rsidR="00DA4267" w:rsidRPr="004B7C0D" w:rsidRDefault="00DA4267" w:rsidP="002F5E76">
            <w:pPr>
              <w:keepNext/>
              <w:spacing w:before="60" w:after="60" w:line="240" w:lineRule="auto"/>
              <w:rPr>
                <w:rFonts w:ascii="Arial Narrow" w:hAnsi="Arial Narrow" w:cs="Arial"/>
                <w:sz w:val="20"/>
              </w:rPr>
            </w:pPr>
            <w:r w:rsidRPr="004B7C0D">
              <w:rPr>
                <w:rFonts w:ascii="Arial Narrow" w:hAnsi="Arial Narrow" w:cs="Arial"/>
                <w:sz w:val="20"/>
              </w:rPr>
              <w:t>EP Act</w:t>
            </w:r>
          </w:p>
          <w:p w:rsidR="00DA4267" w:rsidRPr="004B7C0D" w:rsidRDefault="00DA4267" w:rsidP="002F5E76">
            <w:pPr>
              <w:keepNext/>
              <w:spacing w:before="60" w:after="60" w:line="240" w:lineRule="auto"/>
              <w:rPr>
                <w:rFonts w:ascii="Arial Narrow" w:hAnsi="Arial Narrow" w:cs="Arial"/>
                <w:sz w:val="20"/>
              </w:rPr>
            </w:pPr>
            <w:r w:rsidRPr="004B7C0D">
              <w:rPr>
                <w:rFonts w:ascii="Arial Narrow" w:hAnsi="Arial Narrow" w:cs="Arial"/>
                <w:sz w:val="20"/>
              </w:rPr>
              <w:t>Water Act</w:t>
            </w:r>
          </w:p>
        </w:tc>
      </w:tr>
      <w:tr w:rsidR="00AE6F8D" w:rsidRPr="004B7C0D" w:rsidTr="00BC5226">
        <w:tc>
          <w:tcPr>
            <w:tcW w:w="7995" w:type="dxa"/>
          </w:tcPr>
          <w:p w:rsidR="00CF2A8B" w:rsidRPr="004B7C0D" w:rsidRDefault="00574F8C" w:rsidP="00B20C90">
            <w:pPr>
              <w:keepNext/>
              <w:spacing w:before="60" w:after="60"/>
              <w:rPr>
                <w:rFonts w:ascii="Arial Narrow" w:hAnsi="Arial Narrow" w:cs="Arial"/>
                <w:i/>
                <w:sz w:val="22"/>
                <w:szCs w:val="22"/>
              </w:rPr>
            </w:pPr>
            <w:r w:rsidRPr="004B7C0D">
              <w:rPr>
                <w:rFonts w:ascii="Arial Narrow" w:hAnsi="Arial Narrow" w:cs="Arial"/>
                <w:b/>
                <w:sz w:val="22"/>
                <w:szCs w:val="22"/>
              </w:rPr>
              <w:t>Hydrology and water quality</w:t>
            </w:r>
            <w:r w:rsidR="00755DAA" w:rsidRPr="004B7C0D">
              <w:rPr>
                <w:rFonts w:ascii="Arial Narrow" w:hAnsi="Arial Narrow" w:cs="Arial"/>
                <w:b/>
                <w:sz w:val="22"/>
                <w:szCs w:val="22"/>
              </w:rPr>
              <w:t xml:space="preserve"> </w:t>
            </w:r>
            <w:r w:rsidR="00AE6F8D" w:rsidRPr="004B7C0D">
              <w:rPr>
                <w:rFonts w:ascii="Arial Narrow" w:hAnsi="Arial Narrow" w:cs="Arial"/>
                <w:i/>
                <w:sz w:val="22"/>
                <w:szCs w:val="22"/>
              </w:rPr>
              <w:t xml:space="preserve">– </w:t>
            </w:r>
            <w:r w:rsidR="00595CA2" w:rsidRPr="004B7C0D">
              <w:rPr>
                <w:rFonts w:ascii="Arial Narrow" w:hAnsi="Arial Narrow"/>
                <w:i/>
                <w:sz w:val="22"/>
                <w:szCs w:val="22"/>
              </w:rPr>
              <w:t>To</w:t>
            </w:r>
            <w:r w:rsidR="00CF28D5" w:rsidRPr="004B7C0D">
              <w:rPr>
                <w:rFonts w:ascii="Arial Narrow" w:hAnsi="Arial Narrow"/>
                <w:i/>
                <w:sz w:val="22"/>
                <w:szCs w:val="22"/>
              </w:rPr>
              <w:t xml:space="preserve"> </w:t>
            </w:r>
            <w:r w:rsidR="00595CA2" w:rsidRPr="004B7C0D">
              <w:rPr>
                <w:rFonts w:ascii="Arial Narrow" w:hAnsi="Arial Narrow" w:cs="Arial"/>
                <w:i/>
                <w:sz w:val="22"/>
                <w:szCs w:val="22"/>
              </w:rPr>
              <w:t>avoid or minimise adverse effects on surface water and groundwater</w:t>
            </w:r>
            <w:r w:rsidR="00CF28D5" w:rsidRPr="004B7C0D">
              <w:rPr>
                <w:rFonts w:ascii="Arial Narrow" w:hAnsi="Arial Narrow" w:cs="Arial"/>
                <w:i/>
                <w:sz w:val="22"/>
                <w:szCs w:val="22"/>
              </w:rPr>
              <w:t xml:space="preserve"> </w:t>
            </w:r>
            <w:r w:rsidR="00595CA2" w:rsidRPr="004B7C0D">
              <w:rPr>
                <w:rFonts w:ascii="Arial Narrow" w:hAnsi="Arial Narrow" w:cs="Arial"/>
                <w:i/>
                <w:sz w:val="22"/>
                <w:szCs w:val="22"/>
              </w:rPr>
              <w:t>quality</w:t>
            </w:r>
            <w:r w:rsidR="009B77D0" w:rsidRPr="004B7C0D">
              <w:rPr>
                <w:rFonts w:ascii="Arial Narrow" w:hAnsi="Arial Narrow" w:cs="Arial"/>
                <w:i/>
                <w:sz w:val="22"/>
                <w:szCs w:val="22"/>
              </w:rPr>
              <w:t xml:space="preserve"> and hydrology</w:t>
            </w:r>
            <w:r w:rsidR="00CF28D5" w:rsidRPr="004B7C0D">
              <w:rPr>
                <w:rFonts w:ascii="Arial Narrow" w:hAnsi="Arial Narrow" w:cs="Arial"/>
                <w:i/>
                <w:sz w:val="22"/>
                <w:szCs w:val="22"/>
              </w:rPr>
              <w:t xml:space="preserve"> </w:t>
            </w:r>
            <w:r w:rsidR="00FA78FC" w:rsidRPr="004B7C0D">
              <w:rPr>
                <w:rFonts w:ascii="Arial Narrow" w:hAnsi="Arial Narrow" w:cs="Arial"/>
                <w:i/>
                <w:sz w:val="22"/>
                <w:szCs w:val="22"/>
              </w:rPr>
              <w:t xml:space="preserve">in </w:t>
            </w:r>
            <w:r w:rsidR="00FA78FC" w:rsidRPr="004B7C0D">
              <w:rPr>
                <w:rFonts w:ascii="Arial Narrow" w:hAnsi="Arial Narrow"/>
                <w:i/>
                <w:sz w:val="22"/>
                <w:szCs w:val="22"/>
              </w:rPr>
              <w:t xml:space="preserve">particular </w:t>
            </w:r>
            <w:r w:rsidR="00FA78FC" w:rsidRPr="004B7C0D">
              <w:rPr>
                <w:rFonts w:ascii="Arial Narrow" w:hAnsi="Arial Narrow" w:cs="Arial"/>
                <w:i/>
                <w:sz w:val="22"/>
                <w:szCs w:val="22"/>
              </w:rPr>
              <w:t xml:space="preserve">resulting from the disturbance of contaminated or acid-forming </w:t>
            </w:r>
            <w:r w:rsidRPr="004B7C0D">
              <w:rPr>
                <w:rFonts w:ascii="Arial Narrow" w:hAnsi="Arial Narrow" w:cs="Arial"/>
                <w:i/>
                <w:sz w:val="22"/>
                <w:szCs w:val="22"/>
              </w:rPr>
              <w:t>materials,</w:t>
            </w:r>
            <w:r w:rsidR="00FA78FC" w:rsidRPr="004B7C0D">
              <w:rPr>
                <w:rFonts w:ascii="Arial Narrow" w:hAnsi="Arial Narrow"/>
                <w:i/>
                <w:sz w:val="22"/>
                <w:szCs w:val="22"/>
              </w:rPr>
              <w:t xml:space="preserve"> </w:t>
            </w:r>
            <w:r w:rsidR="00063E63" w:rsidRPr="004B7C0D">
              <w:rPr>
                <w:rFonts w:ascii="Arial Narrow" w:hAnsi="Arial Narrow"/>
                <w:i/>
                <w:sz w:val="22"/>
                <w:szCs w:val="22"/>
              </w:rPr>
              <w:t xml:space="preserve">and to </w:t>
            </w:r>
            <w:r w:rsidR="00595CA2" w:rsidRPr="004B7C0D">
              <w:rPr>
                <w:rFonts w:ascii="Arial Narrow" w:hAnsi="Arial Narrow"/>
                <w:i/>
                <w:sz w:val="22"/>
                <w:szCs w:val="22"/>
              </w:rPr>
              <w:t>maintain functions and values of floodplain environments</w:t>
            </w:r>
            <w:r w:rsidR="005E4F90" w:rsidRPr="004B7C0D">
              <w:rPr>
                <w:rFonts w:ascii="Arial Narrow" w:hAnsi="Arial Narrow" w:cs="Arial"/>
                <w:i/>
                <w:sz w:val="22"/>
                <w:szCs w:val="22"/>
              </w:rPr>
              <w:t>.</w:t>
            </w:r>
          </w:p>
        </w:tc>
        <w:tc>
          <w:tcPr>
            <w:tcW w:w="1109" w:type="dxa"/>
          </w:tcPr>
          <w:p w:rsidR="00B11D21" w:rsidRPr="004B7C0D" w:rsidRDefault="00B11D21" w:rsidP="00A26C7B">
            <w:pPr>
              <w:keepNext/>
              <w:spacing w:before="60" w:after="60" w:line="240" w:lineRule="auto"/>
              <w:rPr>
                <w:rFonts w:ascii="Arial Narrow" w:hAnsi="Arial Narrow" w:cs="Arial"/>
                <w:sz w:val="20"/>
              </w:rPr>
            </w:pPr>
            <w:r w:rsidRPr="004B7C0D">
              <w:rPr>
                <w:rFonts w:ascii="Arial Narrow" w:hAnsi="Arial Narrow" w:cs="Arial"/>
                <w:sz w:val="20"/>
              </w:rPr>
              <w:t xml:space="preserve">Water Act </w:t>
            </w:r>
          </w:p>
          <w:p w:rsidR="00063E63" w:rsidRPr="004B7C0D" w:rsidRDefault="00063E63" w:rsidP="00A26C7B">
            <w:pPr>
              <w:keepNext/>
              <w:spacing w:before="60" w:after="60" w:line="240" w:lineRule="auto"/>
              <w:rPr>
                <w:rFonts w:ascii="Arial Narrow" w:hAnsi="Arial Narrow" w:cs="Arial"/>
                <w:sz w:val="20"/>
              </w:rPr>
            </w:pPr>
            <w:r w:rsidRPr="004B7C0D">
              <w:rPr>
                <w:rFonts w:ascii="Arial Narrow" w:hAnsi="Arial Narrow" w:cs="Arial"/>
                <w:sz w:val="20"/>
              </w:rPr>
              <w:t>EP Act</w:t>
            </w:r>
          </w:p>
          <w:p w:rsidR="00AE6F8D" w:rsidRPr="004B7C0D" w:rsidRDefault="00DA4267" w:rsidP="00063E63">
            <w:pPr>
              <w:keepNext/>
              <w:spacing w:before="60" w:after="60" w:line="240" w:lineRule="auto"/>
              <w:rPr>
                <w:rFonts w:ascii="Arial Narrow" w:hAnsi="Arial Narrow" w:cs="Arial"/>
                <w:sz w:val="20"/>
              </w:rPr>
            </w:pPr>
            <w:r w:rsidRPr="004B7C0D">
              <w:rPr>
                <w:rFonts w:ascii="Arial Narrow" w:hAnsi="Arial Narrow" w:cs="Arial"/>
                <w:sz w:val="20"/>
              </w:rPr>
              <w:t>CLP Act</w:t>
            </w:r>
          </w:p>
        </w:tc>
      </w:tr>
      <w:tr w:rsidR="005C100B" w:rsidRPr="004B7C0D" w:rsidTr="00BC5226">
        <w:tc>
          <w:tcPr>
            <w:tcW w:w="7995" w:type="dxa"/>
          </w:tcPr>
          <w:p w:rsidR="00035786" w:rsidRPr="004B7C0D" w:rsidRDefault="005C100B" w:rsidP="00971299">
            <w:pPr>
              <w:keepNext/>
              <w:spacing w:before="60" w:after="60"/>
              <w:rPr>
                <w:rFonts w:ascii="Arial Narrow" w:hAnsi="Arial Narrow" w:cs="Arial"/>
                <w:i/>
                <w:spacing w:val="-4"/>
                <w:sz w:val="22"/>
                <w:szCs w:val="22"/>
              </w:rPr>
            </w:pPr>
            <w:r w:rsidRPr="004B7C0D">
              <w:rPr>
                <w:rFonts w:ascii="Arial Narrow" w:hAnsi="Arial Narrow" w:cs="Arial"/>
                <w:b/>
                <w:spacing w:val="-4"/>
                <w:sz w:val="22"/>
                <w:szCs w:val="22"/>
              </w:rPr>
              <w:t>Biodiversity</w:t>
            </w:r>
            <w:r w:rsidR="00540DEF" w:rsidRPr="004B7C0D">
              <w:rPr>
                <w:rFonts w:ascii="Arial Narrow" w:hAnsi="Arial Narrow" w:cs="Arial"/>
                <w:b/>
                <w:sz w:val="22"/>
                <w:szCs w:val="22"/>
              </w:rPr>
              <w:t xml:space="preserve"> </w:t>
            </w:r>
            <w:r w:rsidR="00540DEF" w:rsidRPr="004B7C0D">
              <w:rPr>
                <w:rFonts w:ascii="Arial Narrow" w:hAnsi="Arial Narrow" w:cs="Arial"/>
                <w:sz w:val="22"/>
                <w:szCs w:val="22"/>
              </w:rPr>
              <w:t xml:space="preserve">– </w:t>
            </w:r>
            <w:r w:rsidRPr="004B7C0D">
              <w:rPr>
                <w:rFonts w:ascii="Arial Narrow" w:hAnsi="Arial Narrow" w:cs="Arial"/>
                <w:i/>
                <w:spacing w:val="-4"/>
                <w:sz w:val="22"/>
                <w:szCs w:val="22"/>
              </w:rPr>
              <w:t xml:space="preserve">To avoid or minimise adverse effects on </w:t>
            </w:r>
            <w:r w:rsidR="00035786" w:rsidRPr="004B7C0D">
              <w:rPr>
                <w:rFonts w:ascii="Arial Narrow" w:hAnsi="Arial Narrow" w:cs="Arial"/>
                <w:i/>
                <w:spacing w:val="-4"/>
                <w:sz w:val="22"/>
                <w:szCs w:val="22"/>
              </w:rPr>
              <w:t xml:space="preserve">native terrestrial, </w:t>
            </w:r>
            <w:r w:rsidRPr="004B7C0D">
              <w:rPr>
                <w:rFonts w:ascii="Arial Narrow" w:hAnsi="Arial Narrow" w:cs="Arial"/>
                <w:i/>
                <w:spacing w:val="-4"/>
                <w:sz w:val="22"/>
                <w:szCs w:val="22"/>
              </w:rPr>
              <w:t>aquatic</w:t>
            </w:r>
            <w:r w:rsidR="00035786" w:rsidRPr="004B7C0D">
              <w:rPr>
                <w:rFonts w:ascii="Arial Narrow" w:hAnsi="Arial Narrow" w:cs="Arial"/>
                <w:i/>
                <w:spacing w:val="-4"/>
                <w:sz w:val="22"/>
                <w:szCs w:val="22"/>
              </w:rPr>
              <w:t xml:space="preserve"> and inter-tidal</w:t>
            </w:r>
            <w:r w:rsidRPr="004B7C0D">
              <w:rPr>
                <w:rFonts w:ascii="Arial Narrow" w:hAnsi="Arial Narrow" w:cs="Arial"/>
                <w:i/>
                <w:spacing w:val="-4"/>
                <w:sz w:val="22"/>
                <w:szCs w:val="22"/>
              </w:rPr>
              <w:t xml:space="preserve"> fl</w:t>
            </w:r>
            <w:r w:rsidR="00035786" w:rsidRPr="004B7C0D">
              <w:rPr>
                <w:rFonts w:ascii="Arial Narrow" w:hAnsi="Arial Narrow" w:cs="Arial"/>
                <w:i/>
                <w:spacing w:val="-4"/>
                <w:sz w:val="22"/>
                <w:szCs w:val="22"/>
              </w:rPr>
              <w:t xml:space="preserve">ora and fauna, </w:t>
            </w:r>
            <w:r w:rsidR="00035786" w:rsidRPr="004B7C0D">
              <w:rPr>
                <w:rFonts w:ascii="Arial Narrow" w:hAnsi="Arial Narrow" w:cs="Arial"/>
                <w:i/>
                <w:sz w:val="22"/>
                <w:szCs w:val="22"/>
              </w:rPr>
              <w:t>and address opportunities for offsetting potential losses consistent with the relevant policy</w:t>
            </w:r>
            <w:r w:rsidR="00A83C02" w:rsidRPr="004B7C0D">
              <w:rPr>
                <w:rFonts w:ascii="Arial Narrow" w:hAnsi="Arial Narrow" w:cs="Arial"/>
                <w:i/>
                <w:sz w:val="22"/>
                <w:szCs w:val="22"/>
              </w:rPr>
              <w:t>.</w:t>
            </w:r>
          </w:p>
        </w:tc>
        <w:tc>
          <w:tcPr>
            <w:tcW w:w="1109" w:type="dxa"/>
          </w:tcPr>
          <w:p w:rsidR="005C100B" w:rsidRPr="004B7C0D" w:rsidRDefault="005C100B" w:rsidP="002F5E76">
            <w:pPr>
              <w:keepNext/>
              <w:spacing w:before="60" w:after="60" w:line="240" w:lineRule="auto"/>
              <w:rPr>
                <w:rFonts w:ascii="Arial Narrow" w:hAnsi="Arial Narrow" w:cs="Arial"/>
                <w:sz w:val="20"/>
              </w:rPr>
            </w:pPr>
            <w:r w:rsidRPr="004B7C0D">
              <w:rPr>
                <w:rFonts w:ascii="Arial Narrow" w:hAnsi="Arial Narrow" w:cs="Arial"/>
                <w:sz w:val="20"/>
              </w:rPr>
              <w:t>FFG Act</w:t>
            </w:r>
          </w:p>
          <w:p w:rsidR="005C100B" w:rsidRPr="004B7C0D" w:rsidRDefault="005C100B" w:rsidP="002F5E76">
            <w:pPr>
              <w:keepNext/>
              <w:spacing w:before="60" w:after="60" w:line="240" w:lineRule="auto"/>
              <w:rPr>
                <w:rFonts w:ascii="Arial Narrow" w:hAnsi="Arial Narrow" w:cs="Arial"/>
                <w:sz w:val="20"/>
              </w:rPr>
            </w:pPr>
            <w:r w:rsidRPr="004B7C0D">
              <w:rPr>
                <w:rFonts w:ascii="Arial Narrow" w:hAnsi="Arial Narrow" w:cs="Arial"/>
                <w:sz w:val="20"/>
              </w:rPr>
              <w:t>Wildlife Act</w:t>
            </w:r>
          </w:p>
          <w:p w:rsidR="00DA4267" w:rsidRPr="004B7C0D" w:rsidRDefault="00DA4267" w:rsidP="002F5E76">
            <w:pPr>
              <w:keepNext/>
              <w:spacing w:before="60" w:after="60" w:line="240" w:lineRule="auto"/>
              <w:rPr>
                <w:rFonts w:ascii="Arial Narrow" w:hAnsi="Arial Narrow" w:cs="Arial"/>
                <w:sz w:val="20"/>
              </w:rPr>
            </w:pPr>
            <w:r w:rsidRPr="004B7C0D">
              <w:rPr>
                <w:rFonts w:ascii="Arial Narrow" w:hAnsi="Arial Narrow" w:cs="Arial"/>
                <w:sz w:val="20"/>
              </w:rPr>
              <w:t>CLP Act</w:t>
            </w:r>
          </w:p>
        </w:tc>
      </w:tr>
      <w:tr w:rsidR="005C100B" w:rsidRPr="004B7C0D" w:rsidTr="00BC5226">
        <w:tc>
          <w:tcPr>
            <w:tcW w:w="7995" w:type="dxa"/>
          </w:tcPr>
          <w:p w:rsidR="005C100B" w:rsidRPr="004B7C0D" w:rsidRDefault="005C100B" w:rsidP="002F5E76">
            <w:pPr>
              <w:keepNext/>
              <w:spacing w:before="60" w:after="60"/>
              <w:rPr>
                <w:rFonts w:ascii="Arial Narrow" w:hAnsi="Arial Narrow" w:cs="Arial"/>
                <w:sz w:val="22"/>
                <w:szCs w:val="22"/>
              </w:rPr>
            </w:pPr>
            <w:r w:rsidRPr="004B7C0D">
              <w:rPr>
                <w:rFonts w:ascii="Arial Narrow" w:hAnsi="Arial Narrow" w:cs="Arial"/>
                <w:b/>
                <w:sz w:val="22"/>
                <w:szCs w:val="22"/>
              </w:rPr>
              <w:t>Cultural Heritage</w:t>
            </w:r>
            <w:r w:rsidR="00540DEF" w:rsidRPr="004B7C0D">
              <w:rPr>
                <w:rFonts w:ascii="Arial Narrow" w:hAnsi="Arial Narrow" w:cs="Arial"/>
                <w:b/>
                <w:sz w:val="22"/>
                <w:szCs w:val="22"/>
              </w:rPr>
              <w:t xml:space="preserve"> </w:t>
            </w:r>
            <w:r w:rsidR="00540DEF" w:rsidRPr="004B7C0D">
              <w:rPr>
                <w:rFonts w:ascii="Arial Narrow" w:hAnsi="Arial Narrow" w:cs="Arial"/>
                <w:sz w:val="22"/>
                <w:szCs w:val="22"/>
              </w:rPr>
              <w:t xml:space="preserve">– </w:t>
            </w:r>
            <w:r w:rsidRPr="004B7C0D">
              <w:rPr>
                <w:rFonts w:ascii="Arial Narrow" w:hAnsi="Arial Narrow" w:cs="Arial"/>
                <w:i/>
                <w:sz w:val="22"/>
                <w:szCs w:val="22"/>
              </w:rPr>
              <w:t>To avoid or minimise adverse effects on Aboriginal and historic</w:t>
            </w:r>
            <w:r w:rsidR="00540DEF" w:rsidRPr="004B7C0D">
              <w:rPr>
                <w:rFonts w:ascii="Arial Narrow" w:hAnsi="Arial Narrow" w:cs="Arial"/>
                <w:i/>
                <w:sz w:val="22"/>
                <w:szCs w:val="22"/>
              </w:rPr>
              <w:t>al</w:t>
            </w:r>
            <w:r w:rsidRPr="004B7C0D">
              <w:rPr>
                <w:rFonts w:ascii="Arial Narrow" w:hAnsi="Arial Narrow" w:cs="Arial"/>
                <w:i/>
                <w:sz w:val="22"/>
                <w:szCs w:val="22"/>
              </w:rPr>
              <w:t xml:space="preserve"> cultural heritage values</w:t>
            </w:r>
            <w:r w:rsidRPr="004B7C0D">
              <w:rPr>
                <w:rFonts w:ascii="Arial Narrow" w:hAnsi="Arial Narrow" w:cs="Arial"/>
                <w:sz w:val="22"/>
                <w:szCs w:val="22"/>
              </w:rPr>
              <w:t>.</w:t>
            </w:r>
          </w:p>
        </w:tc>
        <w:tc>
          <w:tcPr>
            <w:tcW w:w="1109" w:type="dxa"/>
          </w:tcPr>
          <w:p w:rsidR="005C100B" w:rsidRPr="004B7C0D" w:rsidRDefault="005C100B" w:rsidP="002F5E76">
            <w:pPr>
              <w:spacing w:before="60" w:after="60" w:line="240" w:lineRule="auto"/>
              <w:rPr>
                <w:rFonts w:ascii="Arial Narrow" w:hAnsi="Arial Narrow" w:cs="Arial"/>
                <w:sz w:val="20"/>
              </w:rPr>
            </w:pPr>
            <w:r w:rsidRPr="004B7C0D">
              <w:rPr>
                <w:rFonts w:ascii="Arial Narrow" w:hAnsi="Arial Narrow" w:cs="Arial"/>
                <w:sz w:val="20"/>
              </w:rPr>
              <w:t>AH Act</w:t>
            </w:r>
          </w:p>
          <w:p w:rsidR="005C100B" w:rsidRPr="004B7C0D" w:rsidRDefault="005C100B" w:rsidP="002F5E76">
            <w:pPr>
              <w:spacing w:before="60" w:after="60" w:line="240" w:lineRule="auto"/>
              <w:rPr>
                <w:rFonts w:ascii="Arial Narrow" w:hAnsi="Arial Narrow" w:cs="Arial"/>
                <w:sz w:val="20"/>
              </w:rPr>
            </w:pPr>
            <w:r w:rsidRPr="004B7C0D">
              <w:rPr>
                <w:rFonts w:ascii="Arial Narrow" w:hAnsi="Arial Narrow" w:cs="Arial"/>
                <w:sz w:val="20"/>
              </w:rPr>
              <w:t>Heritage Act</w:t>
            </w:r>
          </w:p>
          <w:p w:rsidR="005C100B" w:rsidRPr="004B7C0D" w:rsidRDefault="005C100B" w:rsidP="002F5E76">
            <w:pPr>
              <w:spacing w:before="60" w:after="60" w:line="240" w:lineRule="auto"/>
              <w:rPr>
                <w:rFonts w:ascii="Arial Narrow" w:hAnsi="Arial Narrow" w:cs="Arial"/>
                <w:i/>
                <w:sz w:val="22"/>
                <w:szCs w:val="22"/>
              </w:rPr>
            </w:pPr>
            <w:r w:rsidRPr="004B7C0D">
              <w:rPr>
                <w:rFonts w:ascii="Arial Narrow" w:hAnsi="Arial Narrow" w:cs="Arial"/>
                <w:sz w:val="20"/>
              </w:rPr>
              <w:t>P&amp;E Act</w:t>
            </w:r>
          </w:p>
        </w:tc>
      </w:tr>
      <w:tr w:rsidR="00595CA2" w:rsidRPr="004B7C0D" w:rsidTr="00BC5226">
        <w:tc>
          <w:tcPr>
            <w:tcW w:w="7995" w:type="dxa"/>
          </w:tcPr>
          <w:p w:rsidR="00B20C90" w:rsidRPr="004B7C0D" w:rsidRDefault="00595CA2" w:rsidP="00FA78FC">
            <w:pPr>
              <w:keepNext/>
              <w:spacing w:before="60" w:after="60"/>
              <w:rPr>
                <w:rFonts w:ascii="Arial Narrow" w:hAnsi="Arial Narrow" w:cs="Arial"/>
                <w:i/>
                <w:sz w:val="22"/>
                <w:szCs w:val="22"/>
              </w:rPr>
            </w:pPr>
            <w:r w:rsidRPr="004B7C0D">
              <w:rPr>
                <w:rFonts w:ascii="Arial Narrow" w:hAnsi="Arial Narrow" w:cs="Arial"/>
                <w:b/>
                <w:sz w:val="22"/>
                <w:szCs w:val="22"/>
              </w:rPr>
              <w:t>Waste management</w:t>
            </w:r>
            <w:r w:rsidR="00540DEF" w:rsidRPr="004B7C0D">
              <w:rPr>
                <w:rFonts w:ascii="Arial Narrow" w:hAnsi="Arial Narrow" w:cs="Arial"/>
                <w:b/>
                <w:sz w:val="22"/>
                <w:szCs w:val="22"/>
              </w:rPr>
              <w:t xml:space="preserve"> </w:t>
            </w:r>
            <w:r w:rsidR="00540DEF" w:rsidRPr="004B7C0D">
              <w:rPr>
                <w:rFonts w:ascii="Arial Narrow" w:hAnsi="Arial Narrow" w:cs="Arial"/>
                <w:sz w:val="22"/>
                <w:szCs w:val="22"/>
              </w:rPr>
              <w:t xml:space="preserve">– </w:t>
            </w:r>
            <w:r w:rsidR="00B20C90" w:rsidRPr="004B7C0D">
              <w:rPr>
                <w:rFonts w:ascii="Arial Narrow" w:hAnsi="Arial Narrow"/>
                <w:i/>
                <w:spacing w:val="-4"/>
                <w:sz w:val="22"/>
                <w:szCs w:val="22"/>
              </w:rPr>
              <w:t xml:space="preserve">To </w:t>
            </w:r>
            <w:r w:rsidR="00B20C90" w:rsidRPr="004B7C0D">
              <w:rPr>
                <w:rFonts w:ascii="Arial Narrow" w:hAnsi="Arial Narrow" w:cs="Arial"/>
                <w:i/>
                <w:sz w:val="22"/>
                <w:szCs w:val="22"/>
              </w:rPr>
              <w:t>manage excavated</w:t>
            </w:r>
            <w:r w:rsidR="00937B0C" w:rsidRPr="004B7C0D">
              <w:rPr>
                <w:rFonts w:ascii="Arial Narrow" w:hAnsi="Arial Narrow" w:cs="Arial"/>
                <w:i/>
                <w:sz w:val="22"/>
                <w:szCs w:val="22"/>
              </w:rPr>
              <w:t xml:space="preserve"> spoil and other waste streams generated by the project</w:t>
            </w:r>
            <w:r w:rsidR="00CF28D5" w:rsidRPr="004B7C0D">
              <w:rPr>
                <w:rFonts w:ascii="Arial Narrow" w:hAnsi="Arial Narrow" w:cs="Arial"/>
                <w:i/>
                <w:sz w:val="22"/>
                <w:szCs w:val="22"/>
              </w:rPr>
              <w:t xml:space="preserve"> </w:t>
            </w:r>
            <w:r w:rsidR="00FA78FC" w:rsidRPr="004B7C0D">
              <w:rPr>
                <w:rFonts w:ascii="Arial Narrow" w:hAnsi="Arial Narrow" w:cs="Arial"/>
                <w:i/>
                <w:sz w:val="22"/>
                <w:szCs w:val="22"/>
              </w:rPr>
              <w:t>in accordance with the waste hierarchy and relevant best practice principles.</w:t>
            </w:r>
          </w:p>
        </w:tc>
        <w:tc>
          <w:tcPr>
            <w:tcW w:w="1109" w:type="dxa"/>
          </w:tcPr>
          <w:p w:rsidR="00595CA2" w:rsidRPr="004B7C0D" w:rsidRDefault="00595CA2" w:rsidP="002F5E76">
            <w:pPr>
              <w:keepNext/>
              <w:spacing w:before="60" w:after="60" w:line="240" w:lineRule="auto"/>
              <w:rPr>
                <w:rFonts w:ascii="Arial Narrow" w:hAnsi="Arial Narrow" w:cs="Arial"/>
                <w:sz w:val="20"/>
              </w:rPr>
            </w:pPr>
            <w:r w:rsidRPr="004B7C0D">
              <w:rPr>
                <w:rFonts w:ascii="Arial Narrow" w:hAnsi="Arial Narrow" w:cs="Arial"/>
                <w:sz w:val="20"/>
              </w:rPr>
              <w:t>EP Act</w:t>
            </w:r>
          </w:p>
        </w:tc>
      </w:tr>
      <w:tr w:rsidR="0035315E" w:rsidRPr="004B7C0D" w:rsidTr="00BC5226">
        <w:tc>
          <w:tcPr>
            <w:tcW w:w="7995" w:type="dxa"/>
          </w:tcPr>
          <w:p w:rsidR="0035315E" w:rsidRPr="004B7C0D" w:rsidRDefault="0035315E" w:rsidP="00FF6361">
            <w:pPr>
              <w:keepNext/>
              <w:spacing w:before="60" w:after="60"/>
              <w:rPr>
                <w:rFonts w:ascii="Arial Narrow" w:hAnsi="Arial Narrow" w:cs="Arial"/>
                <w:sz w:val="22"/>
                <w:szCs w:val="22"/>
              </w:rPr>
            </w:pPr>
            <w:r w:rsidRPr="004B7C0D">
              <w:rPr>
                <w:rFonts w:ascii="Arial Narrow" w:hAnsi="Arial Narrow" w:cs="Arial"/>
                <w:b/>
                <w:sz w:val="22"/>
                <w:szCs w:val="22"/>
              </w:rPr>
              <w:t>Environmental Management Framework</w:t>
            </w:r>
            <w:r w:rsidR="00540DEF" w:rsidRPr="004B7C0D">
              <w:rPr>
                <w:rFonts w:ascii="Arial Narrow" w:hAnsi="Arial Narrow" w:cs="Arial"/>
                <w:b/>
                <w:sz w:val="22"/>
                <w:szCs w:val="22"/>
              </w:rPr>
              <w:t xml:space="preserve"> </w:t>
            </w:r>
            <w:r w:rsidR="00540DEF" w:rsidRPr="004B7C0D">
              <w:rPr>
                <w:rFonts w:ascii="Arial Narrow" w:hAnsi="Arial Narrow" w:cs="Arial"/>
                <w:sz w:val="22"/>
                <w:szCs w:val="22"/>
              </w:rPr>
              <w:t xml:space="preserve">– </w:t>
            </w:r>
            <w:r w:rsidRPr="004B7C0D">
              <w:rPr>
                <w:rFonts w:ascii="Arial Narrow" w:hAnsi="Arial Narrow" w:cs="Arial"/>
                <w:i/>
                <w:sz w:val="22"/>
                <w:szCs w:val="22"/>
              </w:rPr>
              <w:t>To provide a transparent framework with clear accountabilities for managing environmental effects and hazards associated with construction</w:t>
            </w:r>
            <w:r w:rsidR="00FF6361" w:rsidRPr="004B7C0D">
              <w:rPr>
                <w:rFonts w:ascii="Arial Narrow" w:hAnsi="Arial Narrow" w:cs="Arial"/>
                <w:i/>
                <w:sz w:val="22"/>
                <w:szCs w:val="22"/>
              </w:rPr>
              <w:t xml:space="preserve"> and</w:t>
            </w:r>
            <w:r w:rsidRPr="004B7C0D">
              <w:rPr>
                <w:rFonts w:ascii="Arial Narrow" w:hAnsi="Arial Narrow" w:cs="Arial"/>
                <w:i/>
                <w:sz w:val="22"/>
                <w:szCs w:val="22"/>
              </w:rPr>
              <w:t xml:space="preserve"> operation phases of the project, in order to achieve acceptable environmental outcomes</w:t>
            </w:r>
            <w:r w:rsidRPr="004B7C0D">
              <w:rPr>
                <w:rFonts w:ascii="Arial Narrow" w:hAnsi="Arial Narrow" w:cs="Arial"/>
                <w:sz w:val="22"/>
                <w:szCs w:val="22"/>
              </w:rPr>
              <w:t>.</w:t>
            </w:r>
          </w:p>
        </w:tc>
        <w:tc>
          <w:tcPr>
            <w:tcW w:w="1109" w:type="dxa"/>
          </w:tcPr>
          <w:p w:rsidR="0035315E" w:rsidRPr="004B7C0D" w:rsidRDefault="00FF6361" w:rsidP="00A26C7B">
            <w:pPr>
              <w:spacing w:before="60" w:after="60" w:line="240" w:lineRule="auto"/>
              <w:rPr>
                <w:rFonts w:ascii="Arial Narrow" w:hAnsi="Arial Narrow" w:cs="Arial"/>
                <w:sz w:val="20"/>
              </w:rPr>
            </w:pPr>
            <w:r w:rsidRPr="004B7C0D">
              <w:rPr>
                <w:rFonts w:ascii="Arial Narrow" w:hAnsi="Arial Narrow" w:cs="Arial"/>
                <w:sz w:val="20"/>
              </w:rPr>
              <w:t>TI Act</w:t>
            </w:r>
          </w:p>
          <w:p w:rsidR="0035315E" w:rsidRPr="004B7C0D" w:rsidRDefault="0035315E" w:rsidP="00A26C7B">
            <w:pPr>
              <w:spacing w:before="60" w:after="60" w:line="240" w:lineRule="auto"/>
              <w:rPr>
                <w:rFonts w:ascii="Arial Narrow" w:hAnsi="Arial Narrow" w:cs="Arial"/>
                <w:sz w:val="20"/>
              </w:rPr>
            </w:pPr>
            <w:r w:rsidRPr="004B7C0D">
              <w:rPr>
                <w:rFonts w:ascii="Arial Narrow" w:hAnsi="Arial Narrow" w:cs="Arial"/>
                <w:sz w:val="20"/>
              </w:rPr>
              <w:t>EP Act</w:t>
            </w:r>
          </w:p>
          <w:p w:rsidR="0035315E" w:rsidRPr="004B7C0D" w:rsidRDefault="0035315E" w:rsidP="00A26C7B">
            <w:pPr>
              <w:spacing w:before="60" w:after="60" w:line="240" w:lineRule="auto"/>
              <w:rPr>
                <w:rFonts w:ascii="Arial Narrow" w:hAnsi="Arial Narrow" w:cs="Arial"/>
                <w:i/>
                <w:sz w:val="20"/>
              </w:rPr>
            </w:pPr>
            <w:r w:rsidRPr="004B7C0D">
              <w:rPr>
                <w:rFonts w:ascii="Arial Narrow" w:hAnsi="Arial Narrow" w:cs="Arial"/>
                <w:sz w:val="20"/>
              </w:rPr>
              <w:t>EE Act</w:t>
            </w:r>
          </w:p>
        </w:tc>
      </w:tr>
    </w:tbl>
    <w:p w:rsidR="00B03CEA" w:rsidRPr="004B7C0D" w:rsidRDefault="00B03CEA" w:rsidP="006D4AE3">
      <w:pPr>
        <w:rPr>
          <w:rFonts w:ascii="Arial Narrow" w:hAnsi="Arial Narrow"/>
          <w:spacing w:val="-4"/>
          <w:sz w:val="22"/>
          <w:szCs w:val="22"/>
          <w:lang w:eastAsia="en-AU"/>
        </w:rPr>
      </w:pPr>
    </w:p>
    <w:p w:rsidR="003D0D53" w:rsidRPr="004B7C0D" w:rsidRDefault="0035315E" w:rsidP="003D0D53">
      <w:pPr>
        <w:pStyle w:val="Heading1"/>
        <w:numPr>
          <w:ilvl w:val="0"/>
          <w:numId w:val="7"/>
        </w:numPr>
        <w:rPr>
          <w:sz w:val="28"/>
          <w:szCs w:val="28"/>
        </w:rPr>
      </w:pPr>
      <w:bookmarkStart w:id="64" w:name="_Ref360187916"/>
      <w:bookmarkStart w:id="65" w:name="_Toc95729947"/>
      <w:bookmarkStart w:id="66" w:name="_Toc97370905"/>
      <w:bookmarkStart w:id="67" w:name="_Toc97440612"/>
      <w:bookmarkStart w:id="68" w:name="_Toc99355692"/>
      <w:bookmarkStart w:id="69" w:name="_Toc104093671"/>
      <w:bookmarkStart w:id="70" w:name="_Toc104109005"/>
      <w:bookmarkStart w:id="71" w:name="_Toc104109040"/>
      <w:bookmarkStart w:id="72" w:name="_Toc104109075"/>
      <w:bookmarkStart w:id="73" w:name="_Toc104361472"/>
      <w:bookmarkStart w:id="74" w:name="_Toc446410727"/>
      <w:bookmarkEnd w:id="41"/>
      <w:r w:rsidRPr="004B7C0D">
        <w:rPr>
          <w:sz w:val="28"/>
          <w:szCs w:val="28"/>
        </w:rPr>
        <w:lastRenderedPageBreak/>
        <w:t xml:space="preserve">Assessment of </w:t>
      </w:r>
      <w:r w:rsidR="00040987" w:rsidRPr="004B7C0D">
        <w:rPr>
          <w:sz w:val="28"/>
          <w:szCs w:val="28"/>
        </w:rPr>
        <w:t xml:space="preserve">specific environmental </w:t>
      </w:r>
      <w:bookmarkEnd w:id="64"/>
      <w:r w:rsidR="00040987" w:rsidRPr="004B7C0D">
        <w:rPr>
          <w:sz w:val="28"/>
          <w:szCs w:val="28"/>
        </w:rPr>
        <w:t>effects</w:t>
      </w:r>
      <w:bookmarkEnd w:id="74"/>
    </w:p>
    <w:p w:rsidR="0035315E" w:rsidRPr="004B7C0D" w:rsidRDefault="0035315E" w:rsidP="00B25E54">
      <w:pPr>
        <w:pStyle w:val="Heading2"/>
      </w:pPr>
      <w:bookmarkStart w:id="75" w:name="_Toc51746784"/>
      <w:bookmarkStart w:id="76" w:name="_Toc95729960"/>
      <w:bookmarkStart w:id="77" w:name="_Toc97370918"/>
      <w:bookmarkStart w:id="78" w:name="_Toc97440625"/>
      <w:bookmarkStart w:id="79" w:name="_Toc99355707"/>
      <w:bookmarkStart w:id="80" w:name="_Toc104093682"/>
      <w:bookmarkStart w:id="81" w:name="_Toc104109016"/>
      <w:bookmarkStart w:id="82" w:name="_Toc104109051"/>
      <w:bookmarkStart w:id="83" w:name="_Toc104109086"/>
      <w:bookmarkStart w:id="84" w:name="_Toc104361483"/>
      <w:bookmarkStart w:id="85" w:name="_Toc446410728"/>
      <w:r w:rsidRPr="004B7C0D">
        <w:t xml:space="preserve">Approach to </w:t>
      </w:r>
      <w:r w:rsidR="00040987" w:rsidRPr="004B7C0D">
        <w:t>assessment</w:t>
      </w:r>
      <w:bookmarkEnd w:id="85"/>
    </w:p>
    <w:p w:rsidR="0035315E" w:rsidRPr="004B7C0D" w:rsidRDefault="0035315E" w:rsidP="00A26C7B">
      <w:pPr>
        <w:rPr>
          <w:rFonts w:ascii="Arial Narrow" w:hAnsi="Arial Narrow" w:cs="Arial"/>
          <w:sz w:val="22"/>
          <w:szCs w:val="22"/>
        </w:rPr>
      </w:pPr>
      <w:bookmarkStart w:id="86" w:name="_Toc95729965"/>
      <w:bookmarkStart w:id="87" w:name="_Toc97370923"/>
      <w:bookmarkStart w:id="88" w:name="_Toc97440630"/>
      <w:bookmarkStart w:id="89" w:name="_Toc99355712"/>
      <w:bookmarkStart w:id="90" w:name="_Toc104093687"/>
      <w:bookmarkStart w:id="91" w:name="_Toc104109021"/>
      <w:bookmarkStart w:id="92" w:name="_Toc104109056"/>
      <w:bookmarkStart w:id="93" w:name="_Toc104109091"/>
      <w:bookmarkStart w:id="94" w:name="_Toc104361488"/>
      <w:bookmarkEnd w:id="75"/>
      <w:bookmarkEnd w:id="76"/>
      <w:bookmarkEnd w:id="77"/>
      <w:bookmarkEnd w:id="78"/>
      <w:bookmarkEnd w:id="79"/>
      <w:bookmarkEnd w:id="80"/>
      <w:bookmarkEnd w:id="81"/>
      <w:bookmarkEnd w:id="82"/>
      <w:bookmarkEnd w:id="83"/>
      <w:bookmarkEnd w:id="84"/>
      <w:r w:rsidRPr="004B7C0D">
        <w:rPr>
          <w:rFonts w:ascii="Arial Narrow" w:hAnsi="Arial Narrow" w:cs="Arial"/>
          <w:sz w:val="22"/>
          <w:szCs w:val="22"/>
        </w:rPr>
        <w:t xml:space="preserve">The following sections set out specific requirements for the assessment of effects, using </w:t>
      </w:r>
      <w:r w:rsidR="006C7185" w:rsidRPr="004B7C0D">
        <w:rPr>
          <w:rFonts w:ascii="Arial Narrow" w:hAnsi="Arial Narrow" w:cs="Arial"/>
          <w:sz w:val="22"/>
          <w:szCs w:val="22"/>
        </w:rPr>
        <w:t>a standard</w:t>
      </w:r>
      <w:r w:rsidRPr="004B7C0D">
        <w:rPr>
          <w:rFonts w:ascii="Arial Narrow" w:hAnsi="Arial Narrow" w:cs="Arial"/>
          <w:sz w:val="22"/>
          <w:szCs w:val="22"/>
        </w:rPr>
        <w:t xml:space="preserve"> structure for each</w:t>
      </w:r>
      <w:r w:rsidR="004840BA" w:rsidRPr="004B7C0D">
        <w:rPr>
          <w:rFonts w:ascii="Arial Narrow" w:hAnsi="Arial Narrow" w:cs="Arial"/>
          <w:sz w:val="22"/>
          <w:szCs w:val="22"/>
        </w:rPr>
        <w:t xml:space="preserve"> </w:t>
      </w:r>
      <w:r w:rsidR="008C4784" w:rsidRPr="004B7C0D">
        <w:rPr>
          <w:rFonts w:ascii="Arial Narrow" w:hAnsi="Arial Narrow" w:cs="Arial"/>
          <w:sz w:val="22"/>
          <w:szCs w:val="22"/>
        </w:rPr>
        <w:t>evaluation objective</w:t>
      </w:r>
      <w:r w:rsidRPr="004B7C0D">
        <w:rPr>
          <w:rFonts w:ascii="Arial Narrow" w:hAnsi="Arial Narrow" w:cs="Arial"/>
          <w:sz w:val="22"/>
          <w:szCs w:val="22"/>
        </w:rPr>
        <w:t>:</w:t>
      </w:r>
    </w:p>
    <w:p w:rsidR="0035315E" w:rsidRPr="004B7C0D" w:rsidRDefault="0035315E" w:rsidP="000073A7">
      <w:pPr>
        <w:pStyle w:val="compactbullet"/>
        <w:numPr>
          <w:ilvl w:val="0"/>
          <w:numId w:val="10"/>
        </w:numPr>
        <w:ind w:left="567" w:hanging="567"/>
        <w:rPr>
          <w:rFonts w:ascii="Arial Narrow" w:hAnsi="Arial Narrow" w:cs="Arial"/>
          <w:iCs/>
          <w:sz w:val="22"/>
          <w:szCs w:val="22"/>
        </w:rPr>
      </w:pPr>
      <w:r w:rsidRPr="004B7C0D">
        <w:rPr>
          <w:rFonts w:ascii="Arial Narrow" w:hAnsi="Arial Narrow" w:cs="Arial"/>
          <w:b/>
          <w:i/>
          <w:iCs/>
          <w:sz w:val="22"/>
          <w:szCs w:val="22"/>
        </w:rPr>
        <w:t>Key issues</w:t>
      </w:r>
      <w:r w:rsidR="00D86958" w:rsidRPr="004B7C0D">
        <w:rPr>
          <w:rFonts w:ascii="Arial Narrow" w:hAnsi="Arial Narrow" w:cs="Arial"/>
          <w:b/>
          <w:i/>
          <w:iCs/>
          <w:sz w:val="22"/>
          <w:szCs w:val="22"/>
        </w:rPr>
        <w:t>.</w:t>
      </w:r>
      <w:r w:rsidR="004840BA" w:rsidRPr="004B7C0D">
        <w:rPr>
          <w:rFonts w:ascii="Arial Narrow" w:hAnsi="Arial Narrow" w:cs="Arial"/>
          <w:b/>
          <w:i/>
          <w:iCs/>
          <w:sz w:val="22"/>
          <w:szCs w:val="22"/>
        </w:rPr>
        <w:t xml:space="preserve"> </w:t>
      </w:r>
      <w:r w:rsidR="008D0328" w:rsidRPr="004B7C0D">
        <w:rPr>
          <w:rFonts w:ascii="Arial Narrow" w:hAnsi="Arial Narrow" w:cs="Arial"/>
          <w:iCs/>
          <w:sz w:val="22"/>
          <w:szCs w:val="22"/>
        </w:rPr>
        <w:t>The EES should identify the</w:t>
      </w:r>
      <w:r w:rsidR="006F2C6B" w:rsidRPr="004B7C0D">
        <w:rPr>
          <w:rFonts w:ascii="Arial Narrow" w:hAnsi="Arial Narrow" w:cs="Arial"/>
          <w:iCs/>
          <w:sz w:val="22"/>
          <w:szCs w:val="22"/>
        </w:rPr>
        <w:t xml:space="preserve"> potentially</w:t>
      </w:r>
      <w:r w:rsidRPr="004B7C0D">
        <w:rPr>
          <w:rFonts w:ascii="Arial Narrow" w:hAnsi="Arial Narrow" w:cs="Arial"/>
          <w:iCs/>
          <w:sz w:val="22"/>
          <w:szCs w:val="22"/>
        </w:rPr>
        <w:t xml:space="preserve"> significant issues or risks that the project poses </w:t>
      </w:r>
      <w:r w:rsidR="008D0328" w:rsidRPr="004B7C0D">
        <w:rPr>
          <w:rFonts w:ascii="Arial Narrow" w:hAnsi="Arial Narrow" w:cs="Arial"/>
          <w:iCs/>
          <w:sz w:val="22"/>
          <w:szCs w:val="22"/>
        </w:rPr>
        <w:t xml:space="preserve">for each </w:t>
      </w:r>
      <w:r w:rsidR="008C4784" w:rsidRPr="004B7C0D">
        <w:rPr>
          <w:rFonts w:ascii="Arial Narrow" w:hAnsi="Arial Narrow" w:cs="Arial"/>
          <w:iCs/>
          <w:sz w:val="22"/>
          <w:szCs w:val="22"/>
        </w:rPr>
        <w:t>evaluation objective</w:t>
      </w:r>
      <w:r w:rsidR="008D0328" w:rsidRPr="004B7C0D">
        <w:rPr>
          <w:rFonts w:ascii="Arial Narrow" w:hAnsi="Arial Narrow" w:cs="Arial"/>
          <w:iCs/>
          <w:sz w:val="22"/>
          <w:szCs w:val="22"/>
        </w:rPr>
        <w:t xml:space="preserve">. </w:t>
      </w:r>
    </w:p>
    <w:p w:rsidR="0035315E" w:rsidRPr="004B7C0D" w:rsidRDefault="008D0328" w:rsidP="000073A7">
      <w:pPr>
        <w:pStyle w:val="compactbullet"/>
        <w:numPr>
          <w:ilvl w:val="0"/>
          <w:numId w:val="10"/>
        </w:numPr>
        <w:ind w:left="567" w:hanging="567"/>
        <w:rPr>
          <w:rFonts w:ascii="Arial Narrow" w:hAnsi="Arial Narrow" w:cs="Arial"/>
          <w:iCs/>
          <w:sz w:val="22"/>
          <w:szCs w:val="22"/>
        </w:rPr>
      </w:pPr>
      <w:r w:rsidRPr="004B7C0D">
        <w:rPr>
          <w:rFonts w:ascii="Arial Narrow" w:hAnsi="Arial Narrow" w:cs="Arial"/>
          <w:b/>
          <w:i/>
          <w:iCs/>
          <w:sz w:val="22"/>
          <w:szCs w:val="22"/>
        </w:rPr>
        <w:t>Describe</w:t>
      </w:r>
      <w:r w:rsidR="0035315E" w:rsidRPr="004B7C0D">
        <w:rPr>
          <w:rFonts w:ascii="Arial Narrow" w:hAnsi="Arial Narrow" w:cs="Arial"/>
          <w:b/>
          <w:i/>
          <w:iCs/>
          <w:sz w:val="22"/>
          <w:szCs w:val="22"/>
        </w:rPr>
        <w:t xml:space="preserve"> the existing environment</w:t>
      </w:r>
      <w:r w:rsidRPr="004B7C0D">
        <w:rPr>
          <w:rFonts w:ascii="Arial Narrow" w:hAnsi="Arial Narrow" w:cs="Arial"/>
          <w:iCs/>
          <w:sz w:val="22"/>
          <w:szCs w:val="22"/>
        </w:rPr>
        <w:t>. This section</w:t>
      </w:r>
      <w:r w:rsidR="004840BA" w:rsidRPr="004B7C0D">
        <w:rPr>
          <w:rFonts w:ascii="Arial Narrow" w:hAnsi="Arial Narrow" w:cs="Arial"/>
          <w:iCs/>
          <w:sz w:val="22"/>
          <w:szCs w:val="22"/>
        </w:rPr>
        <w:t xml:space="preserve"> </w:t>
      </w:r>
      <w:r w:rsidR="00144591" w:rsidRPr="004B7C0D">
        <w:rPr>
          <w:rFonts w:ascii="Arial Narrow" w:hAnsi="Arial Narrow" w:cs="Arial"/>
          <w:iCs/>
          <w:sz w:val="22"/>
          <w:szCs w:val="22"/>
        </w:rPr>
        <w:t xml:space="preserve">sets out baseline conditions and existing or predicted trends </w:t>
      </w:r>
      <w:r w:rsidR="006F2C6B" w:rsidRPr="004B7C0D">
        <w:rPr>
          <w:rFonts w:ascii="Arial Narrow" w:hAnsi="Arial Narrow" w:cs="Arial"/>
          <w:iCs/>
          <w:sz w:val="22"/>
          <w:szCs w:val="22"/>
        </w:rPr>
        <w:t xml:space="preserve">that will be </w:t>
      </w:r>
      <w:r w:rsidR="00144591" w:rsidRPr="004B7C0D">
        <w:rPr>
          <w:rFonts w:ascii="Arial Narrow" w:hAnsi="Arial Narrow" w:cs="Arial"/>
          <w:iCs/>
          <w:sz w:val="22"/>
          <w:szCs w:val="22"/>
        </w:rPr>
        <w:t>used</w:t>
      </w:r>
      <w:r w:rsidR="004840BA" w:rsidRPr="004B7C0D">
        <w:rPr>
          <w:rFonts w:ascii="Arial Narrow" w:hAnsi="Arial Narrow" w:cs="Arial"/>
          <w:iCs/>
          <w:sz w:val="22"/>
          <w:szCs w:val="22"/>
        </w:rPr>
        <w:t xml:space="preserve"> </w:t>
      </w:r>
      <w:r w:rsidR="0035315E" w:rsidRPr="004B7C0D">
        <w:rPr>
          <w:rFonts w:ascii="Arial Narrow" w:hAnsi="Arial Narrow" w:cs="Arial"/>
          <w:iCs/>
          <w:sz w:val="22"/>
          <w:szCs w:val="22"/>
        </w:rPr>
        <w:t xml:space="preserve">to </w:t>
      </w:r>
      <w:r w:rsidR="006F2C6B" w:rsidRPr="004B7C0D">
        <w:rPr>
          <w:rFonts w:ascii="Arial Narrow" w:hAnsi="Arial Narrow" w:cs="Arial"/>
          <w:iCs/>
          <w:sz w:val="22"/>
          <w:szCs w:val="22"/>
        </w:rPr>
        <w:t>predict effects</w:t>
      </w:r>
      <w:r w:rsidR="0035315E" w:rsidRPr="004B7C0D">
        <w:rPr>
          <w:rFonts w:ascii="Arial Narrow" w:hAnsi="Arial Narrow" w:cs="Arial"/>
          <w:iCs/>
          <w:sz w:val="22"/>
          <w:szCs w:val="22"/>
        </w:rPr>
        <w:t xml:space="preserve"> having regard to the</w:t>
      </w:r>
      <w:r w:rsidR="006F2C6B" w:rsidRPr="004B7C0D">
        <w:rPr>
          <w:rFonts w:ascii="Arial Narrow" w:hAnsi="Arial Narrow" w:cs="Arial"/>
          <w:iCs/>
          <w:sz w:val="22"/>
          <w:szCs w:val="22"/>
        </w:rPr>
        <w:t>ir</w:t>
      </w:r>
      <w:r w:rsidR="0035315E" w:rsidRPr="004B7C0D">
        <w:rPr>
          <w:rFonts w:ascii="Arial Narrow" w:hAnsi="Arial Narrow" w:cs="Arial"/>
          <w:iCs/>
          <w:sz w:val="22"/>
          <w:szCs w:val="22"/>
        </w:rPr>
        <w:t xml:space="preserve"> </w:t>
      </w:r>
      <w:r w:rsidR="006F2C6B" w:rsidRPr="004B7C0D">
        <w:rPr>
          <w:rFonts w:ascii="Arial Narrow" w:hAnsi="Arial Narrow" w:cs="Arial"/>
          <w:iCs/>
          <w:sz w:val="22"/>
          <w:szCs w:val="22"/>
        </w:rPr>
        <w:t>significance and any</w:t>
      </w:r>
      <w:r w:rsidR="0035315E" w:rsidRPr="004B7C0D">
        <w:rPr>
          <w:rFonts w:ascii="Arial Narrow" w:hAnsi="Arial Narrow" w:cs="Arial"/>
          <w:iCs/>
          <w:sz w:val="22"/>
          <w:szCs w:val="22"/>
        </w:rPr>
        <w:t xml:space="preserve"> ris</w:t>
      </w:r>
      <w:r w:rsidR="00D766C2" w:rsidRPr="004B7C0D">
        <w:rPr>
          <w:rFonts w:ascii="Arial Narrow" w:hAnsi="Arial Narrow" w:cs="Arial"/>
          <w:iCs/>
          <w:sz w:val="22"/>
          <w:szCs w:val="22"/>
        </w:rPr>
        <w:t>k assessment undertaken by the proponent to guide the necessary data gathering for existing condition assessments.</w:t>
      </w:r>
      <w:r w:rsidR="00096ED7" w:rsidRPr="004B7C0D">
        <w:rPr>
          <w:rFonts w:ascii="Arial Narrow" w:hAnsi="Arial Narrow" w:cs="Arial"/>
          <w:iCs/>
          <w:sz w:val="22"/>
          <w:szCs w:val="22"/>
        </w:rPr>
        <w:t xml:space="preserve"> </w:t>
      </w:r>
    </w:p>
    <w:p w:rsidR="0035315E" w:rsidRPr="004B7C0D" w:rsidRDefault="0035315E" w:rsidP="000073A7">
      <w:pPr>
        <w:pStyle w:val="compactbullet"/>
        <w:numPr>
          <w:ilvl w:val="0"/>
          <w:numId w:val="10"/>
        </w:numPr>
        <w:ind w:left="567" w:hanging="567"/>
        <w:rPr>
          <w:rFonts w:ascii="Arial Narrow" w:hAnsi="Arial Narrow" w:cs="Arial"/>
          <w:iCs/>
          <w:sz w:val="22"/>
          <w:szCs w:val="22"/>
        </w:rPr>
      </w:pPr>
      <w:r w:rsidRPr="004B7C0D">
        <w:rPr>
          <w:rFonts w:ascii="Arial Narrow" w:hAnsi="Arial Narrow" w:cs="Arial"/>
          <w:b/>
          <w:i/>
          <w:iCs/>
          <w:sz w:val="22"/>
          <w:szCs w:val="22"/>
        </w:rPr>
        <w:t>Design and mitigation measures</w:t>
      </w:r>
      <w:r w:rsidR="006F2C6B" w:rsidRPr="004B7C0D">
        <w:rPr>
          <w:rFonts w:ascii="Arial Narrow" w:hAnsi="Arial Narrow" w:cs="Arial"/>
          <w:i/>
          <w:iCs/>
          <w:sz w:val="22"/>
          <w:szCs w:val="22"/>
        </w:rPr>
        <w:t xml:space="preserve">. </w:t>
      </w:r>
      <w:r w:rsidR="006F2C6B" w:rsidRPr="004B7C0D">
        <w:rPr>
          <w:rFonts w:ascii="Arial Narrow" w:hAnsi="Arial Narrow" w:cs="Arial"/>
          <w:iCs/>
          <w:sz w:val="22"/>
          <w:szCs w:val="22"/>
        </w:rPr>
        <w:t>This section considers and commits to</w:t>
      </w:r>
      <w:r w:rsidRPr="004B7C0D">
        <w:rPr>
          <w:rFonts w:ascii="Arial Narrow" w:hAnsi="Arial Narrow" w:cs="Arial"/>
          <w:iCs/>
          <w:sz w:val="22"/>
          <w:szCs w:val="22"/>
        </w:rPr>
        <w:t xml:space="preserve"> design or other available measures that could substantially </w:t>
      </w:r>
      <w:r w:rsidR="006F2C6B" w:rsidRPr="004B7C0D">
        <w:rPr>
          <w:rFonts w:ascii="Arial Narrow" w:hAnsi="Arial Narrow" w:cs="Arial"/>
          <w:iCs/>
          <w:sz w:val="22"/>
          <w:szCs w:val="22"/>
        </w:rPr>
        <w:t xml:space="preserve">avoid, mitigate or manage </w:t>
      </w:r>
      <w:r w:rsidRPr="004B7C0D">
        <w:rPr>
          <w:rFonts w:ascii="Arial Narrow" w:hAnsi="Arial Narrow" w:cs="Arial"/>
          <w:iCs/>
          <w:sz w:val="22"/>
          <w:szCs w:val="22"/>
        </w:rPr>
        <w:t>significant effects</w:t>
      </w:r>
      <w:r w:rsidR="006F2C6B" w:rsidRPr="004B7C0D">
        <w:rPr>
          <w:rFonts w:ascii="Arial Narrow" w:hAnsi="Arial Narrow" w:cs="Arial"/>
          <w:iCs/>
          <w:sz w:val="22"/>
          <w:szCs w:val="22"/>
        </w:rPr>
        <w:t xml:space="preserve"> and risks</w:t>
      </w:r>
      <w:r w:rsidRPr="004B7C0D">
        <w:rPr>
          <w:rFonts w:ascii="Arial Narrow" w:hAnsi="Arial Narrow" w:cs="Arial"/>
          <w:iCs/>
          <w:sz w:val="22"/>
          <w:szCs w:val="22"/>
        </w:rPr>
        <w:t>.</w:t>
      </w:r>
    </w:p>
    <w:p w:rsidR="0035315E" w:rsidRPr="004B7C0D" w:rsidRDefault="0035315E" w:rsidP="000073A7">
      <w:pPr>
        <w:pStyle w:val="compactbullet"/>
        <w:numPr>
          <w:ilvl w:val="0"/>
          <w:numId w:val="10"/>
        </w:numPr>
        <w:ind w:left="567" w:hanging="567"/>
        <w:rPr>
          <w:rFonts w:ascii="Arial Narrow" w:hAnsi="Arial Narrow" w:cs="Arial"/>
          <w:iCs/>
          <w:spacing w:val="-2"/>
          <w:sz w:val="22"/>
          <w:szCs w:val="22"/>
        </w:rPr>
      </w:pPr>
      <w:r w:rsidRPr="004B7C0D">
        <w:rPr>
          <w:rFonts w:ascii="Arial Narrow" w:hAnsi="Arial Narrow" w:cs="Arial"/>
          <w:b/>
          <w:i/>
          <w:iCs/>
          <w:spacing w:val="-2"/>
          <w:sz w:val="22"/>
          <w:szCs w:val="22"/>
        </w:rPr>
        <w:t>Assessment of likely effects</w:t>
      </w:r>
      <w:r w:rsidR="006F2C6B" w:rsidRPr="004B7C0D">
        <w:rPr>
          <w:rFonts w:ascii="Arial Narrow" w:hAnsi="Arial Narrow" w:cs="Arial"/>
          <w:iCs/>
          <w:spacing w:val="-2"/>
          <w:sz w:val="22"/>
          <w:szCs w:val="22"/>
        </w:rPr>
        <w:t xml:space="preserve">. This section </w:t>
      </w:r>
      <w:r w:rsidRPr="004B7C0D">
        <w:rPr>
          <w:rFonts w:ascii="Arial Narrow" w:hAnsi="Arial Narrow" w:cs="Arial"/>
          <w:iCs/>
          <w:spacing w:val="-2"/>
          <w:sz w:val="22"/>
          <w:szCs w:val="22"/>
        </w:rPr>
        <w:t>predict</w:t>
      </w:r>
      <w:r w:rsidR="006F2C6B" w:rsidRPr="004B7C0D">
        <w:rPr>
          <w:rFonts w:ascii="Arial Narrow" w:hAnsi="Arial Narrow" w:cs="Arial"/>
          <w:iCs/>
          <w:spacing w:val="-2"/>
          <w:sz w:val="22"/>
          <w:szCs w:val="22"/>
        </w:rPr>
        <w:t>s</w:t>
      </w:r>
      <w:r w:rsidRPr="004B7C0D">
        <w:rPr>
          <w:rFonts w:ascii="Arial Narrow" w:hAnsi="Arial Narrow" w:cs="Arial"/>
          <w:iCs/>
          <w:spacing w:val="-2"/>
          <w:sz w:val="22"/>
          <w:szCs w:val="22"/>
        </w:rPr>
        <w:t xml:space="preserve"> or estimates </w:t>
      </w:r>
      <w:r w:rsidR="001235FA" w:rsidRPr="004B7C0D">
        <w:rPr>
          <w:rFonts w:ascii="Arial Narrow" w:hAnsi="Arial Narrow" w:cs="Arial"/>
          <w:iCs/>
          <w:spacing w:val="-2"/>
          <w:sz w:val="22"/>
          <w:szCs w:val="22"/>
        </w:rPr>
        <w:t xml:space="preserve">potential and </w:t>
      </w:r>
      <w:r w:rsidR="006F2C6B" w:rsidRPr="004B7C0D">
        <w:rPr>
          <w:rFonts w:ascii="Arial Narrow" w:hAnsi="Arial Narrow" w:cs="Arial"/>
          <w:iCs/>
          <w:spacing w:val="-2"/>
          <w:sz w:val="22"/>
          <w:szCs w:val="22"/>
        </w:rPr>
        <w:t xml:space="preserve">residual </w:t>
      </w:r>
      <w:r w:rsidRPr="004B7C0D">
        <w:rPr>
          <w:rFonts w:ascii="Arial Narrow" w:hAnsi="Arial Narrow" w:cs="Arial"/>
          <w:iCs/>
          <w:spacing w:val="-2"/>
          <w:sz w:val="22"/>
          <w:szCs w:val="22"/>
        </w:rPr>
        <w:t>effects</w:t>
      </w:r>
      <w:r w:rsidR="006F2C6B" w:rsidRPr="004B7C0D">
        <w:rPr>
          <w:rFonts w:ascii="Arial Narrow" w:hAnsi="Arial Narrow" w:cs="Arial"/>
          <w:iCs/>
          <w:spacing w:val="-2"/>
          <w:sz w:val="22"/>
          <w:szCs w:val="22"/>
        </w:rPr>
        <w:t xml:space="preserve"> and risks i.e.,</w:t>
      </w:r>
      <w:r w:rsidRPr="004B7C0D">
        <w:rPr>
          <w:rFonts w:ascii="Arial Narrow" w:hAnsi="Arial Narrow" w:cs="Arial"/>
          <w:iCs/>
          <w:spacing w:val="-2"/>
          <w:sz w:val="22"/>
          <w:szCs w:val="22"/>
        </w:rPr>
        <w:t xml:space="preserve"> </w:t>
      </w:r>
      <w:r w:rsidR="006F2C6B" w:rsidRPr="004B7C0D">
        <w:rPr>
          <w:rFonts w:ascii="Arial Narrow" w:hAnsi="Arial Narrow" w:cs="Arial"/>
          <w:iCs/>
          <w:spacing w:val="-2"/>
          <w:sz w:val="22"/>
          <w:szCs w:val="22"/>
        </w:rPr>
        <w:t>after design and mitigation measures have been implemented,</w:t>
      </w:r>
      <w:r w:rsidRPr="004B7C0D">
        <w:rPr>
          <w:rFonts w:ascii="Arial Narrow" w:hAnsi="Arial Narrow" w:cs="Arial"/>
          <w:iCs/>
          <w:spacing w:val="-2"/>
          <w:sz w:val="22"/>
          <w:szCs w:val="22"/>
        </w:rPr>
        <w:t xml:space="preserve"> </w:t>
      </w:r>
      <w:r w:rsidR="00D86958" w:rsidRPr="004B7C0D">
        <w:rPr>
          <w:rFonts w:ascii="Arial Narrow" w:hAnsi="Arial Narrow" w:cs="Arial"/>
          <w:iCs/>
          <w:spacing w:val="-2"/>
          <w:sz w:val="22"/>
          <w:szCs w:val="22"/>
        </w:rPr>
        <w:t>and</w:t>
      </w:r>
      <w:r w:rsidRPr="004B7C0D">
        <w:rPr>
          <w:rFonts w:ascii="Arial Narrow" w:hAnsi="Arial Narrow" w:cs="Arial"/>
          <w:iCs/>
          <w:spacing w:val="-2"/>
          <w:sz w:val="22"/>
          <w:szCs w:val="22"/>
        </w:rPr>
        <w:t xml:space="preserve"> evaluat</w:t>
      </w:r>
      <w:r w:rsidR="006F2C6B" w:rsidRPr="004B7C0D">
        <w:rPr>
          <w:rFonts w:ascii="Arial Narrow" w:hAnsi="Arial Narrow" w:cs="Arial"/>
          <w:iCs/>
          <w:spacing w:val="-2"/>
          <w:sz w:val="22"/>
          <w:szCs w:val="22"/>
        </w:rPr>
        <w:t>es</w:t>
      </w:r>
      <w:r w:rsidRPr="004B7C0D">
        <w:rPr>
          <w:rFonts w:ascii="Arial Narrow" w:hAnsi="Arial Narrow" w:cs="Arial"/>
          <w:iCs/>
          <w:spacing w:val="-2"/>
          <w:sz w:val="22"/>
          <w:szCs w:val="22"/>
        </w:rPr>
        <w:t xml:space="preserve"> the significance</w:t>
      </w:r>
      <w:r w:rsidR="00F750DC" w:rsidRPr="004B7C0D">
        <w:rPr>
          <w:rFonts w:ascii="Arial Narrow" w:hAnsi="Arial Narrow" w:cs="Arial"/>
          <w:iCs/>
          <w:spacing w:val="-2"/>
          <w:sz w:val="22"/>
          <w:szCs w:val="22"/>
        </w:rPr>
        <w:t xml:space="preserve"> of those effects</w:t>
      </w:r>
      <w:r w:rsidR="006F2C6B" w:rsidRPr="004B7C0D">
        <w:rPr>
          <w:rFonts w:ascii="Arial Narrow" w:hAnsi="Arial Narrow" w:cs="Arial"/>
          <w:iCs/>
          <w:spacing w:val="-2"/>
          <w:sz w:val="22"/>
          <w:szCs w:val="22"/>
        </w:rPr>
        <w:t xml:space="preserve"> and risks</w:t>
      </w:r>
      <w:r w:rsidRPr="004B7C0D">
        <w:rPr>
          <w:rFonts w:ascii="Arial Narrow" w:hAnsi="Arial Narrow" w:cs="Arial"/>
          <w:iCs/>
          <w:spacing w:val="-2"/>
          <w:sz w:val="22"/>
          <w:szCs w:val="22"/>
        </w:rPr>
        <w:t>.</w:t>
      </w:r>
      <w:r w:rsidR="00096ED7" w:rsidRPr="004B7C0D">
        <w:rPr>
          <w:rFonts w:ascii="Arial Narrow" w:hAnsi="Arial Narrow" w:cs="Arial"/>
          <w:iCs/>
          <w:spacing w:val="-2"/>
          <w:sz w:val="22"/>
          <w:szCs w:val="22"/>
        </w:rPr>
        <w:t xml:space="preserve"> </w:t>
      </w:r>
    </w:p>
    <w:p w:rsidR="0035315E" w:rsidRPr="004B7C0D" w:rsidRDefault="0035315E" w:rsidP="000073A7">
      <w:pPr>
        <w:pStyle w:val="compactbullet"/>
        <w:numPr>
          <w:ilvl w:val="0"/>
          <w:numId w:val="10"/>
        </w:numPr>
        <w:spacing w:after="120"/>
        <w:ind w:left="567" w:hanging="567"/>
        <w:rPr>
          <w:rFonts w:ascii="Arial Narrow" w:hAnsi="Arial Narrow" w:cs="Arial"/>
          <w:sz w:val="22"/>
          <w:szCs w:val="22"/>
        </w:rPr>
      </w:pPr>
      <w:r w:rsidRPr="004B7C0D">
        <w:rPr>
          <w:rFonts w:ascii="Arial Narrow" w:hAnsi="Arial Narrow" w:cs="Arial"/>
          <w:b/>
          <w:i/>
          <w:iCs/>
          <w:sz w:val="22"/>
          <w:szCs w:val="22"/>
        </w:rPr>
        <w:t>Approach to manage performance</w:t>
      </w:r>
      <w:r w:rsidR="002D6561" w:rsidRPr="004B7C0D">
        <w:rPr>
          <w:rFonts w:ascii="Arial Narrow" w:hAnsi="Arial Narrow" w:cs="Arial"/>
          <w:iCs/>
          <w:sz w:val="22"/>
          <w:szCs w:val="22"/>
        </w:rPr>
        <w:t xml:space="preserve"> This section</w:t>
      </w:r>
      <w:r w:rsidR="00282749" w:rsidRPr="004B7C0D">
        <w:rPr>
          <w:rFonts w:ascii="Arial Narrow" w:hAnsi="Arial Narrow" w:cs="Arial"/>
          <w:iCs/>
          <w:sz w:val="22"/>
          <w:szCs w:val="22"/>
        </w:rPr>
        <w:t xml:space="preserve"> describes monitoring and contingency </w:t>
      </w:r>
      <w:r w:rsidRPr="004B7C0D">
        <w:rPr>
          <w:rFonts w:ascii="Arial Narrow" w:hAnsi="Arial Narrow" w:cs="Arial"/>
          <w:iCs/>
          <w:sz w:val="22"/>
          <w:szCs w:val="22"/>
        </w:rPr>
        <w:t xml:space="preserve">measures that are proposed to </w:t>
      </w:r>
      <w:r w:rsidR="00282749" w:rsidRPr="004B7C0D">
        <w:rPr>
          <w:rFonts w:ascii="Arial Narrow" w:hAnsi="Arial Narrow" w:cs="Arial"/>
          <w:iCs/>
          <w:sz w:val="22"/>
          <w:szCs w:val="22"/>
        </w:rPr>
        <w:t xml:space="preserve">ensure that effects are controlled </w:t>
      </w:r>
      <w:r w:rsidR="0088347B" w:rsidRPr="004B7C0D">
        <w:rPr>
          <w:rFonts w:ascii="Arial Narrow" w:hAnsi="Arial Narrow" w:cs="Palatino Linotype"/>
          <w:color w:val="000000"/>
          <w:sz w:val="22"/>
          <w:szCs w:val="22"/>
        </w:rPr>
        <w:t>if monitoring demonstrates more significant adverse effects than predicted or permitted.</w:t>
      </w:r>
    </w:p>
    <w:p w:rsidR="0035315E" w:rsidRPr="004B7C0D" w:rsidRDefault="007976DE" w:rsidP="00BB3AEB">
      <w:pPr>
        <w:pStyle w:val="Heading2"/>
      </w:pPr>
      <w:bookmarkStart w:id="95" w:name="_Toc446410729"/>
      <w:r w:rsidRPr="004B7C0D">
        <w:t>Transport</w:t>
      </w:r>
      <w:r w:rsidR="00F811C9" w:rsidRPr="004B7C0D">
        <w:t xml:space="preserve"> capacity</w:t>
      </w:r>
      <w:r w:rsidR="00DA4267" w:rsidRPr="004B7C0D">
        <w:t>,</w:t>
      </w:r>
      <w:r w:rsidR="001A7670" w:rsidRPr="004B7C0D">
        <w:t xml:space="preserve"> </w:t>
      </w:r>
      <w:r w:rsidR="00F811C9" w:rsidRPr="004B7C0D">
        <w:t>connectivity</w:t>
      </w:r>
      <w:r w:rsidR="00DA4267" w:rsidRPr="004B7C0D">
        <w:t xml:space="preserve"> and traffic management</w:t>
      </w:r>
      <w:bookmarkEnd w:id="95"/>
    </w:p>
    <w:p w:rsidR="00F811C9" w:rsidRPr="004B7C0D" w:rsidRDefault="008C4784" w:rsidP="0035315E">
      <w:pPr>
        <w:rPr>
          <w:rFonts w:ascii="Arial Narrow" w:hAnsi="Arial Narrow"/>
          <w:b/>
          <w:color w:val="1F497D" w:themeColor="text2"/>
          <w:szCs w:val="24"/>
        </w:rPr>
      </w:pPr>
      <w:r w:rsidRPr="004B7C0D">
        <w:rPr>
          <w:rFonts w:ascii="Arial Narrow" w:hAnsi="Arial Narrow"/>
          <w:b/>
          <w:szCs w:val="24"/>
        </w:rPr>
        <w:t>Evaluation objective</w:t>
      </w:r>
      <w:r w:rsidR="00FE3724" w:rsidRPr="004B7C0D">
        <w:rPr>
          <w:rFonts w:ascii="Arial Narrow" w:hAnsi="Arial Narrow" w:cs="Arial"/>
          <w:b/>
          <w:sz w:val="22"/>
          <w:szCs w:val="22"/>
        </w:rPr>
        <w:t xml:space="preserve"> </w:t>
      </w:r>
      <w:r w:rsidR="00FE3724" w:rsidRPr="004B7C0D">
        <w:rPr>
          <w:rFonts w:ascii="Arial Narrow" w:hAnsi="Arial Narrow" w:cs="Arial"/>
          <w:sz w:val="22"/>
          <w:szCs w:val="22"/>
        </w:rPr>
        <w:t xml:space="preserve">– </w:t>
      </w:r>
      <w:r w:rsidR="00A2199D" w:rsidRPr="004B7C0D">
        <w:rPr>
          <w:rFonts w:ascii="Arial Narrow" w:hAnsi="Arial Narrow" w:cs="Arial"/>
          <w:i/>
          <w:sz w:val="22"/>
          <w:szCs w:val="22"/>
        </w:rPr>
        <w:t>To increase transport capacity and improve connectivity to and from the west of Melbourne</w:t>
      </w:r>
      <w:r w:rsidR="002E77DF" w:rsidRPr="004B7C0D">
        <w:rPr>
          <w:rFonts w:ascii="Arial Narrow" w:hAnsi="Arial Narrow" w:cs="Arial"/>
          <w:i/>
          <w:sz w:val="22"/>
          <w:szCs w:val="22"/>
        </w:rPr>
        <w:t>,</w:t>
      </w:r>
      <w:r w:rsidR="00756FBF" w:rsidRPr="004B7C0D">
        <w:rPr>
          <w:rFonts w:ascii="Arial Narrow" w:hAnsi="Arial Narrow" w:cs="Arial"/>
          <w:i/>
          <w:sz w:val="22"/>
          <w:szCs w:val="22"/>
        </w:rPr>
        <w:t xml:space="preserve"> and</w:t>
      </w:r>
      <w:r w:rsidR="00413F65" w:rsidRPr="004B7C0D">
        <w:rPr>
          <w:rFonts w:ascii="Arial Narrow" w:hAnsi="Arial Narrow" w:cs="Arial"/>
          <w:i/>
          <w:sz w:val="22"/>
          <w:szCs w:val="22"/>
        </w:rPr>
        <w:t>,</w:t>
      </w:r>
      <w:r w:rsidR="00756FBF" w:rsidRPr="004B7C0D">
        <w:rPr>
          <w:rFonts w:ascii="Arial Narrow" w:hAnsi="Arial Narrow" w:cs="Arial"/>
          <w:i/>
          <w:sz w:val="22"/>
          <w:szCs w:val="22"/>
        </w:rPr>
        <w:t xml:space="preserve"> </w:t>
      </w:r>
      <w:r w:rsidR="0020116F" w:rsidRPr="004B7C0D">
        <w:rPr>
          <w:rFonts w:ascii="Arial Narrow" w:hAnsi="Arial Narrow" w:cs="Arial"/>
          <w:i/>
          <w:sz w:val="22"/>
          <w:szCs w:val="22"/>
        </w:rPr>
        <w:t xml:space="preserve">in particular, </w:t>
      </w:r>
      <w:r w:rsidR="00756FBF" w:rsidRPr="004B7C0D">
        <w:rPr>
          <w:rFonts w:ascii="Arial Narrow" w:hAnsi="Arial Narrow" w:cs="Arial"/>
          <w:i/>
          <w:sz w:val="22"/>
          <w:szCs w:val="22"/>
        </w:rPr>
        <w:t xml:space="preserve">increase freight movement </w:t>
      </w:r>
      <w:r w:rsidR="00A2199D" w:rsidRPr="004B7C0D">
        <w:rPr>
          <w:rFonts w:ascii="Arial Narrow" w:hAnsi="Arial Narrow" w:cs="Arial"/>
          <w:i/>
          <w:sz w:val="22"/>
          <w:szCs w:val="22"/>
        </w:rPr>
        <w:t xml:space="preserve">via the freeway network </w:t>
      </w:r>
      <w:r w:rsidR="00756FBF" w:rsidRPr="004B7C0D">
        <w:rPr>
          <w:rFonts w:ascii="Arial Narrow" w:hAnsi="Arial Narrow" w:cs="Arial"/>
          <w:i/>
          <w:sz w:val="22"/>
          <w:szCs w:val="22"/>
        </w:rPr>
        <w:t>instead of local and arterial roads</w:t>
      </w:r>
      <w:r w:rsidR="00A2199D" w:rsidRPr="004B7C0D">
        <w:rPr>
          <w:rFonts w:ascii="Arial Narrow" w:hAnsi="Arial Narrow" w:cs="Arial"/>
          <w:i/>
          <w:sz w:val="22"/>
          <w:szCs w:val="22"/>
        </w:rPr>
        <w:t xml:space="preserve">, while adequately managing </w:t>
      </w:r>
      <w:r w:rsidR="00B55324" w:rsidRPr="004B7C0D">
        <w:rPr>
          <w:rFonts w:ascii="Arial Narrow" w:hAnsi="Arial Narrow" w:cs="Arial"/>
          <w:i/>
          <w:sz w:val="22"/>
          <w:szCs w:val="22"/>
        </w:rPr>
        <w:t xml:space="preserve">the </w:t>
      </w:r>
      <w:r w:rsidR="00A2199D" w:rsidRPr="004B7C0D">
        <w:rPr>
          <w:rFonts w:ascii="Arial Narrow" w:hAnsi="Arial Narrow" w:cs="Arial"/>
          <w:i/>
          <w:sz w:val="22"/>
          <w:szCs w:val="22"/>
        </w:rPr>
        <w:t xml:space="preserve">effects of the </w:t>
      </w:r>
      <w:r w:rsidR="0043577C" w:rsidRPr="004B7C0D">
        <w:rPr>
          <w:rFonts w:ascii="Arial Narrow" w:hAnsi="Arial Narrow" w:cs="Arial"/>
          <w:i/>
          <w:sz w:val="22"/>
          <w:szCs w:val="22"/>
        </w:rPr>
        <w:t xml:space="preserve">project </w:t>
      </w:r>
      <w:r w:rsidR="00A2199D" w:rsidRPr="004B7C0D">
        <w:rPr>
          <w:rFonts w:ascii="Arial Narrow" w:hAnsi="Arial Narrow" w:cs="Arial"/>
          <w:i/>
          <w:sz w:val="22"/>
          <w:szCs w:val="22"/>
        </w:rPr>
        <w:t>on the broader and local road, public transport, cycling and pedestrian transport networks.</w:t>
      </w:r>
    </w:p>
    <w:p w:rsidR="0035315E" w:rsidRPr="004B7C0D" w:rsidRDefault="0035315E" w:rsidP="0035315E">
      <w:pPr>
        <w:rPr>
          <w:rFonts w:ascii="Arial Narrow" w:hAnsi="Arial Narrow"/>
          <w:b/>
          <w:sz w:val="22"/>
          <w:szCs w:val="22"/>
        </w:rPr>
      </w:pPr>
      <w:r w:rsidRPr="004B7C0D">
        <w:rPr>
          <w:rFonts w:ascii="Arial Narrow" w:hAnsi="Arial Narrow"/>
          <w:b/>
          <w:sz w:val="22"/>
          <w:szCs w:val="22"/>
        </w:rPr>
        <w:t>Key Issues</w:t>
      </w:r>
    </w:p>
    <w:p w:rsidR="00DA4267" w:rsidRPr="004B7C0D" w:rsidRDefault="00DA4267" w:rsidP="00D766C2">
      <w:pPr>
        <w:numPr>
          <w:ilvl w:val="0"/>
          <w:numId w:val="4"/>
        </w:numPr>
        <w:rPr>
          <w:rFonts w:ascii="Arial Narrow" w:hAnsi="Arial Narrow"/>
          <w:sz w:val="22"/>
          <w:szCs w:val="22"/>
        </w:rPr>
      </w:pPr>
      <w:r w:rsidRPr="004B7C0D">
        <w:rPr>
          <w:rFonts w:ascii="Arial Narrow" w:hAnsi="Arial Narrow"/>
          <w:sz w:val="22"/>
          <w:szCs w:val="22"/>
        </w:rPr>
        <w:t>Contribution to an integrated and sustainable transport system.</w:t>
      </w:r>
    </w:p>
    <w:p w:rsidR="00D766C2" w:rsidRPr="004B7C0D" w:rsidRDefault="00AA2534" w:rsidP="00D766C2">
      <w:pPr>
        <w:numPr>
          <w:ilvl w:val="0"/>
          <w:numId w:val="4"/>
        </w:numPr>
        <w:rPr>
          <w:rFonts w:ascii="Arial Narrow" w:hAnsi="Arial Narrow"/>
          <w:sz w:val="22"/>
          <w:szCs w:val="22"/>
        </w:rPr>
      </w:pPr>
      <w:r w:rsidRPr="004B7C0D">
        <w:rPr>
          <w:rFonts w:ascii="Arial Narrow" w:hAnsi="Arial Narrow"/>
          <w:sz w:val="22"/>
          <w:szCs w:val="22"/>
        </w:rPr>
        <w:t xml:space="preserve">Transport connectivity and capacity </w:t>
      </w:r>
      <w:r w:rsidR="00D766C2" w:rsidRPr="004B7C0D">
        <w:rPr>
          <w:rFonts w:ascii="Arial Narrow" w:hAnsi="Arial Narrow"/>
          <w:sz w:val="22"/>
          <w:szCs w:val="22"/>
        </w:rPr>
        <w:t>to and from the west of Melbourne, including network resilience and redundancy.</w:t>
      </w:r>
    </w:p>
    <w:p w:rsidR="0001741C" w:rsidRPr="004B7C0D" w:rsidRDefault="00FB54F3" w:rsidP="0001741C">
      <w:pPr>
        <w:numPr>
          <w:ilvl w:val="0"/>
          <w:numId w:val="4"/>
        </w:numPr>
        <w:rPr>
          <w:rFonts w:ascii="Arial Narrow" w:hAnsi="Arial Narrow"/>
          <w:sz w:val="22"/>
          <w:szCs w:val="22"/>
        </w:rPr>
      </w:pPr>
      <w:r w:rsidRPr="004B7C0D">
        <w:rPr>
          <w:rFonts w:ascii="Arial Narrow" w:hAnsi="Arial Narrow" w:cs="Helvetica"/>
          <w:color w:val="221F1F"/>
          <w:sz w:val="22"/>
          <w:szCs w:val="22"/>
          <w:lang w:eastAsia="en-AU"/>
        </w:rPr>
        <w:t xml:space="preserve">Changes to </w:t>
      </w:r>
      <w:r w:rsidR="00A55E9F" w:rsidRPr="004B7C0D">
        <w:rPr>
          <w:rFonts w:ascii="Arial Narrow" w:hAnsi="Arial Narrow" w:cs="Helvetica"/>
          <w:color w:val="221F1F"/>
          <w:sz w:val="22"/>
          <w:szCs w:val="22"/>
          <w:lang w:eastAsia="en-AU"/>
        </w:rPr>
        <w:t xml:space="preserve">local and arterial traffic distribution, </w:t>
      </w:r>
      <w:r w:rsidR="0011214F" w:rsidRPr="004B7C0D">
        <w:rPr>
          <w:rFonts w:ascii="Arial Narrow" w:hAnsi="Arial Narrow" w:cs="Helvetica"/>
          <w:color w:val="221F1F"/>
          <w:sz w:val="22"/>
          <w:szCs w:val="22"/>
          <w:lang w:eastAsia="en-AU"/>
        </w:rPr>
        <w:t>including</w:t>
      </w:r>
      <w:r w:rsidR="00A55E9F" w:rsidRPr="004B7C0D">
        <w:rPr>
          <w:rFonts w:ascii="Arial Narrow" w:hAnsi="Arial Narrow" w:cs="Helvetica"/>
          <w:color w:val="221F1F"/>
          <w:sz w:val="22"/>
          <w:szCs w:val="22"/>
          <w:lang w:eastAsia="en-AU"/>
        </w:rPr>
        <w:t xml:space="preserve"> </w:t>
      </w:r>
      <w:r w:rsidR="0011214F" w:rsidRPr="004B7C0D">
        <w:rPr>
          <w:rFonts w:ascii="Arial Narrow" w:hAnsi="Arial Narrow" w:cs="Helvetica"/>
          <w:color w:val="221F1F"/>
          <w:sz w:val="22"/>
          <w:szCs w:val="22"/>
          <w:lang w:eastAsia="en-AU"/>
        </w:rPr>
        <w:t xml:space="preserve">in </w:t>
      </w:r>
      <w:r w:rsidR="00A55E9F" w:rsidRPr="004B7C0D">
        <w:rPr>
          <w:rFonts w:ascii="Arial Narrow" w:hAnsi="Arial Narrow" w:cs="Helvetica"/>
          <w:color w:val="221F1F"/>
          <w:sz w:val="22"/>
          <w:szCs w:val="22"/>
          <w:lang w:eastAsia="en-AU"/>
        </w:rPr>
        <w:t xml:space="preserve">relation to the west </w:t>
      </w:r>
      <w:r w:rsidR="009B1579" w:rsidRPr="004B7C0D">
        <w:rPr>
          <w:rFonts w:ascii="Arial Narrow" w:hAnsi="Arial Narrow" w:cs="Helvetica"/>
          <w:color w:val="221F1F"/>
          <w:sz w:val="22"/>
          <w:szCs w:val="22"/>
          <w:lang w:eastAsia="en-AU"/>
        </w:rPr>
        <w:t xml:space="preserve">and north </w:t>
      </w:r>
      <w:r w:rsidR="00A55E9F" w:rsidRPr="004B7C0D">
        <w:rPr>
          <w:rFonts w:ascii="Arial Narrow" w:hAnsi="Arial Narrow" w:cs="Helvetica"/>
          <w:color w:val="221F1F"/>
          <w:sz w:val="22"/>
          <w:szCs w:val="22"/>
          <w:lang w:eastAsia="en-AU"/>
        </w:rPr>
        <w:t>of Melbourne, the western and northern parts of the Melbourne CBD,</w:t>
      </w:r>
      <w:r w:rsidR="00BC5226" w:rsidRPr="004B7C0D">
        <w:rPr>
          <w:rFonts w:ascii="Arial Narrow" w:hAnsi="Arial Narrow" w:cs="Helvetica"/>
          <w:color w:val="221F1F"/>
          <w:sz w:val="22"/>
          <w:szCs w:val="22"/>
          <w:lang w:eastAsia="en-AU"/>
        </w:rPr>
        <w:t xml:space="preserve"> </w:t>
      </w:r>
      <w:r w:rsidRPr="004B7C0D">
        <w:rPr>
          <w:rFonts w:ascii="Arial Narrow" w:hAnsi="Arial Narrow" w:cs="Helvetica"/>
          <w:color w:val="221F1F"/>
          <w:sz w:val="22"/>
          <w:szCs w:val="22"/>
          <w:lang w:eastAsia="en-AU"/>
        </w:rPr>
        <w:t xml:space="preserve">and in the </w:t>
      </w:r>
      <w:r w:rsidR="00AA2534" w:rsidRPr="004B7C0D">
        <w:rPr>
          <w:rFonts w:ascii="Arial Narrow" w:hAnsi="Arial Narrow" w:cs="Helvetica"/>
          <w:color w:val="221F1F"/>
          <w:sz w:val="22"/>
          <w:szCs w:val="22"/>
          <w:lang w:eastAsia="en-AU"/>
        </w:rPr>
        <w:t xml:space="preserve">vicinity of </w:t>
      </w:r>
      <w:r w:rsidRPr="004B7C0D">
        <w:rPr>
          <w:rFonts w:ascii="Arial Narrow" w:hAnsi="Arial Narrow" w:cs="Helvetica"/>
          <w:color w:val="221F1F"/>
          <w:sz w:val="22"/>
          <w:szCs w:val="22"/>
          <w:lang w:eastAsia="en-AU"/>
        </w:rPr>
        <w:t xml:space="preserve">urban renewal </w:t>
      </w:r>
      <w:r w:rsidR="008E224F" w:rsidRPr="004B7C0D">
        <w:rPr>
          <w:rFonts w:ascii="Arial Narrow" w:hAnsi="Arial Narrow" w:cs="Helvetica"/>
          <w:color w:val="221F1F"/>
          <w:sz w:val="22"/>
          <w:szCs w:val="22"/>
          <w:lang w:eastAsia="en-AU"/>
        </w:rPr>
        <w:t>precincts adjacent to the p</w:t>
      </w:r>
      <w:r w:rsidRPr="004B7C0D">
        <w:rPr>
          <w:rFonts w:ascii="Arial Narrow" w:hAnsi="Arial Narrow" w:cs="Helvetica"/>
          <w:color w:val="221F1F"/>
          <w:sz w:val="22"/>
          <w:szCs w:val="22"/>
          <w:lang w:eastAsia="en-AU"/>
        </w:rPr>
        <w:t>roject area</w:t>
      </w:r>
      <w:r w:rsidR="00D9107A" w:rsidRPr="004B7C0D">
        <w:rPr>
          <w:rFonts w:ascii="Arial Narrow" w:hAnsi="Arial Narrow" w:cs="Helvetica"/>
          <w:color w:val="221F1F"/>
          <w:sz w:val="22"/>
          <w:szCs w:val="22"/>
          <w:lang w:eastAsia="en-AU"/>
        </w:rPr>
        <w:t>.</w:t>
      </w:r>
      <w:r w:rsidR="0001741C" w:rsidRPr="004B7C0D">
        <w:rPr>
          <w:rFonts w:ascii="Arial Narrow" w:hAnsi="Arial Narrow"/>
          <w:sz w:val="22"/>
          <w:szCs w:val="22"/>
        </w:rPr>
        <w:t xml:space="preserve"> </w:t>
      </w:r>
    </w:p>
    <w:p w:rsidR="007976DE" w:rsidRPr="004B7C0D" w:rsidRDefault="007976DE" w:rsidP="00DD5B79">
      <w:pPr>
        <w:numPr>
          <w:ilvl w:val="0"/>
          <w:numId w:val="4"/>
        </w:numPr>
        <w:rPr>
          <w:rFonts w:ascii="Arial Narrow" w:hAnsi="Arial Narrow"/>
          <w:sz w:val="22"/>
          <w:szCs w:val="22"/>
        </w:rPr>
      </w:pPr>
      <w:r w:rsidRPr="004B7C0D">
        <w:rPr>
          <w:rFonts w:ascii="Arial Narrow" w:hAnsi="Arial Narrow"/>
          <w:sz w:val="22"/>
          <w:szCs w:val="22"/>
        </w:rPr>
        <w:t>Effects of the redistribution of</w:t>
      </w:r>
      <w:r w:rsidR="00B55324" w:rsidRPr="004B7C0D">
        <w:rPr>
          <w:rFonts w:ascii="Arial Narrow" w:hAnsi="Arial Narrow"/>
          <w:sz w:val="22"/>
          <w:szCs w:val="22"/>
        </w:rPr>
        <w:t xml:space="preserve"> freight and</w:t>
      </w:r>
      <w:r w:rsidRPr="004B7C0D">
        <w:rPr>
          <w:rFonts w:ascii="Arial Narrow" w:hAnsi="Arial Narrow"/>
          <w:sz w:val="22"/>
          <w:szCs w:val="22"/>
        </w:rPr>
        <w:t xml:space="preserve"> heavy vehicle traffic on the </w:t>
      </w:r>
      <w:r w:rsidR="00DE6797" w:rsidRPr="004B7C0D">
        <w:rPr>
          <w:rFonts w:ascii="Arial Narrow" w:hAnsi="Arial Narrow"/>
          <w:sz w:val="22"/>
          <w:szCs w:val="22"/>
        </w:rPr>
        <w:t>regional and local</w:t>
      </w:r>
      <w:r w:rsidRPr="004B7C0D">
        <w:rPr>
          <w:rFonts w:ascii="Arial Narrow" w:hAnsi="Arial Narrow"/>
          <w:sz w:val="22"/>
          <w:szCs w:val="22"/>
        </w:rPr>
        <w:t xml:space="preserve"> </w:t>
      </w:r>
      <w:r w:rsidR="00DE6797" w:rsidRPr="004B7C0D">
        <w:rPr>
          <w:rFonts w:ascii="Arial Narrow" w:hAnsi="Arial Narrow"/>
          <w:sz w:val="22"/>
          <w:szCs w:val="22"/>
        </w:rPr>
        <w:t xml:space="preserve">transport </w:t>
      </w:r>
      <w:r w:rsidRPr="004B7C0D">
        <w:rPr>
          <w:rFonts w:ascii="Arial Narrow" w:hAnsi="Arial Narrow"/>
          <w:sz w:val="22"/>
          <w:szCs w:val="22"/>
        </w:rPr>
        <w:t>network</w:t>
      </w:r>
      <w:r w:rsidR="006C0C79" w:rsidRPr="004B7C0D">
        <w:rPr>
          <w:rFonts w:ascii="Arial Narrow" w:hAnsi="Arial Narrow"/>
          <w:sz w:val="22"/>
          <w:szCs w:val="22"/>
        </w:rPr>
        <w:t xml:space="preserve"> and implications for residents, residential areas and businesses during construction and operation</w:t>
      </w:r>
      <w:r w:rsidR="00D9107A" w:rsidRPr="004B7C0D">
        <w:rPr>
          <w:rFonts w:ascii="Arial Narrow" w:hAnsi="Arial Narrow"/>
          <w:sz w:val="22"/>
          <w:szCs w:val="22"/>
        </w:rPr>
        <w:t>.</w:t>
      </w:r>
    </w:p>
    <w:p w:rsidR="00FE4EA9" w:rsidRPr="004B7C0D" w:rsidRDefault="007976DE" w:rsidP="00EB5BF9">
      <w:pPr>
        <w:numPr>
          <w:ilvl w:val="0"/>
          <w:numId w:val="4"/>
        </w:numPr>
        <w:rPr>
          <w:rFonts w:ascii="Arial Narrow" w:hAnsi="Arial Narrow"/>
          <w:sz w:val="22"/>
          <w:szCs w:val="22"/>
        </w:rPr>
      </w:pPr>
      <w:r w:rsidRPr="004B7C0D">
        <w:rPr>
          <w:rFonts w:ascii="Arial Narrow" w:hAnsi="Arial Narrow"/>
          <w:sz w:val="22"/>
          <w:szCs w:val="22"/>
        </w:rPr>
        <w:t>Disruption to pedestrian movements, bicycle connectivity, public transport, motor vehicle</w:t>
      </w:r>
      <w:r w:rsidR="00FF3B2C" w:rsidRPr="004B7C0D">
        <w:rPr>
          <w:rFonts w:ascii="Arial Narrow" w:hAnsi="Arial Narrow"/>
          <w:sz w:val="22"/>
          <w:szCs w:val="22"/>
        </w:rPr>
        <w:t xml:space="preserve"> and freight</w:t>
      </w:r>
      <w:r w:rsidRPr="004B7C0D">
        <w:rPr>
          <w:rFonts w:ascii="Arial Narrow" w:hAnsi="Arial Narrow"/>
          <w:sz w:val="22"/>
          <w:szCs w:val="22"/>
        </w:rPr>
        <w:t xml:space="preserve"> traffic</w:t>
      </w:r>
      <w:r w:rsidR="00FE4EA9" w:rsidRPr="004B7C0D">
        <w:rPr>
          <w:rFonts w:ascii="Arial Narrow" w:hAnsi="Arial Narrow"/>
          <w:sz w:val="22"/>
          <w:szCs w:val="22"/>
        </w:rPr>
        <w:t xml:space="preserve"> during construction and operation.</w:t>
      </w:r>
    </w:p>
    <w:p w:rsidR="00295D88" w:rsidRPr="004B7C0D" w:rsidRDefault="0020116F" w:rsidP="00EB5BF9">
      <w:pPr>
        <w:numPr>
          <w:ilvl w:val="0"/>
          <w:numId w:val="4"/>
        </w:numPr>
        <w:rPr>
          <w:rFonts w:ascii="Arial Narrow" w:hAnsi="Arial Narrow"/>
          <w:sz w:val="22"/>
          <w:szCs w:val="22"/>
        </w:rPr>
      </w:pPr>
      <w:r w:rsidRPr="004B7C0D">
        <w:rPr>
          <w:rFonts w:ascii="Arial Narrow" w:hAnsi="Arial Narrow"/>
          <w:sz w:val="22"/>
          <w:szCs w:val="22"/>
        </w:rPr>
        <w:t>Predicting</w:t>
      </w:r>
      <w:r w:rsidR="00295D88" w:rsidRPr="004B7C0D">
        <w:rPr>
          <w:rFonts w:ascii="Arial Narrow" w:hAnsi="Arial Narrow"/>
          <w:sz w:val="22"/>
          <w:szCs w:val="22"/>
        </w:rPr>
        <w:t xml:space="preserve"> future travel behaviour and transport trends over time</w:t>
      </w:r>
      <w:r w:rsidRPr="004B7C0D">
        <w:rPr>
          <w:rFonts w:ascii="Arial Narrow" w:hAnsi="Arial Narrow"/>
          <w:sz w:val="22"/>
          <w:szCs w:val="22"/>
        </w:rPr>
        <w:t>.</w:t>
      </w:r>
    </w:p>
    <w:p w:rsidR="0035315E" w:rsidRPr="004B7C0D" w:rsidRDefault="0035315E" w:rsidP="0035315E">
      <w:pPr>
        <w:rPr>
          <w:rFonts w:ascii="Arial Narrow" w:hAnsi="Arial Narrow" w:cs="Palatino Linotype"/>
          <w:b/>
          <w:iCs/>
          <w:color w:val="000000"/>
          <w:sz w:val="22"/>
          <w:szCs w:val="22"/>
        </w:rPr>
      </w:pPr>
      <w:r w:rsidRPr="004B7C0D">
        <w:rPr>
          <w:rFonts w:ascii="Arial Narrow" w:hAnsi="Arial Narrow" w:cs="Palatino Linotype"/>
          <w:b/>
          <w:iCs/>
          <w:color w:val="000000"/>
          <w:sz w:val="22"/>
          <w:szCs w:val="22"/>
        </w:rPr>
        <w:t>Priorities for characterising the existing environment</w:t>
      </w:r>
    </w:p>
    <w:p w:rsidR="006419BB" w:rsidRPr="004B7C0D" w:rsidRDefault="006419BB" w:rsidP="005230FA">
      <w:pPr>
        <w:numPr>
          <w:ilvl w:val="0"/>
          <w:numId w:val="4"/>
        </w:numPr>
        <w:rPr>
          <w:rFonts w:ascii="Arial Narrow" w:hAnsi="Arial Narrow"/>
          <w:sz w:val="22"/>
          <w:szCs w:val="22"/>
        </w:rPr>
      </w:pPr>
      <w:r w:rsidRPr="004B7C0D">
        <w:rPr>
          <w:rFonts w:ascii="Arial Narrow" w:hAnsi="Arial Narrow"/>
          <w:sz w:val="22"/>
          <w:szCs w:val="22"/>
        </w:rPr>
        <w:t>Describe</w:t>
      </w:r>
      <w:r w:rsidR="005E6F89" w:rsidRPr="004B7C0D">
        <w:rPr>
          <w:rFonts w:ascii="Arial Narrow" w:hAnsi="Arial Narrow"/>
          <w:sz w:val="22"/>
          <w:szCs w:val="22"/>
        </w:rPr>
        <w:t xml:space="preserve"> both</w:t>
      </w:r>
      <w:r w:rsidRPr="004B7C0D">
        <w:rPr>
          <w:rFonts w:ascii="Arial Narrow" w:hAnsi="Arial Narrow"/>
          <w:sz w:val="22"/>
          <w:szCs w:val="22"/>
        </w:rPr>
        <w:t xml:space="preserve"> the regional</w:t>
      </w:r>
      <w:r w:rsidR="005E6F89" w:rsidRPr="004B7C0D">
        <w:rPr>
          <w:rFonts w:ascii="Arial Narrow" w:hAnsi="Arial Narrow"/>
          <w:sz w:val="22"/>
          <w:szCs w:val="22"/>
        </w:rPr>
        <w:t xml:space="preserve"> and local</w:t>
      </w:r>
      <w:r w:rsidRPr="004B7C0D">
        <w:rPr>
          <w:rFonts w:ascii="Arial Narrow" w:hAnsi="Arial Narrow"/>
          <w:sz w:val="22"/>
          <w:szCs w:val="22"/>
        </w:rPr>
        <w:t xml:space="preserve"> transport network context for the project</w:t>
      </w:r>
      <w:r w:rsidR="00413F65" w:rsidRPr="004B7C0D">
        <w:rPr>
          <w:rFonts w:ascii="Arial Narrow" w:hAnsi="Arial Narrow"/>
          <w:sz w:val="22"/>
          <w:szCs w:val="22"/>
        </w:rPr>
        <w:t>.</w:t>
      </w:r>
    </w:p>
    <w:p w:rsidR="003B17AE" w:rsidRPr="004B7C0D" w:rsidRDefault="007A27B3" w:rsidP="007A27B3">
      <w:pPr>
        <w:numPr>
          <w:ilvl w:val="0"/>
          <w:numId w:val="4"/>
        </w:numPr>
        <w:rPr>
          <w:rFonts w:ascii="Arial Narrow" w:hAnsi="Arial Narrow"/>
          <w:sz w:val="22"/>
          <w:szCs w:val="22"/>
        </w:rPr>
      </w:pPr>
      <w:r w:rsidRPr="004B7C0D">
        <w:rPr>
          <w:rFonts w:ascii="Arial Narrow" w:hAnsi="Arial Narrow"/>
          <w:sz w:val="22"/>
          <w:szCs w:val="22"/>
        </w:rPr>
        <w:t xml:space="preserve">Establish comprehensive baseline </w:t>
      </w:r>
      <w:r w:rsidR="003B17AE" w:rsidRPr="004B7C0D">
        <w:rPr>
          <w:rFonts w:ascii="Arial Narrow" w:hAnsi="Arial Narrow"/>
          <w:sz w:val="22"/>
          <w:szCs w:val="22"/>
        </w:rPr>
        <w:t>data on</w:t>
      </w:r>
      <w:r w:rsidRPr="004B7C0D">
        <w:rPr>
          <w:rFonts w:ascii="Arial Narrow" w:hAnsi="Arial Narrow"/>
          <w:sz w:val="22"/>
          <w:szCs w:val="22"/>
        </w:rPr>
        <w:t xml:space="preserve"> freight, </w:t>
      </w:r>
      <w:r w:rsidR="003B17AE" w:rsidRPr="004B7C0D">
        <w:rPr>
          <w:rFonts w:ascii="Arial Narrow" w:hAnsi="Arial Narrow"/>
          <w:sz w:val="22"/>
          <w:szCs w:val="22"/>
        </w:rPr>
        <w:t>private motor vehicle</w:t>
      </w:r>
      <w:r w:rsidRPr="004B7C0D">
        <w:rPr>
          <w:rFonts w:ascii="Arial Narrow" w:hAnsi="Arial Narrow"/>
          <w:sz w:val="22"/>
          <w:szCs w:val="22"/>
        </w:rPr>
        <w:t xml:space="preserve">, public transport, pedestrian and bicycle </w:t>
      </w:r>
      <w:r w:rsidR="003B17AE" w:rsidRPr="004B7C0D">
        <w:rPr>
          <w:rFonts w:ascii="Arial Narrow" w:hAnsi="Arial Narrow"/>
          <w:sz w:val="22"/>
          <w:szCs w:val="22"/>
        </w:rPr>
        <w:t xml:space="preserve">movements </w:t>
      </w:r>
      <w:r w:rsidR="00C74AA5" w:rsidRPr="004B7C0D">
        <w:rPr>
          <w:rFonts w:ascii="Arial Narrow" w:hAnsi="Arial Narrow"/>
          <w:sz w:val="22"/>
          <w:szCs w:val="22"/>
        </w:rPr>
        <w:t xml:space="preserve">in areas affected by the </w:t>
      </w:r>
      <w:r w:rsidR="00B76BBB" w:rsidRPr="004B7C0D">
        <w:rPr>
          <w:rFonts w:ascii="Arial Narrow" w:hAnsi="Arial Narrow"/>
          <w:sz w:val="22"/>
          <w:szCs w:val="22"/>
        </w:rPr>
        <w:t xml:space="preserve">project, including </w:t>
      </w:r>
      <w:r w:rsidR="003B17AE" w:rsidRPr="004B7C0D">
        <w:rPr>
          <w:rFonts w:ascii="Arial Narrow" w:hAnsi="Arial Narrow"/>
          <w:sz w:val="22"/>
          <w:szCs w:val="22"/>
        </w:rPr>
        <w:t xml:space="preserve">along </w:t>
      </w:r>
      <w:r w:rsidRPr="004B7C0D">
        <w:rPr>
          <w:rFonts w:ascii="Arial Narrow" w:hAnsi="Arial Narrow"/>
          <w:sz w:val="22"/>
          <w:szCs w:val="22"/>
        </w:rPr>
        <w:t>the West Gate Freeway</w:t>
      </w:r>
      <w:r w:rsidR="001316B7" w:rsidRPr="004B7C0D">
        <w:rPr>
          <w:rFonts w:ascii="Arial Narrow" w:hAnsi="Arial Narrow"/>
          <w:sz w:val="22"/>
          <w:szCs w:val="22"/>
        </w:rPr>
        <w:t xml:space="preserve">, </w:t>
      </w:r>
      <w:r w:rsidR="00CA4DED" w:rsidRPr="004B7C0D">
        <w:rPr>
          <w:rFonts w:ascii="Arial Narrow" w:hAnsi="Arial Narrow"/>
          <w:sz w:val="22"/>
          <w:szCs w:val="22"/>
        </w:rPr>
        <w:t xml:space="preserve">Footscray Road, </w:t>
      </w:r>
      <w:proofErr w:type="spellStart"/>
      <w:r w:rsidR="001316B7" w:rsidRPr="004B7C0D">
        <w:rPr>
          <w:rFonts w:ascii="Arial Narrow" w:hAnsi="Arial Narrow"/>
          <w:sz w:val="22"/>
          <w:szCs w:val="22"/>
        </w:rPr>
        <w:t>CityLink</w:t>
      </w:r>
      <w:proofErr w:type="spellEnd"/>
      <w:r w:rsidRPr="004B7C0D">
        <w:rPr>
          <w:rFonts w:ascii="Arial Narrow" w:hAnsi="Arial Narrow"/>
          <w:sz w:val="22"/>
          <w:szCs w:val="22"/>
        </w:rPr>
        <w:t xml:space="preserve"> </w:t>
      </w:r>
      <w:r w:rsidR="003B17AE" w:rsidRPr="004B7C0D">
        <w:rPr>
          <w:rFonts w:ascii="Arial Narrow" w:hAnsi="Arial Narrow"/>
          <w:sz w:val="22"/>
          <w:szCs w:val="22"/>
        </w:rPr>
        <w:t>and routes inter</w:t>
      </w:r>
      <w:r w:rsidRPr="004B7C0D">
        <w:rPr>
          <w:rFonts w:ascii="Arial Narrow" w:hAnsi="Arial Narrow"/>
          <w:sz w:val="22"/>
          <w:szCs w:val="22"/>
        </w:rPr>
        <w:t>secting the proposed alignment, including the existing routes to the Port of Melbourne</w:t>
      </w:r>
      <w:r w:rsidR="003B17AE" w:rsidRPr="004B7C0D">
        <w:rPr>
          <w:rFonts w:ascii="Arial Narrow" w:hAnsi="Arial Narrow"/>
          <w:sz w:val="22"/>
          <w:szCs w:val="22"/>
        </w:rPr>
        <w:t>.</w:t>
      </w:r>
    </w:p>
    <w:p w:rsidR="007A27B3" w:rsidRPr="004B7C0D" w:rsidRDefault="00D00C89" w:rsidP="007A27B3">
      <w:pPr>
        <w:numPr>
          <w:ilvl w:val="0"/>
          <w:numId w:val="4"/>
        </w:numPr>
        <w:rPr>
          <w:rFonts w:ascii="Arial Narrow" w:hAnsi="Arial Narrow"/>
          <w:sz w:val="22"/>
          <w:szCs w:val="22"/>
        </w:rPr>
      </w:pPr>
      <w:r w:rsidRPr="004B7C0D">
        <w:rPr>
          <w:rFonts w:ascii="Arial Narrow" w:hAnsi="Arial Narrow"/>
          <w:sz w:val="22"/>
          <w:szCs w:val="22"/>
        </w:rPr>
        <w:lastRenderedPageBreak/>
        <w:t xml:space="preserve">Describe the </w:t>
      </w:r>
      <w:r w:rsidR="00A1522B" w:rsidRPr="004B7C0D">
        <w:rPr>
          <w:rFonts w:ascii="Arial Narrow" w:hAnsi="Arial Narrow"/>
          <w:sz w:val="22"/>
          <w:szCs w:val="22"/>
        </w:rPr>
        <w:t xml:space="preserve">elements of the </w:t>
      </w:r>
      <w:r w:rsidR="00F811C9" w:rsidRPr="004B7C0D">
        <w:rPr>
          <w:rFonts w:ascii="Arial Narrow" w:hAnsi="Arial Narrow"/>
          <w:sz w:val="22"/>
          <w:szCs w:val="22"/>
        </w:rPr>
        <w:t xml:space="preserve">road-based </w:t>
      </w:r>
      <w:r w:rsidRPr="004B7C0D">
        <w:rPr>
          <w:rFonts w:ascii="Arial Narrow" w:hAnsi="Arial Narrow"/>
          <w:sz w:val="22"/>
          <w:szCs w:val="22"/>
        </w:rPr>
        <w:t xml:space="preserve">transport system including </w:t>
      </w:r>
      <w:r w:rsidR="00A1522B" w:rsidRPr="004B7C0D">
        <w:rPr>
          <w:rFonts w:ascii="Arial Narrow" w:hAnsi="Arial Narrow"/>
          <w:sz w:val="22"/>
          <w:szCs w:val="22"/>
        </w:rPr>
        <w:t xml:space="preserve">road, </w:t>
      </w:r>
      <w:r w:rsidR="00591570" w:rsidRPr="004B7C0D">
        <w:rPr>
          <w:rFonts w:ascii="Arial Narrow" w:hAnsi="Arial Narrow"/>
          <w:sz w:val="22"/>
          <w:szCs w:val="22"/>
        </w:rPr>
        <w:t xml:space="preserve">freight, </w:t>
      </w:r>
      <w:r w:rsidR="00A1522B" w:rsidRPr="004B7C0D">
        <w:rPr>
          <w:rFonts w:ascii="Arial Narrow" w:hAnsi="Arial Narrow"/>
          <w:sz w:val="22"/>
          <w:szCs w:val="22"/>
        </w:rPr>
        <w:t xml:space="preserve">cycling and pedestrian </w:t>
      </w:r>
      <w:r w:rsidR="00F811C9" w:rsidRPr="004B7C0D">
        <w:rPr>
          <w:rFonts w:ascii="Arial Narrow" w:hAnsi="Arial Narrow"/>
          <w:sz w:val="22"/>
          <w:szCs w:val="22"/>
        </w:rPr>
        <w:t xml:space="preserve">transport </w:t>
      </w:r>
      <w:r w:rsidR="00A1522B" w:rsidRPr="004B7C0D">
        <w:rPr>
          <w:rFonts w:ascii="Arial Narrow" w:hAnsi="Arial Narrow"/>
          <w:sz w:val="22"/>
          <w:szCs w:val="22"/>
        </w:rPr>
        <w:t>n</w:t>
      </w:r>
      <w:r w:rsidRPr="004B7C0D">
        <w:rPr>
          <w:rFonts w:ascii="Arial Narrow" w:hAnsi="Arial Narrow"/>
          <w:sz w:val="22"/>
          <w:szCs w:val="22"/>
        </w:rPr>
        <w:t>etwork</w:t>
      </w:r>
      <w:r w:rsidR="00A1522B" w:rsidRPr="004B7C0D">
        <w:rPr>
          <w:rFonts w:ascii="Arial Narrow" w:hAnsi="Arial Narrow"/>
          <w:sz w:val="22"/>
          <w:szCs w:val="22"/>
        </w:rPr>
        <w:t>s</w:t>
      </w:r>
      <w:r w:rsidRPr="004B7C0D">
        <w:rPr>
          <w:rFonts w:ascii="Arial Narrow" w:hAnsi="Arial Narrow"/>
          <w:sz w:val="22"/>
          <w:szCs w:val="22"/>
        </w:rPr>
        <w:t xml:space="preserve"> </w:t>
      </w:r>
      <w:r w:rsidR="00D9107A" w:rsidRPr="004B7C0D">
        <w:rPr>
          <w:rFonts w:ascii="Arial Narrow" w:hAnsi="Arial Narrow"/>
          <w:sz w:val="22"/>
          <w:szCs w:val="22"/>
        </w:rPr>
        <w:t xml:space="preserve">that </w:t>
      </w:r>
      <w:r w:rsidRPr="004B7C0D">
        <w:rPr>
          <w:rFonts w:ascii="Arial Narrow" w:hAnsi="Arial Narrow"/>
          <w:sz w:val="22"/>
          <w:szCs w:val="22"/>
        </w:rPr>
        <w:t>might be affected by the project, in particular during the construction phase</w:t>
      </w:r>
      <w:r w:rsidR="00F811C9" w:rsidRPr="004B7C0D">
        <w:rPr>
          <w:rFonts w:ascii="Arial Narrow" w:hAnsi="Arial Narrow"/>
          <w:sz w:val="22"/>
          <w:szCs w:val="22"/>
        </w:rPr>
        <w:t xml:space="preserve"> of the project</w:t>
      </w:r>
      <w:r w:rsidRPr="004B7C0D">
        <w:rPr>
          <w:rFonts w:ascii="Arial Narrow" w:hAnsi="Arial Narrow"/>
          <w:sz w:val="22"/>
          <w:szCs w:val="22"/>
        </w:rPr>
        <w:t>.</w:t>
      </w:r>
    </w:p>
    <w:p w:rsidR="007A27B3" w:rsidRPr="004B7C0D" w:rsidRDefault="007A27B3" w:rsidP="007A27B3">
      <w:pPr>
        <w:numPr>
          <w:ilvl w:val="0"/>
          <w:numId w:val="4"/>
        </w:numPr>
        <w:rPr>
          <w:rFonts w:ascii="Arial Narrow" w:hAnsi="Arial Narrow"/>
          <w:sz w:val="22"/>
          <w:szCs w:val="22"/>
        </w:rPr>
      </w:pPr>
      <w:r w:rsidRPr="004B7C0D">
        <w:rPr>
          <w:rFonts w:ascii="Arial Narrow" w:hAnsi="Arial Narrow"/>
          <w:sz w:val="22"/>
          <w:szCs w:val="22"/>
        </w:rPr>
        <w:t xml:space="preserve">Undertake predictive modelling of </w:t>
      </w:r>
      <w:r w:rsidR="00D467BB" w:rsidRPr="004B7C0D">
        <w:rPr>
          <w:rFonts w:ascii="Arial Narrow" w:hAnsi="Arial Narrow"/>
          <w:sz w:val="22"/>
          <w:szCs w:val="22"/>
        </w:rPr>
        <w:t xml:space="preserve">regional and local transport </w:t>
      </w:r>
      <w:r w:rsidRPr="004B7C0D">
        <w:rPr>
          <w:rFonts w:ascii="Arial Narrow" w:hAnsi="Arial Narrow"/>
          <w:sz w:val="22"/>
          <w:szCs w:val="22"/>
        </w:rPr>
        <w:t>network traffic flows in the absence of the project.</w:t>
      </w:r>
    </w:p>
    <w:p w:rsidR="0035315E" w:rsidRPr="004B7C0D" w:rsidRDefault="0035315E" w:rsidP="0035315E">
      <w:pPr>
        <w:rPr>
          <w:rFonts w:ascii="Arial Narrow" w:hAnsi="Arial Narrow"/>
          <w:sz w:val="22"/>
          <w:szCs w:val="22"/>
        </w:rPr>
      </w:pPr>
      <w:r w:rsidRPr="004B7C0D">
        <w:rPr>
          <w:rFonts w:ascii="Arial Narrow" w:hAnsi="Arial Narrow" w:cs="Palatino Linotype"/>
          <w:b/>
          <w:iCs/>
          <w:sz w:val="22"/>
          <w:szCs w:val="22"/>
        </w:rPr>
        <w:t>Design and mitigation measures</w:t>
      </w:r>
    </w:p>
    <w:p w:rsidR="00720C33" w:rsidRPr="004B7C0D" w:rsidRDefault="00985AD2" w:rsidP="00BF3402">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Describe the </w:t>
      </w:r>
      <w:r w:rsidR="0057062C" w:rsidRPr="004B7C0D">
        <w:rPr>
          <w:rFonts w:ascii="Arial Narrow" w:hAnsi="Arial Narrow"/>
          <w:sz w:val="22"/>
          <w:szCs w:val="22"/>
        </w:rPr>
        <w:t xml:space="preserve">proposed </w:t>
      </w:r>
      <w:r w:rsidR="001235FA" w:rsidRPr="004B7C0D">
        <w:rPr>
          <w:rFonts w:ascii="Arial Narrow" w:hAnsi="Arial Narrow"/>
          <w:sz w:val="22"/>
          <w:szCs w:val="22"/>
        </w:rPr>
        <w:t xml:space="preserve">transport network </w:t>
      </w:r>
      <w:r w:rsidR="00FE5801" w:rsidRPr="004B7C0D">
        <w:rPr>
          <w:rFonts w:ascii="Arial Narrow" w:hAnsi="Arial Narrow"/>
          <w:sz w:val="22"/>
          <w:szCs w:val="22"/>
        </w:rPr>
        <w:t xml:space="preserve">design features and </w:t>
      </w:r>
      <w:r w:rsidRPr="004B7C0D">
        <w:rPr>
          <w:rFonts w:ascii="Arial Narrow" w:hAnsi="Arial Narrow"/>
          <w:sz w:val="22"/>
          <w:szCs w:val="22"/>
        </w:rPr>
        <w:t>approach to integrat</w:t>
      </w:r>
      <w:r w:rsidR="0057062C" w:rsidRPr="004B7C0D">
        <w:rPr>
          <w:rFonts w:ascii="Arial Narrow" w:hAnsi="Arial Narrow"/>
          <w:sz w:val="22"/>
          <w:szCs w:val="22"/>
        </w:rPr>
        <w:t>e</w:t>
      </w:r>
      <w:r w:rsidRPr="004B7C0D">
        <w:rPr>
          <w:rFonts w:ascii="Arial Narrow" w:hAnsi="Arial Narrow"/>
          <w:sz w:val="22"/>
          <w:szCs w:val="22"/>
        </w:rPr>
        <w:t xml:space="preserve"> the project with the existing or modified transport network</w:t>
      </w:r>
      <w:r w:rsidR="00720C33" w:rsidRPr="004B7C0D">
        <w:rPr>
          <w:rFonts w:ascii="Arial Narrow" w:hAnsi="Arial Narrow"/>
          <w:sz w:val="22"/>
          <w:szCs w:val="22"/>
        </w:rPr>
        <w:t xml:space="preserve">, including any proposed solutions to maintain or enhance pedestrian and bicycle access </w:t>
      </w:r>
      <w:r w:rsidR="00473D56" w:rsidRPr="004B7C0D">
        <w:rPr>
          <w:rFonts w:ascii="Arial Narrow" w:hAnsi="Arial Narrow"/>
          <w:sz w:val="22"/>
          <w:szCs w:val="22"/>
        </w:rPr>
        <w:t>in the vicinity</w:t>
      </w:r>
      <w:r w:rsidR="00720C33" w:rsidRPr="004B7C0D">
        <w:rPr>
          <w:rFonts w:ascii="Arial Narrow" w:hAnsi="Arial Narrow"/>
          <w:sz w:val="22"/>
          <w:szCs w:val="22"/>
        </w:rPr>
        <w:t xml:space="preserve"> of the project</w:t>
      </w:r>
      <w:r w:rsidR="00661A9D" w:rsidRPr="004B7C0D">
        <w:rPr>
          <w:rFonts w:ascii="Arial Narrow" w:hAnsi="Arial Narrow"/>
          <w:sz w:val="22"/>
          <w:szCs w:val="22"/>
        </w:rPr>
        <w:t>.</w:t>
      </w:r>
      <w:r w:rsidR="00720C33" w:rsidRPr="004B7C0D">
        <w:rPr>
          <w:rFonts w:ascii="Arial Narrow" w:hAnsi="Arial Narrow"/>
          <w:sz w:val="22"/>
          <w:szCs w:val="22"/>
        </w:rPr>
        <w:t xml:space="preserve"> </w:t>
      </w:r>
    </w:p>
    <w:p w:rsidR="00E30522" w:rsidRPr="004B7C0D" w:rsidRDefault="00E30522" w:rsidP="00BF3402">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Describe traffic management tools that could be used to modify travel behaviour on project and local roads such as tolls and truck curfews and bans.</w:t>
      </w:r>
    </w:p>
    <w:p w:rsidR="0020116F" w:rsidRPr="004B7C0D" w:rsidRDefault="00A1522B"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Describe the</w:t>
      </w:r>
      <w:r w:rsidR="001235FA" w:rsidRPr="004B7C0D">
        <w:rPr>
          <w:rFonts w:ascii="Arial Narrow" w:hAnsi="Arial Narrow"/>
          <w:sz w:val="22"/>
          <w:szCs w:val="22"/>
        </w:rPr>
        <w:t xml:space="preserve"> transport</w:t>
      </w:r>
      <w:r w:rsidRPr="004B7C0D">
        <w:rPr>
          <w:rFonts w:ascii="Arial Narrow" w:hAnsi="Arial Narrow"/>
          <w:sz w:val="22"/>
          <w:szCs w:val="22"/>
        </w:rPr>
        <w:t xml:space="preserve"> network changes</w:t>
      </w:r>
      <w:r w:rsidR="0020116F" w:rsidRPr="004B7C0D">
        <w:rPr>
          <w:rFonts w:ascii="Arial Narrow" w:hAnsi="Arial Narrow"/>
          <w:sz w:val="22"/>
          <w:szCs w:val="22"/>
        </w:rPr>
        <w:t xml:space="preserve"> and </w:t>
      </w:r>
      <w:r w:rsidR="006C0C79" w:rsidRPr="004B7C0D">
        <w:rPr>
          <w:rFonts w:ascii="Arial Narrow" w:hAnsi="Arial Narrow"/>
          <w:sz w:val="22"/>
          <w:szCs w:val="22"/>
        </w:rPr>
        <w:t xml:space="preserve">any </w:t>
      </w:r>
      <w:r w:rsidR="0020116F" w:rsidRPr="004B7C0D">
        <w:rPr>
          <w:rFonts w:ascii="Arial Narrow" w:hAnsi="Arial Narrow"/>
          <w:sz w:val="22"/>
          <w:szCs w:val="22"/>
        </w:rPr>
        <w:t>staging</w:t>
      </w:r>
      <w:r w:rsidRPr="004B7C0D">
        <w:rPr>
          <w:rFonts w:ascii="Arial Narrow" w:hAnsi="Arial Narrow"/>
          <w:sz w:val="22"/>
          <w:szCs w:val="22"/>
        </w:rPr>
        <w:t xml:space="preserve"> proposed to maintain </w:t>
      </w:r>
      <w:r w:rsidR="00473D56" w:rsidRPr="004B7C0D">
        <w:rPr>
          <w:rFonts w:ascii="Arial Narrow" w:hAnsi="Arial Narrow"/>
          <w:sz w:val="22"/>
          <w:szCs w:val="22"/>
        </w:rPr>
        <w:t xml:space="preserve">the </w:t>
      </w:r>
      <w:r w:rsidRPr="004B7C0D">
        <w:rPr>
          <w:rFonts w:ascii="Arial Narrow" w:hAnsi="Arial Narrow"/>
          <w:sz w:val="22"/>
          <w:szCs w:val="22"/>
        </w:rPr>
        <w:t xml:space="preserve">transport system function during construction </w:t>
      </w:r>
      <w:r w:rsidR="003D664B" w:rsidRPr="004B7C0D">
        <w:rPr>
          <w:rFonts w:ascii="Arial Narrow" w:hAnsi="Arial Narrow"/>
          <w:sz w:val="22"/>
          <w:szCs w:val="22"/>
        </w:rPr>
        <w:t>of the project</w:t>
      </w:r>
      <w:r w:rsidRPr="004B7C0D">
        <w:rPr>
          <w:rFonts w:ascii="Arial Narrow" w:hAnsi="Arial Narrow"/>
          <w:sz w:val="22"/>
          <w:szCs w:val="22"/>
        </w:rPr>
        <w:t>, including the proposed nature and duration of diversions</w:t>
      </w:r>
      <w:r w:rsidR="00C927F3" w:rsidRPr="004B7C0D">
        <w:rPr>
          <w:rFonts w:ascii="Arial Narrow" w:hAnsi="Arial Narrow"/>
          <w:sz w:val="22"/>
          <w:szCs w:val="22"/>
        </w:rPr>
        <w:t>,</w:t>
      </w:r>
      <w:r w:rsidRPr="004B7C0D">
        <w:rPr>
          <w:rFonts w:ascii="Arial Narrow" w:hAnsi="Arial Narrow"/>
          <w:sz w:val="22"/>
          <w:szCs w:val="22"/>
        </w:rPr>
        <w:t xml:space="preserve"> route changes</w:t>
      </w:r>
      <w:r w:rsidR="00C927F3" w:rsidRPr="004B7C0D">
        <w:rPr>
          <w:rFonts w:ascii="Arial Narrow" w:hAnsi="Arial Narrow"/>
          <w:sz w:val="22"/>
          <w:szCs w:val="22"/>
        </w:rPr>
        <w:t xml:space="preserve"> and changes</w:t>
      </w:r>
      <w:r w:rsidR="00FE5801" w:rsidRPr="004B7C0D">
        <w:rPr>
          <w:rFonts w:ascii="Arial Narrow" w:hAnsi="Arial Narrow"/>
          <w:sz w:val="22"/>
          <w:szCs w:val="22"/>
        </w:rPr>
        <w:t xml:space="preserve"> in transport network</w:t>
      </w:r>
      <w:r w:rsidR="00C927F3" w:rsidRPr="004B7C0D">
        <w:rPr>
          <w:rFonts w:ascii="Arial Narrow" w:hAnsi="Arial Narrow"/>
          <w:sz w:val="22"/>
          <w:szCs w:val="22"/>
        </w:rPr>
        <w:t xml:space="preserve"> management</w:t>
      </w:r>
      <w:r w:rsidR="00CD7F2A" w:rsidRPr="004B7C0D">
        <w:rPr>
          <w:rFonts w:ascii="Arial Narrow" w:hAnsi="Arial Narrow"/>
          <w:sz w:val="22"/>
          <w:szCs w:val="22"/>
        </w:rPr>
        <w:t xml:space="preserve"> and operation</w:t>
      </w:r>
      <w:r w:rsidR="001F3EE5" w:rsidRPr="004B7C0D">
        <w:rPr>
          <w:rFonts w:ascii="Arial Narrow" w:hAnsi="Arial Narrow"/>
          <w:sz w:val="22"/>
          <w:szCs w:val="22"/>
        </w:rPr>
        <w:t xml:space="preserve"> including pedestrian and cycle links where these are affected by construction</w:t>
      </w:r>
      <w:r w:rsidR="006C0C79" w:rsidRPr="004B7C0D">
        <w:rPr>
          <w:rFonts w:ascii="Arial Narrow" w:hAnsi="Arial Narrow"/>
          <w:sz w:val="22"/>
          <w:szCs w:val="22"/>
        </w:rPr>
        <w:t>.</w:t>
      </w:r>
    </w:p>
    <w:p w:rsidR="00CD7F2A" w:rsidRPr="004B7C0D" w:rsidRDefault="00CD7F2A" w:rsidP="0020116F">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Describe any potential public transport priority treatments, such as signal priority and tram/bus lanes, to minimise adverse traffic impacts, and impacts on other public transport users’ journeys including travel to stops and stations. </w:t>
      </w:r>
    </w:p>
    <w:p w:rsidR="00E318D1" w:rsidRPr="004B7C0D" w:rsidRDefault="00E318D1" w:rsidP="00E318D1">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Describe the potential routing of </w:t>
      </w:r>
      <w:r w:rsidR="0057062C" w:rsidRPr="004B7C0D">
        <w:rPr>
          <w:rFonts w:ascii="Arial Narrow" w:hAnsi="Arial Narrow"/>
          <w:sz w:val="22"/>
          <w:szCs w:val="22"/>
        </w:rPr>
        <w:t xml:space="preserve">spoil </w:t>
      </w:r>
      <w:r w:rsidRPr="004B7C0D">
        <w:rPr>
          <w:rFonts w:ascii="Arial Narrow" w:hAnsi="Arial Narrow"/>
          <w:sz w:val="22"/>
          <w:szCs w:val="22"/>
        </w:rPr>
        <w:t>transport from tunnelling works</w:t>
      </w:r>
      <w:r w:rsidR="00473D56" w:rsidRPr="004B7C0D">
        <w:rPr>
          <w:rFonts w:ascii="Arial Narrow" w:hAnsi="Arial Narrow"/>
          <w:sz w:val="22"/>
          <w:szCs w:val="22"/>
        </w:rPr>
        <w:t xml:space="preserve"> and other </w:t>
      </w:r>
      <w:r w:rsidR="005B2F37" w:rsidRPr="004B7C0D">
        <w:rPr>
          <w:rFonts w:ascii="Arial Narrow" w:hAnsi="Arial Narrow"/>
          <w:sz w:val="22"/>
          <w:szCs w:val="22"/>
        </w:rPr>
        <w:t>construction</w:t>
      </w:r>
      <w:r w:rsidR="0020116F" w:rsidRPr="004B7C0D">
        <w:rPr>
          <w:rFonts w:ascii="Arial Narrow" w:hAnsi="Arial Narrow"/>
          <w:sz w:val="22"/>
          <w:szCs w:val="22"/>
        </w:rPr>
        <w:t>-</w:t>
      </w:r>
      <w:r w:rsidR="005B2F37" w:rsidRPr="004B7C0D">
        <w:rPr>
          <w:rFonts w:ascii="Arial Narrow" w:hAnsi="Arial Narrow"/>
          <w:sz w:val="22"/>
          <w:szCs w:val="22"/>
        </w:rPr>
        <w:t>related truck movements</w:t>
      </w:r>
      <w:r w:rsidRPr="004B7C0D">
        <w:rPr>
          <w:rFonts w:ascii="Arial Narrow" w:hAnsi="Arial Narrow"/>
          <w:sz w:val="22"/>
          <w:szCs w:val="22"/>
        </w:rPr>
        <w:t xml:space="preserve"> to minimise traffic </w:t>
      </w:r>
      <w:r w:rsidR="009B1579" w:rsidRPr="004B7C0D">
        <w:rPr>
          <w:rFonts w:ascii="Arial Narrow" w:hAnsi="Arial Narrow"/>
          <w:sz w:val="22"/>
          <w:szCs w:val="22"/>
        </w:rPr>
        <w:t xml:space="preserve">and </w:t>
      </w:r>
      <w:r w:rsidR="00473D56" w:rsidRPr="004B7C0D">
        <w:rPr>
          <w:rFonts w:ascii="Arial Narrow" w:hAnsi="Arial Narrow"/>
          <w:sz w:val="22"/>
          <w:szCs w:val="22"/>
        </w:rPr>
        <w:t>amenity</w:t>
      </w:r>
      <w:r w:rsidR="009B1579" w:rsidRPr="004B7C0D">
        <w:rPr>
          <w:rFonts w:ascii="Arial Narrow" w:hAnsi="Arial Narrow"/>
          <w:sz w:val="22"/>
          <w:szCs w:val="22"/>
        </w:rPr>
        <w:t xml:space="preserve"> </w:t>
      </w:r>
      <w:r w:rsidRPr="004B7C0D">
        <w:rPr>
          <w:rFonts w:ascii="Arial Narrow" w:hAnsi="Arial Narrow"/>
          <w:sz w:val="22"/>
          <w:szCs w:val="22"/>
        </w:rPr>
        <w:t>impacts.</w:t>
      </w:r>
    </w:p>
    <w:p w:rsidR="0035315E" w:rsidRPr="004B7C0D" w:rsidRDefault="0035315E" w:rsidP="0035315E">
      <w:pPr>
        <w:rPr>
          <w:rFonts w:ascii="Arial Narrow" w:hAnsi="Arial Narrow" w:cs="Palatino Linotype"/>
          <w:b/>
          <w:iCs/>
          <w:color w:val="000000"/>
          <w:sz w:val="22"/>
          <w:szCs w:val="22"/>
        </w:rPr>
      </w:pPr>
      <w:r w:rsidRPr="004B7C0D">
        <w:rPr>
          <w:rFonts w:ascii="Arial Narrow" w:hAnsi="Arial Narrow" w:cs="Palatino Linotype"/>
          <w:b/>
          <w:iCs/>
          <w:sz w:val="22"/>
          <w:szCs w:val="22"/>
        </w:rPr>
        <w:t>Assessment of likely effects</w:t>
      </w:r>
    </w:p>
    <w:p w:rsidR="00463815" w:rsidRPr="004B7C0D" w:rsidRDefault="00463815" w:rsidP="00463815">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Undertake predictive modelling of </w:t>
      </w:r>
      <w:r w:rsidR="00E04C12" w:rsidRPr="004B7C0D">
        <w:rPr>
          <w:rFonts w:ascii="Arial Narrow" w:hAnsi="Arial Narrow"/>
          <w:sz w:val="22"/>
          <w:szCs w:val="22"/>
        </w:rPr>
        <w:t xml:space="preserve">regional, </w:t>
      </w:r>
      <w:r w:rsidR="00D467BB" w:rsidRPr="004B7C0D">
        <w:rPr>
          <w:rFonts w:ascii="Arial Narrow" w:hAnsi="Arial Narrow"/>
          <w:sz w:val="22"/>
          <w:szCs w:val="22"/>
        </w:rPr>
        <w:t>local</w:t>
      </w:r>
      <w:r w:rsidR="00E04C12" w:rsidRPr="004B7C0D">
        <w:rPr>
          <w:rFonts w:ascii="Arial Narrow" w:hAnsi="Arial Narrow"/>
          <w:sz w:val="22"/>
          <w:szCs w:val="22"/>
        </w:rPr>
        <w:t xml:space="preserve"> and project</w:t>
      </w:r>
      <w:r w:rsidR="00D467BB" w:rsidRPr="004B7C0D">
        <w:rPr>
          <w:rFonts w:ascii="Arial Narrow" w:hAnsi="Arial Narrow"/>
          <w:sz w:val="22"/>
          <w:szCs w:val="22"/>
        </w:rPr>
        <w:t xml:space="preserve"> transport </w:t>
      </w:r>
      <w:r w:rsidRPr="004B7C0D">
        <w:rPr>
          <w:rFonts w:ascii="Arial Narrow" w:hAnsi="Arial Narrow"/>
          <w:sz w:val="22"/>
          <w:szCs w:val="22"/>
        </w:rPr>
        <w:t xml:space="preserve">network traffic flows </w:t>
      </w:r>
      <w:r w:rsidR="00F118E4" w:rsidRPr="004B7C0D">
        <w:rPr>
          <w:rFonts w:ascii="Arial Narrow" w:hAnsi="Arial Narrow"/>
          <w:sz w:val="22"/>
          <w:szCs w:val="22"/>
        </w:rPr>
        <w:t>following implementation of</w:t>
      </w:r>
      <w:r w:rsidRPr="004B7C0D">
        <w:rPr>
          <w:rFonts w:ascii="Arial Narrow" w:hAnsi="Arial Narrow"/>
          <w:sz w:val="22"/>
          <w:szCs w:val="22"/>
        </w:rPr>
        <w:t xml:space="preserve"> the project.</w:t>
      </w:r>
    </w:p>
    <w:p w:rsidR="00E318D1" w:rsidRPr="004B7C0D" w:rsidRDefault="00E318D1" w:rsidP="00E318D1">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Assess the project</w:t>
      </w:r>
      <w:r w:rsidR="00295D88" w:rsidRPr="004B7C0D">
        <w:rPr>
          <w:rFonts w:ascii="Arial Narrow" w:hAnsi="Arial Narrow"/>
          <w:sz w:val="22"/>
          <w:szCs w:val="22"/>
        </w:rPr>
        <w:t>’s</w:t>
      </w:r>
      <w:r w:rsidRPr="004B7C0D">
        <w:rPr>
          <w:rFonts w:ascii="Arial Narrow" w:hAnsi="Arial Narrow"/>
          <w:sz w:val="22"/>
          <w:szCs w:val="22"/>
        </w:rPr>
        <w:t xml:space="preserve"> </w:t>
      </w:r>
      <w:r w:rsidR="00295D88" w:rsidRPr="004B7C0D">
        <w:rPr>
          <w:rFonts w:ascii="Arial Narrow" w:hAnsi="Arial Narrow"/>
          <w:sz w:val="22"/>
          <w:szCs w:val="22"/>
        </w:rPr>
        <w:t xml:space="preserve">positive and negative </w:t>
      </w:r>
      <w:r w:rsidRPr="004B7C0D">
        <w:rPr>
          <w:rFonts w:ascii="Arial Narrow" w:hAnsi="Arial Narrow"/>
          <w:sz w:val="22"/>
          <w:szCs w:val="22"/>
        </w:rPr>
        <w:t>effects on the existing transport network during construction</w:t>
      </w:r>
      <w:r w:rsidR="0057062C" w:rsidRPr="004B7C0D">
        <w:rPr>
          <w:rFonts w:ascii="Arial Narrow" w:hAnsi="Arial Narrow"/>
          <w:sz w:val="22"/>
          <w:szCs w:val="22"/>
        </w:rPr>
        <w:t xml:space="preserve"> (including spoil transport)</w:t>
      </w:r>
      <w:r w:rsidRPr="004B7C0D">
        <w:rPr>
          <w:rFonts w:ascii="Arial Narrow" w:hAnsi="Arial Narrow"/>
          <w:sz w:val="22"/>
          <w:szCs w:val="22"/>
        </w:rPr>
        <w:t xml:space="preserve"> and operation including</w:t>
      </w:r>
      <w:r w:rsidR="00B779C1" w:rsidRPr="004B7C0D">
        <w:rPr>
          <w:rFonts w:ascii="Arial Narrow" w:hAnsi="Arial Narrow"/>
          <w:sz w:val="22"/>
          <w:szCs w:val="22"/>
        </w:rPr>
        <w:t xml:space="preserve"> </w:t>
      </w:r>
      <w:r w:rsidRPr="004B7C0D">
        <w:rPr>
          <w:rFonts w:ascii="Arial Narrow" w:hAnsi="Arial Narrow"/>
          <w:sz w:val="22"/>
          <w:szCs w:val="22"/>
        </w:rPr>
        <w:t>in relation to:</w:t>
      </w:r>
    </w:p>
    <w:p w:rsidR="00F749E6" w:rsidRPr="004B7C0D" w:rsidRDefault="0057062C" w:rsidP="00F749E6">
      <w:pPr>
        <w:pStyle w:val="ListParagraph"/>
        <w:numPr>
          <w:ilvl w:val="0"/>
          <w:numId w:val="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P</w:t>
      </w:r>
      <w:r w:rsidR="00B779C1" w:rsidRPr="004B7C0D">
        <w:rPr>
          <w:rFonts w:ascii="Arial Narrow" w:hAnsi="Arial Narrow" w:cs="Arial"/>
          <w:color w:val="000000"/>
          <w:sz w:val="22"/>
          <w:szCs w:val="22"/>
          <w:lang w:eastAsia="en-AU"/>
        </w:rPr>
        <w:t>redicted travel time and vehicle movement outcomes</w:t>
      </w:r>
      <w:r w:rsidR="00E318D1" w:rsidRPr="004B7C0D">
        <w:rPr>
          <w:rFonts w:ascii="Arial Narrow" w:hAnsi="Arial Narrow" w:cs="Arial"/>
          <w:color w:val="000000"/>
          <w:sz w:val="22"/>
          <w:szCs w:val="22"/>
          <w:lang w:eastAsia="en-AU"/>
        </w:rPr>
        <w:t>,</w:t>
      </w:r>
      <w:r w:rsidR="00B779C1" w:rsidRPr="004B7C0D">
        <w:rPr>
          <w:rFonts w:ascii="Arial Narrow" w:hAnsi="Arial Narrow" w:cs="Arial"/>
          <w:color w:val="000000"/>
          <w:sz w:val="22"/>
          <w:szCs w:val="22"/>
          <w:lang w:eastAsia="en-AU"/>
        </w:rPr>
        <w:t xml:space="preserve"> including at the interchanges with </w:t>
      </w:r>
      <w:r w:rsidR="00E318D1" w:rsidRPr="004B7C0D">
        <w:rPr>
          <w:rFonts w:ascii="Arial Narrow" w:hAnsi="Arial Narrow" w:cs="Arial"/>
          <w:color w:val="000000"/>
          <w:sz w:val="22"/>
          <w:szCs w:val="22"/>
          <w:lang w:eastAsia="en-AU"/>
        </w:rPr>
        <w:t xml:space="preserve">the </w:t>
      </w:r>
      <w:r w:rsidR="00B779C1" w:rsidRPr="004B7C0D">
        <w:rPr>
          <w:rFonts w:ascii="Arial Narrow" w:hAnsi="Arial Narrow" w:cs="Arial"/>
          <w:color w:val="000000"/>
          <w:sz w:val="22"/>
          <w:szCs w:val="22"/>
          <w:lang w:eastAsia="en-AU"/>
        </w:rPr>
        <w:t xml:space="preserve">West Gate Freeway, </w:t>
      </w:r>
      <w:proofErr w:type="spellStart"/>
      <w:r w:rsidR="00E318D1" w:rsidRPr="004B7C0D">
        <w:rPr>
          <w:rFonts w:ascii="Arial Narrow" w:hAnsi="Arial Narrow" w:cs="Arial"/>
          <w:color w:val="000000"/>
          <w:sz w:val="22"/>
          <w:szCs w:val="22"/>
          <w:lang w:eastAsia="en-AU"/>
        </w:rPr>
        <w:t>CityLink</w:t>
      </w:r>
      <w:proofErr w:type="spellEnd"/>
      <w:r w:rsidR="00B657A2" w:rsidRPr="004B7C0D">
        <w:rPr>
          <w:rFonts w:ascii="Arial Narrow" w:hAnsi="Arial Narrow" w:cs="Arial"/>
          <w:color w:val="000000"/>
          <w:sz w:val="22"/>
          <w:szCs w:val="22"/>
          <w:lang w:eastAsia="en-AU"/>
        </w:rPr>
        <w:t>,</w:t>
      </w:r>
      <w:r w:rsidR="001A7670" w:rsidRPr="004B7C0D">
        <w:rPr>
          <w:rFonts w:ascii="Arial Narrow" w:hAnsi="Arial Narrow" w:cs="Arial"/>
          <w:color w:val="000000"/>
          <w:sz w:val="22"/>
          <w:szCs w:val="22"/>
          <w:lang w:eastAsia="en-AU"/>
        </w:rPr>
        <w:t xml:space="preserve"> </w:t>
      </w:r>
      <w:r w:rsidR="00E318D1" w:rsidRPr="004B7C0D">
        <w:rPr>
          <w:rFonts w:ascii="Arial Narrow" w:hAnsi="Arial Narrow" w:cs="Arial"/>
          <w:color w:val="000000"/>
          <w:sz w:val="22"/>
          <w:szCs w:val="22"/>
          <w:lang w:eastAsia="en-AU"/>
        </w:rPr>
        <w:t>Footscray Road</w:t>
      </w:r>
      <w:r w:rsidR="00B657A2" w:rsidRPr="004B7C0D">
        <w:rPr>
          <w:rFonts w:ascii="Arial Narrow" w:hAnsi="Arial Narrow" w:cs="Arial"/>
          <w:color w:val="000000"/>
          <w:sz w:val="22"/>
          <w:szCs w:val="22"/>
          <w:lang w:eastAsia="en-AU"/>
        </w:rPr>
        <w:t xml:space="preserve"> and Port of Melbourne</w:t>
      </w:r>
      <w:r w:rsidR="00E318D1" w:rsidRPr="004B7C0D">
        <w:rPr>
          <w:rFonts w:ascii="Arial Narrow" w:hAnsi="Arial Narrow" w:cs="Arial"/>
          <w:color w:val="000000"/>
          <w:sz w:val="22"/>
          <w:szCs w:val="22"/>
          <w:lang w:eastAsia="en-AU"/>
        </w:rPr>
        <w:t xml:space="preserve">, as well as for </w:t>
      </w:r>
      <w:r w:rsidRPr="004B7C0D">
        <w:rPr>
          <w:rFonts w:ascii="Arial Narrow" w:hAnsi="Arial Narrow" w:cs="Arial"/>
          <w:color w:val="000000"/>
          <w:sz w:val="22"/>
          <w:szCs w:val="22"/>
          <w:lang w:eastAsia="en-AU"/>
        </w:rPr>
        <w:t xml:space="preserve">other </w:t>
      </w:r>
      <w:r w:rsidR="0020116F" w:rsidRPr="004B7C0D">
        <w:rPr>
          <w:rFonts w:ascii="Arial Narrow" w:hAnsi="Arial Narrow" w:cs="Arial"/>
          <w:color w:val="000000"/>
          <w:sz w:val="22"/>
          <w:szCs w:val="22"/>
          <w:lang w:eastAsia="en-AU"/>
        </w:rPr>
        <w:t xml:space="preserve">relevant </w:t>
      </w:r>
      <w:r w:rsidR="00E318D1" w:rsidRPr="004B7C0D">
        <w:rPr>
          <w:rFonts w:ascii="Arial Narrow" w:hAnsi="Arial Narrow" w:cs="Arial"/>
          <w:color w:val="000000"/>
          <w:sz w:val="22"/>
          <w:szCs w:val="22"/>
          <w:lang w:eastAsia="en-AU"/>
        </w:rPr>
        <w:t>existing roads;</w:t>
      </w:r>
    </w:p>
    <w:p w:rsidR="00E04C12" w:rsidRPr="004B7C0D" w:rsidRDefault="00E04C12" w:rsidP="00F749E6">
      <w:pPr>
        <w:pStyle w:val="ListParagraph"/>
        <w:numPr>
          <w:ilvl w:val="0"/>
          <w:numId w:val="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 xml:space="preserve">Redistribution of traffic, including freight, on </w:t>
      </w:r>
      <w:r w:rsidR="006C0C79" w:rsidRPr="004B7C0D">
        <w:rPr>
          <w:rFonts w:ascii="Arial Narrow" w:hAnsi="Arial Narrow" w:cs="Arial"/>
          <w:color w:val="000000"/>
          <w:sz w:val="22"/>
          <w:szCs w:val="22"/>
          <w:lang w:eastAsia="en-AU"/>
        </w:rPr>
        <w:t>regional and</w:t>
      </w:r>
      <w:r w:rsidRPr="004B7C0D">
        <w:rPr>
          <w:rFonts w:ascii="Arial Narrow" w:hAnsi="Arial Narrow" w:cs="Arial"/>
          <w:color w:val="000000"/>
          <w:sz w:val="22"/>
          <w:szCs w:val="22"/>
          <w:lang w:eastAsia="en-AU"/>
        </w:rPr>
        <w:t xml:space="preserve"> local </w:t>
      </w:r>
      <w:r w:rsidR="006C0C79" w:rsidRPr="004B7C0D">
        <w:rPr>
          <w:rFonts w:ascii="Arial Narrow" w:hAnsi="Arial Narrow" w:cs="Arial"/>
          <w:color w:val="000000"/>
          <w:sz w:val="22"/>
          <w:szCs w:val="22"/>
          <w:lang w:eastAsia="en-AU"/>
        </w:rPr>
        <w:t>road network</w:t>
      </w:r>
      <w:r w:rsidRPr="004B7C0D">
        <w:rPr>
          <w:rFonts w:ascii="Arial Narrow" w:hAnsi="Arial Narrow" w:cs="Arial"/>
          <w:color w:val="000000"/>
          <w:sz w:val="22"/>
          <w:szCs w:val="22"/>
          <w:lang w:eastAsia="en-AU"/>
        </w:rPr>
        <w:t>;</w:t>
      </w:r>
    </w:p>
    <w:p w:rsidR="00F749E6" w:rsidRPr="004B7C0D" w:rsidRDefault="0057062C" w:rsidP="00F749E6">
      <w:pPr>
        <w:pStyle w:val="ListParagraph"/>
        <w:numPr>
          <w:ilvl w:val="0"/>
          <w:numId w:val="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477654">
        <w:rPr>
          <w:rFonts w:ascii="Arial Narrow" w:hAnsi="Arial Narrow"/>
          <w:sz w:val="22"/>
          <w:szCs w:val="22"/>
        </w:rPr>
        <w:t>E</w:t>
      </w:r>
      <w:r w:rsidR="00B779C1" w:rsidRPr="004B7C0D">
        <w:rPr>
          <w:rFonts w:ascii="Arial Narrow" w:hAnsi="Arial Narrow"/>
          <w:sz w:val="22"/>
          <w:szCs w:val="22"/>
        </w:rPr>
        <w:t>ffect</w:t>
      </w:r>
      <w:r w:rsidR="00E318D1" w:rsidRPr="004B7C0D">
        <w:rPr>
          <w:rFonts w:ascii="Arial Narrow" w:hAnsi="Arial Narrow"/>
          <w:sz w:val="22"/>
          <w:szCs w:val="22"/>
        </w:rPr>
        <w:t>s on tram</w:t>
      </w:r>
      <w:r w:rsidR="002F4219" w:rsidRPr="004B7C0D">
        <w:rPr>
          <w:rFonts w:ascii="Arial Narrow" w:hAnsi="Arial Narrow"/>
          <w:sz w:val="22"/>
          <w:szCs w:val="22"/>
        </w:rPr>
        <w:t xml:space="preserve">, bus and train </w:t>
      </w:r>
      <w:r w:rsidR="00E318D1" w:rsidRPr="004B7C0D">
        <w:rPr>
          <w:rFonts w:ascii="Arial Narrow" w:hAnsi="Arial Narrow"/>
          <w:sz w:val="22"/>
          <w:szCs w:val="22"/>
        </w:rPr>
        <w:t>movements</w:t>
      </w:r>
      <w:r w:rsidR="00CD7F2A" w:rsidRPr="004B7C0D">
        <w:rPr>
          <w:rFonts w:ascii="Arial Narrow" w:hAnsi="Arial Narrow"/>
          <w:sz w:val="22"/>
          <w:szCs w:val="22"/>
        </w:rPr>
        <w:t>, including how public users travel to and from stops and stations</w:t>
      </w:r>
      <w:r w:rsidRPr="004B7C0D">
        <w:rPr>
          <w:rFonts w:ascii="Arial Narrow" w:hAnsi="Arial Narrow"/>
          <w:sz w:val="22"/>
          <w:szCs w:val="22"/>
        </w:rPr>
        <w:t>;</w:t>
      </w:r>
    </w:p>
    <w:p w:rsidR="00F749E6" w:rsidRPr="004B7C0D" w:rsidRDefault="0057062C" w:rsidP="00F749E6">
      <w:pPr>
        <w:pStyle w:val="ListParagraph"/>
        <w:numPr>
          <w:ilvl w:val="0"/>
          <w:numId w:val="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sz w:val="22"/>
          <w:szCs w:val="22"/>
        </w:rPr>
        <w:t>A</w:t>
      </w:r>
      <w:r w:rsidR="00E318D1" w:rsidRPr="004B7C0D">
        <w:rPr>
          <w:rFonts w:ascii="Arial Narrow" w:hAnsi="Arial Narrow"/>
          <w:sz w:val="22"/>
          <w:szCs w:val="22"/>
        </w:rPr>
        <w:t>ccessibility and safety for pedestrians at road junctions</w:t>
      </w:r>
      <w:r w:rsidR="00456386" w:rsidRPr="004B7C0D">
        <w:rPr>
          <w:rFonts w:ascii="Arial Narrow" w:hAnsi="Arial Narrow"/>
          <w:sz w:val="22"/>
          <w:szCs w:val="22"/>
        </w:rPr>
        <w:t xml:space="preserve"> and community facilities</w:t>
      </w:r>
      <w:r w:rsidR="00E318D1" w:rsidRPr="004B7C0D">
        <w:rPr>
          <w:rFonts w:ascii="Arial Narrow" w:hAnsi="Arial Narrow"/>
          <w:sz w:val="22"/>
          <w:szCs w:val="22"/>
        </w:rPr>
        <w:t>;</w:t>
      </w:r>
    </w:p>
    <w:p w:rsidR="00F749E6" w:rsidRPr="004B7C0D" w:rsidRDefault="0057062C" w:rsidP="00F749E6">
      <w:pPr>
        <w:pStyle w:val="ListParagraph"/>
        <w:numPr>
          <w:ilvl w:val="0"/>
          <w:numId w:val="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sz w:val="22"/>
          <w:szCs w:val="22"/>
        </w:rPr>
        <w:t>A</w:t>
      </w:r>
      <w:r w:rsidR="00E318D1" w:rsidRPr="004B7C0D">
        <w:rPr>
          <w:rFonts w:ascii="Arial Narrow" w:hAnsi="Arial Narrow"/>
          <w:sz w:val="22"/>
          <w:szCs w:val="22"/>
        </w:rPr>
        <w:t xml:space="preserve">ccessibility and safety for cyclists </w:t>
      </w:r>
      <w:r w:rsidR="00D07EDD" w:rsidRPr="004B7C0D">
        <w:rPr>
          <w:rFonts w:ascii="Arial Narrow" w:hAnsi="Arial Narrow"/>
          <w:sz w:val="22"/>
          <w:szCs w:val="22"/>
        </w:rPr>
        <w:t xml:space="preserve">including </w:t>
      </w:r>
      <w:r w:rsidR="00E318D1" w:rsidRPr="004B7C0D">
        <w:rPr>
          <w:rFonts w:ascii="Arial Narrow" w:hAnsi="Arial Narrow"/>
          <w:sz w:val="22"/>
          <w:szCs w:val="22"/>
        </w:rPr>
        <w:t xml:space="preserve">on the </w:t>
      </w:r>
      <w:r w:rsidR="00705047" w:rsidRPr="004B7C0D">
        <w:rPr>
          <w:rFonts w:ascii="Arial Narrow" w:hAnsi="Arial Narrow"/>
          <w:sz w:val="22"/>
          <w:szCs w:val="22"/>
        </w:rPr>
        <w:t>Federation Tr</w:t>
      </w:r>
      <w:r w:rsidRPr="004B7C0D">
        <w:rPr>
          <w:rFonts w:ascii="Arial Narrow" w:hAnsi="Arial Narrow"/>
          <w:sz w:val="22"/>
          <w:szCs w:val="22"/>
        </w:rPr>
        <w:t>ai</w:t>
      </w:r>
      <w:r w:rsidR="00705047" w:rsidRPr="004B7C0D">
        <w:rPr>
          <w:rFonts w:ascii="Arial Narrow" w:hAnsi="Arial Narrow"/>
          <w:sz w:val="22"/>
          <w:szCs w:val="22"/>
        </w:rPr>
        <w:t>l</w:t>
      </w:r>
      <w:r w:rsidR="00413F65" w:rsidRPr="004B7C0D">
        <w:rPr>
          <w:rFonts w:ascii="Arial Narrow" w:hAnsi="Arial Narrow"/>
          <w:sz w:val="22"/>
          <w:szCs w:val="22"/>
        </w:rPr>
        <w:t>,</w:t>
      </w:r>
      <w:r w:rsidR="00705047" w:rsidRPr="004B7C0D">
        <w:rPr>
          <w:rFonts w:ascii="Arial Narrow" w:hAnsi="Arial Narrow"/>
          <w:sz w:val="22"/>
          <w:szCs w:val="22"/>
        </w:rPr>
        <w:t xml:space="preserve"> </w:t>
      </w:r>
      <w:r w:rsidR="00544F3C" w:rsidRPr="004B7C0D">
        <w:rPr>
          <w:rFonts w:ascii="Arial Narrow" w:hAnsi="Arial Narrow"/>
          <w:sz w:val="22"/>
          <w:szCs w:val="22"/>
        </w:rPr>
        <w:t>Footscray Road shared path</w:t>
      </w:r>
      <w:r w:rsidR="00413F65" w:rsidRPr="004B7C0D">
        <w:rPr>
          <w:rFonts w:ascii="Arial Narrow" w:hAnsi="Arial Narrow"/>
          <w:sz w:val="22"/>
          <w:szCs w:val="22"/>
        </w:rPr>
        <w:t xml:space="preserve">, </w:t>
      </w:r>
      <w:r w:rsidR="00544F3C" w:rsidRPr="004B7C0D">
        <w:rPr>
          <w:rFonts w:ascii="Arial Narrow" w:hAnsi="Arial Narrow"/>
          <w:sz w:val="22"/>
          <w:szCs w:val="22"/>
        </w:rPr>
        <w:t xml:space="preserve">  the Moonee Ponds Creek</w:t>
      </w:r>
      <w:r w:rsidR="00413F65" w:rsidRPr="004B7C0D">
        <w:rPr>
          <w:rFonts w:ascii="Arial Narrow" w:hAnsi="Arial Narrow"/>
          <w:sz w:val="22"/>
          <w:szCs w:val="22"/>
        </w:rPr>
        <w:t xml:space="preserve">, </w:t>
      </w:r>
      <w:proofErr w:type="spellStart"/>
      <w:r w:rsidR="00413F65" w:rsidRPr="004B7C0D">
        <w:rPr>
          <w:rFonts w:ascii="Arial Narrow" w:hAnsi="Arial Narrow"/>
          <w:sz w:val="22"/>
          <w:szCs w:val="22"/>
        </w:rPr>
        <w:t>Kororoit</w:t>
      </w:r>
      <w:proofErr w:type="spellEnd"/>
      <w:r w:rsidR="00413F65" w:rsidRPr="004B7C0D">
        <w:rPr>
          <w:rFonts w:ascii="Arial Narrow" w:hAnsi="Arial Narrow"/>
          <w:sz w:val="22"/>
          <w:szCs w:val="22"/>
        </w:rPr>
        <w:t xml:space="preserve"> Creek</w:t>
      </w:r>
      <w:r w:rsidR="00544F3C" w:rsidRPr="004B7C0D">
        <w:rPr>
          <w:rFonts w:ascii="Arial Narrow" w:hAnsi="Arial Narrow"/>
          <w:sz w:val="22"/>
          <w:szCs w:val="22"/>
        </w:rPr>
        <w:t xml:space="preserve"> and Maribyrnong River trails</w:t>
      </w:r>
      <w:r w:rsidR="00413F65" w:rsidRPr="004B7C0D">
        <w:rPr>
          <w:rFonts w:ascii="Arial Narrow" w:hAnsi="Arial Narrow"/>
          <w:sz w:val="22"/>
          <w:szCs w:val="22"/>
        </w:rPr>
        <w:t xml:space="preserve"> and other on-road bike paths</w:t>
      </w:r>
      <w:r w:rsidR="00CD7F2A" w:rsidRPr="004B7C0D">
        <w:rPr>
          <w:rFonts w:ascii="Arial Narrow" w:hAnsi="Arial Narrow"/>
          <w:sz w:val="22"/>
          <w:szCs w:val="22"/>
        </w:rPr>
        <w:t>;</w:t>
      </w:r>
    </w:p>
    <w:p w:rsidR="00CD7F2A" w:rsidRPr="004B7C0D" w:rsidRDefault="0057062C" w:rsidP="00F749E6">
      <w:pPr>
        <w:pStyle w:val="ListParagraph"/>
        <w:numPr>
          <w:ilvl w:val="0"/>
          <w:numId w:val="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sz w:val="22"/>
          <w:szCs w:val="22"/>
        </w:rPr>
        <w:t>T</w:t>
      </w:r>
      <w:r w:rsidR="00456386" w:rsidRPr="004B7C0D">
        <w:rPr>
          <w:rFonts w:ascii="Arial Narrow" w:hAnsi="Arial Narrow"/>
          <w:sz w:val="22"/>
          <w:szCs w:val="22"/>
        </w:rPr>
        <w:t xml:space="preserve">he </w:t>
      </w:r>
      <w:r w:rsidR="00E318D1" w:rsidRPr="004B7C0D">
        <w:rPr>
          <w:rFonts w:ascii="Arial Narrow" w:hAnsi="Arial Narrow"/>
          <w:sz w:val="22"/>
          <w:szCs w:val="22"/>
        </w:rPr>
        <w:t>overall geographic distribution and magnitude of changes to travel times and accessibility for both users of the project and others</w:t>
      </w:r>
    </w:p>
    <w:p w:rsidR="00E318D1" w:rsidRPr="004B7C0D" w:rsidRDefault="005230FA" w:rsidP="005230FA">
      <w:pPr>
        <w:pStyle w:val="ListParagraph"/>
        <w:numPr>
          <w:ilvl w:val="0"/>
          <w:numId w:val="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sz w:val="22"/>
          <w:szCs w:val="22"/>
        </w:rPr>
        <w:t xml:space="preserve">Consistency with </w:t>
      </w:r>
      <w:r w:rsidR="00CD7F2A" w:rsidRPr="004B7C0D">
        <w:rPr>
          <w:rFonts w:ascii="Arial Narrow" w:hAnsi="Arial Narrow"/>
          <w:sz w:val="22"/>
          <w:szCs w:val="22"/>
        </w:rPr>
        <w:t>transport and urban plans</w:t>
      </w:r>
      <w:r w:rsidRPr="004B7C0D">
        <w:rPr>
          <w:rFonts w:ascii="Arial Narrow" w:hAnsi="Arial Narrow"/>
          <w:sz w:val="22"/>
          <w:szCs w:val="22"/>
        </w:rPr>
        <w:t xml:space="preserve"> (e</w:t>
      </w:r>
      <w:r w:rsidR="004B7C0D">
        <w:rPr>
          <w:rFonts w:ascii="Arial Narrow" w:hAnsi="Arial Narrow"/>
          <w:sz w:val="22"/>
          <w:szCs w:val="22"/>
        </w:rPr>
        <w:t>.</w:t>
      </w:r>
      <w:r w:rsidRPr="004B7C0D">
        <w:rPr>
          <w:rFonts w:ascii="Arial Narrow" w:hAnsi="Arial Narrow"/>
          <w:sz w:val="22"/>
          <w:szCs w:val="22"/>
        </w:rPr>
        <w:t>g.</w:t>
      </w:r>
      <w:r w:rsidR="004B7C0D">
        <w:rPr>
          <w:rFonts w:ascii="Arial Narrow" w:hAnsi="Arial Narrow"/>
          <w:sz w:val="22"/>
          <w:szCs w:val="22"/>
        </w:rPr>
        <w:t>,</w:t>
      </w:r>
      <w:r w:rsidRPr="004B7C0D">
        <w:rPr>
          <w:rFonts w:ascii="Arial Narrow" w:hAnsi="Arial Narrow"/>
          <w:sz w:val="22"/>
          <w:szCs w:val="22"/>
        </w:rPr>
        <w:t xml:space="preserve"> </w:t>
      </w:r>
      <w:r w:rsidR="004E74DC" w:rsidRPr="004B7C0D">
        <w:rPr>
          <w:rFonts w:ascii="Arial Narrow" w:hAnsi="Arial Narrow"/>
          <w:sz w:val="22"/>
          <w:szCs w:val="22"/>
        </w:rPr>
        <w:t xml:space="preserve">VicRoads </w:t>
      </w:r>
      <w:proofErr w:type="spellStart"/>
      <w:r w:rsidR="004E74DC" w:rsidRPr="004B7C0D">
        <w:rPr>
          <w:rFonts w:ascii="Arial Narrow" w:hAnsi="Arial Narrow"/>
          <w:sz w:val="22"/>
          <w:szCs w:val="22"/>
        </w:rPr>
        <w:t>SmartR</w:t>
      </w:r>
      <w:r w:rsidR="00C71124" w:rsidRPr="004B7C0D">
        <w:rPr>
          <w:rFonts w:ascii="Arial Narrow" w:hAnsi="Arial Narrow"/>
          <w:sz w:val="22"/>
          <w:szCs w:val="22"/>
        </w:rPr>
        <w:t>oad</w:t>
      </w:r>
      <w:r w:rsidR="004E74DC" w:rsidRPr="004B7C0D">
        <w:rPr>
          <w:rFonts w:ascii="Arial Narrow" w:hAnsi="Arial Narrow"/>
          <w:sz w:val="22"/>
          <w:szCs w:val="22"/>
        </w:rPr>
        <w:t>s</w:t>
      </w:r>
      <w:proofErr w:type="spellEnd"/>
      <w:r w:rsidR="00C71124" w:rsidRPr="004B7C0D">
        <w:rPr>
          <w:rFonts w:ascii="Arial Narrow" w:hAnsi="Arial Narrow"/>
          <w:sz w:val="22"/>
          <w:szCs w:val="22"/>
        </w:rPr>
        <w:t xml:space="preserve"> hierarchy</w:t>
      </w:r>
      <w:r w:rsidR="004E74DC" w:rsidRPr="004B7C0D">
        <w:rPr>
          <w:rFonts w:ascii="Arial Narrow" w:hAnsi="Arial Narrow"/>
          <w:sz w:val="22"/>
          <w:szCs w:val="22"/>
        </w:rPr>
        <w:t>)</w:t>
      </w:r>
      <w:r w:rsidR="00413F65" w:rsidRPr="004B7C0D">
        <w:rPr>
          <w:rFonts w:ascii="Arial Narrow" w:hAnsi="Arial Narrow"/>
          <w:sz w:val="22"/>
          <w:szCs w:val="22"/>
        </w:rPr>
        <w:t>;</w:t>
      </w:r>
      <w:r w:rsidR="006C0C79" w:rsidRPr="004B7C0D">
        <w:rPr>
          <w:rFonts w:ascii="Arial Narrow" w:hAnsi="Arial Narrow"/>
          <w:sz w:val="22"/>
          <w:szCs w:val="22"/>
        </w:rPr>
        <w:t xml:space="preserve"> and</w:t>
      </w:r>
    </w:p>
    <w:p w:rsidR="005230FA" w:rsidRPr="004B7C0D" w:rsidRDefault="005230FA" w:rsidP="005230FA">
      <w:pPr>
        <w:pStyle w:val="ListParagraph"/>
        <w:numPr>
          <w:ilvl w:val="0"/>
          <w:numId w:val="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477654">
        <w:rPr>
          <w:rFonts w:ascii="Arial Narrow" w:hAnsi="Arial Narrow"/>
          <w:sz w:val="22"/>
          <w:szCs w:val="22"/>
        </w:rPr>
        <w:t xml:space="preserve">Interactions with other </w:t>
      </w:r>
      <w:r w:rsidR="004E74DC" w:rsidRPr="004B7C0D">
        <w:rPr>
          <w:rFonts w:ascii="Arial Narrow" w:hAnsi="Arial Narrow"/>
          <w:sz w:val="22"/>
          <w:szCs w:val="22"/>
        </w:rPr>
        <w:t>relevant concurrent projects</w:t>
      </w:r>
      <w:r w:rsidR="006C0C79" w:rsidRPr="004B7C0D">
        <w:rPr>
          <w:rFonts w:ascii="Arial Narrow" w:hAnsi="Arial Narrow"/>
          <w:sz w:val="22"/>
          <w:szCs w:val="22"/>
        </w:rPr>
        <w:t>.</w:t>
      </w:r>
    </w:p>
    <w:p w:rsidR="00E018A6" w:rsidRPr="004B7C0D" w:rsidRDefault="00E018A6" w:rsidP="00E018A6">
      <w:pPr>
        <w:keepNext/>
        <w:rPr>
          <w:rFonts w:ascii="Arial Narrow" w:hAnsi="Arial Narrow" w:cs="Palatino Linotype"/>
          <w:b/>
          <w:iCs/>
          <w:sz w:val="22"/>
          <w:szCs w:val="22"/>
        </w:rPr>
      </w:pPr>
      <w:r w:rsidRPr="004B7C0D">
        <w:rPr>
          <w:rFonts w:ascii="Arial Narrow" w:hAnsi="Arial Narrow" w:cs="Palatino Linotype"/>
          <w:b/>
          <w:iCs/>
          <w:sz w:val="22"/>
          <w:szCs w:val="22"/>
        </w:rPr>
        <w:t>Approach to manage performance</w:t>
      </w:r>
    </w:p>
    <w:p w:rsidR="007323C0" w:rsidRPr="004B7C0D" w:rsidRDefault="007323C0" w:rsidP="007323C0">
      <w:pPr>
        <w:numPr>
          <w:ilvl w:val="0"/>
          <w:numId w:val="8"/>
        </w:numPr>
        <w:tabs>
          <w:tab w:val="num" w:pos="284"/>
        </w:tabs>
        <w:ind w:left="284" w:hanging="284"/>
        <w:rPr>
          <w:rFonts w:ascii="Arial Narrow" w:hAnsi="Arial Narrow"/>
          <w:sz w:val="22"/>
          <w:szCs w:val="22"/>
        </w:rPr>
      </w:pPr>
      <w:r w:rsidRPr="004B7C0D">
        <w:rPr>
          <w:rFonts w:ascii="Arial Narrow" w:hAnsi="Arial Narrow"/>
          <w:sz w:val="22"/>
          <w:szCs w:val="22"/>
        </w:rPr>
        <w:t>Describe principles or approach to manag</w:t>
      </w:r>
      <w:r w:rsidR="000F6D63" w:rsidRPr="004B7C0D">
        <w:rPr>
          <w:rFonts w:ascii="Arial Narrow" w:hAnsi="Arial Narrow"/>
          <w:sz w:val="22"/>
          <w:szCs w:val="22"/>
        </w:rPr>
        <w:t xml:space="preserve">ing transport network </w:t>
      </w:r>
      <w:r w:rsidRPr="004B7C0D">
        <w:rPr>
          <w:rFonts w:ascii="Arial Narrow" w:hAnsi="Arial Narrow"/>
          <w:sz w:val="22"/>
          <w:szCs w:val="22"/>
        </w:rPr>
        <w:t xml:space="preserve">conditions during the project’s construction, including as part of the Environmental Management Framework (EMF) (see section </w:t>
      </w:r>
      <w:r w:rsidR="000F6D63" w:rsidRPr="004B7C0D">
        <w:rPr>
          <w:rFonts w:ascii="Arial Narrow" w:hAnsi="Arial Narrow"/>
          <w:sz w:val="22"/>
          <w:szCs w:val="22"/>
        </w:rPr>
        <w:t>5.12</w:t>
      </w:r>
      <w:r w:rsidRPr="004B7C0D">
        <w:rPr>
          <w:rFonts w:ascii="Arial Narrow" w:hAnsi="Arial Narrow"/>
          <w:sz w:val="22"/>
          <w:szCs w:val="22"/>
        </w:rPr>
        <w:t>).</w:t>
      </w:r>
    </w:p>
    <w:p w:rsidR="004B7C0D" w:rsidRDefault="004B7C0D">
      <w:pPr>
        <w:spacing w:before="0" w:line="240" w:lineRule="auto"/>
        <w:jc w:val="left"/>
        <w:rPr>
          <w:rFonts w:ascii="Arial Narrow" w:hAnsi="Arial Narrow" w:cs="Palatino Linotype"/>
          <w:color w:val="000000"/>
          <w:sz w:val="22"/>
          <w:szCs w:val="22"/>
        </w:rPr>
      </w:pPr>
      <w:r>
        <w:rPr>
          <w:rFonts w:ascii="Arial Narrow" w:hAnsi="Arial Narrow" w:cs="Palatino Linotype"/>
          <w:color w:val="000000"/>
          <w:sz w:val="22"/>
          <w:szCs w:val="22"/>
        </w:rPr>
        <w:br w:type="page"/>
      </w:r>
    </w:p>
    <w:p w:rsidR="001F3EE5" w:rsidRPr="004B7C0D" w:rsidRDefault="008327F1" w:rsidP="009A50C2">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cs="Palatino Linotype"/>
          <w:color w:val="000000"/>
          <w:sz w:val="22"/>
          <w:szCs w:val="22"/>
        </w:rPr>
        <w:lastRenderedPageBreak/>
        <w:t xml:space="preserve">Describe principles to be adopted for </w:t>
      </w:r>
      <w:r w:rsidR="00E85083" w:rsidRPr="004B7C0D">
        <w:rPr>
          <w:rFonts w:ascii="Arial Narrow" w:hAnsi="Arial Narrow"/>
          <w:sz w:val="22"/>
          <w:szCs w:val="22"/>
        </w:rPr>
        <w:t xml:space="preserve">monitoring </w:t>
      </w:r>
      <w:r w:rsidR="003A3FC5" w:rsidRPr="004B7C0D">
        <w:rPr>
          <w:rFonts w:ascii="Arial Narrow" w:hAnsi="Arial Narrow"/>
          <w:sz w:val="22"/>
          <w:szCs w:val="22"/>
        </w:rPr>
        <w:t>traffic capacity and travel times along the project route</w:t>
      </w:r>
      <w:r w:rsidR="005F5AC8" w:rsidRPr="004B7C0D">
        <w:rPr>
          <w:rFonts w:ascii="Arial Narrow" w:hAnsi="Arial Narrow"/>
          <w:sz w:val="22"/>
          <w:szCs w:val="22"/>
        </w:rPr>
        <w:t xml:space="preserve"> and connecting roads.</w:t>
      </w:r>
    </w:p>
    <w:p w:rsidR="00AC4E85" w:rsidRPr="004B7C0D" w:rsidRDefault="001F3EE5" w:rsidP="00B244DC">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Describe potential options and actions that could further mitigate adverse effects or optimise the transport system benefits of the project, in</w:t>
      </w:r>
      <w:r w:rsidR="00092F66" w:rsidRPr="004B7C0D">
        <w:rPr>
          <w:rFonts w:ascii="Arial Narrow" w:hAnsi="Arial Narrow"/>
          <w:sz w:val="22"/>
          <w:szCs w:val="22"/>
        </w:rPr>
        <w:t>cluding</w:t>
      </w:r>
      <w:r w:rsidR="005F5AC8" w:rsidRPr="004B7C0D">
        <w:rPr>
          <w:rFonts w:ascii="Arial Narrow" w:hAnsi="Arial Narrow"/>
          <w:sz w:val="22"/>
          <w:szCs w:val="22"/>
        </w:rPr>
        <w:t xml:space="preserve"> for</w:t>
      </w:r>
      <w:r w:rsidRPr="004B7C0D">
        <w:rPr>
          <w:rFonts w:ascii="Arial Narrow" w:hAnsi="Arial Narrow"/>
          <w:sz w:val="22"/>
          <w:szCs w:val="22"/>
        </w:rPr>
        <w:t xml:space="preserve"> </w:t>
      </w:r>
      <w:r w:rsidRPr="004B7C0D">
        <w:rPr>
          <w:rFonts w:ascii="Arial Narrow" w:hAnsi="Arial Narrow" w:cs="Arial"/>
          <w:sz w:val="22"/>
          <w:szCs w:val="22"/>
        </w:rPr>
        <w:t xml:space="preserve">freight </w:t>
      </w:r>
      <w:r w:rsidRPr="004B7C0D">
        <w:rPr>
          <w:rFonts w:ascii="Arial Narrow" w:hAnsi="Arial Narrow"/>
          <w:sz w:val="22"/>
          <w:szCs w:val="22"/>
        </w:rPr>
        <w:t>movement, if needed.</w:t>
      </w:r>
    </w:p>
    <w:p w:rsidR="00562940" w:rsidRPr="004B7C0D" w:rsidRDefault="00562940" w:rsidP="00562940">
      <w:pPr>
        <w:ind w:left="284"/>
        <w:rPr>
          <w:rFonts w:ascii="Arial Narrow" w:hAnsi="Arial Narrow"/>
          <w:sz w:val="22"/>
          <w:szCs w:val="22"/>
        </w:rPr>
      </w:pPr>
    </w:p>
    <w:p w:rsidR="00D35124" w:rsidRPr="004B7C0D" w:rsidRDefault="00D35124" w:rsidP="00BB3AEB">
      <w:pPr>
        <w:pStyle w:val="Heading2"/>
      </w:pPr>
      <w:bookmarkStart w:id="96" w:name="_Toc446410730"/>
      <w:r w:rsidRPr="004B7C0D">
        <w:t xml:space="preserve">Built </w:t>
      </w:r>
      <w:r w:rsidR="005B6A14" w:rsidRPr="004B7C0D">
        <w:t>environment</w:t>
      </w:r>
      <w:bookmarkEnd w:id="96"/>
    </w:p>
    <w:p w:rsidR="00D35124" w:rsidRPr="004B7C0D" w:rsidRDefault="008C4784" w:rsidP="002C35A8">
      <w:pPr>
        <w:keepNext/>
        <w:rPr>
          <w:szCs w:val="24"/>
        </w:rPr>
      </w:pPr>
      <w:r w:rsidRPr="004B7C0D">
        <w:rPr>
          <w:rFonts w:ascii="Arial Narrow" w:hAnsi="Arial Narrow"/>
          <w:b/>
          <w:szCs w:val="24"/>
        </w:rPr>
        <w:t>Evaluation objective</w:t>
      </w:r>
      <w:r w:rsidR="00FE3724" w:rsidRPr="004B7C0D">
        <w:rPr>
          <w:rFonts w:ascii="Arial Narrow" w:hAnsi="Arial Narrow" w:cs="Arial"/>
          <w:b/>
          <w:sz w:val="22"/>
          <w:szCs w:val="22"/>
        </w:rPr>
        <w:t xml:space="preserve"> </w:t>
      </w:r>
      <w:r w:rsidR="00FE3724" w:rsidRPr="004B7C0D">
        <w:rPr>
          <w:rFonts w:ascii="Arial Narrow" w:hAnsi="Arial Narrow" w:cs="Arial"/>
          <w:sz w:val="22"/>
          <w:szCs w:val="22"/>
        </w:rPr>
        <w:t xml:space="preserve">– </w:t>
      </w:r>
      <w:r w:rsidR="002C35A8" w:rsidRPr="004B7C0D">
        <w:rPr>
          <w:rFonts w:ascii="Arial Narrow" w:hAnsi="Arial Narrow" w:cs="Arial"/>
          <w:i/>
          <w:sz w:val="22"/>
          <w:szCs w:val="22"/>
        </w:rPr>
        <w:t>To protect and enhance</w:t>
      </w:r>
      <w:r w:rsidR="001F3EE5" w:rsidRPr="004B7C0D">
        <w:rPr>
          <w:rFonts w:ascii="Arial Narrow" w:hAnsi="Arial Narrow" w:cs="Arial"/>
          <w:i/>
          <w:sz w:val="22"/>
          <w:szCs w:val="22"/>
        </w:rPr>
        <w:t xml:space="preserve"> </w:t>
      </w:r>
      <w:r w:rsidR="002C35A8" w:rsidRPr="004B7C0D">
        <w:rPr>
          <w:rFonts w:ascii="Arial Narrow" w:hAnsi="Arial Narrow" w:cs="Arial"/>
          <w:i/>
          <w:sz w:val="22"/>
          <w:szCs w:val="22"/>
        </w:rPr>
        <w:t xml:space="preserve">the </w:t>
      </w:r>
      <w:r w:rsidR="001235FA" w:rsidRPr="004B7C0D">
        <w:rPr>
          <w:rFonts w:ascii="Arial Narrow" w:hAnsi="Arial Narrow" w:cs="Arial"/>
          <w:i/>
          <w:sz w:val="22"/>
          <w:szCs w:val="22"/>
        </w:rPr>
        <w:t xml:space="preserve">function and </w:t>
      </w:r>
      <w:r w:rsidR="002C35A8" w:rsidRPr="004B7C0D">
        <w:rPr>
          <w:rFonts w:ascii="Arial Narrow" w:hAnsi="Arial Narrow" w:cs="Arial"/>
          <w:i/>
          <w:sz w:val="22"/>
          <w:szCs w:val="22"/>
        </w:rPr>
        <w:t xml:space="preserve">character of the </w:t>
      </w:r>
      <w:r w:rsidR="006C0C79" w:rsidRPr="004B7C0D">
        <w:rPr>
          <w:rFonts w:ascii="Arial Narrow" w:hAnsi="Arial Narrow" w:cs="Arial"/>
          <w:i/>
          <w:sz w:val="22"/>
          <w:szCs w:val="22"/>
        </w:rPr>
        <w:t xml:space="preserve">evolving </w:t>
      </w:r>
      <w:r w:rsidR="00295D88" w:rsidRPr="004B7C0D">
        <w:rPr>
          <w:rFonts w:ascii="Arial Narrow" w:hAnsi="Arial Narrow" w:cs="Arial"/>
          <w:i/>
          <w:sz w:val="22"/>
          <w:szCs w:val="22"/>
        </w:rPr>
        <w:t xml:space="preserve">urban environment including </w:t>
      </w:r>
      <w:r w:rsidR="002C35A8" w:rsidRPr="004B7C0D">
        <w:rPr>
          <w:rFonts w:ascii="Arial Narrow" w:hAnsi="Arial Narrow" w:cs="Arial"/>
          <w:i/>
          <w:sz w:val="22"/>
          <w:szCs w:val="22"/>
        </w:rPr>
        <w:t xml:space="preserve">built form and </w:t>
      </w:r>
      <w:r w:rsidR="006C0C79" w:rsidRPr="004B7C0D">
        <w:rPr>
          <w:rFonts w:ascii="Arial Narrow" w:hAnsi="Arial Narrow" w:cs="Arial"/>
          <w:i/>
          <w:sz w:val="22"/>
          <w:szCs w:val="22"/>
        </w:rPr>
        <w:t>public realm</w:t>
      </w:r>
      <w:r w:rsidR="00295D88" w:rsidRPr="004B7C0D">
        <w:rPr>
          <w:rFonts w:ascii="Arial Narrow" w:hAnsi="Arial Narrow" w:cs="Arial"/>
          <w:i/>
          <w:sz w:val="22"/>
          <w:szCs w:val="22"/>
        </w:rPr>
        <w:t xml:space="preserve"> </w:t>
      </w:r>
      <w:r w:rsidR="002C35A8" w:rsidRPr="004B7C0D">
        <w:rPr>
          <w:rFonts w:ascii="Arial Narrow" w:hAnsi="Arial Narrow" w:cs="Arial"/>
          <w:i/>
          <w:sz w:val="22"/>
          <w:szCs w:val="22"/>
        </w:rPr>
        <w:t>within the</w:t>
      </w:r>
      <w:r w:rsidR="007A5162" w:rsidRPr="004B7C0D">
        <w:rPr>
          <w:rFonts w:ascii="Arial Narrow" w:hAnsi="Arial Narrow" w:cs="Arial"/>
          <w:i/>
          <w:sz w:val="22"/>
          <w:szCs w:val="22"/>
        </w:rPr>
        <w:t xml:space="preserve"> </w:t>
      </w:r>
      <w:r w:rsidR="00B06E82" w:rsidRPr="004B7C0D">
        <w:rPr>
          <w:rFonts w:ascii="Arial Narrow" w:hAnsi="Arial Narrow" w:cs="Arial"/>
          <w:i/>
          <w:sz w:val="22"/>
          <w:szCs w:val="22"/>
        </w:rPr>
        <w:t xml:space="preserve">immediate and broader </w:t>
      </w:r>
      <w:r w:rsidR="006C0C79" w:rsidRPr="004B7C0D">
        <w:rPr>
          <w:rFonts w:ascii="Arial Narrow" w:hAnsi="Arial Narrow" w:cs="Arial"/>
          <w:i/>
          <w:sz w:val="22"/>
          <w:szCs w:val="22"/>
        </w:rPr>
        <w:t xml:space="preserve">context </w:t>
      </w:r>
      <w:r w:rsidR="00B06E82" w:rsidRPr="004B7C0D">
        <w:rPr>
          <w:rFonts w:ascii="Arial Narrow" w:hAnsi="Arial Narrow" w:cs="Arial"/>
          <w:i/>
          <w:sz w:val="22"/>
          <w:szCs w:val="22"/>
        </w:rPr>
        <w:t>of the project works</w:t>
      </w:r>
      <w:r w:rsidR="002C35A8" w:rsidRPr="004B7C0D">
        <w:rPr>
          <w:rFonts w:ascii="Arial Narrow" w:hAnsi="Arial Narrow" w:cs="Arial"/>
          <w:i/>
          <w:sz w:val="22"/>
          <w:szCs w:val="22"/>
        </w:rPr>
        <w:t>.</w:t>
      </w:r>
    </w:p>
    <w:p w:rsidR="00D35124" w:rsidRPr="004B7C0D" w:rsidRDefault="00971795" w:rsidP="002C35A8">
      <w:pPr>
        <w:rPr>
          <w:b/>
          <w:sz w:val="22"/>
          <w:szCs w:val="22"/>
        </w:rPr>
      </w:pPr>
      <w:r w:rsidRPr="004B7C0D">
        <w:rPr>
          <w:rFonts w:ascii="Arial Narrow" w:hAnsi="Arial Narrow"/>
          <w:b/>
          <w:sz w:val="22"/>
          <w:szCs w:val="22"/>
        </w:rPr>
        <w:t>Key issues</w:t>
      </w:r>
    </w:p>
    <w:p w:rsidR="00971795" w:rsidRPr="004B7C0D" w:rsidRDefault="004B7F7F" w:rsidP="000073A7">
      <w:pPr>
        <w:numPr>
          <w:ilvl w:val="0"/>
          <w:numId w:val="4"/>
        </w:numPr>
        <w:rPr>
          <w:sz w:val="22"/>
          <w:szCs w:val="22"/>
        </w:rPr>
      </w:pPr>
      <w:r w:rsidRPr="004B7C0D">
        <w:rPr>
          <w:rFonts w:ascii="Arial Narrow" w:hAnsi="Arial Narrow"/>
          <w:sz w:val="22"/>
          <w:szCs w:val="22"/>
        </w:rPr>
        <w:t>Acknowledging</w:t>
      </w:r>
      <w:r w:rsidR="006C0C79" w:rsidRPr="004B7C0D">
        <w:rPr>
          <w:rFonts w:ascii="Arial Narrow" w:hAnsi="Arial Narrow"/>
          <w:sz w:val="22"/>
          <w:szCs w:val="22"/>
        </w:rPr>
        <w:t xml:space="preserve">, </w:t>
      </w:r>
      <w:r w:rsidRPr="004B7C0D">
        <w:rPr>
          <w:rFonts w:ascii="Arial Narrow" w:hAnsi="Arial Narrow"/>
          <w:sz w:val="22"/>
          <w:szCs w:val="22"/>
        </w:rPr>
        <w:t>respecting</w:t>
      </w:r>
      <w:r w:rsidR="006C0C79" w:rsidRPr="004B7C0D">
        <w:rPr>
          <w:rFonts w:ascii="Arial Narrow" w:hAnsi="Arial Narrow"/>
          <w:sz w:val="22"/>
          <w:szCs w:val="22"/>
        </w:rPr>
        <w:t xml:space="preserve"> and contributing to</w:t>
      </w:r>
      <w:r w:rsidRPr="004B7C0D">
        <w:rPr>
          <w:rFonts w:ascii="Arial Narrow" w:hAnsi="Arial Narrow"/>
          <w:sz w:val="22"/>
          <w:szCs w:val="22"/>
        </w:rPr>
        <w:t xml:space="preserve"> the </w:t>
      </w:r>
      <w:r w:rsidR="008369A2" w:rsidRPr="004B7C0D">
        <w:rPr>
          <w:rFonts w:ascii="Arial Narrow" w:hAnsi="Arial Narrow"/>
          <w:sz w:val="22"/>
          <w:szCs w:val="22"/>
        </w:rPr>
        <w:t xml:space="preserve">character and </w:t>
      </w:r>
      <w:r w:rsidRPr="004B7C0D">
        <w:rPr>
          <w:rFonts w:ascii="Arial Narrow" w:hAnsi="Arial Narrow"/>
          <w:sz w:val="22"/>
          <w:szCs w:val="22"/>
        </w:rPr>
        <w:t xml:space="preserve">integrity of </w:t>
      </w:r>
      <w:r w:rsidR="001F3EE5" w:rsidRPr="004B7C0D">
        <w:rPr>
          <w:rFonts w:ascii="Arial Narrow" w:hAnsi="Arial Narrow"/>
          <w:sz w:val="22"/>
          <w:szCs w:val="22"/>
        </w:rPr>
        <w:t xml:space="preserve">existing </w:t>
      </w:r>
      <w:r w:rsidRPr="004B7C0D">
        <w:rPr>
          <w:rFonts w:ascii="Arial Narrow" w:hAnsi="Arial Narrow"/>
          <w:sz w:val="22"/>
          <w:szCs w:val="22"/>
        </w:rPr>
        <w:t>built form</w:t>
      </w:r>
      <w:r w:rsidR="006C0C79" w:rsidRPr="004B7C0D">
        <w:rPr>
          <w:rFonts w:ascii="Arial Narrow" w:hAnsi="Arial Narrow"/>
          <w:sz w:val="22"/>
          <w:szCs w:val="22"/>
        </w:rPr>
        <w:t xml:space="preserve"> and public realm</w:t>
      </w:r>
      <w:r w:rsidRPr="004B7C0D">
        <w:rPr>
          <w:rFonts w:ascii="Arial Narrow" w:hAnsi="Arial Narrow"/>
          <w:sz w:val="22"/>
          <w:szCs w:val="22"/>
        </w:rPr>
        <w:t xml:space="preserve"> in the immediate and broader</w:t>
      </w:r>
      <w:r w:rsidR="00E12D33" w:rsidRPr="004B7C0D">
        <w:rPr>
          <w:rFonts w:ascii="Arial Narrow" w:hAnsi="Arial Narrow"/>
          <w:sz w:val="22"/>
          <w:szCs w:val="22"/>
        </w:rPr>
        <w:t xml:space="preserve"> </w:t>
      </w:r>
      <w:r w:rsidRPr="004B7C0D">
        <w:rPr>
          <w:rFonts w:ascii="Arial Narrow" w:hAnsi="Arial Narrow"/>
          <w:sz w:val="22"/>
          <w:szCs w:val="22"/>
        </w:rPr>
        <w:t xml:space="preserve">neighbourhood of </w:t>
      </w:r>
      <w:r w:rsidR="00E12D33" w:rsidRPr="004B7C0D">
        <w:rPr>
          <w:rFonts w:ascii="Arial Narrow" w:hAnsi="Arial Narrow"/>
          <w:sz w:val="22"/>
          <w:szCs w:val="22"/>
        </w:rPr>
        <w:t xml:space="preserve">the </w:t>
      </w:r>
      <w:r w:rsidRPr="004B7C0D">
        <w:rPr>
          <w:rFonts w:ascii="Arial Narrow" w:hAnsi="Arial Narrow"/>
          <w:sz w:val="22"/>
          <w:szCs w:val="22"/>
        </w:rPr>
        <w:t>project works.</w:t>
      </w:r>
    </w:p>
    <w:p w:rsidR="004B7F7F" w:rsidRPr="004B7C0D" w:rsidRDefault="008369A2" w:rsidP="000073A7">
      <w:pPr>
        <w:numPr>
          <w:ilvl w:val="0"/>
          <w:numId w:val="4"/>
        </w:numPr>
        <w:rPr>
          <w:b/>
          <w:sz w:val="22"/>
          <w:szCs w:val="22"/>
        </w:rPr>
      </w:pPr>
      <w:r w:rsidRPr="004B7C0D">
        <w:rPr>
          <w:rFonts w:ascii="Arial Narrow" w:hAnsi="Arial Narrow"/>
          <w:sz w:val="22"/>
          <w:szCs w:val="22"/>
        </w:rPr>
        <w:t>R</w:t>
      </w:r>
      <w:r w:rsidR="004B7F7F" w:rsidRPr="004B7C0D">
        <w:rPr>
          <w:rFonts w:ascii="Arial Narrow" w:hAnsi="Arial Narrow"/>
          <w:sz w:val="22"/>
          <w:szCs w:val="22"/>
        </w:rPr>
        <w:t>einforc</w:t>
      </w:r>
      <w:r w:rsidRPr="004B7C0D">
        <w:rPr>
          <w:rFonts w:ascii="Arial Narrow" w:hAnsi="Arial Narrow"/>
          <w:sz w:val="22"/>
          <w:szCs w:val="22"/>
        </w:rPr>
        <w:t>ing</w:t>
      </w:r>
      <w:r w:rsidR="004B7F7F" w:rsidRPr="004B7C0D">
        <w:rPr>
          <w:rFonts w:ascii="Arial Narrow" w:hAnsi="Arial Narrow"/>
          <w:sz w:val="22"/>
          <w:szCs w:val="22"/>
        </w:rPr>
        <w:t>, enhanc</w:t>
      </w:r>
      <w:r w:rsidRPr="004B7C0D">
        <w:rPr>
          <w:rFonts w:ascii="Arial Narrow" w:hAnsi="Arial Narrow"/>
          <w:sz w:val="22"/>
          <w:szCs w:val="22"/>
        </w:rPr>
        <w:t>ing and/</w:t>
      </w:r>
      <w:r w:rsidR="004B7F7F" w:rsidRPr="004B7C0D">
        <w:rPr>
          <w:rFonts w:ascii="Arial Narrow" w:hAnsi="Arial Narrow"/>
          <w:sz w:val="22"/>
          <w:szCs w:val="22"/>
        </w:rPr>
        <w:t>or complement</w:t>
      </w:r>
      <w:r w:rsidRPr="004B7C0D">
        <w:rPr>
          <w:rFonts w:ascii="Arial Narrow" w:hAnsi="Arial Narrow"/>
          <w:sz w:val="22"/>
          <w:szCs w:val="22"/>
        </w:rPr>
        <w:t>ing</w:t>
      </w:r>
      <w:r w:rsidR="004B7F7F" w:rsidRPr="004B7C0D">
        <w:rPr>
          <w:rFonts w:ascii="Arial Narrow" w:hAnsi="Arial Narrow"/>
          <w:sz w:val="22"/>
          <w:szCs w:val="22"/>
        </w:rPr>
        <w:t xml:space="preserve"> valued aspects of the existing and </w:t>
      </w:r>
      <w:r w:rsidR="00D319AA" w:rsidRPr="004B7C0D">
        <w:rPr>
          <w:rFonts w:ascii="Arial Narrow" w:hAnsi="Arial Narrow"/>
          <w:sz w:val="22"/>
          <w:szCs w:val="22"/>
        </w:rPr>
        <w:t>evolving</w:t>
      </w:r>
      <w:r w:rsidR="00E12D33" w:rsidRPr="004B7C0D">
        <w:rPr>
          <w:rFonts w:ascii="Arial Narrow" w:hAnsi="Arial Narrow"/>
          <w:sz w:val="22"/>
          <w:szCs w:val="22"/>
        </w:rPr>
        <w:t xml:space="preserve"> </w:t>
      </w:r>
      <w:r w:rsidR="001F3EE5" w:rsidRPr="004B7C0D">
        <w:rPr>
          <w:rFonts w:ascii="Arial Narrow" w:hAnsi="Arial Narrow"/>
          <w:sz w:val="22"/>
          <w:szCs w:val="22"/>
        </w:rPr>
        <w:t xml:space="preserve">urban </w:t>
      </w:r>
      <w:r w:rsidR="004B7F7F" w:rsidRPr="004B7C0D">
        <w:rPr>
          <w:rFonts w:ascii="Arial Narrow" w:hAnsi="Arial Narrow"/>
          <w:sz w:val="22"/>
          <w:szCs w:val="22"/>
        </w:rPr>
        <w:t>environment</w:t>
      </w:r>
      <w:r w:rsidR="00831A06" w:rsidRPr="004B7C0D">
        <w:rPr>
          <w:rFonts w:ascii="Arial Narrow" w:hAnsi="Arial Narrow"/>
          <w:sz w:val="22"/>
          <w:szCs w:val="22"/>
        </w:rPr>
        <w:t>, including nearby urban renewal precincts</w:t>
      </w:r>
      <w:r w:rsidR="007A5162" w:rsidRPr="004B7C0D">
        <w:rPr>
          <w:rFonts w:ascii="Arial Narrow" w:hAnsi="Arial Narrow"/>
          <w:sz w:val="22"/>
          <w:szCs w:val="22"/>
        </w:rPr>
        <w:t xml:space="preserve"> </w:t>
      </w:r>
      <w:r w:rsidR="001F3EE5" w:rsidRPr="004B7C0D">
        <w:rPr>
          <w:rFonts w:ascii="Arial Narrow" w:hAnsi="Arial Narrow"/>
          <w:sz w:val="22"/>
          <w:szCs w:val="22"/>
        </w:rPr>
        <w:t>and</w:t>
      </w:r>
      <w:r w:rsidR="008327F1" w:rsidRPr="004B7C0D">
        <w:rPr>
          <w:rFonts w:ascii="Arial Narrow" w:hAnsi="Arial Narrow"/>
          <w:sz w:val="22"/>
          <w:szCs w:val="22"/>
        </w:rPr>
        <w:t xml:space="preserve"> </w:t>
      </w:r>
      <w:r w:rsidR="005E0363" w:rsidRPr="004B7C0D">
        <w:rPr>
          <w:rFonts w:ascii="Arial Narrow" w:hAnsi="Arial Narrow"/>
          <w:sz w:val="22"/>
          <w:szCs w:val="22"/>
        </w:rPr>
        <w:t xml:space="preserve">other proposed works in </w:t>
      </w:r>
      <w:r w:rsidR="001F3EE5" w:rsidRPr="004B7C0D">
        <w:rPr>
          <w:rFonts w:ascii="Arial Narrow" w:hAnsi="Arial Narrow"/>
          <w:sz w:val="22"/>
          <w:szCs w:val="22"/>
        </w:rPr>
        <w:t xml:space="preserve">the </w:t>
      </w:r>
      <w:r w:rsidR="005E0363" w:rsidRPr="004B7C0D">
        <w:rPr>
          <w:rFonts w:ascii="Arial Narrow" w:hAnsi="Arial Narrow"/>
          <w:sz w:val="22"/>
          <w:szCs w:val="22"/>
        </w:rPr>
        <w:t>vicinity of the project</w:t>
      </w:r>
      <w:r w:rsidR="00E67A88" w:rsidRPr="004B7C0D">
        <w:rPr>
          <w:rFonts w:ascii="Arial Narrow" w:hAnsi="Arial Narrow"/>
          <w:sz w:val="22"/>
          <w:szCs w:val="22"/>
        </w:rPr>
        <w:t xml:space="preserve"> (such as the Melbourne Metro </w:t>
      </w:r>
      <w:r w:rsidR="00AA2534" w:rsidRPr="004B7C0D">
        <w:rPr>
          <w:rFonts w:ascii="Arial Narrow" w:hAnsi="Arial Narrow"/>
          <w:sz w:val="22"/>
          <w:szCs w:val="22"/>
        </w:rPr>
        <w:t xml:space="preserve">Rail </w:t>
      </w:r>
      <w:r w:rsidR="00E67A88" w:rsidRPr="004B7C0D">
        <w:rPr>
          <w:rFonts w:ascii="Arial Narrow" w:hAnsi="Arial Narrow"/>
          <w:sz w:val="22"/>
          <w:szCs w:val="22"/>
        </w:rPr>
        <w:t>Project</w:t>
      </w:r>
      <w:r w:rsidR="00B657A2" w:rsidRPr="004B7C0D">
        <w:rPr>
          <w:rFonts w:ascii="Arial Narrow" w:hAnsi="Arial Narrow"/>
          <w:sz w:val="22"/>
          <w:szCs w:val="22"/>
        </w:rPr>
        <w:t xml:space="preserve"> and </w:t>
      </w:r>
      <w:r w:rsidR="006D0F1F" w:rsidRPr="004B7C0D">
        <w:rPr>
          <w:rFonts w:ascii="Arial Narrow" w:hAnsi="Arial Narrow"/>
          <w:sz w:val="22"/>
          <w:szCs w:val="22"/>
        </w:rPr>
        <w:t>the Moreland Street</w:t>
      </w:r>
      <w:r w:rsidR="00E73E61" w:rsidRPr="004B7C0D">
        <w:rPr>
          <w:rFonts w:ascii="Arial Narrow" w:hAnsi="Arial Narrow"/>
          <w:sz w:val="22"/>
          <w:szCs w:val="22"/>
        </w:rPr>
        <w:t>, Footscray Road</w:t>
      </w:r>
      <w:r w:rsidR="006D0F1F" w:rsidRPr="004B7C0D">
        <w:rPr>
          <w:rFonts w:ascii="Arial Narrow" w:hAnsi="Arial Narrow"/>
          <w:sz w:val="22"/>
          <w:szCs w:val="22"/>
        </w:rPr>
        <w:t xml:space="preserve"> and Shepherd Bridge upgrades</w:t>
      </w:r>
      <w:r w:rsidR="00E67A88" w:rsidRPr="004B7C0D">
        <w:rPr>
          <w:rFonts w:ascii="Arial Narrow" w:hAnsi="Arial Narrow"/>
          <w:sz w:val="22"/>
          <w:szCs w:val="22"/>
        </w:rPr>
        <w:t>)</w:t>
      </w:r>
      <w:r w:rsidR="004B7F7F" w:rsidRPr="004B7C0D">
        <w:rPr>
          <w:rFonts w:ascii="Arial Narrow" w:hAnsi="Arial Narrow"/>
          <w:sz w:val="22"/>
          <w:szCs w:val="22"/>
        </w:rPr>
        <w:t>.</w:t>
      </w:r>
    </w:p>
    <w:p w:rsidR="009A6ED8" w:rsidRPr="004B7C0D" w:rsidRDefault="00CB11C0" w:rsidP="000073A7">
      <w:pPr>
        <w:numPr>
          <w:ilvl w:val="0"/>
          <w:numId w:val="4"/>
        </w:numPr>
        <w:rPr>
          <w:b/>
          <w:sz w:val="22"/>
          <w:szCs w:val="22"/>
        </w:rPr>
      </w:pPr>
      <w:r w:rsidRPr="004B7C0D">
        <w:rPr>
          <w:rFonts w:ascii="Arial Narrow" w:hAnsi="Arial Narrow"/>
          <w:sz w:val="22"/>
          <w:szCs w:val="22"/>
        </w:rPr>
        <w:t>The</w:t>
      </w:r>
      <w:r w:rsidR="009A6ED8" w:rsidRPr="004B7C0D">
        <w:rPr>
          <w:rFonts w:ascii="Arial Narrow" w:hAnsi="Arial Narrow"/>
          <w:sz w:val="22"/>
          <w:szCs w:val="22"/>
        </w:rPr>
        <w:t xml:space="preserve"> project </w:t>
      </w:r>
      <w:r w:rsidR="00045517" w:rsidRPr="004B7C0D">
        <w:rPr>
          <w:rFonts w:ascii="Arial Narrow" w:hAnsi="Arial Narrow"/>
          <w:sz w:val="22"/>
          <w:szCs w:val="22"/>
        </w:rPr>
        <w:t xml:space="preserve">would </w:t>
      </w:r>
      <w:r w:rsidR="009A6ED8" w:rsidRPr="004B7C0D">
        <w:rPr>
          <w:rFonts w:ascii="Arial Narrow" w:hAnsi="Arial Narrow"/>
          <w:sz w:val="22"/>
          <w:szCs w:val="22"/>
        </w:rPr>
        <w:t xml:space="preserve">represent a significant gateway into Melbourne. </w:t>
      </w:r>
    </w:p>
    <w:p w:rsidR="00971795" w:rsidRPr="004B7C0D" w:rsidRDefault="00971795" w:rsidP="002C35A8">
      <w:pPr>
        <w:rPr>
          <w:b/>
          <w:sz w:val="22"/>
          <w:szCs w:val="22"/>
        </w:rPr>
      </w:pPr>
      <w:r w:rsidRPr="004B7C0D">
        <w:rPr>
          <w:rFonts w:ascii="Arial Narrow" w:hAnsi="Arial Narrow"/>
          <w:b/>
          <w:sz w:val="22"/>
          <w:szCs w:val="22"/>
        </w:rPr>
        <w:t>Prior</w:t>
      </w:r>
      <w:r w:rsidR="00C727CD" w:rsidRPr="004B7C0D">
        <w:rPr>
          <w:rFonts w:ascii="Arial Narrow" w:hAnsi="Arial Narrow"/>
          <w:b/>
          <w:sz w:val="22"/>
          <w:szCs w:val="22"/>
        </w:rPr>
        <w:t>i</w:t>
      </w:r>
      <w:r w:rsidRPr="004B7C0D">
        <w:rPr>
          <w:rFonts w:ascii="Arial Narrow" w:hAnsi="Arial Narrow"/>
          <w:b/>
          <w:sz w:val="22"/>
          <w:szCs w:val="22"/>
        </w:rPr>
        <w:t>ties for characterising the existing environment</w:t>
      </w:r>
    </w:p>
    <w:p w:rsidR="004B7F7F" w:rsidRPr="004B7C0D" w:rsidRDefault="008B389C" w:rsidP="000073A7">
      <w:pPr>
        <w:numPr>
          <w:ilvl w:val="0"/>
          <w:numId w:val="4"/>
        </w:numPr>
        <w:rPr>
          <w:rFonts w:ascii="Arial Narrow" w:hAnsi="Arial Narrow"/>
          <w:sz w:val="22"/>
          <w:szCs w:val="22"/>
        </w:rPr>
      </w:pPr>
      <w:r w:rsidRPr="004B7C0D">
        <w:rPr>
          <w:rFonts w:ascii="Arial Narrow" w:hAnsi="Arial Narrow"/>
          <w:sz w:val="22"/>
          <w:szCs w:val="22"/>
        </w:rPr>
        <w:t xml:space="preserve">Describe </w:t>
      </w:r>
      <w:r w:rsidR="00E73E61" w:rsidRPr="004B7C0D">
        <w:rPr>
          <w:rFonts w:ascii="Arial Narrow" w:hAnsi="Arial Narrow"/>
          <w:sz w:val="22"/>
          <w:szCs w:val="22"/>
        </w:rPr>
        <w:t xml:space="preserve">and analyse </w:t>
      </w:r>
      <w:r w:rsidRPr="004B7C0D">
        <w:rPr>
          <w:rFonts w:ascii="Arial Narrow" w:hAnsi="Arial Narrow"/>
          <w:sz w:val="22"/>
          <w:szCs w:val="22"/>
        </w:rPr>
        <w:t>the character of</w:t>
      </w:r>
      <w:r w:rsidR="00E12D33" w:rsidRPr="004B7C0D">
        <w:rPr>
          <w:rFonts w:ascii="Arial Narrow" w:hAnsi="Arial Narrow"/>
          <w:sz w:val="22"/>
          <w:szCs w:val="22"/>
        </w:rPr>
        <w:t xml:space="preserve"> </w:t>
      </w:r>
      <w:r w:rsidR="00D319AA" w:rsidRPr="004B7C0D">
        <w:rPr>
          <w:rFonts w:ascii="Arial Narrow" w:hAnsi="Arial Narrow"/>
          <w:sz w:val="22"/>
          <w:szCs w:val="22"/>
        </w:rPr>
        <w:t xml:space="preserve">existing and evolving </w:t>
      </w:r>
      <w:r w:rsidR="00295D88" w:rsidRPr="004B7C0D">
        <w:rPr>
          <w:rFonts w:ascii="Arial Narrow" w:hAnsi="Arial Narrow"/>
          <w:sz w:val="22"/>
          <w:szCs w:val="22"/>
        </w:rPr>
        <w:t>urban</w:t>
      </w:r>
      <w:r w:rsidR="00E16C30" w:rsidRPr="004B7C0D">
        <w:rPr>
          <w:rFonts w:ascii="Arial Narrow" w:hAnsi="Arial Narrow"/>
          <w:sz w:val="22"/>
          <w:szCs w:val="22"/>
        </w:rPr>
        <w:t xml:space="preserve"> environment</w:t>
      </w:r>
      <w:r w:rsidR="004B7F7F" w:rsidRPr="004B7C0D">
        <w:rPr>
          <w:rFonts w:ascii="Arial Narrow" w:hAnsi="Arial Narrow"/>
          <w:sz w:val="22"/>
          <w:szCs w:val="22"/>
        </w:rPr>
        <w:t>.</w:t>
      </w:r>
    </w:p>
    <w:p w:rsidR="004B7F7F" w:rsidRPr="004B7C0D" w:rsidRDefault="008B389C" w:rsidP="000073A7">
      <w:pPr>
        <w:numPr>
          <w:ilvl w:val="0"/>
          <w:numId w:val="4"/>
        </w:numPr>
        <w:rPr>
          <w:rFonts w:ascii="Arial Narrow" w:hAnsi="Arial Narrow"/>
          <w:sz w:val="22"/>
          <w:szCs w:val="22"/>
        </w:rPr>
      </w:pPr>
      <w:r w:rsidRPr="004B7C0D">
        <w:rPr>
          <w:rFonts w:ascii="Arial Narrow" w:hAnsi="Arial Narrow"/>
          <w:sz w:val="22"/>
          <w:szCs w:val="22"/>
        </w:rPr>
        <w:t xml:space="preserve">Describe any relevant frameworks guiding </w:t>
      </w:r>
      <w:r w:rsidR="00D422F7" w:rsidRPr="004B7C0D">
        <w:rPr>
          <w:rFonts w:ascii="Arial Narrow" w:hAnsi="Arial Narrow"/>
          <w:sz w:val="22"/>
          <w:szCs w:val="22"/>
        </w:rPr>
        <w:t>maintenance, development or redevelopment of built form</w:t>
      </w:r>
      <w:r w:rsidR="004B7F7F" w:rsidRPr="004B7C0D">
        <w:rPr>
          <w:rFonts w:ascii="Arial Narrow" w:hAnsi="Arial Narrow"/>
          <w:sz w:val="22"/>
          <w:szCs w:val="22"/>
        </w:rPr>
        <w:t>.</w:t>
      </w:r>
    </w:p>
    <w:p w:rsidR="00971795" w:rsidRPr="004B7C0D" w:rsidRDefault="00971795" w:rsidP="002C35A8">
      <w:pPr>
        <w:rPr>
          <w:sz w:val="22"/>
          <w:szCs w:val="22"/>
        </w:rPr>
      </w:pPr>
      <w:r w:rsidRPr="004B7C0D">
        <w:rPr>
          <w:rFonts w:ascii="Arial Narrow" w:hAnsi="Arial Narrow"/>
          <w:b/>
          <w:sz w:val="22"/>
          <w:szCs w:val="22"/>
        </w:rPr>
        <w:t>Design and mitigation measures</w:t>
      </w:r>
    </w:p>
    <w:p w:rsidR="004B7F7F" w:rsidRPr="004B7C0D" w:rsidRDefault="004B7F7F" w:rsidP="000073A7">
      <w:pPr>
        <w:numPr>
          <w:ilvl w:val="0"/>
          <w:numId w:val="4"/>
        </w:numPr>
        <w:rPr>
          <w:sz w:val="22"/>
          <w:szCs w:val="22"/>
        </w:rPr>
      </w:pPr>
      <w:r w:rsidRPr="004B7C0D">
        <w:rPr>
          <w:rFonts w:ascii="Arial Narrow" w:hAnsi="Arial Narrow"/>
          <w:sz w:val="22"/>
          <w:szCs w:val="22"/>
        </w:rPr>
        <w:t xml:space="preserve">Describe measures to be taken to create a positive relationship between the character of existing or </w:t>
      </w:r>
      <w:r w:rsidR="00D319AA" w:rsidRPr="004B7C0D">
        <w:rPr>
          <w:rFonts w:ascii="Arial Narrow" w:hAnsi="Arial Narrow"/>
          <w:sz w:val="22"/>
          <w:szCs w:val="22"/>
        </w:rPr>
        <w:t>evolving</w:t>
      </w:r>
      <w:r w:rsidR="00E12D33" w:rsidRPr="004B7C0D">
        <w:rPr>
          <w:rFonts w:ascii="Arial Narrow" w:hAnsi="Arial Narrow"/>
          <w:sz w:val="22"/>
          <w:szCs w:val="22"/>
        </w:rPr>
        <w:t xml:space="preserve"> </w:t>
      </w:r>
      <w:r w:rsidR="00295D88" w:rsidRPr="004B7C0D">
        <w:rPr>
          <w:rFonts w:ascii="Arial Narrow" w:hAnsi="Arial Narrow"/>
          <w:sz w:val="22"/>
          <w:szCs w:val="22"/>
        </w:rPr>
        <w:t xml:space="preserve">urban </w:t>
      </w:r>
      <w:r w:rsidRPr="004B7C0D">
        <w:rPr>
          <w:rFonts w:ascii="Arial Narrow" w:hAnsi="Arial Narrow"/>
          <w:sz w:val="22"/>
          <w:szCs w:val="22"/>
        </w:rPr>
        <w:t xml:space="preserve">environment and the design and appearance of </w:t>
      </w:r>
      <w:r w:rsidR="00E12D33" w:rsidRPr="004B7C0D">
        <w:rPr>
          <w:rFonts w:ascii="Arial Narrow" w:hAnsi="Arial Narrow"/>
          <w:sz w:val="22"/>
          <w:szCs w:val="22"/>
        </w:rPr>
        <w:t xml:space="preserve">the </w:t>
      </w:r>
      <w:r w:rsidRPr="004B7C0D">
        <w:rPr>
          <w:rFonts w:ascii="Arial Narrow" w:hAnsi="Arial Narrow"/>
          <w:sz w:val="22"/>
          <w:szCs w:val="22"/>
        </w:rPr>
        <w:t>project structures</w:t>
      </w:r>
      <w:r w:rsidR="00E12D33" w:rsidRPr="004B7C0D">
        <w:rPr>
          <w:rFonts w:ascii="Arial Narrow" w:hAnsi="Arial Narrow"/>
          <w:sz w:val="22"/>
          <w:szCs w:val="22"/>
        </w:rPr>
        <w:t xml:space="preserve">, especially </w:t>
      </w:r>
      <w:r w:rsidR="005E0363" w:rsidRPr="004B7C0D">
        <w:rPr>
          <w:rFonts w:ascii="Arial Narrow" w:hAnsi="Arial Narrow"/>
          <w:sz w:val="22"/>
          <w:szCs w:val="22"/>
        </w:rPr>
        <w:t>bridges, viaducts, road interchanges</w:t>
      </w:r>
      <w:r w:rsidR="000A3E71" w:rsidRPr="004B7C0D">
        <w:rPr>
          <w:rFonts w:ascii="Arial Narrow" w:hAnsi="Arial Narrow"/>
          <w:sz w:val="22"/>
          <w:szCs w:val="22"/>
        </w:rPr>
        <w:t>, noise walls</w:t>
      </w:r>
      <w:r w:rsidR="00375D09" w:rsidRPr="004B7C0D">
        <w:rPr>
          <w:rFonts w:ascii="Arial Narrow" w:hAnsi="Arial Narrow"/>
          <w:sz w:val="22"/>
          <w:szCs w:val="22"/>
        </w:rPr>
        <w:t>,</w:t>
      </w:r>
      <w:r w:rsidR="005E0363" w:rsidRPr="004B7C0D">
        <w:rPr>
          <w:rFonts w:ascii="Arial Narrow" w:hAnsi="Arial Narrow"/>
          <w:sz w:val="22"/>
          <w:szCs w:val="22"/>
        </w:rPr>
        <w:t xml:space="preserve"> </w:t>
      </w:r>
      <w:r w:rsidR="00E73E61" w:rsidRPr="004B7C0D">
        <w:rPr>
          <w:rFonts w:ascii="Arial Narrow" w:hAnsi="Arial Narrow"/>
          <w:sz w:val="22"/>
          <w:szCs w:val="22"/>
        </w:rPr>
        <w:t>light</w:t>
      </w:r>
      <w:r w:rsidR="00375D09" w:rsidRPr="004B7C0D">
        <w:rPr>
          <w:rFonts w:ascii="Arial Narrow" w:hAnsi="Arial Narrow"/>
          <w:sz w:val="22"/>
          <w:szCs w:val="22"/>
        </w:rPr>
        <w:t xml:space="preserve">s </w:t>
      </w:r>
      <w:r w:rsidR="00E73E61" w:rsidRPr="00477654">
        <w:rPr>
          <w:rFonts w:ascii="Arial Narrow" w:hAnsi="Arial Narrow"/>
          <w:sz w:val="22"/>
          <w:szCs w:val="22"/>
        </w:rPr>
        <w:t xml:space="preserve">and </w:t>
      </w:r>
      <w:r w:rsidR="005E0363" w:rsidRPr="004B7C0D">
        <w:rPr>
          <w:rFonts w:ascii="Arial Narrow" w:hAnsi="Arial Narrow"/>
          <w:sz w:val="22"/>
          <w:szCs w:val="22"/>
        </w:rPr>
        <w:t>tunnel</w:t>
      </w:r>
      <w:r w:rsidR="00E73E61" w:rsidRPr="004B7C0D">
        <w:rPr>
          <w:rFonts w:ascii="Arial Narrow" w:hAnsi="Arial Narrow"/>
          <w:sz w:val="22"/>
          <w:szCs w:val="22"/>
        </w:rPr>
        <w:t xml:space="preserve"> portal and</w:t>
      </w:r>
      <w:r w:rsidR="005E0363" w:rsidRPr="004B7C0D">
        <w:rPr>
          <w:rFonts w:ascii="Arial Narrow" w:hAnsi="Arial Narrow"/>
          <w:sz w:val="22"/>
          <w:szCs w:val="22"/>
        </w:rPr>
        <w:t xml:space="preserve"> ventilation structures</w:t>
      </w:r>
      <w:r w:rsidR="00B443AB" w:rsidRPr="004B7C0D">
        <w:rPr>
          <w:rFonts w:ascii="Arial Narrow" w:hAnsi="Arial Narrow"/>
          <w:sz w:val="22"/>
          <w:szCs w:val="22"/>
        </w:rPr>
        <w:t>.</w:t>
      </w:r>
    </w:p>
    <w:p w:rsidR="004B7F7F" w:rsidRPr="004B7C0D" w:rsidRDefault="00D319AA" w:rsidP="000073A7">
      <w:pPr>
        <w:numPr>
          <w:ilvl w:val="0"/>
          <w:numId w:val="4"/>
        </w:numPr>
        <w:rPr>
          <w:sz w:val="22"/>
          <w:szCs w:val="22"/>
        </w:rPr>
      </w:pPr>
      <w:r w:rsidRPr="004B7C0D">
        <w:rPr>
          <w:rFonts w:ascii="Arial Narrow" w:hAnsi="Arial Narrow"/>
          <w:sz w:val="22"/>
          <w:szCs w:val="22"/>
        </w:rPr>
        <w:t>Describe the design and management approach to ensure the project protects</w:t>
      </w:r>
      <w:r w:rsidR="009A6ED8" w:rsidRPr="004B7C0D">
        <w:rPr>
          <w:rFonts w:ascii="Arial Narrow" w:hAnsi="Arial Narrow"/>
          <w:sz w:val="22"/>
          <w:szCs w:val="22"/>
        </w:rPr>
        <w:t xml:space="preserve"> and</w:t>
      </w:r>
      <w:r w:rsidR="00A26569" w:rsidRPr="004B7C0D">
        <w:rPr>
          <w:rFonts w:ascii="Arial Narrow" w:hAnsi="Arial Narrow"/>
          <w:sz w:val="22"/>
          <w:szCs w:val="22"/>
        </w:rPr>
        <w:t xml:space="preserve"> </w:t>
      </w:r>
      <w:r w:rsidRPr="004B7C0D">
        <w:rPr>
          <w:rFonts w:ascii="Arial Narrow" w:hAnsi="Arial Narrow"/>
          <w:sz w:val="22"/>
          <w:szCs w:val="22"/>
        </w:rPr>
        <w:t>enhances</w:t>
      </w:r>
      <w:r w:rsidR="00894A09" w:rsidRPr="004B7C0D">
        <w:rPr>
          <w:rFonts w:ascii="Arial Narrow" w:hAnsi="Arial Narrow"/>
          <w:sz w:val="22"/>
          <w:szCs w:val="22"/>
        </w:rPr>
        <w:t xml:space="preserve"> </w:t>
      </w:r>
      <w:r w:rsidR="00CB11C0" w:rsidRPr="004B7C0D">
        <w:rPr>
          <w:rFonts w:ascii="Arial Narrow" w:hAnsi="Arial Narrow"/>
          <w:sz w:val="22"/>
          <w:szCs w:val="22"/>
        </w:rPr>
        <w:t xml:space="preserve"> </w:t>
      </w:r>
      <w:r w:rsidRPr="004B7C0D">
        <w:rPr>
          <w:rFonts w:ascii="Arial Narrow" w:hAnsi="Arial Narrow"/>
          <w:sz w:val="22"/>
          <w:szCs w:val="22"/>
        </w:rPr>
        <w:t>its urban setting, including  built form</w:t>
      </w:r>
      <w:r w:rsidR="00295D88" w:rsidRPr="004B7C0D">
        <w:rPr>
          <w:rFonts w:ascii="Arial Narrow" w:hAnsi="Arial Narrow"/>
          <w:sz w:val="22"/>
          <w:szCs w:val="22"/>
        </w:rPr>
        <w:t xml:space="preserve"> and </w:t>
      </w:r>
      <w:r w:rsidR="00F12B85" w:rsidRPr="004B7C0D">
        <w:rPr>
          <w:rFonts w:ascii="Arial Narrow" w:hAnsi="Arial Narrow"/>
          <w:sz w:val="22"/>
          <w:szCs w:val="22"/>
        </w:rPr>
        <w:t>public realm</w:t>
      </w:r>
      <w:r w:rsidR="004B7F7F" w:rsidRPr="004B7C0D">
        <w:rPr>
          <w:rFonts w:ascii="Arial Narrow" w:hAnsi="Arial Narrow"/>
          <w:sz w:val="22"/>
          <w:szCs w:val="22"/>
        </w:rPr>
        <w:t>.</w:t>
      </w:r>
    </w:p>
    <w:p w:rsidR="004B7F7F" w:rsidRPr="004B7C0D" w:rsidRDefault="004B7F7F" w:rsidP="000073A7">
      <w:pPr>
        <w:numPr>
          <w:ilvl w:val="0"/>
          <w:numId w:val="4"/>
        </w:numPr>
        <w:rPr>
          <w:b/>
          <w:sz w:val="22"/>
          <w:szCs w:val="22"/>
        </w:rPr>
      </w:pPr>
      <w:r w:rsidRPr="004B7C0D">
        <w:rPr>
          <w:rFonts w:ascii="Arial Narrow" w:hAnsi="Arial Narrow"/>
          <w:sz w:val="22"/>
          <w:szCs w:val="22"/>
        </w:rPr>
        <w:t xml:space="preserve">Describe measures to enhance the experience of people using </w:t>
      </w:r>
      <w:r w:rsidR="00375D09" w:rsidRPr="004B7C0D">
        <w:rPr>
          <w:rFonts w:ascii="Arial Narrow" w:hAnsi="Arial Narrow"/>
          <w:sz w:val="22"/>
          <w:szCs w:val="22"/>
        </w:rPr>
        <w:t>or in the vicinity of</w:t>
      </w:r>
      <w:r w:rsidR="004022CE" w:rsidRPr="004B7C0D">
        <w:rPr>
          <w:rFonts w:ascii="Arial Narrow" w:hAnsi="Arial Narrow"/>
          <w:sz w:val="22"/>
          <w:szCs w:val="22"/>
        </w:rPr>
        <w:t xml:space="preserve"> </w:t>
      </w:r>
      <w:r w:rsidR="00AB317D" w:rsidRPr="004B7C0D">
        <w:rPr>
          <w:rFonts w:ascii="Arial Narrow" w:hAnsi="Arial Narrow"/>
          <w:sz w:val="22"/>
          <w:szCs w:val="22"/>
        </w:rPr>
        <w:t xml:space="preserve">the </w:t>
      </w:r>
      <w:r w:rsidRPr="004B7C0D">
        <w:rPr>
          <w:rFonts w:ascii="Arial Narrow" w:hAnsi="Arial Narrow"/>
          <w:sz w:val="22"/>
          <w:szCs w:val="22"/>
        </w:rPr>
        <w:t>project.</w:t>
      </w:r>
    </w:p>
    <w:p w:rsidR="00971795" w:rsidRPr="004B7C0D" w:rsidRDefault="00971795" w:rsidP="002C35A8">
      <w:pPr>
        <w:rPr>
          <w:sz w:val="22"/>
          <w:szCs w:val="22"/>
        </w:rPr>
      </w:pPr>
      <w:r w:rsidRPr="004B7C0D">
        <w:rPr>
          <w:rFonts w:ascii="Arial Narrow" w:hAnsi="Arial Narrow"/>
          <w:b/>
          <w:sz w:val="22"/>
          <w:szCs w:val="22"/>
        </w:rPr>
        <w:t>Assessment of likely effects</w:t>
      </w:r>
    </w:p>
    <w:p w:rsidR="00892980" w:rsidRPr="004B7C0D" w:rsidRDefault="00892980" w:rsidP="000073A7">
      <w:pPr>
        <w:numPr>
          <w:ilvl w:val="0"/>
          <w:numId w:val="4"/>
        </w:numPr>
        <w:rPr>
          <w:sz w:val="22"/>
          <w:szCs w:val="22"/>
        </w:rPr>
      </w:pPr>
      <w:r w:rsidRPr="004B7C0D">
        <w:rPr>
          <w:rFonts w:ascii="Arial Narrow" w:hAnsi="Arial Narrow"/>
          <w:sz w:val="22"/>
          <w:szCs w:val="22"/>
        </w:rPr>
        <w:t xml:space="preserve">Analyse the effect of the project on the form, function, amenity and appearance of the existing and evolving </w:t>
      </w:r>
      <w:r w:rsidR="00504080" w:rsidRPr="004B7C0D">
        <w:rPr>
          <w:rFonts w:ascii="Arial Narrow" w:hAnsi="Arial Narrow"/>
          <w:sz w:val="22"/>
          <w:szCs w:val="22"/>
        </w:rPr>
        <w:t xml:space="preserve">urban </w:t>
      </w:r>
      <w:r w:rsidRPr="004B7C0D">
        <w:rPr>
          <w:rFonts w:ascii="Arial Narrow" w:hAnsi="Arial Narrow"/>
          <w:sz w:val="22"/>
          <w:szCs w:val="22"/>
        </w:rPr>
        <w:t xml:space="preserve">environment and </w:t>
      </w:r>
      <w:r w:rsidR="00831A06" w:rsidRPr="004B7C0D">
        <w:rPr>
          <w:rFonts w:ascii="Arial Narrow" w:hAnsi="Arial Narrow"/>
          <w:sz w:val="22"/>
          <w:szCs w:val="22"/>
        </w:rPr>
        <w:t xml:space="preserve">on </w:t>
      </w:r>
      <w:r w:rsidRPr="004B7C0D">
        <w:rPr>
          <w:rFonts w:ascii="Arial Narrow" w:hAnsi="Arial Narrow"/>
          <w:sz w:val="22"/>
          <w:szCs w:val="22"/>
        </w:rPr>
        <w:t>local and neighbourhood character during construction</w:t>
      </w:r>
      <w:r w:rsidR="00894A09" w:rsidRPr="004B7C0D">
        <w:rPr>
          <w:rFonts w:ascii="Arial Narrow" w:hAnsi="Arial Narrow"/>
          <w:sz w:val="22"/>
          <w:szCs w:val="22"/>
        </w:rPr>
        <w:t xml:space="preserve"> and operation phases.</w:t>
      </w:r>
    </w:p>
    <w:p w:rsidR="004022CE" w:rsidRPr="004B7C0D" w:rsidRDefault="004022CE" w:rsidP="000073A7">
      <w:pPr>
        <w:numPr>
          <w:ilvl w:val="0"/>
          <w:numId w:val="4"/>
        </w:numPr>
        <w:rPr>
          <w:sz w:val="22"/>
          <w:szCs w:val="22"/>
        </w:rPr>
      </w:pPr>
      <w:r w:rsidRPr="00477654">
        <w:rPr>
          <w:rFonts w:ascii="Arial Narrow" w:hAnsi="Arial Narrow"/>
          <w:sz w:val="22"/>
          <w:szCs w:val="22"/>
        </w:rPr>
        <w:t xml:space="preserve">Assess </w:t>
      </w:r>
      <w:r w:rsidRPr="004B7C0D">
        <w:rPr>
          <w:rFonts w:ascii="Arial Narrow" w:hAnsi="Arial Narrow"/>
          <w:sz w:val="22"/>
          <w:szCs w:val="22"/>
        </w:rPr>
        <w:t>consistency with urban plans.</w:t>
      </w:r>
    </w:p>
    <w:p w:rsidR="00971795" w:rsidRPr="004B7C0D" w:rsidRDefault="00971795" w:rsidP="002C35A8">
      <w:pPr>
        <w:rPr>
          <w:sz w:val="22"/>
          <w:szCs w:val="22"/>
        </w:rPr>
      </w:pPr>
      <w:r w:rsidRPr="004B7C0D">
        <w:rPr>
          <w:rFonts w:ascii="Arial Narrow" w:hAnsi="Arial Narrow"/>
          <w:b/>
          <w:sz w:val="22"/>
          <w:szCs w:val="22"/>
        </w:rPr>
        <w:t>Approach to manage performance</w:t>
      </w:r>
    </w:p>
    <w:p w:rsidR="006177E4" w:rsidRPr="004B7C0D" w:rsidRDefault="00831A06" w:rsidP="000073A7">
      <w:pPr>
        <w:numPr>
          <w:ilvl w:val="0"/>
          <w:numId w:val="4"/>
        </w:numPr>
        <w:rPr>
          <w:sz w:val="22"/>
          <w:szCs w:val="22"/>
        </w:rPr>
      </w:pPr>
      <w:r w:rsidRPr="004B7C0D">
        <w:rPr>
          <w:rFonts w:ascii="Arial Narrow" w:hAnsi="Arial Narrow"/>
          <w:sz w:val="22"/>
          <w:szCs w:val="22"/>
        </w:rPr>
        <w:t>Describe the principles to be adopted</w:t>
      </w:r>
      <w:r w:rsidR="007A5162" w:rsidRPr="004B7C0D">
        <w:rPr>
          <w:rFonts w:ascii="Arial Narrow" w:hAnsi="Arial Narrow"/>
          <w:sz w:val="22"/>
          <w:szCs w:val="22"/>
        </w:rPr>
        <w:t xml:space="preserve"> </w:t>
      </w:r>
      <w:r w:rsidR="006177E4" w:rsidRPr="004B7C0D">
        <w:rPr>
          <w:rFonts w:ascii="Arial Narrow" w:hAnsi="Arial Narrow"/>
          <w:sz w:val="22"/>
          <w:szCs w:val="22"/>
        </w:rPr>
        <w:t xml:space="preserve">to </w:t>
      </w:r>
      <w:r w:rsidR="00187CED" w:rsidRPr="004B7C0D">
        <w:rPr>
          <w:rFonts w:ascii="Arial Narrow" w:hAnsi="Arial Narrow"/>
          <w:sz w:val="22"/>
          <w:szCs w:val="22"/>
        </w:rPr>
        <w:t xml:space="preserve">ensure that the </w:t>
      </w:r>
      <w:r w:rsidR="006177E4" w:rsidRPr="004B7C0D">
        <w:rPr>
          <w:rFonts w:ascii="Arial Narrow" w:hAnsi="Arial Narrow"/>
          <w:sz w:val="22"/>
          <w:szCs w:val="22"/>
        </w:rPr>
        <w:t>project</w:t>
      </w:r>
      <w:r w:rsidR="00187CED" w:rsidRPr="004B7C0D">
        <w:rPr>
          <w:rFonts w:ascii="Arial Narrow" w:hAnsi="Arial Narrow"/>
          <w:sz w:val="22"/>
          <w:szCs w:val="22"/>
        </w:rPr>
        <w:t>’s</w:t>
      </w:r>
      <w:r w:rsidR="006177E4" w:rsidRPr="004B7C0D">
        <w:rPr>
          <w:rFonts w:ascii="Arial Narrow" w:hAnsi="Arial Narrow"/>
          <w:sz w:val="22"/>
          <w:szCs w:val="22"/>
        </w:rPr>
        <w:t xml:space="preserve"> built form </w:t>
      </w:r>
      <w:r w:rsidR="00187CED" w:rsidRPr="004B7C0D">
        <w:rPr>
          <w:rFonts w:ascii="Arial Narrow" w:hAnsi="Arial Narrow"/>
          <w:sz w:val="22"/>
          <w:szCs w:val="22"/>
        </w:rPr>
        <w:t xml:space="preserve">continues to integrate </w:t>
      </w:r>
      <w:r w:rsidR="00894A09" w:rsidRPr="004B7C0D">
        <w:rPr>
          <w:rFonts w:ascii="Arial Narrow" w:hAnsi="Arial Narrow"/>
          <w:sz w:val="22"/>
          <w:szCs w:val="22"/>
        </w:rPr>
        <w:t xml:space="preserve">over the long term </w:t>
      </w:r>
      <w:r w:rsidR="00187CED" w:rsidRPr="004B7C0D">
        <w:rPr>
          <w:rFonts w:ascii="Arial Narrow" w:hAnsi="Arial Narrow"/>
          <w:sz w:val="22"/>
          <w:szCs w:val="22"/>
        </w:rPr>
        <w:t xml:space="preserve">with local character, </w:t>
      </w:r>
      <w:r w:rsidR="003D4564" w:rsidRPr="004B7C0D">
        <w:rPr>
          <w:rFonts w:ascii="Arial Narrow" w:hAnsi="Arial Narrow"/>
          <w:sz w:val="22"/>
          <w:szCs w:val="22"/>
        </w:rPr>
        <w:t xml:space="preserve">creates </w:t>
      </w:r>
      <w:r w:rsidR="00187CED" w:rsidRPr="004B7C0D">
        <w:rPr>
          <w:rFonts w:ascii="Arial Narrow" w:hAnsi="Arial Narrow"/>
          <w:sz w:val="22"/>
          <w:szCs w:val="22"/>
        </w:rPr>
        <w:t>the intended attractive appearance</w:t>
      </w:r>
      <w:r w:rsidRPr="004B7C0D">
        <w:rPr>
          <w:rFonts w:ascii="Arial Narrow" w:hAnsi="Arial Narrow"/>
          <w:sz w:val="22"/>
          <w:szCs w:val="22"/>
        </w:rPr>
        <w:t xml:space="preserve"> and </w:t>
      </w:r>
      <w:r w:rsidR="00187CED" w:rsidRPr="004B7C0D">
        <w:rPr>
          <w:rFonts w:ascii="Arial Narrow" w:hAnsi="Arial Narrow"/>
          <w:sz w:val="22"/>
          <w:szCs w:val="22"/>
        </w:rPr>
        <w:t xml:space="preserve">enhances </w:t>
      </w:r>
      <w:r w:rsidR="004022CE" w:rsidRPr="004B7C0D">
        <w:rPr>
          <w:rFonts w:ascii="Arial Narrow" w:hAnsi="Arial Narrow"/>
          <w:sz w:val="22"/>
          <w:szCs w:val="22"/>
        </w:rPr>
        <w:t xml:space="preserve">the public’s </w:t>
      </w:r>
      <w:r w:rsidR="00187CED" w:rsidRPr="004B7C0D">
        <w:rPr>
          <w:rFonts w:ascii="Arial Narrow" w:hAnsi="Arial Narrow"/>
          <w:sz w:val="22"/>
          <w:szCs w:val="22"/>
        </w:rPr>
        <w:t>experience</w:t>
      </w:r>
      <w:r w:rsidR="00B443AB" w:rsidRPr="004B7C0D">
        <w:rPr>
          <w:rFonts w:ascii="Arial Narrow" w:hAnsi="Arial Narrow"/>
          <w:sz w:val="22"/>
          <w:szCs w:val="22"/>
        </w:rPr>
        <w:t>.</w:t>
      </w:r>
    </w:p>
    <w:p w:rsidR="00562940" w:rsidRPr="004B7C0D" w:rsidRDefault="00562940" w:rsidP="00562940">
      <w:pPr>
        <w:ind w:left="360"/>
        <w:rPr>
          <w:sz w:val="22"/>
          <w:szCs w:val="22"/>
        </w:rPr>
      </w:pPr>
    </w:p>
    <w:p w:rsidR="003D0390" w:rsidRPr="004B7C0D" w:rsidRDefault="00570297" w:rsidP="00BB3AEB">
      <w:pPr>
        <w:pStyle w:val="Heading2"/>
      </w:pPr>
      <w:bookmarkStart w:id="97" w:name="_Toc446410731"/>
      <w:r w:rsidRPr="004B7C0D">
        <w:lastRenderedPageBreak/>
        <w:t>Health, a</w:t>
      </w:r>
      <w:r w:rsidR="003D0390" w:rsidRPr="004B7C0D">
        <w:t>menity and environmental quality</w:t>
      </w:r>
      <w:bookmarkEnd w:id="97"/>
    </w:p>
    <w:p w:rsidR="003D0390" w:rsidRPr="004B7C0D" w:rsidRDefault="008C4784" w:rsidP="003D0390">
      <w:pPr>
        <w:keepNext/>
        <w:rPr>
          <w:rFonts w:ascii="Arial Narrow" w:hAnsi="Arial Narrow"/>
          <w:b/>
          <w:szCs w:val="24"/>
        </w:rPr>
      </w:pPr>
      <w:r w:rsidRPr="004B7C0D">
        <w:rPr>
          <w:rFonts w:ascii="Arial Narrow" w:hAnsi="Arial Narrow"/>
          <w:b/>
          <w:szCs w:val="24"/>
        </w:rPr>
        <w:t>Evaluation objective</w:t>
      </w:r>
      <w:r w:rsidR="002F1D5F" w:rsidRPr="004B7C0D">
        <w:rPr>
          <w:rFonts w:ascii="Arial Narrow" w:hAnsi="Arial Narrow" w:cs="Arial"/>
          <w:b/>
          <w:sz w:val="22"/>
          <w:szCs w:val="22"/>
        </w:rPr>
        <w:t xml:space="preserve"> </w:t>
      </w:r>
      <w:r w:rsidR="002F1D5F" w:rsidRPr="004B7C0D">
        <w:rPr>
          <w:rFonts w:ascii="Arial Narrow" w:hAnsi="Arial Narrow" w:cs="Arial"/>
          <w:sz w:val="22"/>
          <w:szCs w:val="22"/>
        </w:rPr>
        <w:t xml:space="preserve">– </w:t>
      </w:r>
      <w:r w:rsidR="003D0390" w:rsidRPr="004B7C0D">
        <w:rPr>
          <w:rFonts w:ascii="Arial Narrow" w:hAnsi="Arial Narrow" w:cs="Arial"/>
          <w:i/>
          <w:sz w:val="22"/>
          <w:szCs w:val="22"/>
        </w:rPr>
        <w:t>To minimise adverse air quality, noise</w:t>
      </w:r>
      <w:r w:rsidR="00894A09" w:rsidRPr="004B7C0D">
        <w:rPr>
          <w:rFonts w:ascii="Arial Narrow" w:hAnsi="Arial Narrow" w:cs="Arial"/>
          <w:i/>
          <w:sz w:val="22"/>
          <w:szCs w:val="22"/>
        </w:rPr>
        <w:t xml:space="preserve"> and</w:t>
      </w:r>
      <w:r w:rsidR="003D0390" w:rsidRPr="004B7C0D">
        <w:rPr>
          <w:rFonts w:ascii="Arial Narrow" w:hAnsi="Arial Narrow" w:cs="Arial"/>
          <w:i/>
          <w:sz w:val="22"/>
          <w:szCs w:val="22"/>
        </w:rPr>
        <w:t xml:space="preserve"> vibration </w:t>
      </w:r>
      <w:r w:rsidR="00894A09" w:rsidRPr="004B7C0D">
        <w:rPr>
          <w:rFonts w:ascii="Arial Narrow" w:hAnsi="Arial Narrow" w:cs="Arial"/>
          <w:i/>
          <w:sz w:val="22"/>
          <w:szCs w:val="22"/>
        </w:rPr>
        <w:t xml:space="preserve">effects </w:t>
      </w:r>
      <w:r w:rsidR="003D0390" w:rsidRPr="004B7C0D">
        <w:rPr>
          <w:rFonts w:ascii="Arial Narrow" w:hAnsi="Arial Narrow" w:cs="Arial"/>
          <w:i/>
          <w:sz w:val="22"/>
          <w:szCs w:val="22"/>
        </w:rPr>
        <w:t xml:space="preserve">on the </w:t>
      </w:r>
      <w:r w:rsidR="00D14C08" w:rsidRPr="004B7C0D">
        <w:rPr>
          <w:rFonts w:ascii="Arial Narrow" w:hAnsi="Arial Narrow" w:cs="Arial"/>
          <w:i/>
          <w:sz w:val="22"/>
          <w:szCs w:val="22"/>
        </w:rPr>
        <w:t xml:space="preserve">health </w:t>
      </w:r>
      <w:r w:rsidR="00894A09" w:rsidRPr="004B7C0D">
        <w:rPr>
          <w:rFonts w:ascii="Arial Narrow" w:hAnsi="Arial Narrow" w:cs="Arial"/>
          <w:i/>
          <w:sz w:val="22"/>
          <w:szCs w:val="22"/>
        </w:rPr>
        <w:t xml:space="preserve">and amenity </w:t>
      </w:r>
      <w:r w:rsidR="003D0390" w:rsidRPr="004B7C0D">
        <w:rPr>
          <w:rFonts w:ascii="Arial Narrow" w:hAnsi="Arial Narrow" w:cs="Arial"/>
          <w:i/>
          <w:sz w:val="22"/>
          <w:szCs w:val="22"/>
        </w:rPr>
        <w:t>of nearby residents</w:t>
      </w:r>
      <w:r w:rsidR="00894A09" w:rsidRPr="004B7C0D">
        <w:rPr>
          <w:rFonts w:ascii="Arial Narrow" w:hAnsi="Arial Narrow" w:cs="Arial"/>
          <w:i/>
          <w:sz w:val="22"/>
          <w:szCs w:val="22"/>
        </w:rPr>
        <w:t xml:space="preserve">, </w:t>
      </w:r>
      <w:r w:rsidR="003D0390" w:rsidRPr="004B7C0D">
        <w:rPr>
          <w:rFonts w:ascii="Arial Narrow" w:hAnsi="Arial Narrow" w:cs="Arial"/>
          <w:i/>
          <w:sz w:val="22"/>
          <w:szCs w:val="22"/>
        </w:rPr>
        <w:t>local communities</w:t>
      </w:r>
      <w:r w:rsidR="00894A09" w:rsidRPr="004B7C0D">
        <w:rPr>
          <w:rFonts w:ascii="Arial Narrow" w:hAnsi="Arial Narrow" w:cs="Arial"/>
          <w:i/>
          <w:sz w:val="22"/>
          <w:szCs w:val="22"/>
        </w:rPr>
        <w:t xml:space="preserve"> and road users</w:t>
      </w:r>
      <w:r w:rsidR="003D0390" w:rsidRPr="004B7C0D">
        <w:rPr>
          <w:rFonts w:ascii="Arial Narrow" w:hAnsi="Arial Narrow" w:cs="Arial"/>
          <w:i/>
          <w:sz w:val="22"/>
          <w:szCs w:val="22"/>
        </w:rPr>
        <w:t xml:space="preserve"> during both construction and operation of the project</w:t>
      </w:r>
      <w:r w:rsidR="003D0390" w:rsidRPr="004B7C0D">
        <w:rPr>
          <w:rFonts w:ascii="Arial Narrow" w:hAnsi="Arial Narrow" w:cs="Arial"/>
          <w:sz w:val="22"/>
          <w:szCs w:val="22"/>
        </w:rPr>
        <w:t>.</w:t>
      </w:r>
    </w:p>
    <w:p w:rsidR="003D0390" w:rsidRPr="004B7C0D" w:rsidRDefault="003D0390" w:rsidP="003A4C1B">
      <w:pPr>
        <w:rPr>
          <w:rFonts w:ascii="Arial Narrow" w:hAnsi="Arial Narrow"/>
          <w:b/>
          <w:sz w:val="22"/>
          <w:szCs w:val="22"/>
        </w:rPr>
      </w:pPr>
      <w:r w:rsidRPr="004B7C0D">
        <w:rPr>
          <w:rFonts w:ascii="Arial Narrow" w:hAnsi="Arial Narrow"/>
          <w:b/>
          <w:sz w:val="22"/>
          <w:szCs w:val="22"/>
        </w:rPr>
        <w:t>Key issues</w:t>
      </w:r>
      <w:r w:rsidR="00761769" w:rsidRPr="004B7C0D">
        <w:rPr>
          <w:rFonts w:ascii="Arial Narrow" w:hAnsi="Arial Narrow"/>
          <w:b/>
          <w:sz w:val="22"/>
          <w:szCs w:val="22"/>
        </w:rPr>
        <w:t xml:space="preserve"> </w:t>
      </w:r>
    </w:p>
    <w:p w:rsidR="001A62B8" w:rsidRPr="004B7C0D" w:rsidRDefault="003A4C1B" w:rsidP="00B25E54">
      <w:pPr>
        <w:numPr>
          <w:ilvl w:val="0"/>
          <w:numId w:val="4"/>
        </w:numPr>
        <w:rPr>
          <w:rFonts w:ascii="Arial Narrow" w:hAnsi="Arial Narrow"/>
          <w:sz w:val="22"/>
          <w:szCs w:val="22"/>
        </w:rPr>
      </w:pPr>
      <w:r w:rsidRPr="004B7C0D">
        <w:rPr>
          <w:rFonts w:ascii="Arial Narrow" w:hAnsi="Arial Narrow"/>
          <w:sz w:val="22"/>
          <w:szCs w:val="22"/>
        </w:rPr>
        <w:t>Adverse effects on air quality</w:t>
      </w:r>
      <w:r w:rsidR="00524A4F" w:rsidRPr="004B7C0D">
        <w:rPr>
          <w:rFonts w:ascii="Arial Narrow" w:hAnsi="Arial Narrow"/>
          <w:sz w:val="22"/>
          <w:szCs w:val="22"/>
        </w:rPr>
        <w:t xml:space="preserve"> </w:t>
      </w:r>
      <w:r w:rsidR="00894A09" w:rsidRPr="004B7C0D">
        <w:rPr>
          <w:rFonts w:ascii="Arial Narrow" w:hAnsi="Arial Narrow"/>
          <w:sz w:val="22"/>
          <w:szCs w:val="22"/>
        </w:rPr>
        <w:t>near</w:t>
      </w:r>
      <w:r w:rsidR="00524A4F" w:rsidRPr="004B7C0D">
        <w:rPr>
          <w:rFonts w:ascii="Arial Narrow" w:hAnsi="Arial Narrow"/>
          <w:sz w:val="22"/>
          <w:szCs w:val="22"/>
        </w:rPr>
        <w:t xml:space="preserve"> residential and other sensitive </w:t>
      </w:r>
      <w:r w:rsidR="00587075" w:rsidRPr="004B7C0D">
        <w:rPr>
          <w:rFonts w:ascii="Arial Narrow" w:hAnsi="Arial Narrow"/>
          <w:sz w:val="22"/>
          <w:szCs w:val="22"/>
        </w:rPr>
        <w:t>land uses</w:t>
      </w:r>
      <w:r w:rsidRPr="004B7C0D">
        <w:rPr>
          <w:rFonts w:ascii="Arial Narrow" w:hAnsi="Arial Narrow"/>
          <w:sz w:val="22"/>
          <w:szCs w:val="22"/>
        </w:rPr>
        <w:t>, due to dust or other emissions from construction works</w:t>
      </w:r>
      <w:r w:rsidR="001A62B8" w:rsidRPr="004B7C0D">
        <w:rPr>
          <w:rFonts w:ascii="Arial Narrow" w:hAnsi="Arial Narrow"/>
          <w:sz w:val="22"/>
          <w:szCs w:val="22"/>
        </w:rPr>
        <w:t>.</w:t>
      </w:r>
    </w:p>
    <w:p w:rsidR="00663D7D" w:rsidRPr="004B7C0D" w:rsidRDefault="001A62B8" w:rsidP="00B25E54">
      <w:pPr>
        <w:numPr>
          <w:ilvl w:val="0"/>
          <w:numId w:val="4"/>
        </w:numPr>
        <w:rPr>
          <w:rFonts w:ascii="Arial Narrow" w:hAnsi="Arial Narrow"/>
          <w:sz w:val="22"/>
          <w:szCs w:val="22"/>
        </w:rPr>
      </w:pPr>
      <w:r w:rsidRPr="004B7C0D">
        <w:rPr>
          <w:rFonts w:ascii="Arial Narrow" w:hAnsi="Arial Narrow"/>
          <w:sz w:val="22"/>
          <w:szCs w:val="22"/>
        </w:rPr>
        <w:t>The effect</w:t>
      </w:r>
      <w:r w:rsidR="00990D54" w:rsidRPr="004B7C0D">
        <w:rPr>
          <w:rFonts w:ascii="Arial Narrow" w:hAnsi="Arial Narrow"/>
          <w:sz w:val="22"/>
          <w:szCs w:val="22"/>
        </w:rPr>
        <w:t>s</w:t>
      </w:r>
      <w:r w:rsidRPr="004B7C0D">
        <w:rPr>
          <w:rFonts w:ascii="Arial Narrow" w:hAnsi="Arial Narrow"/>
          <w:sz w:val="22"/>
          <w:szCs w:val="22"/>
        </w:rPr>
        <w:t xml:space="preserve"> on air quality of </w:t>
      </w:r>
      <w:r w:rsidR="003A4C1B" w:rsidRPr="004B7C0D">
        <w:rPr>
          <w:rFonts w:ascii="Arial Narrow" w:hAnsi="Arial Narrow"/>
          <w:sz w:val="22"/>
          <w:szCs w:val="22"/>
        </w:rPr>
        <w:t xml:space="preserve">project operations including </w:t>
      </w:r>
      <w:r w:rsidR="006A71BC" w:rsidRPr="004B7C0D">
        <w:rPr>
          <w:rFonts w:ascii="Arial Narrow" w:hAnsi="Arial Narrow"/>
          <w:sz w:val="22"/>
          <w:szCs w:val="22"/>
        </w:rPr>
        <w:t xml:space="preserve">tunnel </w:t>
      </w:r>
      <w:r w:rsidR="003A4C1B" w:rsidRPr="004B7C0D">
        <w:rPr>
          <w:rFonts w:ascii="Arial Narrow" w:hAnsi="Arial Narrow"/>
          <w:sz w:val="22"/>
          <w:szCs w:val="22"/>
        </w:rPr>
        <w:t>ventilation systems</w:t>
      </w:r>
      <w:r w:rsidR="008A228A" w:rsidRPr="004B7C0D">
        <w:rPr>
          <w:rFonts w:ascii="Arial Narrow" w:hAnsi="Arial Narrow"/>
          <w:sz w:val="22"/>
          <w:szCs w:val="22"/>
        </w:rPr>
        <w:t xml:space="preserve"> and </w:t>
      </w:r>
      <w:r w:rsidR="00587075" w:rsidRPr="004B7C0D">
        <w:rPr>
          <w:rFonts w:ascii="Arial Narrow" w:hAnsi="Arial Narrow"/>
          <w:sz w:val="22"/>
          <w:szCs w:val="22"/>
        </w:rPr>
        <w:t xml:space="preserve">change in vehicle emissions from </w:t>
      </w:r>
      <w:r w:rsidR="006A71BC" w:rsidRPr="004B7C0D">
        <w:rPr>
          <w:rFonts w:ascii="Arial Narrow" w:hAnsi="Arial Narrow"/>
          <w:sz w:val="22"/>
          <w:szCs w:val="22"/>
        </w:rPr>
        <w:t>altered road and traffic conditions</w:t>
      </w:r>
      <w:r w:rsidR="00524A4F" w:rsidRPr="004B7C0D">
        <w:rPr>
          <w:rFonts w:ascii="Arial Narrow" w:hAnsi="Arial Narrow"/>
          <w:sz w:val="22"/>
          <w:szCs w:val="22"/>
        </w:rPr>
        <w:t xml:space="preserve">. </w:t>
      </w:r>
    </w:p>
    <w:p w:rsidR="003A4C1B" w:rsidRPr="004B7C0D" w:rsidRDefault="003A4C1B" w:rsidP="003A4C1B">
      <w:pPr>
        <w:numPr>
          <w:ilvl w:val="0"/>
          <w:numId w:val="4"/>
        </w:numPr>
        <w:rPr>
          <w:rFonts w:ascii="Arial Narrow" w:hAnsi="Arial Narrow"/>
          <w:sz w:val="22"/>
          <w:szCs w:val="22"/>
        </w:rPr>
      </w:pPr>
      <w:r w:rsidRPr="004B7C0D">
        <w:rPr>
          <w:rFonts w:ascii="Arial Narrow" w:hAnsi="Arial Narrow"/>
          <w:sz w:val="22"/>
          <w:szCs w:val="22"/>
        </w:rPr>
        <w:t>Emissions of noise from</w:t>
      </w:r>
      <w:r w:rsidR="006A71BC" w:rsidRPr="004B7C0D">
        <w:rPr>
          <w:rFonts w:ascii="Arial Narrow" w:hAnsi="Arial Narrow"/>
          <w:sz w:val="22"/>
          <w:szCs w:val="22"/>
        </w:rPr>
        <w:t xml:space="preserve"> </w:t>
      </w:r>
      <w:r w:rsidR="002544DA" w:rsidRPr="004B7C0D">
        <w:rPr>
          <w:rFonts w:ascii="Arial Narrow" w:hAnsi="Arial Narrow"/>
          <w:sz w:val="22"/>
          <w:szCs w:val="22"/>
        </w:rPr>
        <w:t xml:space="preserve">project </w:t>
      </w:r>
      <w:r w:rsidR="006A71BC" w:rsidRPr="004B7C0D">
        <w:rPr>
          <w:rFonts w:ascii="Arial Narrow" w:hAnsi="Arial Narrow"/>
          <w:sz w:val="22"/>
          <w:szCs w:val="22"/>
        </w:rPr>
        <w:t>construction and</w:t>
      </w:r>
      <w:r w:rsidR="00096ED7" w:rsidRPr="004B7C0D">
        <w:rPr>
          <w:rFonts w:ascii="Arial Narrow" w:hAnsi="Arial Narrow"/>
          <w:sz w:val="22"/>
          <w:szCs w:val="22"/>
        </w:rPr>
        <w:t xml:space="preserve"> </w:t>
      </w:r>
      <w:r w:rsidR="006A71BC" w:rsidRPr="004B7C0D">
        <w:rPr>
          <w:rFonts w:ascii="Arial Narrow" w:hAnsi="Arial Narrow"/>
          <w:sz w:val="22"/>
          <w:szCs w:val="22"/>
        </w:rPr>
        <w:t>operations, including tunnel ventilation systems and altered road and traffic conditions</w:t>
      </w:r>
      <w:r w:rsidRPr="004B7C0D">
        <w:rPr>
          <w:rFonts w:ascii="Arial Narrow" w:hAnsi="Arial Narrow"/>
          <w:sz w:val="22"/>
          <w:szCs w:val="22"/>
        </w:rPr>
        <w:t>, adversely affecting amenity of residences or other sensitive land uses.</w:t>
      </w:r>
    </w:p>
    <w:p w:rsidR="00A428F6" w:rsidRPr="004B7C0D" w:rsidRDefault="00A428F6" w:rsidP="00A428F6">
      <w:pPr>
        <w:numPr>
          <w:ilvl w:val="0"/>
          <w:numId w:val="4"/>
        </w:numPr>
        <w:rPr>
          <w:rFonts w:ascii="Arial Narrow" w:hAnsi="Arial Narrow"/>
          <w:sz w:val="22"/>
          <w:szCs w:val="22"/>
        </w:rPr>
      </w:pPr>
      <w:r w:rsidRPr="004B7C0D">
        <w:rPr>
          <w:rFonts w:ascii="Arial Narrow" w:hAnsi="Arial Narrow"/>
          <w:sz w:val="22"/>
          <w:szCs w:val="22"/>
        </w:rPr>
        <w:t>Health effects for nearby residents from redistribution of heavy vehicle traffic and altered road and traffic conditions during project operations.</w:t>
      </w:r>
    </w:p>
    <w:p w:rsidR="009574A1" w:rsidRPr="004B7C0D" w:rsidRDefault="009574A1" w:rsidP="003A4C1B">
      <w:pPr>
        <w:numPr>
          <w:ilvl w:val="0"/>
          <w:numId w:val="4"/>
        </w:numPr>
        <w:rPr>
          <w:rFonts w:ascii="Arial Narrow" w:hAnsi="Arial Narrow"/>
          <w:sz w:val="22"/>
          <w:szCs w:val="22"/>
        </w:rPr>
      </w:pPr>
      <w:r w:rsidRPr="004B7C0D">
        <w:rPr>
          <w:rFonts w:ascii="Arial Narrow" w:hAnsi="Arial Narrow"/>
          <w:sz w:val="22"/>
          <w:szCs w:val="22"/>
        </w:rPr>
        <w:t xml:space="preserve">Opportunities for improvements to neighbourhood amenity and environmental quality through </w:t>
      </w:r>
      <w:r w:rsidR="00587075" w:rsidRPr="004B7C0D">
        <w:rPr>
          <w:rFonts w:ascii="Arial Narrow" w:hAnsi="Arial Narrow"/>
          <w:sz w:val="22"/>
          <w:szCs w:val="22"/>
        </w:rPr>
        <w:t>redistribution of heavy vehicle traffic and altered road and traffic conditions</w:t>
      </w:r>
      <w:r w:rsidR="00894A09" w:rsidRPr="004B7C0D">
        <w:rPr>
          <w:rFonts w:ascii="Arial Narrow" w:hAnsi="Arial Narrow"/>
          <w:sz w:val="22"/>
          <w:szCs w:val="22"/>
        </w:rPr>
        <w:t>.</w:t>
      </w:r>
    </w:p>
    <w:p w:rsidR="00EC28D2" w:rsidRPr="004B7C0D" w:rsidRDefault="003A4C1B" w:rsidP="009A50C2">
      <w:pPr>
        <w:numPr>
          <w:ilvl w:val="0"/>
          <w:numId w:val="4"/>
        </w:numPr>
        <w:rPr>
          <w:sz w:val="22"/>
          <w:szCs w:val="22"/>
        </w:rPr>
      </w:pPr>
      <w:r w:rsidRPr="004B7C0D">
        <w:rPr>
          <w:rFonts w:ascii="Arial Narrow" w:hAnsi="Arial Narrow"/>
          <w:sz w:val="22"/>
          <w:szCs w:val="22"/>
        </w:rPr>
        <w:t>Generation of airborne or ground</w:t>
      </w:r>
      <w:r w:rsidR="00761769" w:rsidRPr="004B7C0D">
        <w:rPr>
          <w:rFonts w:ascii="Arial Narrow" w:hAnsi="Arial Narrow"/>
          <w:sz w:val="22"/>
          <w:szCs w:val="22"/>
        </w:rPr>
        <w:t xml:space="preserve"> </w:t>
      </w:r>
      <w:r w:rsidRPr="004B7C0D">
        <w:rPr>
          <w:rFonts w:ascii="Arial Narrow" w:hAnsi="Arial Narrow"/>
          <w:sz w:val="22"/>
          <w:szCs w:val="22"/>
        </w:rPr>
        <w:t xml:space="preserve">borne vibrations </w:t>
      </w:r>
      <w:r w:rsidR="00F925FC" w:rsidRPr="004B7C0D">
        <w:rPr>
          <w:rFonts w:ascii="Arial Narrow" w:hAnsi="Arial Narrow"/>
          <w:sz w:val="22"/>
          <w:szCs w:val="22"/>
        </w:rPr>
        <w:t xml:space="preserve">and </w:t>
      </w:r>
      <w:r w:rsidR="00CB11C0" w:rsidRPr="004B7C0D">
        <w:rPr>
          <w:rFonts w:ascii="Arial Narrow" w:hAnsi="Arial Narrow"/>
          <w:sz w:val="22"/>
          <w:szCs w:val="22"/>
        </w:rPr>
        <w:t xml:space="preserve">regenerated </w:t>
      </w:r>
      <w:r w:rsidR="00F925FC" w:rsidRPr="004B7C0D">
        <w:rPr>
          <w:rFonts w:ascii="Arial Narrow" w:hAnsi="Arial Narrow"/>
          <w:sz w:val="22"/>
          <w:szCs w:val="22"/>
        </w:rPr>
        <w:t xml:space="preserve">noise from </w:t>
      </w:r>
      <w:r w:rsidR="00A142B3" w:rsidRPr="004B7C0D">
        <w:rPr>
          <w:rFonts w:ascii="Arial Narrow" w:hAnsi="Arial Narrow"/>
          <w:sz w:val="22"/>
          <w:szCs w:val="22"/>
        </w:rPr>
        <w:t>construction</w:t>
      </w:r>
      <w:r w:rsidR="00AA2534" w:rsidRPr="004B7C0D">
        <w:rPr>
          <w:rFonts w:ascii="Arial Narrow" w:hAnsi="Arial Narrow"/>
          <w:sz w:val="22"/>
          <w:szCs w:val="22"/>
        </w:rPr>
        <w:t xml:space="preserve"> and operation</w:t>
      </w:r>
      <w:r w:rsidR="00F925FC" w:rsidRPr="004B7C0D">
        <w:rPr>
          <w:rFonts w:ascii="Arial Narrow" w:hAnsi="Arial Narrow"/>
          <w:sz w:val="22"/>
          <w:szCs w:val="22"/>
        </w:rPr>
        <w:t xml:space="preserve"> </w:t>
      </w:r>
      <w:r w:rsidR="00894A09" w:rsidRPr="004B7C0D">
        <w:rPr>
          <w:rFonts w:ascii="Arial Narrow" w:hAnsi="Arial Narrow"/>
          <w:sz w:val="22"/>
          <w:szCs w:val="22"/>
        </w:rPr>
        <w:t xml:space="preserve">that </w:t>
      </w:r>
      <w:r w:rsidRPr="004B7C0D">
        <w:rPr>
          <w:rFonts w:ascii="Arial Narrow" w:hAnsi="Arial Narrow"/>
          <w:sz w:val="22"/>
          <w:szCs w:val="22"/>
        </w:rPr>
        <w:t xml:space="preserve">could adversely affect </w:t>
      </w:r>
      <w:r w:rsidR="00A142B3" w:rsidRPr="004B7C0D">
        <w:rPr>
          <w:rFonts w:ascii="Arial Narrow" w:hAnsi="Arial Narrow"/>
          <w:sz w:val="22"/>
          <w:szCs w:val="22"/>
        </w:rPr>
        <w:t xml:space="preserve">residential </w:t>
      </w:r>
      <w:r w:rsidRPr="004B7C0D">
        <w:rPr>
          <w:rFonts w:ascii="Arial Narrow" w:hAnsi="Arial Narrow"/>
          <w:sz w:val="22"/>
          <w:szCs w:val="22"/>
        </w:rPr>
        <w:t>amenity</w:t>
      </w:r>
      <w:r w:rsidR="00EC28D2" w:rsidRPr="004B7C0D">
        <w:rPr>
          <w:rFonts w:ascii="Arial Narrow" w:hAnsi="Arial Narrow"/>
          <w:sz w:val="22"/>
          <w:szCs w:val="22"/>
        </w:rPr>
        <w:t xml:space="preserve">, heritage </w:t>
      </w:r>
      <w:r w:rsidR="00A142B3" w:rsidRPr="004B7C0D">
        <w:rPr>
          <w:rFonts w:ascii="Arial Narrow" w:hAnsi="Arial Narrow"/>
          <w:sz w:val="22"/>
          <w:szCs w:val="22"/>
        </w:rPr>
        <w:t xml:space="preserve">values </w:t>
      </w:r>
      <w:r w:rsidR="00EC28D2" w:rsidRPr="004B7C0D">
        <w:rPr>
          <w:rFonts w:ascii="Arial Narrow" w:hAnsi="Arial Narrow"/>
          <w:sz w:val="22"/>
          <w:szCs w:val="22"/>
        </w:rPr>
        <w:t>or other property assets or infrastructure.</w:t>
      </w:r>
    </w:p>
    <w:p w:rsidR="003A4C1B" w:rsidRPr="004B7C0D" w:rsidRDefault="003A4C1B" w:rsidP="003A4C1B">
      <w:pPr>
        <w:rPr>
          <w:rFonts w:ascii="Arial Narrow" w:hAnsi="Arial Narrow" w:cs="Palatino Linotype"/>
          <w:b/>
          <w:iCs/>
          <w:color w:val="000000"/>
          <w:sz w:val="22"/>
          <w:szCs w:val="22"/>
        </w:rPr>
      </w:pPr>
      <w:r w:rsidRPr="004B7C0D">
        <w:rPr>
          <w:rFonts w:ascii="Arial Narrow" w:hAnsi="Arial Narrow" w:cs="Palatino Linotype"/>
          <w:b/>
          <w:iCs/>
          <w:color w:val="000000"/>
          <w:sz w:val="22"/>
          <w:szCs w:val="22"/>
        </w:rPr>
        <w:t>Priorities for characterising the existing environment</w:t>
      </w:r>
    </w:p>
    <w:p w:rsidR="00524A4F" w:rsidRPr="004B7C0D" w:rsidRDefault="00894A09" w:rsidP="003A4C1B">
      <w:pPr>
        <w:numPr>
          <w:ilvl w:val="0"/>
          <w:numId w:val="4"/>
        </w:numPr>
        <w:rPr>
          <w:rFonts w:ascii="Arial Narrow" w:hAnsi="Arial Narrow"/>
          <w:sz w:val="22"/>
          <w:szCs w:val="22"/>
        </w:rPr>
      </w:pPr>
      <w:r w:rsidRPr="004B7C0D">
        <w:rPr>
          <w:rFonts w:ascii="Arial Narrow" w:hAnsi="Arial Narrow"/>
          <w:sz w:val="22"/>
          <w:szCs w:val="22"/>
        </w:rPr>
        <w:t>Identify r</w:t>
      </w:r>
      <w:r w:rsidR="00A142B3" w:rsidRPr="004B7C0D">
        <w:rPr>
          <w:rFonts w:ascii="Arial Narrow" w:hAnsi="Arial Narrow"/>
          <w:sz w:val="22"/>
          <w:szCs w:val="22"/>
        </w:rPr>
        <w:t>esidences</w:t>
      </w:r>
      <w:r w:rsidR="00524A4F" w:rsidRPr="004B7C0D">
        <w:rPr>
          <w:rFonts w:ascii="Arial Narrow" w:hAnsi="Arial Narrow"/>
          <w:sz w:val="22"/>
          <w:szCs w:val="22"/>
        </w:rPr>
        <w:t xml:space="preserve"> and other sensitive </w:t>
      </w:r>
      <w:r w:rsidR="00A142B3" w:rsidRPr="004B7C0D">
        <w:rPr>
          <w:rFonts w:ascii="Arial Narrow" w:hAnsi="Arial Narrow"/>
          <w:sz w:val="22"/>
          <w:szCs w:val="22"/>
        </w:rPr>
        <w:t>land uses</w:t>
      </w:r>
      <w:r w:rsidR="00524A4F" w:rsidRPr="004B7C0D">
        <w:rPr>
          <w:rFonts w:ascii="Arial Narrow" w:hAnsi="Arial Narrow"/>
          <w:sz w:val="22"/>
          <w:szCs w:val="22"/>
        </w:rPr>
        <w:t xml:space="preserve">, </w:t>
      </w:r>
      <w:r w:rsidR="00A142B3" w:rsidRPr="004B7C0D">
        <w:rPr>
          <w:rFonts w:ascii="Arial Narrow" w:hAnsi="Arial Narrow"/>
          <w:sz w:val="22"/>
          <w:szCs w:val="22"/>
        </w:rPr>
        <w:t xml:space="preserve">including nearby </w:t>
      </w:r>
      <w:r w:rsidR="00524A4F" w:rsidRPr="004B7C0D">
        <w:rPr>
          <w:rFonts w:ascii="Arial Narrow" w:hAnsi="Arial Narrow"/>
          <w:sz w:val="22"/>
          <w:szCs w:val="22"/>
        </w:rPr>
        <w:t xml:space="preserve">urban </w:t>
      </w:r>
      <w:r w:rsidR="00A142B3" w:rsidRPr="004B7C0D">
        <w:rPr>
          <w:rFonts w:ascii="Arial Narrow" w:hAnsi="Arial Narrow"/>
          <w:sz w:val="22"/>
          <w:szCs w:val="22"/>
        </w:rPr>
        <w:t>renewal precincts</w:t>
      </w:r>
      <w:r w:rsidR="006E0474" w:rsidRPr="004B7C0D">
        <w:rPr>
          <w:rFonts w:ascii="Arial Narrow" w:hAnsi="Arial Narrow"/>
          <w:sz w:val="22"/>
          <w:szCs w:val="22"/>
        </w:rPr>
        <w:t>, community facilities</w:t>
      </w:r>
      <w:r w:rsidR="00C4398E" w:rsidRPr="004B7C0D">
        <w:rPr>
          <w:rFonts w:ascii="Arial Narrow" w:hAnsi="Arial Narrow"/>
          <w:sz w:val="22"/>
          <w:szCs w:val="22"/>
        </w:rPr>
        <w:t>,</w:t>
      </w:r>
      <w:r w:rsidR="003010CA" w:rsidRPr="004B7C0D">
        <w:rPr>
          <w:rFonts w:ascii="Arial Narrow" w:hAnsi="Arial Narrow"/>
          <w:sz w:val="22"/>
          <w:szCs w:val="22"/>
        </w:rPr>
        <w:t xml:space="preserve"> </w:t>
      </w:r>
      <w:r w:rsidR="00A142B3" w:rsidRPr="004B7C0D">
        <w:rPr>
          <w:rFonts w:ascii="Arial Narrow" w:hAnsi="Arial Narrow"/>
          <w:sz w:val="22"/>
          <w:szCs w:val="22"/>
        </w:rPr>
        <w:t>parklands</w:t>
      </w:r>
      <w:r w:rsidR="00C4398E" w:rsidRPr="004B7C0D">
        <w:rPr>
          <w:rFonts w:ascii="Arial Narrow" w:hAnsi="Arial Narrow"/>
          <w:sz w:val="22"/>
          <w:szCs w:val="22"/>
        </w:rPr>
        <w:t xml:space="preserve"> and open spaces</w:t>
      </w:r>
      <w:r w:rsidRPr="004B7C0D">
        <w:rPr>
          <w:rFonts w:ascii="Arial Narrow" w:hAnsi="Arial Narrow"/>
          <w:sz w:val="22"/>
          <w:szCs w:val="22"/>
        </w:rPr>
        <w:t xml:space="preserve"> that</w:t>
      </w:r>
      <w:r w:rsidR="00524A4F" w:rsidRPr="004B7C0D">
        <w:rPr>
          <w:rFonts w:ascii="Arial Narrow" w:hAnsi="Arial Narrow"/>
          <w:sz w:val="22"/>
          <w:szCs w:val="22"/>
        </w:rPr>
        <w:t xml:space="preserve"> may be vulnerable to changes in air quality and noise environments from the project.</w:t>
      </w:r>
      <w:r w:rsidR="001A7670" w:rsidRPr="004B7C0D">
        <w:rPr>
          <w:rFonts w:ascii="Arial Narrow" w:hAnsi="Arial Narrow"/>
          <w:sz w:val="22"/>
          <w:szCs w:val="22"/>
        </w:rPr>
        <w:t xml:space="preserve"> </w:t>
      </w:r>
    </w:p>
    <w:p w:rsidR="0001741C" w:rsidRPr="004B7C0D" w:rsidRDefault="00894A09" w:rsidP="0001741C">
      <w:pPr>
        <w:numPr>
          <w:ilvl w:val="0"/>
          <w:numId w:val="4"/>
        </w:numPr>
        <w:rPr>
          <w:rFonts w:ascii="Arial Narrow" w:hAnsi="Arial Narrow"/>
          <w:sz w:val="22"/>
          <w:szCs w:val="22"/>
        </w:rPr>
      </w:pPr>
      <w:r w:rsidRPr="004B7C0D">
        <w:rPr>
          <w:rFonts w:ascii="Arial Narrow" w:hAnsi="Arial Narrow"/>
          <w:sz w:val="22"/>
          <w:szCs w:val="22"/>
        </w:rPr>
        <w:t>Identify r</w:t>
      </w:r>
      <w:r w:rsidR="00A142B3" w:rsidRPr="004B7C0D">
        <w:rPr>
          <w:rFonts w:ascii="Arial Narrow" w:hAnsi="Arial Narrow"/>
          <w:sz w:val="22"/>
          <w:szCs w:val="22"/>
        </w:rPr>
        <w:t>esidences, other sensitive land uses, property assets or infrastructure</w:t>
      </w:r>
      <w:r w:rsidR="00A142B3" w:rsidRPr="004B7C0D" w:rsidDel="001B2D9A">
        <w:rPr>
          <w:rFonts w:ascii="Arial Narrow" w:hAnsi="Arial Narrow"/>
          <w:sz w:val="22"/>
          <w:szCs w:val="22"/>
        </w:rPr>
        <w:t xml:space="preserve"> </w:t>
      </w:r>
      <w:r w:rsidR="00A142B3" w:rsidRPr="004B7C0D">
        <w:rPr>
          <w:rFonts w:ascii="Arial Narrow" w:hAnsi="Arial Narrow"/>
          <w:sz w:val="22"/>
          <w:szCs w:val="22"/>
        </w:rPr>
        <w:t>that may be vulnerable to ground vibration from construction activities.</w:t>
      </w:r>
      <w:r w:rsidR="0001741C" w:rsidRPr="004B7C0D">
        <w:rPr>
          <w:rFonts w:ascii="Arial Narrow" w:hAnsi="Arial Narrow"/>
          <w:sz w:val="22"/>
          <w:szCs w:val="22"/>
        </w:rPr>
        <w:t xml:space="preserve"> </w:t>
      </w:r>
    </w:p>
    <w:p w:rsidR="00894A09" w:rsidRPr="004B7C0D" w:rsidRDefault="00894A09" w:rsidP="003A4C1B">
      <w:pPr>
        <w:numPr>
          <w:ilvl w:val="0"/>
          <w:numId w:val="4"/>
        </w:numPr>
        <w:rPr>
          <w:rFonts w:ascii="Arial Narrow" w:hAnsi="Arial Narrow"/>
          <w:sz w:val="22"/>
          <w:szCs w:val="22"/>
        </w:rPr>
      </w:pPr>
      <w:r w:rsidRPr="004B7C0D">
        <w:rPr>
          <w:rFonts w:ascii="Arial Narrow" w:hAnsi="Arial Narrow"/>
          <w:sz w:val="22"/>
          <w:szCs w:val="22"/>
        </w:rPr>
        <w:t>Collect local air quality data to compare to long-term urban data sets.</w:t>
      </w:r>
    </w:p>
    <w:p w:rsidR="00CB11C0" w:rsidRPr="004B7C0D" w:rsidRDefault="00CB11C0" w:rsidP="003A4C1B">
      <w:pPr>
        <w:numPr>
          <w:ilvl w:val="0"/>
          <w:numId w:val="4"/>
        </w:numPr>
        <w:rPr>
          <w:rFonts w:ascii="Arial Narrow" w:hAnsi="Arial Narrow"/>
          <w:sz w:val="22"/>
          <w:szCs w:val="22"/>
        </w:rPr>
      </w:pPr>
      <w:r w:rsidRPr="004B7C0D">
        <w:rPr>
          <w:rFonts w:ascii="Arial Narrow" w:hAnsi="Arial Narrow"/>
          <w:sz w:val="22"/>
          <w:szCs w:val="22"/>
        </w:rPr>
        <w:t>Collect local noise and vibration data.</w:t>
      </w:r>
    </w:p>
    <w:p w:rsidR="003A4C1B" w:rsidRPr="004B7C0D" w:rsidRDefault="00894A09" w:rsidP="003A4C1B">
      <w:pPr>
        <w:numPr>
          <w:ilvl w:val="0"/>
          <w:numId w:val="4"/>
        </w:numPr>
        <w:rPr>
          <w:rFonts w:ascii="Arial Narrow" w:hAnsi="Arial Narrow"/>
          <w:sz w:val="22"/>
          <w:szCs w:val="22"/>
        </w:rPr>
      </w:pPr>
      <w:r w:rsidRPr="004B7C0D">
        <w:rPr>
          <w:rFonts w:ascii="Arial Narrow" w:hAnsi="Arial Narrow"/>
          <w:sz w:val="22"/>
          <w:szCs w:val="22"/>
        </w:rPr>
        <w:t>Characterise e</w:t>
      </w:r>
      <w:r w:rsidR="003A4C1B" w:rsidRPr="004B7C0D">
        <w:rPr>
          <w:rFonts w:ascii="Arial Narrow" w:hAnsi="Arial Narrow"/>
          <w:sz w:val="22"/>
          <w:szCs w:val="22"/>
        </w:rPr>
        <w:t>xisting</w:t>
      </w:r>
      <w:r w:rsidR="001B6B61" w:rsidRPr="004B7C0D">
        <w:rPr>
          <w:rFonts w:ascii="Arial Narrow" w:hAnsi="Arial Narrow"/>
          <w:sz w:val="22"/>
          <w:szCs w:val="22"/>
        </w:rPr>
        <w:t xml:space="preserve"> </w:t>
      </w:r>
      <w:r w:rsidR="00923E6E" w:rsidRPr="004B7C0D">
        <w:rPr>
          <w:rFonts w:ascii="Arial Narrow" w:hAnsi="Arial Narrow"/>
          <w:sz w:val="22"/>
          <w:szCs w:val="22"/>
        </w:rPr>
        <w:t xml:space="preserve">local background </w:t>
      </w:r>
      <w:r w:rsidR="003A4C1B" w:rsidRPr="004B7C0D">
        <w:rPr>
          <w:rFonts w:ascii="Arial Narrow" w:hAnsi="Arial Narrow"/>
          <w:sz w:val="22"/>
          <w:szCs w:val="22"/>
        </w:rPr>
        <w:t xml:space="preserve">air quality conditions and trends relative to relevant </w:t>
      </w:r>
      <w:r w:rsidR="00BB3AEB" w:rsidRPr="004B7C0D">
        <w:rPr>
          <w:rFonts w:ascii="Arial Narrow" w:hAnsi="Arial Narrow"/>
          <w:sz w:val="22"/>
          <w:szCs w:val="22"/>
        </w:rPr>
        <w:t>State Environment Protection Policy (</w:t>
      </w:r>
      <w:r w:rsidR="003A4C1B" w:rsidRPr="004B7C0D">
        <w:rPr>
          <w:rFonts w:ascii="Arial Narrow" w:hAnsi="Arial Narrow"/>
          <w:sz w:val="22"/>
          <w:szCs w:val="22"/>
        </w:rPr>
        <w:t>SEPP</w:t>
      </w:r>
      <w:r w:rsidR="00BB3AEB" w:rsidRPr="004B7C0D">
        <w:rPr>
          <w:rFonts w:ascii="Arial Narrow" w:hAnsi="Arial Narrow"/>
          <w:sz w:val="22"/>
          <w:szCs w:val="22"/>
        </w:rPr>
        <w:t>)</w:t>
      </w:r>
      <w:r w:rsidR="003A4C1B" w:rsidRPr="004B7C0D">
        <w:rPr>
          <w:rFonts w:ascii="Arial Narrow" w:hAnsi="Arial Narrow"/>
          <w:sz w:val="22"/>
          <w:szCs w:val="22"/>
        </w:rPr>
        <w:t xml:space="preserve"> standards, including known factors </w:t>
      </w:r>
      <w:r w:rsidRPr="004B7C0D">
        <w:rPr>
          <w:rFonts w:ascii="Arial Narrow" w:hAnsi="Arial Narrow"/>
          <w:sz w:val="22"/>
          <w:szCs w:val="22"/>
        </w:rPr>
        <w:t xml:space="preserve">that </w:t>
      </w:r>
      <w:r w:rsidR="003A4C1B" w:rsidRPr="004B7C0D">
        <w:rPr>
          <w:rFonts w:ascii="Arial Narrow" w:hAnsi="Arial Narrow"/>
          <w:sz w:val="22"/>
          <w:szCs w:val="22"/>
        </w:rPr>
        <w:t>may lead to local exceedance</w:t>
      </w:r>
      <w:r w:rsidR="00C310C0" w:rsidRPr="004B7C0D">
        <w:rPr>
          <w:rFonts w:ascii="Arial Narrow" w:hAnsi="Arial Narrow"/>
          <w:sz w:val="22"/>
          <w:szCs w:val="22"/>
        </w:rPr>
        <w:t>s</w:t>
      </w:r>
      <w:r w:rsidR="00793B48" w:rsidRPr="004B7C0D">
        <w:rPr>
          <w:rFonts w:ascii="Arial Narrow" w:hAnsi="Arial Narrow"/>
          <w:sz w:val="22"/>
          <w:szCs w:val="22"/>
        </w:rPr>
        <w:t>.</w:t>
      </w:r>
    </w:p>
    <w:p w:rsidR="00793B48" w:rsidRPr="004B7C0D" w:rsidRDefault="00923E6E" w:rsidP="00793B48">
      <w:pPr>
        <w:numPr>
          <w:ilvl w:val="0"/>
          <w:numId w:val="4"/>
        </w:numPr>
        <w:rPr>
          <w:rFonts w:ascii="Arial Narrow" w:hAnsi="Arial Narrow"/>
          <w:sz w:val="22"/>
          <w:szCs w:val="22"/>
        </w:rPr>
      </w:pPr>
      <w:r w:rsidRPr="004B7C0D">
        <w:rPr>
          <w:rFonts w:ascii="Arial Narrow" w:hAnsi="Arial Narrow"/>
          <w:sz w:val="22"/>
          <w:szCs w:val="22"/>
        </w:rPr>
        <w:t>Characterise e</w:t>
      </w:r>
      <w:r w:rsidR="003A4C1B" w:rsidRPr="004B7C0D">
        <w:rPr>
          <w:rFonts w:ascii="Arial Narrow" w:hAnsi="Arial Narrow"/>
          <w:sz w:val="22"/>
          <w:szCs w:val="22"/>
        </w:rPr>
        <w:t xml:space="preserve">xisting </w:t>
      </w:r>
      <w:r w:rsidRPr="004B7C0D">
        <w:rPr>
          <w:rFonts w:ascii="Arial Narrow" w:hAnsi="Arial Narrow"/>
          <w:sz w:val="22"/>
          <w:szCs w:val="22"/>
        </w:rPr>
        <w:t xml:space="preserve">local background </w:t>
      </w:r>
      <w:r w:rsidR="003A4C1B" w:rsidRPr="004B7C0D">
        <w:rPr>
          <w:rFonts w:ascii="Arial Narrow" w:hAnsi="Arial Narrow"/>
          <w:sz w:val="22"/>
          <w:szCs w:val="22"/>
        </w:rPr>
        <w:t>noise conditions and trends</w:t>
      </w:r>
      <w:r w:rsidRPr="004B7C0D">
        <w:rPr>
          <w:rFonts w:ascii="Arial Narrow" w:hAnsi="Arial Narrow"/>
          <w:sz w:val="22"/>
          <w:szCs w:val="22"/>
        </w:rPr>
        <w:t xml:space="preserve"> </w:t>
      </w:r>
      <w:r w:rsidR="00793B48" w:rsidRPr="004B7C0D">
        <w:rPr>
          <w:rFonts w:ascii="Arial Narrow" w:hAnsi="Arial Narrow"/>
          <w:sz w:val="22"/>
          <w:szCs w:val="22"/>
        </w:rPr>
        <w:t xml:space="preserve">relative to relevant standards, including known factors </w:t>
      </w:r>
      <w:r w:rsidRPr="004B7C0D">
        <w:rPr>
          <w:rFonts w:ascii="Arial Narrow" w:hAnsi="Arial Narrow"/>
          <w:sz w:val="22"/>
          <w:szCs w:val="22"/>
        </w:rPr>
        <w:t xml:space="preserve">that </w:t>
      </w:r>
      <w:r w:rsidR="00793B48" w:rsidRPr="004B7C0D">
        <w:rPr>
          <w:rFonts w:ascii="Arial Narrow" w:hAnsi="Arial Narrow"/>
          <w:sz w:val="22"/>
          <w:szCs w:val="22"/>
        </w:rPr>
        <w:t>may lead to local exceedances.</w:t>
      </w:r>
    </w:p>
    <w:p w:rsidR="003A4C1B" w:rsidRPr="004B7C0D" w:rsidRDefault="00923E6E" w:rsidP="003A4C1B">
      <w:pPr>
        <w:numPr>
          <w:ilvl w:val="0"/>
          <w:numId w:val="4"/>
        </w:numPr>
        <w:rPr>
          <w:rFonts w:ascii="Arial Narrow" w:hAnsi="Arial Narrow"/>
          <w:sz w:val="22"/>
          <w:szCs w:val="22"/>
        </w:rPr>
      </w:pPr>
      <w:r w:rsidRPr="004B7C0D">
        <w:rPr>
          <w:rFonts w:ascii="Arial Narrow" w:hAnsi="Arial Narrow"/>
          <w:sz w:val="22"/>
          <w:szCs w:val="22"/>
        </w:rPr>
        <w:t>Describe g</w:t>
      </w:r>
      <w:r w:rsidR="003A4C1B" w:rsidRPr="004B7C0D">
        <w:rPr>
          <w:rFonts w:ascii="Arial Narrow" w:hAnsi="Arial Narrow"/>
          <w:sz w:val="22"/>
          <w:szCs w:val="22"/>
        </w:rPr>
        <w:t xml:space="preserve">round conditions </w:t>
      </w:r>
      <w:r w:rsidRPr="004B7C0D">
        <w:rPr>
          <w:rFonts w:ascii="Arial Narrow" w:hAnsi="Arial Narrow"/>
          <w:sz w:val="22"/>
          <w:szCs w:val="22"/>
        </w:rPr>
        <w:t xml:space="preserve">that </w:t>
      </w:r>
      <w:r w:rsidR="003A4C1B" w:rsidRPr="004B7C0D">
        <w:rPr>
          <w:rFonts w:ascii="Arial Narrow" w:hAnsi="Arial Narrow"/>
          <w:sz w:val="22"/>
          <w:szCs w:val="22"/>
        </w:rPr>
        <w:t>may influence the transmission of vibrations</w:t>
      </w:r>
      <w:r w:rsidR="00416B7F" w:rsidRPr="004B7C0D">
        <w:rPr>
          <w:rFonts w:ascii="Arial Narrow" w:hAnsi="Arial Narrow"/>
          <w:sz w:val="22"/>
          <w:szCs w:val="22"/>
        </w:rPr>
        <w:t xml:space="preserve"> and </w:t>
      </w:r>
      <w:r w:rsidR="00673C7B" w:rsidRPr="004B7C0D">
        <w:rPr>
          <w:rFonts w:ascii="Arial Narrow" w:hAnsi="Arial Narrow"/>
          <w:sz w:val="22"/>
          <w:szCs w:val="22"/>
        </w:rPr>
        <w:t xml:space="preserve">regenerated </w:t>
      </w:r>
      <w:r w:rsidR="00416B7F" w:rsidRPr="004B7C0D">
        <w:rPr>
          <w:rFonts w:ascii="Arial Narrow" w:hAnsi="Arial Narrow"/>
          <w:sz w:val="22"/>
          <w:szCs w:val="22"/>
        </w:rPr>
        <w:t>noise</w:t>
      </w:r>
      <w:r w:rsidR="003A4C1B" w:rsidRPr="004B7C0D">
        <w:rPr>
          <w:rFonts w:ascii="Arial Narrow" w:hAnsi="Arial Narrow"/>
          <w:sz w:val="22"/>
          <w:szCs w:val="22"/>
        </w:rPr>
        <w:t xml:space="preserve"> from construction works </w:t>
      </w:r>
      <w:r w:rsidR="009574A1" w:rsidRPr="004B7C0D">
        <w:rPr>
          <w:rFonts w:ascii="Arial Narrow" w:hAnsi="Arial Narrow"/>
          <w:sz w:val="22"/>
          <w:szCs w:val="22"/>
        </w:rPr>
        <w:t>and</w:t>
      </w:r>
      <w:r w:rsidR="003A4C1B" w:rsidRPr="004B7C0D">
        <w:rPr>
          <w:rFonts w:ascii="Arial Narrow" w:hAnsi="Arial Narrow"/>
          <w:sz w:val="22"/>
          <w:szCs w:val="22"/>
        </w:rPr>
        <w:t xml:space="preserve"> </w:t>
      </w:r>
      <w:r w:rsidR="00F925FC" w:rsidRPr="004B7C0D">
        <w:rPr>
          <w:rFonts w:ascii="Arial Narrow" w:hAnsi="Arial Narrow"/>
          <w:sz w:val="22"/>
          <w:szCs w:val="22"/>
        </w:rPr>
        <w:t>road tunnel operations</w:t>
      </w:r>
      <w:r w:rsidR="003A4C1B" w:rsidRPr="004B7C0D">
        <w:rPr>
          <w:rFonts w:ascii="Arial Narrow" w:hAnsi="Arial Narrow"/>
          <w:sz w:val="22"/>
          <w:szCs w:val="22"/>
        </w:rPr>
        <w:t>.</w:t>
      </w:r>
    </w:p>
    <w:p w:rsidR="003A4C1B" w:rsidRPr="004B7C0D" w:rsidRDefault="003A4C1B" w:rsidP="003A4C1B">
      <w:pPr>
        <w:rPr>
          <w:rFonts w:ascii="Arial Narrow" w:hAnsi="Arial Narrow"/>
          <w:sz w:val="22"/>
          <w:szCs w:val="22"/>
        </w:rPr>
      </w:pPr>
      <w:r w:rsidRPr="004B7C0D">
        <w:rPr>
          <w:rFonts w:ascii="Arial Narrow" w:hAnsi="Arial Narrow" w:cs="Palatino Linotype"/>
          <w:b/>
          <w:iCs/>
          <w:sz w:val="22"/>
          <w:szCs w:val="22"/>
        </w:rPr>
        <w:t>Design and mitigation measures</w:t>
      </w:r>
    </w:p>
    <w:p w:rsidR="0001741C" w:rsidRPr="004B7C0D" w:rsidRDefault="00A4568A" w:rsidP="0001741C">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Describe s</w:t>
      </w:r>
      <w:r w:rsidR="00BA59A5" w:rsidRPr="004B7C0D">
        <w:rPr>
          <w:rFonts w:ascii="Arial Narrow" w:hAnsi="Arial Narrow"/>
          <w:sz w:val="22"/>
          <w:szCs w:val="22"/>
        </w:rPr>
        <w:t>iting and design measures to minimise air quality</w:t>
      </w:r>
      <w:r w:rsidRPr="004B7C0D">
        <w:rPr>
          <w:rFonts w:ascii="Arial Narrow" w:hAnsi="Arial Narrow"/>
          <w:sz w:val="22"/>
          <w:szCs w:val="22"/>
        </w:rPr>
        <w:t xml:space="preserve"> and</w:t>
      </w:r>
      <w:r w:rsidR="00A142B3" w:rsidRPr="004B7C0D">
        <w:rPr>
          <w:rFonts w:ascii="Arial Narrow" w:hAnsi="Arial Narrow"/>
          <w:sz w:val="22"/>
          <w:szCs w:val="22"/>
        </w:rPr>
        <w:t xml:space="preserve"> noise </w:t>
      </w:r>
      <w:r w:rsidRPr="004B7C0D">
        <w:rPr>
          <w:rFonts w:ascii="Arial Narrow" w:hAnsi="Arial Narrow"/>
          <w:sz w:val="22"/>
          <w:szCs w:val="22"/>
        </w:rPr>
        <w:t>effects</w:t>
      </w:r>
      <w:r w:rsidR="00354510" w:rsidRPr="004B7C0D">
        <w:rPr>
          <w:rFonts w:ascii="Arial Narrow" w:hAnsi="Arial Narrow"/>
          <w:sz w:val="22"/>
          <w:szCs w:val="22"/>
        </w:rPr>
        <w:t xml:space="preserve"> </w:t>
      </w:r>
      <w:r w:rsidRPr="004B7C0D">
        <w:rPr>
          <w:rFonts w:ascii="Arial Narrow" w:hAnsi="Arial Narrow"/>
          <w:sz w:val="22"/>
          <w:szCs w:val="22"/>
        </w:rPr>
        <w:t>during operation</w:t>
      </w:r>
      <w:r w:rsidR="00524A4F" w:rsidRPr="004B7C0D">
        <w:rPr>
          <w:rFonts w:ascii="Arial Narrow" w:hAnsi="Arial Narrow"/>
          <w:sz w:val="22"/>
          <w:szCs w:val="22"/>
        </w:rPr>
        <w:t xml:space="preserve">, including </w:t>
      </w:r>
      <w:r w:rsidR="00A142B3" w:rsidRPr="004B7C0D">
        <w:rPr>
          <w:rFonts w:ascii="Arial Narrow" w:hAnsi="Arial Narrow"/>
          <w:sz w:val="22"/>
          <w:szCs w:val="22"/>
        </w:rPr>
        <w:t xml:space="preserve">on </w:t>
      </w:r>
      <w:r w:rsidR="00524A4F" w:rsidRPr="004B7C0D">
        <w:rPr>
          <w:rFonts w:ascii="Arial Narrow" w:hAnsi="Arial Narrow"/>
          <w:sz w:val="22"/>
          <w:szCs w:val="22"/>
        </w:rPr>
        <w:t xml:space="preserve">existing and future residential areas </w:t>
      </w:r>
      <w:r w:rsidR="00BA59A5" w:rsidRPr="004B7C0D">
        <w:rPr>
          <w:rFonts w:ascii="Arial Narrow" w:hAnsi="Arial Narrow"/>
          <w:sz w:val="22"/>
          <w:szCs w:val="22"/>
        </w:rPr>
        <w:t xml:space="preserve">in the vicinity of </w:t>
      </w:r>
      <w:r w:rsidR="00524A4F" w:rsidRPr="004B7C0D">
        <w:rPr>
          <w:rFonts w:ascii="Arial Narrow" w:hAnsi="Arial Narrow"/>
          <w:sz w:val="22"/>
          <w:szCs w:val="22"/>
        </w:rPr>
        <w:t xml:space="preserve">new elevated and surface roads, </w:t>
      </w:r>
      <w:r w:rsidR="00BA59A5" w:rsidRPr="004B7C0D">
        <w:rPr>
          <w:rFonts w:ascii="Arial Narrow" w:hAnsi="Arial Narrow"/>
          <w:sz w:val="22"/>
          <w:szCs w:val="22"/>
        </w:rPr>
        <w:t>tunnel ventilation system</w:t>
      </w:r>
      <w:r w:rsidR="00524A4F" w:rsidRPr="004B7C0D">
        <w:rPr>
          <w:rFonts w:ascii="Arial Narrow" w:hAnsi="Arial Narrow"/>
          <w:sz w:val="22"/>
          <w:szCs w:val="22"/>
        </w:rPr>
        <w:t>s</w:t>
      </w:r>
      <w:r w:rsidR="00504080" w:rsidRPr="004B7C0D">
        <w:rPr>
          <w:rFonts w:ascii="Arial Narrow" w:hAnsi="Arial Narrow"/>
          <w:sz w:val="22"/>
          <w:szCs w:val="22"/>
        </w:rPr>
        <w:t>,</w:t>
      </w:r>
      <w:r w:rsidR="00F118E4" w:rsidRPr="004B7C0D">
        <w:rPr>
          <w:rFonts w:ascii="Arial Narrow" w:hAnsi="Arial Narrow"/>
          <w:sz w:val="22"/>
          <w:szCs w:val="22"/>
        </w:rPr>
        <w:t xml:space="preserve"> </w:t>
      </w:r>
      <w:r w:rsidR="008A228A" w:rsidRPr="004B7C0D">
        <w:rPr>
          <w:rFonts w:ascii="Arial Narrow" w:hAnsi="Arial Narrow"/>
          <w:sz w:val="22"/>
          <w:szCs w:val="22"/>
        </w:rPr>
        <w:t>the West</w:t>
      </w:r>
      <w:r w:rsidR="00673C7B" w:rsidRPr="004B7C0D">
        <w:rPr>
          <w:rFonts w:ascii="Arial Narrow" w:hAnsi="Arial Narrow"/>
          <w:sz w:val="22"/>
          <w:szCs w:val="22"/>
        </w:rPr>
        <w:t xml:space="preserve"> G</w:t>
      </w:r>
      <w:r w:rsidR="008A228A" w:rsidRPr="004B7C0D">
        <w:rPr>
          <w:rFonts w:ascii="Arial Narrow" w:hAnsi="Arial Narrow"/>
          <w:sz w:val="22"/>
          <w:szCs w:val="22"/>
        </w:rPr>
        <w:t>ate Freeway</w:t>
      </w:r>
      <w:r w:rsidR="00BA59A5" w:rsidRPr="004B7C0D">
        <w:rPr>
          <w:rFonts w:ascii="Arial Narrow" w:hAnsi="Arial Narrow"/>
          <w:sz w:val="22"/>
          <w:szCs w:val="22"/>
        </w:rPr>
        <w:t xml:space="preserve"> </w:t>
      </w:r>
      <w:r w:rsidR="00524A4F" w:rsidRPr="004B7C0D">
        <w:rPr>
          <w:rFonts w:ascii="Arial Narrow" w:hAnsi="Arial Narrow"/>
          <w:sz w:val="22"/>
          <w:szCs w:val="22"/>
        </w:rPr>
        <w:t>widening works</w:t>
      </w:r>
      <w:r w:rsidR="00504080" w:rsidRPr="004B7C0D">
        <w:rPr>
          <w:rFonts w:ascii="Arial Narrow" w:hAnsi="Arial Narrow"/>
          <w:sz w:val="22"/>
          <w:szCs w:val="22"/>
        </w:rPr>
        <w:t xml:space="preserve"> and any other roads where traffic levels are predicted to significantly increase due to the project’s operation</w:t>
      </w:r>
      <w:r w:rsidR="00524A4F" w:rsidRPr="004B7C0D">
        <w:rPr>
          <w:rFonts w:ascii="Arial Narrow" w:hAnsi="Arial Narrow"/>
          <w:sz w:val="22"/>
          <w:szCs w:val="22"/>
        </w:rPr>
        <w:t>.</w:t>
      </w:r>
      <w:r w:rsidR="00096ED7" w:rsidRPr="004B7C0D">
        <w:rPr>
          <w:rFonts w:ascii="Arial Narrow" w:hAnsi="Arial Narrow"/>
          <w:sz w:val="22"/>
          <w:szCs w:val="22"/>
        </w:rPr>
        <w:t xml:space="preserve"> </w:t>
      </w:r>
    </w:p>
    <w:p w:rsidR="003A4C1B" w:rsidRPr="004B7C0D" w:rsidRDefault="00A4568A" w:rsidP="003A4C1B">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Propose s</w:t>
      </w:r>
      <w:r w:rsidR="00CA1798" w:rsidRPr="004B7C0D">
        <w:rPr>
          <w:rFonts w:ascii="Arial Narrow" w:hAnsi="Arial Narrow"/>
          <w:sz w:val="22"/>
          <w:szCs w:val="22"/>
        </w:rPr>
        <w:t>iting, d</w:t>
      </w:r>
      <w:r w:rsidR="003A4C1B" w:rsidRPr="004B7C0D">
        <w:rPr>
          <w:rFonts w:ascii="Arial Narrow" w:hAnsi="Arial Narrow"/>
          <w:sz w:val="22"/>
          <w:szCs w:val="22"/>
        </w:rPr>
        <w:t xml:space="preserve">esign, </w:t>
      </w:r>
      <w:r w:rsidRPr="004B7C0D">
        <w:rPr>
          <w:rFonts w:ascii="Arial Narrow" w:hAnsi="Arial Narrow"/>
          <w:sz w:val="22"/>
          <w:szCs w:val="22"/>
        </w:rPr>
        <w:t xml:space="preserve">mitigation and </w:t>
      </w:r>
      <w:r w:rsidR="003A4C1B" w:rsidRPr="004B7C0D">
        <w:rPr>
          <w:rFonts w:ascii="Arial Narrow" w:hAnsi="Arial Narrow"/>
          <w:sz w:val="22"/>
          <w:szCs w:val="22"/>
        </w:rPr>
        <w:t>management measures to prevent or control emissions of dust or other air pollutants</w:t>
      </w:r>
      <w:r w:rsidR="00BA59A5" w:rsidRPr="004B7C0D">
        <w:rPr>
          <w:rFonts w:ascii="Arial Narrow" w:hAnsi="Arial Narrow"/>
          <w:sz w:val="22"/>
          <w:szCs w:val="22"/>
        </w:rPr>
        <w:t xml:space="preserve"> and noise</w:t>
      </w:r>
      <w:r w:rsidR="003A4C1B" w:rsidRPr="004B7C0D">
        <w:rPr>
          <w:rFonts w:ascii="Arial Narrow" w:hAnsi="Arial Narrow"/>
          <w:sz w:val="22"/>
          <w:szCs w:val="22"/>
        </w:rPr>
        <w:t xml:space="preserve"> from construction works sites.</w:t>
      </w:r>
    </w:p>
    <w:p w:rsidR="003A4C1B" w:rsidRPr="004B7C0D" w:rsidRDefault="00A4568A" w:rsidP="003A4C1B">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Propose d</w:t>
      </w:r>
      <w:r w:rsidR="003A4C1B" w:rsidRPr="004B7C0D">
        <w:rPr>
          <w:rFonts w:ascii="Arial Narrow" w:hAnsi="Arial Narrow"/>
          <w:sz w:val="22"/>
          <w:szCs w:val="22"/>
        </w:rPr>
        <w:t>esign</w:t>
      </w:r>
      <w:r w:rsidRPr="004B7C0D">
        <w:rPr>
          <w:rFonts w:ascii="Arial Narrow" w:hAnsi="Arial Narrow"/>
          <w:sz w:val="22"/>
          <w:szCs w:val="22"/>
        </w:rPr>
        <w:t xml:space="preserve"> and </w:t>
      </w:r>
      <w:r w:rsidR="003A4C1B" w:rsidRPr="004B7C0D">
        <w:rPr>
          <w:rFonts w:ascii="Arial Narrow" w:hAnsi="Arial Narrow"/>
          <w:sz w:val="22"/>
          <w:szCs w:val="22"/>
        </w:rPr>
        <w:t xml:space="preserve">management measures to control vibrations resulting from construction works and </w:t>
      </w:r>
      <w:r w:rsidR="009574A1" w:rsidRPr="004B7C0D">
        <w:rPr>
          <w:rFonts w:ascii="Arial Narrow" w:hAnsi="Arial Narrow"/>
          <w:sz w:val="22"/>
          <w:szCs w:val="22"/>
        </w:rPr>
        <w:t>road tunnel operations</w:t>
      </w:r>
      <w:r w:rsidR="009309F3" w:rsidRPr="004B7C0D">
        <w:rPr>
          <w:rFonts w:ascii="Arial Narrow" w:hAnsi="Arial Narrow"/>
          <w:sz w:val="22"/>
          <w:szCs w:val="22"/>
        </w:rPr>
        <w:t xml:space="preserve"> to acceptable levels</w:t>
      </w:r>
      <w:r w:rsidR="003A4C1B" w:rsidRPr="004B7C0D">
        <w:rPr>
          <w:rFonts w:ascii="Arial Narrow" w:hAnsi="Arial Narrow"/>
          <w:sz w:val="22"/>
          <w:szCs w:val="22"/>
        </w:rPr>
        <w:t>.</w:t>
      </w:r>
    </w:p>
    <w:p w:rsidR="003A4C1B" w:rsidRPr="004B7C0D" w:rsidRDefault="003A4C1B" w:rsidP="003A4C1B">
      <w:pPr>
        <w:rPr>
          <w:rFonts w:ascii="Arial Narrow" w:hAnsi="Arial Narrow" w:cs="Palatino Linotype"/>
          <w:b/>
          <w:iCs/>
          <w:color w:val="000000"/>
          <w:sz w:val="22"/>
          <w:szCs w:val="22"/>
        </w:rPr>
      </w:pPr>
      <w:r w:rsidRPr="004B7C0D">
        <w:rPr>
          <w:rFonts w:ascii="Arial Narrow" w:hAnsi="Arial Narrow" w:cs="Palatino Linotype"/>
          <w:b/>
          <w:iCs/>
          <w:sz w:val="22"/>
          <w:szCs w:val="22"/>
        </w:rPr>
        <w:lastRenderedPageBreak/>
        <w:t>Assessment of likely effects</w:t>
      </w:r>
    </w:p>
    <w:p w:rsidR="003A4C1B" w:rsidRPr="004B7C0D" w:rsidRDefault="003A4C1B" w:rsidP="003A4C1B">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Analys</w:t>
      </w:r>
      <w:r w:rsidR="0082739C" w:rsidRPr="004B7C0D">
        <w:rPr>
          <w:rFonts w:ascii="Arial Narrow" w:hAnsi="Arial Narrow"/>
          <w:sz w:val="22"/>
          <w:szCs w:val="22"/>
        </w:rPr>
        <w:t>e</w:t>
      </w:r>
      <w:r w:rsidRPr="004B7C0D">
        <w:rPr>
          <w:rFonts w:ascii="Arial Narrow" w:hAnsi="Arial Narrow"/>
          <w:sz w:val="22"/>
          <w:szCs w:val="22"/>
        </w:rPr>
        <w:t xml:space="preserve"> risk of exceeding relevant air quality standards resulting from </w:t>
      </w:r>
      <w:r w:rsidR="006E0474" w:rsidRPr="004B7C0D">
        <w:rPr>
          <w:rFonts w:ascii="Arial Narrow" w:hAnsi="Arial Narrow"/>
          <w:sz w:val="22"/>
          <w:szCs w:val="22"/>
        </w:rPr>
        <w:t xml:space="preserve">the </w:t>
      </w:r>
      <w:r w:rsidRPr="004B7C0D">
        <w:rPr>
          <w:rFonts w:ascii="Arial Narrow" w:hAnsi="Arial Narrow"/>
          <w:sz w:val="22"/>
          <w:szCs w:val="22"/>
        </w:rPr>
        <w:t>project</w:t>
      </w:r>
      <w:r w:rsidR="006E0474" w:rsidRPr="004B7C0D">
        <w:rPr>
          <w:rFonts w:ascii="Arial Narrow" w:hAnsi="Arial Narrow"/>
          <w:sz w:val="22"/>
          <w:szCs w:val="22"/>
        </w:rPr>
        <w:t xml:space="preserve"> both</w:t>
      </w:r>
      <w:r w:rsidRPr="004B7C0D">
        <w:rPr>
          <w:rFonts w:ascii="Arial Narrow" w:hAnsi="Arial Narrow"/>
          <w:sz w:val="22"/>
          <w:szCs w:val="22"/>
        </w:rPr>
        <w:t xml:space="preserve"> in isolation </w:t>
      </w:r>
      <w:r w:rsidR="006E0474" w:rsidRPr="004B7C0D">
        <w:rPr>
          <w:rFonts w:ascii="Arial Narrow" w:hAnsi="Arial Narrow"/>
          <w:sz w:val="22"/>
          <w:szCs w:val="22"/>
        </w:rPr>
        <w:t>and</w:t>
      </w:r>
      <w:r w:rsidRPr="004B7C0D">
        <w:rPr>
          <w:rFonts w:ascii="Arial Narrow" w:hAnsi="Arial Narrow"/>
          <w:sz w:val="22"/>
          <w:szCs w:val="22"/>
        </w:rPr>
        <w:t xml:space="preserve"> in addition to background levels of air pollutants</w:t>
      </w:r>
      <w:r w:rsidR="006E0474" w:rsidRPr="004B7C0D">
        <w:rPr>
          <w:rFonts w:ascii="Arial Narrow" w:hAnsi="Arial Narrow"/>
          <w:sz w:val="22"/>
          <w:szCs w:val="22"/>
        </w:rPr>
        <w:t xml:space="preserve"> and assess implications for human health</w:t>
      </w:r>
      <w:r w:rsidRPr="004B7C0D">
        <w:rPr>
          <w:rFonts w:ascii="Arial Narrow" w:hAnsi="Arial Narrow"/>
          <w:sz w:val="22"/>
          <w:szCs w:val="22"/>
        </w:rPr>
        <w:t>.</w:t>
      </w:r>
    </w:p>
    <w:p w:rsidR="003A4C1B" w:rsidRPr="004B7C0D" w:rsidRDefault="003A4C1B" w:rsidP="003A4C1B">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Analys</w:t>
      </w:r>
      <w:r w:rsidR="0088347B" w:rsidRPr="004B7C0D">
        <w:rPr>
          <w:rFonts w:ascii="Arial Narrow" w:hAnsi="Arial Narrow"/>
          <w:sz w:val="22"/>
          <w:szCs w:val="22"/>
        </w:rPr>
        <w:t>e</w:t>
      </w:r>
      <w:r w:rsidRPr="004B7C0D">
        <w:rPr>
          <w:rFonts w:ascii="Arial Narrow" w:hAnsi="Arial Narrow"/>
          <w:sz w:val="22"/>
          <w:szCs w:val="22"/>
        </w:rPr>
        <w:t xml:space="preserve"> potential for </w:t>
      </w:r>
      <w:r w:rsidR="00CB11C0" w:rsidRPr="004B7C0D">
        <w:rPr>
          <w:rFonts w:ascii="Arial Narrow" w:hAnsi="Arial Narrow"/>
          <w:sz w:val="22"/>
          <w:szCs w:val="22"/>
        </w:rPr>
        <w:t xml:space="preserve">relevant </w:t>
      </w:r>
      <w:r w:rsidRPr="004B7C0D">
        <w:rPr>
          <w:rFonts w:ascii="Arial Narrow" w:hAnsi="Arial Narrow"/>
          <w:sz w:val="22"/>
          <w:szCs w:val="22"/>
        </w:rPr>
        <w:t>noise standards to be exceeded, with respect to timing, durations, localities, degree of potential exceedance and any relevant special noise characteristics (e.g. tonality, impulsiveness).</w:t>
      </w:r>
    </w:p>
    <w:p w:rsidR="003A4C1B" w:rsidRPr="004B7C0D" w:rsidRDefault="003A4C1B" w:rsidP="003A4C1B">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Analys</w:t>
      </w:r>
      <w:r w:rsidR="0088347B" w:rsidRPr="004B7C0D">
        <w:rPr>
          <w:rFonts w:ascii="Arial Narrow" w:hAnsi="Arial Narrow"/>
          <w:sz w:val="22"/>
          <w:szCs w:val="22"/>
        </w:rPr>
        <w:t>e</w:t>
      </w:r>
      <w:r w:rsidRPr="004B7C0D">
        <w:rPr>
          <w:rFonts w:ascii="Arial Narrow" w:hAnsi="Arial Narrow"/>
          <w:sz w:val="22"/>
          <w:szCs w:val="22"/>
        </w:rPr>
        <w:t xml:space="preserve"> potential for vibration to cause disturbance to occupants of residential buildings or other sensitive land uses</w:t>
      </w:r>
      <w:r w:rsidR="00CA1798" w:rsidRPr="004B7C0D">
        <w:rPr>
          <w:rFonts w:ascii="Arial Narrow" w:hAnsi="Arial Narrow"/>
          <w:sz w:val="22"/>
          <w:szCs w:val="22"/>
        </w:rPr>
        <w:t xml:space="preserve"> or </w:t>
      </w:r>
      <w:r w:rsidR="0088347B" w:rsidRPr="004B7C0D">
        <w:rPr>
          <w:rFonts w:ascii="Arial Narrow" w:hAnsi="Arial Narrow"/>
          <w:sz w:val="22"/>
          <w:szCs w:val="22"/>
        </w:rPr>
        <w:t xml:space="preserve">cause </w:t>
      </w:r>
      <w:r w:rsidR="0043088A" w:rsidRPr="004B7C0D">
        <w:rPr>
          <w:rFonts w:ascii="Arial Narrow" w:hAnsi="Arial Narrow"/>
          <w:sz w:val="22"/>
          <w:szCs w:val="22"/>
        </w:rPr>
        <w:t xml:space="preserve">adverse </w:t>
      </w:r>
      <w:r w:rsidR="00E16C30" w:rsidRPr="004B7C0D">
        <w:rPr>
          <w:rFonts w:ascii="Arial Narrow" w:hAnsi="Arial Narrow"/>
          <w:sz w:val="22"/>
          <w:szCs w:val="22"/>
        </w:rPr>
        <w:t>e</w:t>
      </w:r>
      <w:r w:rsidR="00CA1798" w:rsidRPr="004B7C0D">
        <w:rPr>
          <w:rFonts w:ascii="Arial Narrow" w:hAnsi="Arial Narrow"/>
          <w:sz w:val="22"/>
          <w:szCs w:val="22"/>
        </w:rPr>
        <w:t xml:space="preserve">ffects </w:t>
      </w:r>
      <w:r w:rsidR="0088347B" w:rsidRPr="004B7C0D">
        <w:rPr>
          <w:rFonts w:ascii="Arial Narrow" w:hAnsi="Arial Narrow"/>
          <w:sz w:val="22"/>
          <w:szCs w:val="22"/>
        </w:rPr>
        <w:t>on</w:t>
      </w:r>
      <w:r w:rsidR="00CA1798" w:rsidRPr="004B7C0D">
        <w:rPr>
          <w:rFonts w:ascii="Arial Narrow" w:hAnsi="Arial Narrow"/>
          <w:sz w:val="22"/>
          <w:szCs w:val="22"/>
        </w:rPr>
        <w:t xml:space="preserve"> property and infrastructure </w:t>
      </w:r>
      <w:r w:rsidRPr="004B7C0D">
        <w:rPr>
          <w:rFonts w:ascii="Arial Narrow" w:hAnsi="Arial Narrow"/>
          <w:sz w:val="22"/>
          <w:szCs w:val="22"/>
        </w:rPr>
        <w:t xml:space="preserve">(see also </w:t>
      </w:r>
      <w:r w:rsidR="0088347B" w:rsidRPr="004B7C0D">
        <w:rPr>
          <w:rFonts w:ascii="Arial Narrow" w:hAnsi="Arial Narrow"/>
          <w:sz w:val="22"/>
          <w:szCs w:val="22"/>
        </w:rPr>
        <w:t>section 5.10</w:t>
      </w:r>
      <w:r w:rsidRPr="004B7C0D">
        <w:rPr>
          <w:rFonts w:ascii="Arial Narrow" w:hAnsi="Arial Narrow"/>
          <w:sz w:val="22"/>
          <w:szCs w:val="22"/>
        </w:rPr>
        <w:t xml:space="preserve"> below for potential effects of vibration on cultural heritage values).</w:t>
      </w:r>
    </w:p>
    <w:p w:rsidR="00240012" w:rsidRPr="004B7C0D" w:rsidRDefault="00240012" w:rsidP="003A4C1B">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Evaluate any improvements to </w:t>
      </w:r>
      <w:r w:rsidR="004A0451" w:rsidRPr="004B7C0D">
        <w:rPr>
          <w:rFonts w:ascii="Arial Narrow" w:hAnsi="Arial Narrow"/>
          <w:sz w:val="22"/>
          <w:szCs w:val="22"/>
        </w:rPr>
        <w:t>air quality and noise conditions</w:t>
      </w:r>
      <w:r w:rsidRPr="004B7C0D">
        <w:rPr>
          <w:rFonts w:ascii="Arial Narrow" w:hAnsi="Arial Narrow"/>
          <w:sz w:val="22"/>
          <w:szCs w:val="22"/>
        </w:rPr>
        <w:t xml:space="preserve"> for nearby residents and local communities</w:t>
      </w:r>
      <w:r w:rsidR="006E0474" w:rsidRPr="004B7C0D">
        <w:rPr>
          <w:rFonts w:ascii="Arial Narrow" w:hAnsi="Arial Narrow"/>
          <w:sz w:val="22"/>
          <w:szCs w:val="22"/>
        </w:rPr>
        <w:t xml:space="preserve"> and implications for human health</w:t>
      </w:r>
      <w:r w:rsidRPr="004B7C0D">
        <w:rPr>
          <w:rFonts w:ascii="Arial Narrow" w:hAnsi="Arial Narrow"/>
          <w:sz w:val="22"/>
          <w:szCs w:val="22"/>
        </w:rPr>
        <w:t>.</w:t>
      </w:r>
    </w:p>
    <w:p w:rsidR="003A4C1B" w:rsidRPr="004B7C0D" w:rsidRDefault="003A4C1B" w:rsidP="003A4C1B">
      <w:pPr>
        <w:keepNext/>
        <w:rPr>
          <w:rFonts w:ascii="Arial Narrow" w:hAnsi="Arial Narrow" w:cs="Palatino Linotype"/>
          <w:b/>
          <w:iCs/>
          <w:sz w:val="22"/>
          <w:szCs w:val="22"/>
        </w:rPr>
      </w:pPr>
      <w:r w:rsidRPr="004B7C0D">
        <w:rPr>
          <w:rFonts w:ascii="Arial Narrow" w:hAnsi="Arial Narrow" w:cs="Palatino Linotype"/>
          <w:b/>
          <w:iCs/>
          <w:sz w:val="22"/>
          <w:szCs w:val="22"/>
        </w:rPr>
        <w:t>Approach to manage performance</w:t>
      </w:r>
    </w:p>
    <w:p w:rsidR="003A4C1B" w:rsidRPr="004B7C0D" w:rsidRDefault="003A4C1B" w:rsidP="003A4C1B">
      <w:pPr>
        <w:pStyle w:val="bullet"/>
        <w:numPr>
          <w:ilvl w:val="0"/>
          <w:numId w:val="4"/>
        </w:numPr>
        <w:tabs>
          <w:tab w:val="num" w:pos="426"/>
        </w:tabs>
        <w:rPr>
          <w:rFonts w:ascii="Arial Narrow" w:hAnsi="Arial Narrow" w:cs="Palatino Linotype"/>
          <w:color w:val="000000"/>
          <w:sz w:val="22"/>
          <w:szCs w:val="22"/>
        </w:rPr>
      </w:pPr>
      <w:r w:rsidRPr="004B7C0D">
        <w:rPr>
          <w:rFonts w:ascii="Arial Narrow" w:hAnsi="Arial Narrow" w:cs="Palatino Linotype"/>
          <w:color w:val="000000"/>
          <w:sz w:val="22"/>
          <w:szCs w:val="22"/>
        </w:rPr>
        <w:t>Describe</w:t>
      </w:r>
      <w:r w:rsidR="00761769" w:rsidRPr="004B7C0D">
        <w:rPr>
          <w:rFonts w:ascii="Arial Narrow" w:hAnsi="Arial Narrow" w:cs="Palatino Linotype"/>
          <w:color w:val="000000"/>
          <w:sz w:val="22"/>
          <w:szCs w:val="22"/>
        </w:rPr>
        <w:t xml:space="preserve"> </w:t>
      </w:r>
      <w:r w:rsidRPr="004B7C0D">
        <w:rPr>
          <w:rFonts w:ascii="Arial Narrow" w:hAnsi="Arial Narrow" w:cs="Palatino Linotype"/>
          <w:color w:val="000000"/>
          <w:sz w:val="22"/>
          <w:szCs w:val="22"/>
        </w:rPr>
        <w:t xml:space="preserve">the principles </w:t>
      </w:r>
      <w:r w:rsidR="0088347B" w:rsidRPr="004B7C0D">
        <w:rPr>
          <w:rFonts w:ascii="Arial Narrow" w:hAnsi="Arial Narrow" w:cs="Palatino Linotype"/>
          <w:color w:val="000000"/>
          <w:sz w:val="22"/>
          <w:szCs w:val="22"/>
        </w:rPr>
        <w:t>of</w:t>
      </w:r>
      <w:r w:rsidRPr="004B7C0D">
        <w:rPr>
          <w:rFonts w:ascii="Arial Narrow" w:hAnsi="Arial Narrow" w:cs="Palatino Linotype"/>
          <w:color w:val="000000"/>
          <w:sz w:val="22"/>
          <w:szCs w:val="22"/>
        </w:rPr>
        <w:t xml:space="preserve"> monitoring programs for air quality, noise and vibration, both during construction works and for project operations.</w:t>
      </w:r>
    </w:p>
    <w:p w:rsidR="003A4C1B" w:rsidRPr="004B7C0D" w:rsidRDefault="003A4C1B" w:rsidP="003A4C1B">
      <w:pPr>
        <w:pStyle w:val="bullet"/>
        <w:numPr>
          <w:ilvl w:val="0"/>
          <w:numId w:val="4"/>
        </w:numPr>
        <w:tabs>
          <w:tab w:val="num" w:pos="426"/>
        </w:tabs>
        <w:rPr>
          <w:rFonts w:ascii="Arial Narrow" w:hAnsi="Arial Narrow" w:cs="Palatino Linotype"/>
          <w:color w:val="000000"/>
          <w:sz w:val="22"/>
          <w:szCs w:val="22"/>
        </w:rPr>
      </w:pPr>
      <w:r w:rsidRPr="004B7C0D">
        <w:rPr>
          <w:rFonts w:ascii="Arial Narrow" w:hAnsi="Arial Narrow" w:cs="Palatino Linotype"/>
          <w:color w:val="000000"/>
          <w:sz w:val="22"/>
          <w:szCs w:val="22"/>
        </w:rPr>
        <w:t xml:space="preserve">Describe the principles </w:t>
      </w:r>
      <w:r w:rsidR="0088347B" w:rsidRPr="004B7C0D">
        <w:rPr>
          <w:rFonts w:ascii="Arial Narrow" w:hAnsi="Arial Narrow" w:cs="Palatino Linotype"/>
          <w:color w:val="000000"/>
          <w:sz w:val="22"/>
          <w:szCs w:val="22"/>
        </w:rPr>
        <w:t>for</w:t>
      </w:r>
      <w:r w:rsidRPr="004B7C0D">
        <w:rPr>
          <w:rFonts w:ascii="Arial Narrow" w:hAnsi="Arial Narrow" w:cs="Palatino Linotype"/>
          <w:color w:val="000000"/>
          <w:sz w:val="22"/>
          <w:szCs w:val="22"/>
        </w:rPr>
        <w:t xml:space="preserve"> contingency measures to </w:t>
      </w:r>
      <w:r w:rsidR="007042E8" w:rsidRPr="004B7C0D">
        <w:rPr>
          <w:rFonts w:ascii="Arial Narrow" w:hAnsi="Arial Narrow" w:cs="Palatino Linotype"/>
          <w:color w:val="000000"/>
          <w:sz w:val="22"/>
          <w:szCs w:val="22"/>
        </w:rPr>
        <w:t>prevent or control emissions or vibrations</w:t>
      </w:r>
      <w:r w:rsidRPr="004B7C0D">
        <w:rPr>
          <w:rFonts w:ascii="Arial Narrow" w:hAnsi="Arial Narrow" w:cs="Palatino Linotype"/>
          <w:color w:val="000000"/>
          <w:sz w:val="22"/>
          <w:szCs w:val="22"/>
        </w:rPr>
        <w:t xml:space="preserve"> if monitoring demonstrates more significant adverse effects than predicted or permitted.</w:t>
      </w:r>
    </w:p>
    <w:p w:rsidR="00562940" w:rsidRPr="004B7C0D" w:rsidRDefault="00562940" w:rsidP="00562940">
      <w:pPr>
        <w:pStyle w:val="bullet"/>
        <w:tabs>
          <w:tab w:val="num" w:pos="426"/>
        </w:tabs>
        <w:ind w:left="360" w:firstLine="0"/>
        <w:rPr>
          <w:rFonts w:ascii="Arial Narrow" w:hAnsi="Arial Narrow" w:cs="Palatino Linotype"/>
          <w:color w:val="000000"/>
          <w:sz w:val="22"/>
          <w:szCs w:val="22"/>
        </w:rPr>
      </w:pPr>
    </w:p>
    <w:p w:rsidR="0035315E" w:rsidRPr="004B7C0D" w:rsidRDefault="003D0390" w:rsidP="00BB3AEB">
      <w:pPr>
        <w:pStyle w:val="Heading2"/>
      </w:pPr>
      <w:bookmarkStart w:id="98" w:name="_Toc446410732"/>
      <w:r w:rsidRPr="004B7C0D">
        <w:t>Social, business, land use</w:t>
      </w:r>
      <w:r w:rsidR="00E219D0" w:rsidRPr="004B7C0D">
        <w:t xml:space="preserve">, </w:t>
      </w:r>
      <w:r w:rsidR="00C823F0" w:rsidRPr="004B7C0D">
        <w:t xml:space="preserve">public </w:t>
      </w:r>
      <w:r w:rsidR="00E219D0" w:rsidRPr="004B7C0D">
        <w:t>safety</w:t>
      </w:r>
      <w:r w:rsidRPr="004B7C0D">
        <w:t xml:space="preserve"> and infrastructure</w:t>
      </w:r>
      <w:bookmarkEnd w:id="98"/>
    </w:p>
    <w:p w:rsidR="003D0390" w:rsidRPr="004B7C0D" w:rsidRDefault="008C4784" w:rsidP="003D0390">
      <w:pPr>
        <w:keepNext/>
        <w:rPr>
          <w:rFonts w:ascii="Arial Narrow" w:hAnsi="Arial Narrow" w:cs="Arial"/>
          <w:i/>
          <w:sz w:val="22"/>
          <w:szCs w:val="22"/>
        </w:rPr>
      </w:pPr>
      <w:r w:rsidRPr="004B7C0D">
        <w:rPr>
          <w:rFonts w:ascii="Arial Narrow" w:hAnsi="Arial Narrow"/>
          <w:b/>
          <w:szCs w:val="24"/>
        </w:rPr>
        <w:t>Evaluation objective</w:t>
      </w:r>
      <w:r w:rsidR="002F1D5F" w:rsidRPr="004B7C0D">
        <w:rPr>
          <w:rFonts w:ascii="Arial Narrow" w:hAnsi="Arial Narrow" w:cs="Arial"/>
          <w:b/>
          <w:sz w:val="22"/>
          <w:szCs w:val="22"/>
        </w:rPr>
        <w:t xml:space="preserve"> </w:t>
      </w:r>
      <w:r w:rsidR="002F1D5F" w:rsidRPr="004B7C0D">
        <w:rPr>
          <w:rFonts w:ascii="Arial Narrow" w:hAnsi="Arial Narrow" w:cs="Arial"/>
          <w:sz w:val="22"/>
          <w:szCs w:val="22"/>
        </w:rPr>
        <w:t xml:space="preserve">– </w:t>
      </w:r>
      <w:r w:rsidR="003D0390" w:rsidRPr="004B7C0D">
        <w:rPr>
          <w:rFonts w:ascii="Arial Narrow" w:hAnsi="Arial Narrow" w:cs="Arial"/>
          <w:i/>
          <w:sz w:val="22"/>
          <w:szCs w:val="22"/>
        </w:rPr>
        <w:t xml:space="preserve">To minimise adverse effects on the social fabric of the community, including </w:t>
      </w:r>
      <w:r w:rsidR="001A273A" w:rsidRPr="004B7C0D">
        <w:rPr>
          <w:rFonts w:ascii="Arial Narrow" w:hAnsi="Arial Narrow" w:cs="Arial"/>
          <w:i/>
          <w:sz w:val="22"/>
          <w:szCs w:val="22"/>
        </w:rPr>
        <w:t>with regard to community cohesion, access to community services and facilities, business functionality, changes to land use, public safety and access to infrastructure.</w:t>
      </w:r>
    </w:p>
    <w:p w:rsidR="0035315E" w:rsidRPr="004B7C0D" w:rsidRDefault="0035315E" w:rsidP="0035315E">
      <w:pPr>
        <w:rPr>
          <w:rFonts w:ascii="Arial Narrow" w:hAnsi="Arial Narrow"/>
          <w:b/>
          <w:sz w:val="22"/>
          <w:szCs w:val="22"/>
        </w:rPr>
      </w:pPr>
      <w:r w:rsidRPr="004B7C0D">
        <w:rPr>
          <w:rFonts w:ascii="Arial Narrow" w:hAnsi="Arial Narrow"/>
          <w:b/>
          <w:sz w:val="22"/>
          <w:szCs w:val="22"/>
        </w:rPr>
        <w:t xml:space="preserve">Key </w:t>
      </w:r>
      <w:r w:rsidR="004B7F7F" w:rsidRPr="004B7C0D">
        <w:rPr>
          <w:rFonts w:ascii="Arial Narrow" w:hAnsi="Arial Narrow"/>
          <w:b/>
          <w:sz w:val="22"/>
          <w:szCs w:val="22"/>
        </w:rPr>
        <w:t>i</w:t>
      </w:r>
      <w:r w:rsidRPr="004B7C0D">
        <w:rPr>
          <w:rFonts w:ascii="Arial Narrow" w:hAnsi="Arial Narrow"/>
          <w:b/>
          <w:sz w:val="22"/>
          <w:szCs w:val="22"/>
        </w:rPr>
        <w:t>ssues</w:t>
      </w:r>
    </w:p>
    <w:p w:rsidR="00DD13C0" w:rsidRPr="004B7C0D" w:rsidRDefault="00040987" w:rsidP="000073A7">
      <w:pPr>
        <w:numPr>
          <w:ilvl w:val="0"/>
          <w:numId w:val="4"/>
        </w:numPr>
        <w:rPr>
          <w:rFonts w:ascii="Arial Narrow" w:hAnsi="Arial Narrow"/>
          <w:sz w:val="22"/>
          <w:szCs w:val="22"/>
        </w:rPr>
      </w:pPr>
      <w:r w:rsidRPr="004B7C0D">
        <w:rPr>
          <w:rFonts w:ascii="Arial Narrow" w:hAnsi="Arial Narrow"/>
          <w:sz w:val="22"/>
          <w:szCs w:val="22"/>
        </w:rPr>
        <w:t xml:space="preserve">Maintenance of community linkages and social cohesion within the immediate </w:t>
      </w:r>
      <w:r w:rsidR="00750F7B" w:rsidRPr="004B7C0D">
        <w:rPr>
          <w:rFonts w:ascii="Arial Narrow" w:hAnsi="Arial Narrow"/>
          <w:sz w:val="22"/>
          <w:szCs w:val="22"/>
        </w:rPr>
        <w:t xml:space="preserve">vicinity </w:t>
      </w:r>
      <w:r w:rsidRPr="004B7C0D">
        <w:rPr>
          <w:rFonts w:ascii="Arial Narrow" w:hAnsi="Arial Narrow"/>
          <w:sz w:val="22"/>
          <w:szCs w:val="22"/>
        </w:rPr>
        <w:t>of proposed works and the broader area</w:t>
      </w:r>
      <w:r w:rsidR="00240012" w:rsidRPr="004B7C0D">
        <w:rPr>
          <w:rFonts w:ascii="Arial Narrow" w:hAnsi="Arial Narrow"/>
          <w:sz w:val="22"/>
          <w:szCs w:val="22"/>
        </w:rPr>
        <w:t>.</w:t>
      </w:r>
    </w:p>
    <w:p w:rsidR="00C24FB7" w:rsidRPr="004B7C0D" w:rsidRDefault="00AA5852" w:rsidP="000073A7">
      <w:pPr>
        <w:numPr>
          <w:ilvl w:val="0"/>
          <w:numId w:val="4"/>
        </w:numPr>
        <w:rPr>
          <w:rFonts w:ascii="Arial Narrow" w:hAnsi="Arial Narrow"/>
          <w:sz w:val="22"/>
          <w:szCs w:val="22"/>
        </w:rPr>
      </w:pPr>
      <w:r w:rsidRPr="004B7C0D">
        <w:rPr>
          <w:rFonts w:ascii="Arial Narrow" w:hAnsi="Arial Narrow"/>
          <w:sz w:val="22"/>
          <w:szCs w:val="22"/>
        </w:rPr>
        <w:t>C</w:t>
      </w:r>
      <w:r w:rsidR="00C24FB7" w:rsidRPr="004B7C0D">
        <w:rPr>
          <w:rFonts w:ascii="Arial Narrow" w:hAnsi="Arial Narrow"/>
          <w:sz w:val="22"/>
          <w:szCs w:val="22"/>
        </w:rPr>
        <w:t>hanged accessibility</w:t>
      </w:r>
      <w:r w:rsidR="00E5069A" w:rsidRPr="004B7C0D">
        <w:rPr>
          <w:rFonts w:ascii="Arial Narrow" w:hAnsi="Arial Narrow"/>
          <w:sz w:val="22"/>
          <w:szCs w:val="22"/>
        </w:rPr>
        <w:t xml:space="preserve"> for residents, including</w:t>
      </w:r>
      <w:r w:rsidR="00C24FB7" w:rsidRPr="004B7C0D">
        <w:rPr>
          <w:rFonts w:ascii="Arial Narrow" w:hAnsi="Arial Narrow"/>
          <w:sz w:val="22"/>
          <w:szCs w:val="22"/>
        </w:rPr>
        <w:t xml:space="preserve"> to community services or facilities resulting from construction works or from operation of the project.</w:t>
      </w:r>
    </w:p>
    <w:p w:rsidR="00F933A2" w:rsidRPr="004B7C0D" w:rsidRDefault="00F933A2" w:rsidP="000073A7">
      <w:pPr>
        <w:numPr>
          <w:ilvl w:val="0"/>
          <w:numId w:val="4"/>
        </w:numPr>
        <w:rPr>
          <w:rFonts w:ascii="Arial Narrow" w:hAnsi="Arial Narrow"/>
          <w:sz w:val="22"/>
          <w:szCs w:val="22"/>
        </w:rPr>
      </w:pPr>
      <w:r w:rsidRPr="004B7C0D">
        <w:rPr>
          <w:rFonts w:ascii="Arial Narrow" w:hAnsi="Arial Narrow"/>
          <w:sz w:val="22"/>
          <w:szCs w:val="22"/>
        </w:rPr>
        <w:t>Support for employment opportunities in industrial precincts</w:t>
      </w:r>
      <w:r w:rsidR="001D4E15" w:rsidRPr="004B7C0D">
        <w:rPr>
          <w:rFonts w:ascii="Arial Narrow" w:hAnsi="Arial Narrow"/>
          <w:sz w:val="22"/>
          <w:szCs w:val="22"/>
        </w:rPr>
        <w:t xml:space="preserve"> in </w:t>
      </w:r>
      <w:r w:rsidR="00EB05BD" w:rsidRPr="004B7C0D">
        <w:rPr>
          <w:rFonts w:ascii="Arial Narrow" w:hAnsi="Arial Narrow"/>
          <w:sz w:val="22"/>
          <w:szCs w:val="22"/>
        </w:rPr>
        <w:t>Melbourne’s</w:t>
      </w:r>
      <w:r w:rsidR="001D4E15" w:rsidRPr="004B7C0D">
        <w:rPr>
          <w:rFonts w:ascii="Arial Narrow" w:hAnsi="Arial Narrow"/>
          <w:sz w:val="22"/>
          <w:szCs w:val="22"/>
        </w:rPr>
        <w:t xml:space="preserve"> west</w:t>
      </w:r>
      <w:r w:rsidRPr="004B7C0D">
        <w:rPr>
          <w:rFonts w:ascii="Arial Narrow" w:hAnsi="Arial Narrow"/>
          <w:sz w:val="22"/>
          <w:szCs w:val="22"/>
        </w:rPr>
        <w:t xml:space="preserve">. </w:t>
      </w:r>
    </w:p>
    <w:p w:rsidR="00AA7EB5" w:rsidRPr="004B7C0D" w:rsidRDefault="00AA7EB5" w:rsidP="000073A7">
      <w:pPr>
        <w:numPr>
          <w:ilvl w:val="0"/>
          <w:numId w:val="4"/>
        </w:numPr>
        <w:rPr>
          <w:rFonts w:ascii="Arial Narrow" w:hAnsi="Arial Narrow"/>
          <w:sz w:val="22"/>
          <w:szCs w:val="22"/>
        </w:rPr>
      </w:pPr>
      <w:r w:rsidRPr="004B7C0D">
        <w:rPr>
          <w:rFonts w:ascii="Arial Narrow" w:hAnsi="Arial Narrow"/>
          <w:sz w:val="22"/>
          <w:szCs w:val="22"/>
        </w:rPr>
        <w:t xml:space="preserve">Potential </w:t>
      </w:r>
      <w:r w:rsidR="00C24FB7" w:rsidRPr="004B7C0D">
        <w:rPr>
          <w:rFonts w:ascii="Arial Narrow" w:hAnsi="Arial Narrow"/>
          <w:sz w:val="22"/>
          <w:szCs w:val="22"/>
        </w:rPr>
        <w:t>effects</w:t>
      </w:r>
      <w:r w:rsidRPr="004B7C0D">
        <w:rPr>
          <w:rFonts w:ascii="Arial Narrow" w:hAnsi="Arial Narrow"/>
          <w:sz w:val="22"/>
          <w:szCs w:val="22"/>
        </w:rPr>
        <w:t xml:space="preserve"> on </w:t>
      </w:r>
      <w:r w:rsidR="00AF4E4C" w:rsidRPr="004B7C0D">
        <w:rPr>
          <w:rFonts w:ascii="Arial Narrow" w:hAnsi="Arial Narrow"/>
          <w:sz w:val="22"/>
          <w:szCs w:val="22"/>
        </w:rPr>
        <w:t xml:space="preserve">functionality of </w:t>
      </w:r>
      <w:r w:rsidRPr="004B7C0D">
        <w:rPr>
          <w:rFonts w:ascii="Arial Narrow" w:hAnsi="Arial Narrow"/>
          <w:sz w:val="22"/>
          <w:szCs w:val="22"/>
        </w:rPr>
        <w:t xml:space="preserve">individual businesses </w:t>
      </w:r>
      <w:r w:rsidR="00700F9E" w:rsidRPr="004B7C0D">
        <w:rPr>
          <w:rFonts w:ascii="Arial Narrow" w:hAnsi="Arial Narrow"/>
          <w:sz w:val="22"/>
          <w:szCs w:val="22"/>
        </w:rPr>
        <w:t xml:space="preserve">and commercial precincts </w:t>
      </w:r>
      <w:r w:rsidRPr="004B7C0D">
        <w:rPr>
          <w:rFonts w:ascii="Arial Narrow" w:hAnsi="Arial Narrow"/>
          <w:sz w:val="22"/>
          <w:szCs w:val="22"/>
        </w:rPr>
        <w:t xml:space="preserve">resulting from changed access </w:t>
      </w:r>
      <w:r w:rsidR="00E219D0" w:rsidRPr="004B7C0D">
        <w:rPr>
          <w:rFonts w:ascii="Arial Narrow" w:hAnsi="Arial Narrow"/>
          <w:sz w:val="22"/>
          <w:szCs w:val="22"/>
        </w:rPr>
        <w:t>arrangements</w:t>
      </w:r>
      <w:r w:rsidR="00096ED7" w:rsidRPr="004B7C0D">
        <w:rPr>
          <w:rFonts w:ascii="Arial Narrow" w:hAnsi="Arial Narrow"/>
          <w:sz w:val="22"/>
          <w:szCs w:val="22"/>
        </w:rPr>
        <w:t xml:space="preserve"> </w:t>
      </w:r>
      <w:r w:rsidR="00C774EF" w:rsidRPr="004B7C0D">
        <w:rPr>
          <w:rFonts w:ascii="Arial Narrow" w:hAnsi="Arial Narrow"/>
          <w:sz w:val="22"/>
          <w:szCs w:val="22"/>
        </w:rPr>
        <w:t>and other project effects</w:t>
      </w:r>
      <w:r w:rsidR="00240012" w:rsidRPr="004B7C0D">
        <w:rPr>
          <w:rFonts w:ascii="Arial Narrow" w:hAnsi="Arial Narrow"/>
          <w:sz w:val="22"/>
          <w:szCs w:val="22"/>
        </w:rPr>
        <w:t>.</w:t>
      </w:r>
    </w:p>
    <w:p w:rsidR="00240012" w:rsidRPr="004B7C0D" w:rsidRDefault="00240012" w:rsidP="00240012">
      <w:pPr>
        <w:numPr>
          <w:ilvl w:val="0"/>
          <w:numId w:val="4"/>
        </w:numPr>
        <w:rPr>
          <w:rFonts w:ascii="Arial Narrow" w:hAnsi="Arial Narrow"/>
          <w:sz w:val="22"/>
          <w:szCs w:val="22"/>
        </w:rPr>
      </w:pPr>
      <w:r w:rsidRPr="004B7C0D">
        <w:rPr>
          <w:rFonts w:ascii="Arial Narrow" w:hAnsi="Arial Narrow"/>
          <w:sz w:val="22"/>
          <w:szCs w:val="22"/>
        </w:rPr>
        <w:t>Effects on businesses</w:t>
      </w:r>
      <w:r w:rsidR="007071CE" w:rsidRPr="004B7C0D">
        <w:rPr>
          <w:rFonts w:ascii="Arial Narrow" w:hAnsi="Arial Narrow"/>
          <w:sz w:val="22"/>
          <w:szCs w:val="22"/>
        </w:rPr>
        <w:t xml:space="preserve"> including freight transport</w:t>
      </w:r>
      <w:r w:rsidR="00B657A2" w:rsidRPr="004B7C0D">
        <w:rPr>
          <w:rFonts w:ascii="Arial Narrow" w:hAnsi="Arial Narrow"/>
          <w:sz w:val="22"/>
          <w:szCs w:val="22"/>
        </w:rPr>
        <w:t xml:space="preserve"> and logistics supply chain</w:t>
      </w:r>
      <w:r w:rsidRPr="004B7C0D">
        <w:rPr>
          <w:rFonts w:ascii="Arial Narrow" w:hAnsi="Arial Narrow"/>
          <w:sz w:val="22"/>
          <w:szCs w:val="22"/>
        </w:rPr>
        <w:t>.</w:t>
      </w:r>
    </w:p>
    <w:p w:rsidR="00240012" w:rsidRPr="004B7C0D" w:rsidRDefault="00240012" w:rsidP="000073A7">
      <w:pPr>
        <w:numPr>
          <w:ilvl w:val="0"/>
          <w:numId w:val="4"/>
        </w:numPr>
        <w:rPr>
          <w:rFonts w:ascii="Arial Narrow" w:hAnsi="Arial Narrow"/>
          <w:sz w:val="22"/>
          <w:szCs w:val="22"/>
        </w:rPr>
      </w:pPr>
      <w:r w:rsidRPr="004B7C0D">
        <w:rPr>
          <w:rFonts w:ascii="Arial Narrow" w:hAnsi="Arial Narrow"/>
          <w:sz w:val="22"/>
          <w:szCs w:val="22"/>
        </w:rPr>
        <w:t xml:space="preserve">Acquisitions of private property and temporary disruption and </w:t>
      </w:r>
      <w:r w:rsidRPr="004B7C0D">
        <w:rPr>
          <w:rFonts w:ascii="Arial Narrow" w:hAnsi="Arial Narrow"/>
          <w:spacing w:val="-4"/>
          <w:sz w:val="22"/>
          <w:szCs w:val="22"/>
        </w:rPr>
        <w:t>displacement of existing land use activities and infrastructure</w:t>
      </w:r>
      <w:r w:rsidRPr="004B7C0D">
        <w:rPr>
          <w:rFonts w:ascii="Arial Narrow" w:hAnsi="Arial Narrow"/>
          <w:sz w:val="22"/>
          <w:szCs w:val="22"/>
        </w:rPr>
        <w:t xml:space="preserve"> for project purposes.</w:t>
      </w:r>
    </w:p>
    <w:p w:rsidR="0001741C" w:rsidRPr="004B7C0D" w:rsidRDefault="00524A4F" w:rsidP="0001741C">
      <w:pPr>
        <w:numPr>
          <w:ilvl w:val="0"/>
          <w:numId w:val="4"/>
        </w:numPr>
        <w:rPr>
          <w:rFonts w:ascii="Arial Narrow" w:hAnsi="Arial Narrow"/>
          <w:sz w:val="22"/>
          <w:szCs w:val="22"/>
        </w:rPr>
      </w:pPr>
      <w:r w:rsidRPr="004B7C0D">
        <w:rPr>
          <w:rFonts w:ascii="Arial Narrow" w:hAnsi="Arial Narrow"/>
          <w:sz w:val="22"/>
          <w:szCs w:val="22"/>
        </w:rPr>
        <w:t xml:space="preserve">The compatibility of the proposal with existing land uses in the vicinity of the project area </w:t>
      </w:r>
      <w:r w:rsidR="00A12862" w:rsidRPr="004B7C0D">
        <w:rPr>
          <w:rFonts w:ascii="Arial Narrow" w:hAnsi="Arial Narrow"/>
          <w:sz w:val="22"/>
          <w:szCs w:val="22"/>
        </w:rPr>
        <w:t>and the</w:t>
      </w:r>
      <w:r w:rsidR="00096ED7" w:rsidRPr="004B7C0D">
        <w:rPr>
          <w:rFonts w:ascii="Arial Narrow" w:hAnsi="Arial Narrow"/>
          <w:sz w:val="22"/>
          <w:szCs w:val="22"/>
        </w:rPr>
        <w:t xml:space="preserve"> </w:t>
      </w:r>
      <w:r w:rsidRPr="004B7C0D">
        <w:rPr>
          <w:rFonts w:ascii="Arial Narrow" w:hAnsi="Arial Narrow"/>
          <w:sz w:val="22"/>
          <w:szCs w:val="22"/>
        </w:rPr>
        <w:t xml:space="preserve">likely opportunities and </w:t>
      </w:r>
      <w:r w:rsidR="008E224F" w:rsidRPr="004B7C0D">
        <w:rPr>
          <w:rFonts w:ascii="Arial Narrow" w:hAnsi="Arial Narrow"/>
          <w:sz w:val="22"/>
          <w:szCs w:val="22"/>
        </w:rPr>
        <w:t>constraints resulting from the p</w:t>
      </w:r>
      <w:r w:rsidRPr="004B7C0D">
        <w:rPr>
          <w:rFonts w:ascii="Arial Narrow" w:hAnsi="Arial Narrow"/>
          <w:sz w:val="22"/>
          <w:szCs w:val="22"/>
        </w:rPr>
        <w:t>roject for future land use</w:t>
      </w:r>
      <w:r w:rsidR="000D4415" w:rsidRPr="004B7C0D">
        <w:rPr>
          <w:rFonts w:ascii="Arial Narrow" w:hAnsi="Arial Narrow"/>
          <w:sz w:val="22"/>
          <w:szCs w:val="22"/>
        </w:rPr>
        <w:t>, including planned urban renewal precincts</w:t>
      </w:r>
      <w:r w:rsidR="00A12862" w:rsidRPr="004B7C0D">
        <w:rPr>
          <w:rFonts w:ascii="Arial Narrow" w:hAnsi="Arial Narrow"/>
          <w:sz w:val="22"/>
          <w:szCs w:val="22"/>
        </w:rPr>
        <w:t>.</w:t>
      </w:r>
      <w:r w:rsidR="00096ED7" w:rsidRPr="004B7C0D">
        <w:rPr>
          <w:rFonts w:ascii="Arial Narrow" w:hAnsi="Arial Narrow"/>
          <w:sz w:val="22"/>
          <w:szCs w:val="22"/>
        </w:rPr>
        <w:t xml:space="preserve"> </w:t>
      </w:r>
    </w:p>
    <w:p w:rsidR="00EB05BD" w:rsidRPr="004B7C0D" w:rsidRDefault="00EB05BD" w:rsidP="0001741C">
      <w:pPr>
        <w:numPr>
          <w:ilvl w:val="0"/>
          <w:numId w:val="4"/>
        </w:numPr>
        <w:rPr>
          <w:rFonts w:ascii="Arial Narrow" w:hAnsi="Arial Narrow"/>
          <w:sz w:val="22"/>
          <w:szCs w:val="22"/>
        </w:rPr>
      </w:pPr>
      <w:r w:rsidRPr="004B7C0D">
        <w:rPr>
          <w:rFonts w:ascii="Arial Narrow" w:hAnsi="Arial Narrow"/>
          <w:sz w:val="22"/>
          <w:szCs w:val="22"/>
        </w:rPr>
        <w:t xml:space="preserve">Potential for the project to stimulate changes in land use such as in the CBD or </w:t>
      </w:r>
      <w:r w:rsidR="0043088A" w:rsidRPr="004B7C0D">
        <w:rPr>
          <w:rFonts w:ascii="Arial Narrow" w:hAnsi="Arial Narrow"/>
          <w:sz w:val="22"/>
          <w:szCs w:val="22"/>
        </w:rPr>
        <w:t>i</w:t>
      </w:r>
      <w:r w:rsidRPr="004B7C0D">
        <w:rPr>
          <w:rFonts w:ascii="Arial Narrow" w:hAnsi="Arial Narrow"/>
          <w:sz w:val="22"/>
          <w:szCs w:val="22"/>
        </w:rPr>
        <w:t>n the outer</w:t>
      </w:r>
      <w:r w:rsidR="00FC1924" w:rsidRPr="004B7C0D">
        <w:rPr>
          <w:rFonts w:ascii="Arial Narrow" w:hAnsi="Arial Narrow"/>
          <w:sz w:val="22"/>
          <w:szCs w:val="22"/>
        </w:rPr>
        <w:t xml:space="preserve"> </w:t>
      </w:r>
      <w:r w:rsidRPr="004B7C0D">
        <w:rPr>
          <w:rFonts w:ascii="Arial Narrow" w:hAnsi="Arial Narrow"/>
          <w:sz w:val="22"/>
          <w:szCs w:val="22"/>
        </w:rPr>
        <w:t>west of Melbourne.</w:t>
      </w:r>
    </w:p>
    <w:p w:rsidR="0001741C" w:rsidRPr="004B7C0D" w:rsidRDefault="00240012" w:rsidP="0001741C">
      <w:pPr>
        <w:numPr>
          <w:ilvl w:val="0"/>
          <w:numId w:val="4"/>
        </w:numPr>
        <w:rPr>
          <w:rFonts w:ascii="Arial Narrow" w:hAnsi="Arial Narrow"/>
          <w:sz w:val="22"/>
          <w:szCs w:val="22"/>
        </w:rPr>
      </w:pPr>
      <w:r w:rsidRPr="004B7C0D">
        <w:rPr>
          <w:rFonts w:ascii="Arial Narrow" w:hAnsi="Arial Narrow"/>
          <w:sz w:val="22"/>
          <w:szCs w:val="22"/>
        </w:rPr>
        <w:t>Public safety risks associated with construction and operation of the project.</w:t>
      </w:r>
      <w:r w:rsidR="0001741C" w:rsidRPr="004B7C0D">
        <w:rPr>
          <w:rFonts w:ascii="Arial Narrow" w:hAnsi="Arial Narrow"/>
          <w:sz w:val="22"/>
          <w:szCs w:val="22"/>
        </w:rPr>
        <w:t xml:space="preserve"> </w:t>
      </w:r>
    </w:p>
    <w:p w:rsidR="0001741C" w:rsidRPr="004B7C0D" w:rsidRDefault="00E219D0" w:rsidP="0001741C">
      <w:pPr>
        <w:numPr>
          <w:ilvl w:val="0"/>
          <w:numId w:val="4"/>
        </w:numPr>
        <w:rPr>
          <w:rFonts w:ascii="Arial Narrow" w:hAnsi="Arial Narrow"/>
          <w:sz w:val="22"/>
          <w:szCs w:val="22"/>
        </w:rPr>
      </w:pPr>
      <w:r w:rsidRPr="004B7C0D">
        <w:rPr>
          <w:rFonts w:ascii="Arial Narrow" w:hAnsi="Arial Narrow"/>
          <w:sz w:val="22"/>
          <w:szCs w:val="22"/>
        </w:rPr>
        <w:t xml:space="preserve">Potential relocation of, or hazards to, key </w:t>
      </w:r>
      <w:r w:rsidR="00564BC3" w:rsidRPr="004B7C0D">
        <w:rPr>
          <w:rFonts w:ascii="Arial Narrow" w:hAnsi="Arial Narrow"/>
          <w:sz w:val="22"/>
          <w:szCs w:val="22"/>
        </w:rPr>
        <w:t>electricity</w:t>
      </w:r>
      <w:r w:rsidR="00096ED7" w:rsidRPr="004B7C0D">
        <w:rPr>
          <w:rFonts w:ascii="Arial Narrow" w:hAnsi="Arial Narrow"/>
          <w:sz w:val="22"/>
          <w:szCs w:val="22"/>
        </w:rPr>
        <w:t xml:space="preserve"> </w:t>
      </w:r>
      <w:r w:rsidR="00564BC3" w:rsidRPr="004B7C0D">
        <w:rPr>
          <w:rFonts w:ascii="Arial Narrow" w:hAnsi="Arial Narrow"/>
          <w:sz w:val="22"/>
          <w:szCs w:val="22"/>
        </w:rPr>
        <w:t xml:space="preserve">transmission, </w:t>
      </w:r>
      <w:r w:rsidRPr="004B7C0D">
        <w:rPr>
          <w:rFonts w:ascii="Arial Narrow" w:hAnsi="Arial Narrow"/>
          <w:sz w:val="22"/>
          <w:szCs w:val="22"/>
        </w:rPr>
        <w:t>water, drainage, sewerage</w:t>
      </w:r>
      <w:r w:rsidR="00564BC3" w:rsidRPr="004B7C0D">
        <w:rPr>
          <w:rFonts w:ascii="Arial Narrow" w:hAnsi="Arial Narrow"/>
          <w:sz w:val="22"/>
          <w:szCs w:val="22"/>
        </w:rPr>
        <w:t>, telecommunications</w:t>
      </w:r>
      <w:r w:rsidRPr="004B7C0D">
        <w:rPr>
          <w:rFonts w:ascii="Arial Narrow" w:hAnsi="Arial Narrow"/>
          <w:sz w:val="22"/>
          <w:szCs w:val="22"/>
        </w:rPr>
        <w:t xml:space="preserve"> or other public infrastructure assets due to construction activities</w:t>
      </w:r>
      <w:r w:rsidR="00900A13" w:rsidRPr="004B7C0D">
        <w:rPr>
          <w:rFonts w:ascii="Arial Narrow" w:hAnsi="Arial Narrow"/>
          <w:sz w:val="22"/>
          <w:szCs w:val="22"/>
        </w:rPr>
        <w:t xml:space="preserve"> (see also </w:t>
      </w:r>
      <w:r w:rsidR="00904428" w:rsidRPr="004B7C0D">
        <w:rPr>
          <w:rFonts w:ascii="Arial Narrow" w:hAnsi="Arial Narrow"/>
          <w:sz w:val="22"/>
          <w:szCs w:val="22"/>
        </w:rPr>
        <w:t>section 5.7</w:t>
      </w:r>
      <w:r w:rsidR="00900A13" w:rsidRPr="004B7C0D">
        <w:rPr>
          <w:rFonts w:ascii="Arial Narrow" w:hAnsi="Arial Narrow"/>
          <w:sz w:val="22"/>
          <w:szCs w:val="22"/>
        </w:rPr>
        <w:t xml:space="preserve"> below)</w:t>
      </w:r>
      <w:r w:rsidRPr="004B7C0D">
        <w:rPr>
          <w:rFonts w:ascii="Arial Narrow" w:hAnsi="Arial Narrow"/>
          <w:sz w:val="22"/>
          <w:szCs w:val="22"/>
        </w:rPr>
        <w:t>.</w:t>
      </w:r>
      <w:r w:rsidR="0001741C" w:rsidRPr="004B7C0D">
        <w:rPr>
          <w:rFonts w:ascii="Arial Narrow" w:hAnsi="Arial Narrow"/>
          <w:sz w:val="22"/>
          <w:szCs w:val="22"/>
        </w:rPr>
        <w:t xml:space="preserve"> </w:t>
      </w:r>
    </w:p>
    <w:p w:rsidR="0035315E" w:rsidRPr="004B7C0D" w:rsidRDefault="0035315E" w:rsidP="00A62DCB">
      <w:pPr>
        <w:keepNext/>
        <w:keepLines/>
        <w:rPr>
          <w:rFonts w:ascii="Arial Narrow" w:hAnsi="Arial Narrow" w:cs="Palatino Linotype"/>
          <w:b/>
          <w:iCs/>
          <w:color w:val="000000"/>
          <w:sz w:val="22"/>
          <w:szCs w:val="22"/>
        </w:rPr>
      </w:pPr>
      <w:r w:rsidRPr="004B7C0D">
        <w:rPr>
          <w:rFonts w:ascii="Arial Narrow" w:hAnsi="Arial Narrow" w:cs="Palatino Linotype"/>
          <w:b/>
          <w:iCs/>
          <w:color w:val="000000"/>
          <w:sz w:val="22"/>
          <w:szCs w:val="22"/>
        </w:rPr>
        <w:lastRenderedPageBreak/>
        <w:t>Priorities for characterising the existing environment</w:t>
      </w:r>
    </w:p>
    <w:p w:rsidR="0035315E" w:rsidRPr="004B7C0D" w:rsidRDefault="00700F9E" w:rsidP="000073A7">
      <w:pPr>
        <w:keepNext/>
        <w:keepLines/>
        <w:numPr>
          <w:ilvl w:val="0"/>
          <w:numId w:val="4"/>
        </w:numPr>
        <w:rPr>
          <w:rFonts w:ascii="Arial Narrow" w:hAnsi="Arial Narrow"/>
          <w:sz w:val="22"/>
          <w:szCs w:val="22"/>
        </w:rPr>
      </w:pPr>
      <w:r w:rsidRPr="004B7C0D">
        <w:rPr>
          <w:rFonts w:ascii="Arial Narrow" w:hAnsi="Arial Narrow"/>
          <w:sz w:val="22"/>
          <w:szCs w:val="22"/>
        </w:rPr>
        <w:t xml:space="preserve">Describe the communities </w:t>
      </w:r>
      <w:r w:rsidR="00240012" w:rsidRPr="004B7C0D">
        <w:rPr>
          <w:rFonts w:ascii="Arial Narrow" w:hAnsi="Arial Narrow"/>
          <w:sz w:val="22"/>
          <w:szCs w:val="22"/>
        </w:rPr>
        <w:t xml:space="preserve">that </w:t>
      </w:r>
      <w:r w:rsidRPr="004B7C0D">
        <w:rPr>
          <w:rFonts w:ascii="Arial Narrow" w:hAnsi="Arial Narrow"/>
          <w:sz w:val="22"/>
          <w:szCs w:val="22"/>
        </w:rPr>
        <w:t>may be affected by the project</w:t>
      </w:r>
      <w:r w:rsidR="00240012" w:rsidRPr="004B7C0D">
        <w:rPr>
          <w:rFonts w:ascii="Arial Narrow" w:hAnsi="Arial Narrow"/>
          <w:sz w:val="22"/>
          <w:szCs w:val="22"/>
        </w:rPr>
        <w:t xml:space="preserve">, and characterise the community values that are threatened e.g., </w:t>
      </w:r>
      <w:r w:rsidRPr="004B7C0D">
        <w:rPr>
          <w:rFonts w:ascii="Arial Narrow" w:hAnsi="Arial Narrow"/>
          <w:sz w:val="22"/>
          <w:szCs w:val="22"/>
        </w:rPr>
        <w:t>community service facilities used by community members and intangible elements</w:t>
      </w:r>
      <w:r w:rsidR="00164A55" w:rsidRPr="004B7C0D">
        <w:rPr>
          <w:rFonts w:ascii="Arial Narrow" w:hAnsi="Arial Narrow"/>
          <w:sz w:val="22"/>
          <w:szCs w:val="22"/>
        </w:rPr>
        <w:t>,</w:t>
      </w:r>
      <w:r w:rsidRPr="004B7C0D">
        <w:rPr>
          <w:rFonts w:ascii="Arial Narrow" w:hAnsi="Arial Narrow"/>
          <w:sz w:val="22"/>
          <w:szCs w:val="22"/>
        </w:rPr>
        <w:t xml:space="preserve"> such as </w:t>
      </w:r>
      <w:r w:rsidR="00157D70" w:rsidRPr="004B7C0D">
        <w:rPr>
          <w:rFonts w:ascii="Arial Narrow" w:hAnsi="Arial Narrow"/>
          <w:sz w:val="22"/>
          <w:szCs w:val="22"/>
        </w:rPr>
        <w:t>values shared by particular groups</w:t>
      </w:r>
      <w:r w:rsidR="00904428" w:rsidRPr="004B7C0D">
        <w:rPr>
          <w:rFonts w:ascii="Arial Narrow" w:hAnsi="Arial Narrow"/>
          <w:sz w:val="22"/>
          <w:szCs w:val="22"/>
        </w:rPr>
        <w:t>.</w:t>
      </w:r>
    </w:p>
    <w:p w:rsidR="00164A55" w:rsidRPr="004B7C0D" w:rsidRDefault="00164A55" w:rsidP="00164A55">
      <w:pPr>
        <w:numPr>
          <w:ilvl w:val="0"/>
          <w:numId w:val="4"/>
        </w:numPr>
        <w:rPr>
          <w:rFonts w:ascii="Arial Narrow" w:hAnsi="Arial Narrow"/>
          <w:sz w:val="22"/>
          <w:szCs w:val="22"/>
        </w:rPr>
      </w:pPr>
      <w:r w:rsidRPr="004B7C0D">
        <w:rPr>
          <w:rFonts w:ascii="Arial Narrow" w:hAnsi="Arial Narrow"/>
          <w:sz w:val="22"/>
          <w:szCs w:val="22"/>
        </w:rPr>
        <w:t>Describe individual businesses or business precincts that could be affected temporarily or permanently by project activities.</w:t>
      </w:r>
    </w:p>
    <w:p w:rsidR="00900A13" w:rsidRPr="004B7C0D" w:rsidRDefault="00900A13" w:rsidP="00900A13">
      <w:pPr>
        <w:numPr>
          <w:ilvl w:val="0"/>
          <w:numId w:val="4"/>
        </w:numPr>
        <w:rPr>
          <w:rFonts w:ascii="Arial Narrow" w:hAnsi="Arial Narrow"/>
          <w:sz w:val="22"/>
          <w:szCs w:val="22"/>
        </w:rPr>
      </w:pPr>
      <w:r w:rsidRPr="004B7C0D">
        <w:rPr>
          <w:rFonts w:ascii="Arial Narrow" w:hAnsi="Arial Narrow"/>
          <w:sz w:val="22"/>
          <w:szCs w:val="22"/>
        </w:rPr>
        <w:t>Undertake predictive modelling of freight transport costs in the absence of the project.</w:t>
      </w:r>
    </w:p>
    <w:p w:rsidR="00700F9E" w:rsidRPr="004B7C0D" w:rsidRDefault="00700F9E" w:rsidP="000073A7">
      <w:pPr>
        <w:numPr>
          <w:ilvl w:val="0"/>
          <w:numId w:val="4"/>
        </w:numPr>
        <w:rPr>
          <w:rFonts w:ascii="Arial Narrow" w:hAnsi="Arial Narrow"/>
          <w:sz w:val="22"/>
          <w:szCs w:val="22"/>
        </w:rPr>
      </w:pPr>
      <w:r w:rsidRPr="004B7C0D">
        <w:rPr>
          <w:rFonts w:ascii="Arial Narrow" w:hAnsi="Arial Narrow"/>
          <w:sz w:val="22"/>
          <w:szCs w:val="22"/>
        </w:rPr>
        <w:t xml:space="preserve">Describe the land </w:t>
      </w:r>
      <w:r w:rsidR="00900A13" w:rsidRPr="004B7C0D">
        <w:rPr>
          <w:rFonts w:ascii="Arial Narrow" w:hAnsi="Arial Narrow"/>
          <w:sz w:val="22"/>
          <w:szCs w:val="22"/>
        </w:rPr>
        <w:t xml:space="preserve">that </w:t>
      </w:r>
      <w:r w:rsidRPr="004B7C0D">
        <w:rPr>
          <w:rFonts w:ascii="Arial Narrow" w:hAnsi="Arial Narrow"/>
          <w:sz w:val="22"/>
          <w:szCs w:val="22"/>
        </w:rPr>
        <w:t>may be required permanently or temporarily for the delivery of the project, including its current uses and sensitivities.</w:t>
      </w:r>
    </w:p>
    <w:p w:rsidR="00C774EF" w:rsidRPr="004B7C0D" w:rsidRDefault="00C774EF" w:rsidP="000073A7">
      <w:pPr>
        <w:numPr>
          <w:ilvl w:val="0"/>
          <w:numId w:val="4"/>
        </w:numPr>
        <w:rPr>
          <w:rFonts w:ascii="Arial Narrow" w:hAnsi="Arial Narrow"/>
          <w:sz w:val="22"/>
          <w:szCs w:val="22"/>
        </w:rPr>
      </w:pPr>
      <w:r w:rsidRPr="004B7C0D">
        <w:rPr>
          <w:rFonts w:ascii="Arial Narrow" w:hAnsi="Arial Narrow"/>
          <w:sz w:val="22"/>
          <w:szCs w:val="22"/>
        </w:rPr>
        <w:t xml:space="preserve">Describe in broad terms </w:t>
      </w:r>
      <w:r w:rsidR="00AC2CAF" w:rsidRPr="004B7C0D">
        <w:rPr>
          <w:rFonts w:ascii="Arial Narrow" w:hAnsi="Arial Narrow"/>
          <w:sz w:val="22"/>
          <w:szCs w:val="22"/>
        </w:rPr>
        <w:t xml:space="preserve">current and proposed future </w:t>
      </w:r>
      <w:r w:rsidRPr="004B7C0D">
        <w:rPr>
          <w:rFonts w:ascii="Arial Narrow" w:hAnsi="Arial Narrow"/>
          <w:sz w:val="22"/>
          <w:szCs w:val="22"/>
        </w:rPr>
        <w:t>land uses</w:t>
      </w:r>
      <w:r w:rsidR="00C823F0" w:rsidRPr="004B7C0D">
        <w:rPr>
          <w:rFonts w:ascii="Arial Narrow" w:hAnsi="Arial Narrow"/>
          <w:sz w:val="22"/>
          <w:szCs w:val="22"/>
        </w:rPr>
        <w:t xml:space="preserve"> or land use objectives</w:t>
      </w:r>
      <w:r w:rsidR="00AC2CAF" w:rsidRPr="004B7C0D">
        <w:rPr>
          <w:rFonts w:ascii="Arial Narrow" w:hAnsi="Arial Narrow"/>
          <w:sz w:val="22"/>
          <w:szCs w:val="22"/>
        </w:rPr>
        <w:t xml:space="preserve"> </w:t>
      </w:r>
      <w:r w:rsidR="00C823F0" w:rsidRPr="004B7C0D">
        <w:rPr>
          <w:rFonts w:ascii="Arial Narrow" w:hAnsi="Arial Narrow"/>
          <w:sz w:val="22"/>
          <w:szCs w:val="22"/>
        </w:rPr>
        <w:t xml:space="preserve">for </w:t>
      </w:r>
      <w:r w:rsidR="00164A55" w:rsidRPr="004B7C0D">
        <w:rPr>
          <w:rFonts w:ascii="Arial Narrow" w:hAnsi="Arial Narrow"/>
          <w:sz w:val="22"/>
          <w:szCs w:val="22"/>
        </w:rPr>
        <w:t xml:space="preserve">required and nearby </w:t>
      </w:r>
      <w:r w:rsidR="00C823F0" w:rsidRPr="004B7C0D">
        <w:rPr>
          <w:rFonts w:ascii="Arial Narrow" w:hAnsi="Arial Narrow"/>
          <w:sz w:val="22"/>
          <w:szCs w:val="22"/>
        </w:rPr>
        <w:t xml:space="preserve">land </w:t>
      </w:r>
      <w:r w:rsidR="00164A55" w:rsidRPr="004B7C0D">
        <w:rPr>
          <w:rFonts w:ascii="Arial Narrow" w:hAnsi="Arial Narrow"/>
          <w:sz w:val="22"/>
          <w:szCs w:val="22"/>
        </w:rPr>
        <w:t>that</w:t>
      </w:r>
      <w:r w:rsidR="00AC2CAF" w:rsidRPr="004B7C0D">
        <w:rPr>
          <w:rFonts w:ascii="Arial Narrow" w:hAnsi="Arial Narrow"/>
          <w:sz w:val="22"/>
          <w:szCs w:val="22"/>
        </w:rPr>
        <w:t xml:space="preserve"> may be affected </w:t>
      </w:r>
      <w:r w:rsidR="00366E2B" w:rsidRPr="004B7C0D">
        <w:rPr>
          <w:rFonts w:ascii="Arial Narrow" w:hAnsi="Arial Narrow"/>
          <w:sz w:val="22"/>
          <w:szCs w:val="22"/>
        </w:rPr>
        <w:t>temporarily or permanently by project activities</w:t>
      </w:r>
      <w:r w:rsidR="00C823F0" w:rsidRPr="004B7C0D">
        <w:rPr>
          <w:rFonts w:ascii="Arial Narrow" w:hAnsi="Arial Narrow"/>
          <w:sz w:val="22"/>
          <w:szCs w:val="22"/>
        </w:rPr>
        <w:t>, including the Port of Melbourne</w:t>
      </w:r>
      <w:r w:rsidR="00B657A2" w:rsidRPr="004B7C0D">
        <w:rPr>
          <w:rFonts w:ascii="Arial Narrow" w:hAnsi="Arial Narrow"/>
          <w:sz w:val="22"/>
          <w:szCs w:val="22"/>
        </w:rPr>
        <w:t xml:space="preserve"> and industrial land west of the Maribyrnong River,</w:t>
      </w:r>
      <w:r w:rsidR="00C823F0" w:rsidRPr="004B7C0D">
        <w:rPr>
          <w:rFonts w:ascii="Arial Narrow" w:hAnsi="Arial Narrow"/>
          <w:sz w:val="22"/>
          <w:szCs w:val="22"/>
        </w:rPr>
        <w:t xml:space="preserve"> and</w:t>
      </w:r>
      <w:r w:rsidR="00964F3E" w:rsidRPr="004B7C0D">
        <w:rPr>
          <w:rFonts w:ascii="Arial Narrow" w:hAnsi="Arial Narrow"/>
          <w:sz w:val="22"/>
          <w:szCs w:val="22"/>
        </w:rPr>
        <w:t xml:space="preserve"> North and South </w:t>
      </w:r>
      <w:proofErr w:type="spellStart"/>
      <w:r w:rsidR="00964F3E" w:rsidRPr="004B7C0D">
        <w:rPr>
          <w:rFonts w:ascii="Arial Narrow" w:hAnsi="Arial Narrow"/>
          <w:sz w:val="22"/>
          <w:szCs w:val="22"/>
        </w:rPr>
        <w:t>Dynon</w:t>
      </w:r>
      <w:proofErr w:type="spellEnd"/>
      <w:r w:rsidR="00354510" w:rsidRPr="004B7C0D">
        <w:rPr>
          <w:rFonts w:ascii="Arial Narrow" w:hAnsi="Arial Narrow"/>
          <w:sz w:val="22"/>
          <w:szCs w:val="22"/>
        </w:rPr>
        <w:t>,</w:t>
      </w:r>
      <w:r w:rsidR="007510A7" w:rsidRPr="004B7C0D">
        <w:rPr>
          <w:rFonts w:ascii="Arial Narrow" w:hAnsi="Arial Narrow"/>
          <w:sz w:val="22"/>
          <w:szCs w:val="22"/>
        </w:rPr>
        <w:t xml:space="preserve"> </w:t>
      </w:r>
      <w:r w:rsidR="009B76BF" w:rsidRPr="004B7C0D">
        <w:rPr>
          <w:rFonts w:ascii="Arial Narrow" w:hAnsi="Arial Narrow"/>
          <w:sz w:val="22"/>
          <w:szCs w:val="22"/>
        </w:rPr>
        <w:t>E</w:t>
      </w:r>
      <w:r w:rsidR="00C823F0" w:rsidRPr="004B7C0D">
        <w:rPr>
          <w:rFonts w:ascii="Arial Narrow" w:hAnsi="Arial Narrow"/>
          <w:sz w:val="22"/>
          <w:szCs w:val="22"/>
        </w:rPr>
        <w:t>-gate, Arden</w:t>
      </w:r>
      <w:r w:rsidR="00354510" w:rsidRPr="004B7C0D">
        <w:rPr>
          <w:rFonts w:ascii="Arial Narrow" w:hAnsi="Arial Narrow"/>
          <w:sz w:val="22"/>
          <w:szCs w:val="22"/>
        </w:rPr>
        <w:t xml:space="preserve"> Macaulay</w:t>
      </w:r>
      <w:r w:rsidR="00673C7B" w:rsidRPr="004B7C0D">
        <w:rPr>
          <w:rFonts w:ascii="Arial Narrow" w:hAnsi="Arial Narrow"/>
          <w:sz w:val="22"/>
          <w:szCs w:val="22"/>
        </w:rPr>
        <w:t xml:space="preserve"> and</w:t>
      </w:r>
      <w:r w:rsidR="00EB05BD" w:rsidRPr="004B7C0D">
        <w:rPr>
          <w:rFonts w:ascii="Arial Narrow" w:hAnsi="Arial Narrow"/>
          <w:sz w:val="22"/>
          <w:szCs w:val="22"/>
        </w:rPr>
        <w:t xml:space="preserve"> Docklands</w:t>
      </w:r>
      <w:r w:rsidR="009B76BF" w:rsidRPr="004B7C0D">
        <w:rPr>
          <w:rFonts w:ascii="Arial Narrow" w:hAnsi="Arial Narrow"/>
          <w:sz w:val="22"/>
          <w:szCs w:val="22"/>
        </w:rPr>
        <w:t xml:space="preserve"> </w:t>
      </w:r>
      <w:r w:rsidR="00AA5852" w:rsidRPr="004B7C0D">
        <w:rPr>
          <w:rFonts w:ascii="Arial Narrow" w:hAnsi="Arial Narrow"/>
          <w:sz w:val="22"/>
          <w:szCs w:val="22"/>
        </w:rPr>
        <w:t xml:space="preserve">urban renewal </w:t>
      </w:r>
      <w:r w:rsidR="009B76BF" w:rsidRPr="004B7C0D">
        <w:rPr>
          <w:rFonts w:ascii="Arial Narrow" w:hAnsi="Arial Narrow"/>
          <w:sz w:val="22"/>
          <w:szCs w:val="22"/>
        </w:rPr>
        <w:t>precincts.</w:t>
      </w:r>
      <w:r w:rsidR="00096ED7" w:rsidRPr="004B7C0D">
        <w:rPr>
          <w:rFonts w:ascii="Arial Narrow" w:hAnsi="Arial Narrow"/>
          <w:sz w:val="22"/>
          <w:szCs w:val="22"/>
        </w:rPr>
        <w:t xml:space="preserve"> </w:t>
      </w:r>
    </w:p>
    <w:p w:rsidR="00164A55" w:rsidRPr="004B7C0D" w:rsidRDefault="00164A55" w:rsidP="00164A55">
      <w:pPr>
        <w:numPr>
          <w:ilvl w:val="0"/>
          <w:numId w:val="4"/>
        </w:numPr>
        <w:rPr>
          <w:rFonts w:ascii="Arial Narrow" w:hAnsi="Arial Narrow"/>
          <w:sz w:val="22"/>
          <w:szCs w:val="22"/>
        </w:rPr>
      </w:pPr>
      <w:r w:rsidRPr="004B7C0D">
        <w:rPr>
          <w:rFonts w:ascii="Arial Narrow" w:hAnsi="Arial Narrow"/>
          <w:sz w:val="22"/>
          <w:szCs w:val="22"/>
        </w:rPr>
        <w:t>Describe potential hazards for public safety during construction and operation including to road and public transport users, cyclists and pedestrians.</w:t>
      </w:r>
    </w:p>
    <w:p w:rsidR="00164A55" w:rsidRPr="004B7C0D" w:rsidRDefault="00164A55" w:rsidP="00164A55">
      <w:pPr>
        <w:numPr>
          <w:ilvl w:val="0"/>
          <w:numId w:val="4"/>
        </w:numPr>
        <w:rPr>
          <w:rFonts w:ascii="Arial Narrow" w:hAnsi="Arial Narrow"/>
          <w:sz w:val="22"/>
          <w:szCs w:val="22"/>
        </w:rPr>
      </w:pPr>
      <w:r w:rsidRPr="004B7C0D">
        <w:rPr>
          <w:rFonts w:ascii="Arial Narrow" w:hAnsi="Arial Narrow"/>
          <w:sz w:val="22"/>
          <w:szCs w:val="22"/>
        </w:rPr>
        <w:t>Describe proximity of the project and work sites to major hazard facilities</w:t>
      </w:r>
      <w:r w:rsidR="0061770F" w:rsidRPr="004B7C0D">
        <w:rPr>
          <w:rFonts w:ascii="Arial Narrow" w:hAnsi="Arial Narrow"/>
          <w:sz w:val="22"/>
          <w:szCs w:val="22"/>
        </w:rPr>
        <w:t>, sensitive receptors</w:t>
      </w:r>
      <w:r w:rsidRPr="004B7C0D">
        <w:rPr>
          <w:rFonts w:ascii="Arial Narrow" w:hAnsi="Arial Narrow"/>
          <w:sz w:val="22"/>
          <w:szCs w:val="22"/>
        </w:rPr>
        <w:t xml:space="preserve"> and associated buffers.</w:t>
      </w:r>
    </w:p>
    <w:p w:rsidR="00157D70" w:rsidRPr="004B7C0D" w:rsidRDefault="00157D70" w:rsidP="000073A7">
      <w:pPr>
        <w:numPr>
          <w:ilvl w:val="0"/>
          <w:numId w:val="4"/>
        </w:numPr>
        <w:rPr>
          <w:rFonts w:ascii="Arial Narrow" w:hAnsi="Arial Narrow"/>
          <w:sz w:val="22"/>
          <w:szCs w:val="22"/>
        </w:rPr>
      </w:pPr>
      <w:r w:rsidRPr="004B7C0D">
        <w:rPr>
          <w:rFonts w:ascii="Arial Narrow" w:hAnsi="Arial Narrow"/>
          <w:sz w:val="22"/>
          <w:szCs w:val="22"/>
        </w:rPr>
        <w:t xml:space="preserve">Describe the infrastructure, networks and other elements that provide for connectivity within and between communities, </w:t>
      </w:r>
      <w:r w:rsidR="008C2206" w:rsidRPr="004B7C0D">
        <w:rPr>
          <w:rFonts w:ascii="Arial Narrow" w:hAnsi="Arial Narrow"/>
          <w:sz w:val="22"/>
          <w:szCs w:val="22"/>
        </w:rPr>
        <w:t xml:space="preserve">including walking and cycling routes, </w:t>
      </w:r>
      <w:r w:rsidR="00E676C3" w:rsidRPr="004B7C0D">
        <w:rPr>
          <w:rFonts w:ascii="Arial Narrow" w:hAnsi="Arial Narrow"/>
          <w:sz w:val="22"/>
          <w:szCs w:val="22"/>
        </w:rPr>
        <w:t xml:space="preserve">and detail </w:t>
      </w:r>
      <w:r w:rsidRPr="004B7C0D">
        <w:rPr>
          <w:rFonts w:ascii="Arial Narrow" w:hAnsi="Arial Narrow"/>
          <w:sz w:val="22"/>
          <w:szCs w:val="22"/>
        </w:rPr>
        <w:t xml:space="preserve">the extent </w:t>
      </w:r>
      <w:r w:rsidR="00E676C3" w:rsidRPr="004B7C0D">
        <w:rPr>
          <w:rFonts w:ascii="Arial Narrow" w:hAnsi="Arial Narrow"/>
          <w:sz w:val="22"/>
          <w:szCs w:val="22"/>
        </w:rPr>
        <w:t>to which</w:t>
      </w:r>
      <w:r w:rsidRPr="004B7C0D">
        <w:rPr>
          <w:rFonts w:ascii="Arial Narrow" w:hAnsi="Arial Narrow"/>
          <w:sz w:val="22"/>
          <w:szCs w:val="22"/>
        </w:rPr>
        <w:t xml:space="preserve"> features may be disrupted or additionally loaded due to project works or activities.</w:t>
      </w:r>
    </w:p>
    <w:p w:rsidR="0035315E" w:rsidRPr="004B7C0D" w:rsidRDefault="0035315E" w:rsidP="0035315E">
      <w:pPr>
        <w:rPr>
          <w:rFonts w:ascii="Arial Narrow" w:hAnsi="Arial Narrow"/>
          <w:sz w:val="22"/>
          <w:szCs w:val="22"/>
        </w:rPr>
      </w:pPr>
      <w:r w:rsidRPr="004B7C0D">
        <w:rPr>
          <w:rFonts w:ascii="Arial Narrow" w:hAnsi="Arial Narrow" w:cs="Palatino Linotype"/>
          <w:b/>
          <w:iCs/>
          <w:sz w:val="22"/>
          <w:szCs w:val="22"/>
        </w:rPr>
        <w:t>Design and mitigation measures</w:t>
      </w:r>
    </w:p>
    <w:p w:rsidR="00886B1D" w:rsidRPr="004B7C0D" w:rsidRDefault="008C47E1"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Describe measures</w:t>
      </w:r>
      <w:r w:rsidR="00096ED7" w:rsidRPr="004B7C0D">
        <w:rPr>
          <w:rFonts w:ascii="Arial Narrow" w:hAnsi="Arial Narrow"/>
          <w:sz w:val="22"/>
          <w:szCs w:val="22"/>
        </w:rPr>
        <w:t xml:space="preserve"> </w:t>
      </w:r>
      <w:r w:rsidRPr="004B7C0D">
        <w:rPr>
          <w:rFonts w:ascii="Arial Narrow" w:hAnsi="Arial Narrow"/>
          <w:sz w:val="22"/>
          <w:szCs w:val="22"/>
        </w:rPr>
        <w:t xml:space="preserve">to maintain community linkages or replace linkages </w:t>
      </w:r>
      <w:r w:rsidR="00164A55" w:rsidRPr="004B7C0D">
        <w:rPr>
          <w:rFonts w:ascii="Arial Narrow" w:hAnsi="Arial Narrow"/>
          <w:sz w:val="22"/>
          <w:szCs w:val="22"/>
        </w:rPr>
        <w:t xml:space="preserve">that </w:t>
      </w:r>
      <w:r w:rsidRPr="004B7C0D">
        <w:rPr>
          <w:rFonts w:ascii="Arial Narrow" w:hAnsi="Arial Narrow"/>
          <w:sz w:val="22"/>
          <w:szCs w:val="22"/>
        </w:rPr>
        <w:t>may be disrupted by the project</w:t>
      </w:r>
      <w:r w:rsidR="0035315E" w:rsidRPr="004B7C0D">
        <w:rPr>
          <w:rFonts w:ascii="Arial Narrow" w:hAnsi="Arial Narrow"/>
          <w:sz w:val="22"/>
          <w:szCs w:val="22"/>
        </w:rPr>
        <w:t>.</w:t>
      </w:r>
    </w:p>
    <w:p w:rsidR="00164A55" w:rsidRPr="004B7C0D" w:rsidRDefault="00164A55" w:rsidP="00164A55">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Describe the approach to be taken to enable or assist businesses that may be adversely affected by the project, whether temporarily or permanently, to maintain business continuity.</w:t>
      </w:r>
    </w:p>
    <w:p w:rsidR="00886B1D" w:rsidRPr="004B7C0D" w:rsidRDefault="00886B1D"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Describe processes to be applied to gain access to land required for the project, including </w:t>
      </w:r>
      <w:r w:rsidR="00315AC6" w:rsidRPr="004B7C0D">
        <w:rPr>
          <w:rFonts w:ascii="Arial Narrow" w:hAnsi="Arial Narrow"/>
          <w:sz w:val="22"/>
          <w:szCs w:val="22"/>
        </w:rPr>
        <w:t>the approach to compensation</w:t>
      </w:r>
      <w:r w:rsidR="00761769" w:rsidRPr="004B7C0D">
        <w:rPr>
          <w:rFonts w:ascii="Arial Narrow" w:hAnsi="Arial Narrow"/>
          <w:sz w:val="22"/>
          <w:szCs w:val="22"/>
        </w:rPr>
        <w:t xml:space="preserve"> </w:t>
      </w:r>
      <w:r w:rsidR="00315AC6" w:rsidRPr="004B7C0D">
        <w:rPr>
          <w:rFonts w:ascii="Arial Narrow" w:hAnsi="Arial Narrow"/>
          <w:sz w:val="22"/>
          <w:szCs w:val="22"/>
        </w:rPr>
        <w:t>and managing</w:t>
      </w:r>
      <w:r w:rsidRPr="004B7C0D">
        <w:rPr>
          <w:rFonts w:ascii="Arial Narrow" w:hAnsi="Arial Narrow"/>
          <w:sz w:val="22"/>
          <w:szCs w:val="22"/>
        </w:rPr>
        <w:t xml:space="preserve"> adverse effects </w:t>
      </w:r>
      <w:r w:rsidR="00315AC6" w:rsidRPr="004B7C0D">
        <w:rPr>
          <w:rFonts w:ascii="Arial Narrow" w:hAnsi="Arial Narrow"/>
          <w:sz w:val="22"/>
          <w:szCs w:val="22"/>
        </w:rPr>
        <w:t>for landowners</w:t>
      </w:r>
      <w:r w:rsidR="00366E2B" w:rsidRPr="004B7C0D">
        <w:rPr>
          <w:rFonts w:ascii="Arial Narrow" w:hAnsi="Arial Narrow"/>
          <w:sz w:val="22"/>
          <w:szCs w:val="22"/>
        </w:rPr>
        <w:t xml:space="preserve"> and occupiers</w:t>
      </w:r>
      <w:r w:rsidRPr="004B7C0D">
        <w:rPr>
          <w:rFonts w:ascii="Arial Narrow" w:hAnsi="Arial Narrow"/>
          <w:sz w:val="22"/>
          <w:szCs w:val="22"/>
        </w:rPr>
        <w:t>.</w:t>
      </w:r>
    </w:p>
    <w:p w:rsidR="00886B1D" w:rsidRPr="004B7C0D" w:rsidRDefault="00886B1D"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Describe </w:t>
      </w:r>
      <w:r w:rsidR="00315AC6" w:rsidRPr="004B7C0D">
        <w:rPr>
          <w:rFonts w:ascii="Arial Narrow" w:hAnsi="Arial Narrow"/>
          <w:sz w:val="22"/>
          <w:szCs w:val="22"/>
        </w:rPr>
        <w:t xml:space="preserve">the approach </w:t>
      </w:r>
      <w:r w:rsidRPr="004B7C0D">
        <w:rPr>
          <w:rFonts w:ascii="Arial Narrow" w:hAnsi="Arial Narrow"/>
          <w:sz w:val="22"/>
          <w:szCs w:val="22"/>
        </w:rPr>
        <w:t xml:space="preserve">to provide alternative access to properties for which </w:t>
      </w:r>
      <w:r w:rsidR="00164A55" w:rsidRPr="004B7C0D">
        <w:rPr>
          <w:rFonts w:ascii="Arial Narrow" w:hAnsi="Arial Narrow"/>
          <w:sz w:val="22"/>
          <w:szCs w:val="22"/>
        </w:rPr>
        <w:t>existing</w:t>
      </w:r>
      <w:r w:rsidRPr="004B7C0D">
        <w:rPr>
          <w:rFonts w:ascii="Arial Narrow" w:hAnsi="Arial Narrow"/>
          <w:sz w:val="22"/>
          <w:szCs w:val="22"/>
        </w:rPr>
        <w:t xml:space="preserve"> access may be disrupted by the project.</w:t>
      </w:r>
    </w:p>
    <w:p w:rsidR="00164A55" w:rsidRPr="004B7C0D" w:rsidRDefault="00164A55"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Describe design and management measures to ensure the project protects public safety during construction and operation phases.</w:t>
      </w:r>
    </w:p>
    <w:p w:rsidR="00AA5852" w:rsidRPr="004B7C0D" w:rsidRDefault="00AA5852"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Describe the </w:t>
      </w:r>
      <w:r w:rsidR="008A7508" w:rsidRPr="004B7C0D">
        <w:rPr>
          <w:rFonts w:ascii="Arial Narrow" w:hAnsi="Arial Narrow"/>
          <w:sz w:val="22"/>
          <w:szCs w:val="22"/>
        </w:rPr>
        <w:t xml:space="preserve">approach to </w:t>
      </w:r>
      <w:r w:rsidRPr="004B7C0D">
        <w:rPr>
          <w:rFonts w:ascii="Arial Narrow" w:hAnsi="Arial Narrow"/>
          <w:sz w:val="22"/>
          <w:szCs w:val="22"/>
        </w:rPr>
        <w:t xml:space="preserve">relocation of, or </w:t>
      </w:r>
      <w:r w:rsidR="008A7508" w:rsidRPr="004B7C0D">
        <w:rPr>
          <w:rFonts w:ascii="Arial Narrow" w:hAnsi="Arial Narrow"/>
          <w:sz w:val="22"/>
          <w:szCs w:val="22"/>
        </w:rPr>
        <w:t xml:space="preserve">managing </w:t>
      </w:r>
      <w:r w:rsidRPr="004B7C0D">
        <w:rPr>
          <w:rFonts w:ascii="Arial Narrow" w:hAnsi="Arial Narrow"/>
          <w:sz w:val="22"/>
          <w:szCs w:val="22"/>
        </w:rPr>
        <w:t xml:space="preserve">hazards </w:t>
      </w:r>
      <w:r w:rsidR="007B08AD" w:rsidRPr="004B7C0D">
        <w:rPr>
          <w:rFonts w:ascii="Arial Narrow" w:hAnsi="Arial Narrow"/>
          <w:sz w:val="22"/>
          <w:szCs w:val="22"/>
        </w:rPr>
        <w:t xml:space="preserve">posed </w:t>
      </w:r>
      <w:r w:rsidRPr="004B7C0D">
        <w:rPr>
          <w:rFonts w:ascii="Arial Narrow" w:hAnsi="Arial Narrow"/>
          <w:sz w:val="22"/>
          <w:szCs w:val="22"/>
        </w:rPr>
        <w:t xml:space="preserve">to, key </w:t>
      </w:r>
      <w:r w:rsidR="00564BC3" w:rsidRPr="004B7C0D">
        <w:rPr>
          <w:rFonts w:ascii="Arial Narrow" w:hAnsi="Arial Narrow"/>
          <w:sz w:val="22"/>
          <w:szCs w:val="22"/>
        </w:rPr>
        <w:t>electricity</w:t>
      </w:r>
      <w:r w:rsidR="00096ED7" w:rsidRPr="004B7C0D">
        <w:rPr>
          <w:rFonts w:ascii="Arial Narrow" w:hAnsi="Arial Narrow"/>
          <w:sz w:val="22"/>
          <w:szCs w:val="22"/>
        </w:rPr>
        <w:t xml:space="preserve"> </w:t>
      </w:r>
      <w:r w:rsidR="00564BC3" w:rsidRPr="004B7C0D">
        <w:rPr>
          <w:rFonts w:ascii="Arial Narrow" w:hAnsi="Arial Narrow"/>
          <w:sz w:val="22"/>
          <w:szCs w:val="22"/>
        </w:rPr>
        <w:t xml:space="preserve">transmission, </w:t>
      </w:r>
      <w:r w:rsidRPr="004B7C0D">
        <w:rPr>
          <w:rFonts w:ascii="Arial Narrow" w:hAnsi="Arial Narrow"/>
          <w:sz w:val="22"/>
          <w:szCs w:val="22"/>
        </w:rPr>
        <w:t>water, drainage, sewerage</w:t>
      </w:r>
      <w:r w:rsidR="00564BC3" w:rsidRPr="004B7C0D">
        <w:rPr>
          <w:rFonts w:ascii="Arial Narrow" w:hAnsi="Arial Narrow"/>
          <w:sz w:val="22"/>
          <w:szCs w:val="22"/>
        </w:rPr>
        <w:t>,</w:t>
      </w:r>
      <w:r w:rsidR="00096ED7" w:rsidRPr="004B7C0D">
        <w:rPr>
          <w:rFonts w:ascii="Arial Narrow" w:hAnsi="Arial Narrow"/>
          <w:sz w:val="22"/>
          <w:szCs w:val="22"/>
        </w:rPr>
        <w:t xml:space="preserve"> </w:t>
      </w:r>
      <w:r w:rsidR="00564BC3" w:rsidRPr="004B7C0D">
        <w:rPr>
          <w:rFonts w:ascii="Arial Narrow" w:hAnsi="Arial Narrow"/>
          <w:sz w:val="22"/>
          <w:szCs w:val="22"/>
        </w:rPr>
        <w:t xml:space="preserve">telecommunications </w:t>
      </w:r>
      <w:r w:rsidRPr="004B7C0D">
        <w:rPr>
          <w:rFonts w:ascii="Arial Narrow" w:hAnsi="Arial Narrow"/>
          <w:sz w:val="22"/>
          <w:szCs w:val="22"/>
        </w:rPr>
        <w:t xml:space="preserve">or other public infrastructure assets to </w:t>
      </w:r>
      <w:r w:rsidR="009612AD" w:rsidRPr="004B7C0D">
        <w:rPr>
          <w:rFonts w:ascii="Arial Narrow" w:hAnsi="Arial Narrow"/>
          <w:sz w:val="22"/>
          <w:szCs w:val="22"/>
        </w:rPr>
        <w:t xml:space="preserve">manage effects from </w:t>
      </w:r>
      <w:r w:rsidRPr="004B7C0D">
        <w:rPr>
          <w:rFonts w:ascii="Arial Narrow" w:hAnsi="Arial Narrow"/>
          <w:sz w:val="22"/>
          <w:szCs w:val="22"/>
        </w:rPr>
        <w:t>construction activities</w:t>
      </w:r>
      <w:r w:rsidR="009612AD" w:rsidRPr="004B7C0D">
        <w:rPr>
          <w:rFonts w:ascii="Arial Narrow" w:hAnsi="Arial Narrow"/>
          <w:sz w:val="22"/>
          <w:szCs w:val="22"/>
        </w:rPr>
        <w:t>.</w:t>
      </w:r>
    </w:p>
    <w:p w:rsidR="0035315E" w:rsidRPr="004B7C0D" w:rsidRDefault="0035315E" w:rsidP="0035315E">
      <w:pPr>
        <w:rPr>
          <w:rFonts w:ascii="Arial Narrow" w:hAnsi="Arial Narrow" w:cs="Palatino Linotype"/>
          <w:b/>
          <w:iCs/>
          <w:color w:val="000000"/>
          <w:sz w:val="22"/>
          <w:szCs w:val="22"/>
        </w:rPr>
      </w:pPr>
      <w:r w:rsidRPr="004B7C0D">
        <w:rPr>
          <w:rFonts w:ascii="Arial Narrow" w:hAnsi="Arial Narrow" w:cs="Palatino Linotype"/>
          <w:b/>
          <w:iCs/>
          <w:sz w:val="22"/>
          <w:szCs w:val="22"/>
        </w:rPr>
        <w:t>Assessment of likely effects</w:t>
      </w:r>
    </w:p>
    <w:p w:rsidR="0035315E" w:rsidRPr="004B7C0D" w:rsidRDefault="00886B1D"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Analyse the residual effects on communities</w:t>
      </w:r>
      <w:r w:rsidR="002E28B1" w:rsidRPr="004B7C0D">
        <w:rPr>
          <w:rFonts w:ascii="Arial Narrow" w:hAnsi="Arial Narrow"/>
          <w:sz w:val="22"/>
          <w:szCs w:val="22"/>
        </w:rPr>
        <w:t xml:space="preserve"> and</w:t>
      </w:r>
      <w:r w:rsidRPr="004B7C0D">
        <w:rPr>
          <w:rFonts w:ascii="Arial Narrow" w:hAnsi="Arial Narrow"/>
          <w:sz w:val="22"/>
          <w:szCs w:val="22"/>
        </w:rPr>
        <w:t xml:space="preserve"> community cohesion</w:t>
      </w:r>
      <w:r w:rsidR="0066047B" w:rsidRPr="004B7C0D">
        <w:rPr>
          <w:rFonts w:ascii="Arial Narrow" w:hAnsi="Arial Narrow"/>
          <w:sz w:val="22"/>
          <w:szCs w:val="22"/>
        </w:rPr>
        <w:t>, categorising the severity of residual effects.</w:t>
      </w:r>
    </w:p>
    <w:p w:rsidR="0066047B" w:rsidRPr="004B7C0D" w:rsidRDefault="0066047B"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Analyse indirect </w:t>
      </w:r>
      <w:r w:rsidR="002E28B1" w:rsidRPr="004B7C0D">
        <w:rPr>
          <w:rFonts w:ascii="Arial Narrow" w:hAnsi="Arial Narrow"/>
          <w:sz w:val="22"/>
          <w:szCs w:val="22"/>
        </w:rPr>
        <w:t xml:space="preserve">temporary and permanent </w:t>
      </w:r>
      <w:r w:rsidRPr="004B7C0D">
        <w:rPr>
          <w:rFonts w:ascii="Arial Narrow" w:hAnsi="Arial Narrow"/>
          <w:sz w:val="22"/>
          <w:szCs w:val="22"/>
        </w:rPr>
        <w:t xml:space="preserve">effects </w:t>
      </w:r>
      <w:r w:rsidR="002E28B1" w:rsidRPr="004B7C0D">
        <w:rPr>
          <w:rFonts w:ascii="Arial Narrow" w:hAnsi="Arial Narrow"/>
          <w:sz w:val="22"/>
          <w:szCs w:val="22"/>
        </w:rPr>
        <w:t xml:space="preserve">that </w:t>
      </w:r>
      <w:r w:rsidRPr="004B7C0D">
        <w:rPr>
          <w:rFonts w:ascii="Arial Narrow" w:hAnsi="Arial Narrow"/>
          <w:sz w:val="22"/>
          <w:szCs w:val="22"/>
        </w:rPr>
        <w:t>might result from the project (e</w:t>
      </w:r>
      <w:r w:rsidR="00B443AB" w:rsidRPr="004B7C0D">
        <w:rPr>
          <w:rFonts w:ascii="Arial Narrow" w:hAnsi="Arial Narrow"/>
          <w:sz w:val="22"/>
          <w:szCs w:val="22"/>
        </w:rPr>
        <w:t>.</w:t>
      </w:r>
      <w:r w:rsidRPr="004B7C0D">
        <w:rPr>
          <w:rFonts w:ascii="Arial Narrow" w:hAnsi="Arial Narrow"/>
          <w:sz w:val="22"/>
          <w:szCs w:val="22"/>
        </w:rPr>
        <w:t>g</w:t>
      </w:r>
      <w:r w:rsidR="00B443AB" w:rsidRPr="004B7C0D">
        <w:rPr>
          <w:rFonts w:ascii="Arial Narrow" w:hAnsi="Arial Narrow"/>
          <w:sz w:val="22"/>
          <w:szCs w:val="22"/>
        </w:rPr>
        <w:t>.</w:t>
      </w:r>
      <w:r w:rsidRPr="004B7C0D">
        <w:rPr>
          <w:rFonts w:ascii="Arial Narrow" w:hAnsi="Arial Narrow"/>
          <w:sz w:val="22"/>
          <w:szCs w:val="22"/>
        </w:rPr>
        <w:t xml:space="preserve"> on catchments for community facilities) and propose measures for addressing such effects.</w:t>
      </w:r>
    </w:p>
    <w:p w:rsidR="0066047B" w:rsidRPr="004B7C0D" w:rsidRDefault="0066047B"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Analyse effects on businesses and business precincts, especially with respect to management of routine operations and business viability</w:t>
      </w:r>
      <w:r w:rsidR="007071CE" w:rsidRPr="004B7C0D">
        <w:rPr>
          <w:rFonts w:ascii="Arial Narrow" w:hAnsi="Arial Narrow"/>
          <w:sz w:val="22"/>
          <w:szCs w:val="22"/>
        </w:rPr>
        <w:t xml:space="preserve"> including freight transport</w:t>
      </w:r>
      <w:r w:rsidRPr="004B7C0D">
        <w:rPr>
          <w:rFonts w:ascii="Arial Narrow" w:hAnsi="Arial Narrow"/>
          <w:sz w:val="22"/>
          <w:szCs w:val="22"/>
        </w:rPr>
        <w:t>.</w:t>
      </w:r>
    </w:p>
    <w:p w:rsidR="00236FEB" w:rsidRPr="004B7C0D" w:rsidRDefault="002E28B1" w:rsidP="00236FEB">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Evaluate the consistency of the project with the policies and provisions of the Melbourne, </w:t>
      </w:r>
      <w:proofErr w:type="spellStart"/>
      <w:r w:rsidRPr="004B7C0D">
        <w:rPr>
          <w:rFonts w:ascii="Arial Narrow" w:hAnsi="Arial Narrow"/>
          <w:sz w:val="22"/>
          <w:szCs w:val="22"/>
        </w:rPr>
        <w:t>Hobsons</w:t>
      </w:r>
      <w:proofErr w:type="spellEnd"/>
      <w:r w:rsidRPr="004B7C0D">
        <w:rPr>
          <w:rFonts w:ascii="Arial Narrow" w:hAnsi="Arial Narrow"/>
          <w:sz w:val="22"/>
          <w:szCs w:val="22"/>
        </w:rPr>
        <w:t xml:space="preserve"> Bay, Maribyrnong and Wyndham planning schemes and other relevant land use planning strategies.</w:t>
      </w:r>
      <w:r w:rsidR="00236FEB" w:rsidRPr="004B7C0D">
        <w:rPr>
          <w:rFonts w:ascii="Arial Narrow" w:hAnsi="Arial Narrow"/>
          <w:sz w:val="22"/>
          <w:szCs w:val="22"/>
        </w:rPr>
        <w:t xml:space="preserve"> </w:t>
      </w:r>
    </w:p>
    <w:p w:rsidR="002E28B1" w:rsidRPr="004B7C0D" w:rsidRDefault="002E28B1" w:rsidP="002E28B1">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lastRenderedPageBreak/>
        <w:t>Analyse the effects of temporary and longer-term land use changes resulting from the project.</w:t>
      </w:r>
    </w:p>
    <w:p w:rsidR="00236FEB" w:rsidRPr="004B7C0D" w:rsidRDefault="009B76BF" w:rsidP="00236FEB">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Assess </w:t>
      </w:r>
      <w:r w:rsidR="008A7508" w:rsidRPr="004B7C0D">
        <w:rPr>
          <w:rFonts w:ascii="Arial Narrow" w:hAnsi="Arial Narrow"/>
          <w:sz w:val="22"/>
          <w:szCs w:val="22"/>
        </w:rPr>
        <w:t xml:space="preserve">any </w:t>
      </w:r>
      <w:r w:rsidR="002E28B1" w:rsidRPr="004B7C0D">
        <w:rPr>
          <w:rFonts w:ascii="Arial Narrow" w:hAnsi="Arial Narrow"/>
          <w:sz w:val="22"/>
          <w:szCs w:val="22"/>
        </w:rPr>
        <w:t xml:space="preserve">residual </w:t>
      </w:r>
      <w:r w:rsidRPr="004B7C0D">
        <w:rPr>
          <w:rFonts w:ascii="Arial Narrow" w:hAnsi="Arial Narrow"/>
          <w:sz w:val="22"/>
          <w:szCs w:val="22"/>
        </w:rPr>
        <w:t>public safety risks</w:t>
      </w:r>
      <w:r w:rsidR="002E28B1" w:rsidRPr="004B7C0D">
        <w:rPr>
          <w:rFonts w:ascii="Arial Narrow" w:hAnsi="Arial Narrow"/>
          <w:sz w:val="22"/>
          <w:szCs w:val="22"/>
        </w:rPr>
        <w:t xml:space="preserve"> from project construction or operation</w:t>
      </w:r>
      <w:r w:rsidRPr="004B7C0D">
        <w:rPr>
          <w:rFonts w:ascii="Arial Narrow" w:hAnsi="Arial Narrow"/>
          <w:sz w:val="22"/>
          <w:szCs w:val="22"/>
        </w:rPr>
        <w:t xml:space="preserve">, particularly in regards to </w:t>
      </w:r>
      <w:r w:rsidR="002E28B1" w:rsidRPr="004B7C0D">
        <w:rPr>
          <w:rFonts w:ascii="Arial Narrow" w:hAnsi="Arial Narrow"/>
          <w:sz w:val="22"/>
          <w:szCs w:val="22"/>
        </w:rPr>
        <w:t xml:space="preserve">nearby </w:t>
      </w:r>
      <w:r w:rsidRPr="004B7C0D">
        <w:rPr>
          <w:rFonts w:ascii="Arial Narrow" w:hAnsi="Arial Narrow"/>
          <w:sz w:val="22"/>
          <w:szCs w:val="22"/>
        </w:rPr>
        <w:t>major hazard facilities</w:t>
      </w:r>
      <w:r w:rsidR="002E28B1" w:rsidRPr="004B7C0D">
        <w:rPr>
          <w:rFonts w:ascii="Arial Narrow" w:hAnsi="Arial Narrow"/>
          <w:sz w:val="22"/>
          <w:szCs w:val="22"/>
        </w:rPr>
        <w:t>, spoil management and traffic management</w:t>
      </w:r>
      <w:r w:rsidRPr="004B7C0D">
        <w:rPr>
          <w:rFonts w:ascii="Arial Narrow" w:hAnsi="Arial Narrow"/>
          <w:sz w:val="22"/>
          <w:szCs w:val="22"/>
        </w:rPr>
        <w:t>.</w:t>
      </w:r>
      <w:r w:rsidR="00236FEB" w:rsidRPr="004B7C0D">
        <w:rPr>
          <w:rFonts w:ascii="Arial Narrow" w:hAnsi="Arial Narrow"/>
          <w:sz w:val="22"/>
          <w:szCs w:val="22"/>
        </w:rPr>
        <w:t xml:space="preserve"> </w:t>
      </w:r>
    </w:p>
    <w:p w:rsidR="00236FEB" w:rsidRPr="004B7C0D" w:rsidRDefault="002E28B1" w:rsidP="00236FEB">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Describe residual effects on key electricity transmission, water, drainage, sewerage, telecommunications or other public infrastructure assets.</w:t>
      </w:r>
      <w:r w:rsidR="00236FEB" w:rsidRPr="004B7C0D">
        <w:rPr>
          <w:rFonts w:ascii="Arial Narrow" w:hAnsi="Arial Narrow"/>
          <w:sz w:val="22"/>
          <w:szCs w:val="22"/>
        </w:rPr>
        <w:t xml:space="preserve"> </w:t>
      </w:r>
    </w:p>
    <w:p w:rsidR="00236FEB" w:rsidRPr="004B7C0D" w:rsidRDefault="002E28B1" w:rsidP="00236FEB">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Describe any benefits for social cohesion, business, land use, public safety or infrastructure from the project.</w:t>
      </w:r>
      <w:r w:rsidR="00236FEB" w:rsidRPr="004B7C0D">
        <w:rPr>
          <w:rFonts w:ascii="Arial Narrow" w:hAnsi="Arial Narrow"/>
          <w:sz w:val="22"/>
          <w:szCs w:val="22"/>
        </w:rPr>
        <w:t xml:space="preserve"> </w:t>
      </w:r>
    </w:p>
    <w:p w:rsidR="0035315E" w:rsidRPr="004B7C0D" w:rsidRDefault="0035315E" w:rsidP="0035315E">
      <w:pPr>
        <w:keepNext/>
        <w:rPr>
          <w:rFonts w:ascii="Arial Narrow" w:hAnsi="Arial Narrow" w:cs="Palatino Linotype"/>
          <w:b/>
          <w:iCs/>
          <w:sz w:val="22"/>
          <w:szCs w:val="22"/>
        </w:rPr>
      </w:pPr>
      <w:r w:rsidRPr="004B7C0D">
        <w:rPr>
          <w:rFonts w:ascii="Arial Narrow" w:hAnsi="Arial Narrow" w:cs="Palatino Linotype"/>
          <w:b/>
          <w:iCs/>
          <w:sz w:val="22"/>
          <w:szCs w:val="22"/>
        </w:rPr>
        <w:t>Approach to manage performance</w:t>
      </w:r>
    </w:p>
    <w:p w:rsidR="00236FEB" w:rsidRPr="004B7C0D" w:rsidRDefault="00684379" w:rsidP="00236FEB">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cs="Palatino Linotype"/>
          <w:color w:val="000000"/>
          <w:sz w:val="22"/>
          <w:szCs w:val="22"/>
        </w:rPr>
        <w:t xml:space="preserve">Describe </w:t>
      </w:r>
      <w:r w:rsidR="00AA4E95" w:rsidRPr="004B7C0D">
        <w:rPr>
          <w:rFonts w:ascii="Arial Narrow" w:hAnsi="Arial Narrow" w:cs="Palatino Linotype"/>
          <w:color w:val="000000"/>
          <w:sz w:val="22"/>
          <w:szCs w:val="22"/>
        </w:rPr>
        <w:t xml:space="preserve">principles to be adopted </w:t>
      </w:r>
      <w:r w:rsidRPr="004B7C0D">
        <w:rPr>
          <w:rFonts w:ascii="Arial Narrow" w:hAnsi="Arial Narrow" w:cs="Palatino Linotype"/>
          <w:color w:val="000000"/>
          <w:sz w:val="22"/>
          <w:szCs w:val="22"/>
        </w:rPr>
        <w:t>to track actual social</w:t>
      </w:r>
      <w:r w:rsidR="00B03A8F" w:rsidRPr="004B7C0D">
        <w:rPr>
          <w:rFonts w:ascii="Arial Narrow" w:hAnsi="Arial Narrow" w:cs="Palatino Linotype"/>
          <w:color w:val="000000"/>
          <w:sz w:val="22"/>
          <w:szCs w:val="22"/>
        </w:rPr>
        <w:t xml:space="preserve">, </w:t>
      </w:r>
      <w:r w:rsidRPr="004B7C0D">
        <w:rPr>
          <w:rFonts w:ascii="Arial Narrow" w:hAnsi="Arial Narrow" w:cs="Palatino Linotype"/>
          <w:color w:val="000000"/>
          <w:sz w:val="22"/>
          <w:szCs w:val="22"/>
        </w:rPr>
        <w:t>business</w:t>
      </w:r>
      <w:r w:rsidR="00B03A8F" w:rsidRPr="004B7C0D">
        <w:rPr>
          <w:rFonts w:ascii="Arial Narrow" w:hAnsi="Arial Narrow" w:cs="Palatino Linotype"/>
          <w:color w:val="000000"/>
          <w:sz w:val="22"/>
          <w:szCs w:val="22"/>
        </w:rPr>
        <w:t xml:space="preserve">, </w:t>
      </w:r>
      <w:r w:rsidR="00AC434E" w:rsidRPr="004B7C0D">
        <w:rPr>
          <w:rFonts w:ascii="Arial Narrow" w:hAnsi="Arial Narrow"/>
          <w:sz w:val="22"/>
          <w:szCs w:val="22"/>
        </w:rPr>
        <w:t>land use, public safety and</w:t>
      </w:r>
      <w:r w:rsidR="00B03A8F" w:rsidRPr="004B7C0D">
        <w:rPr>
          <w:rFonts w:ascii="Arial Narrow" w:hAnsi="Arial Narrow"/>
          <w:sz w:val="22"/>
          <w:szCs w:val="22"/>
        </w:rPr>
        <w:t xml:space="preserve"> infrastructure</w:t>
      </w:r>
      <w:r w:rsidRPr="004B7C0D">
        <w:rPr>
          <w:rFonts w:ascii="Arial Narrow" w:hAnsi="Arial Narrow" w:cs="Palatino Linotype"/>
          <w:color w:val="000000"/>
          <w:sz w:val="22"/>
          <w:szCs w:val="22"/>
        </w:rPr>
        <w:t xml:space="preserve"> effects relative to predicted effects, including proposed trigger levels for initiating contingency actions</w:t>
      </w:r>
      <w:r w:rsidR="00AC434E" w:rsidRPr="004B7C0D">
        <w:rPr>
          <w:rFonts w:ascii="Arial Narrow" w:hAnsi="Arial Narrow" w:cs="Palatino Linotype"/>
          <w:color w:val="000000"/>
          <w:sz w:val="22"/>
          <w:szCs w:val="22"/>
        </w:rPr>
        <w:t>. Outline potential contingency actions.</w:t>
      </w:r>
    </w:p>
    <w:p w:rsidR="00562940" w:rsidRPr="004B7C0D" w:rsidRDefault="00562940" w:rsidP="00562940">
      <w:pPr>
        <w:ind w:left="284"/>
        <w:rPr>
          <w:rFonts w:ascii="Arial Narrow" w:hAnsi="Arial Narrow"/>
          <w:sz w:val="22"/>
          <w:szCs w:val="22"/>
        </w:rPr>
      </w:pPr>
    </w:p>
    <w:p w:rsidR="00AF4E4C" w:rsidRPr="004B7C0D" w:rsidRDefault="00AF4E4C" w:rsidP="00BB3AEB">
      <w:pPr>
        <w:pStyle w:val="Heading2"/>
      </w:pPr>
      <w:bookmarkStart w:id="99" w:name="_Toc446410733"/>
      <w:r w:rsidRPr="004B7C0D">
        <w:t>Landscape, visual and recreational values</w:t>
      </w:r>
      <w:bookmarkEnd w:id="99"/>
    </w:p>
    <w:p w:rsidR="00AF4E4C" w:rsidRPr="004B7C0D" w:rsidRDefault="008C4784" w:rsidP="003A4C1B">
      <w:pPr>
        <w:keepNext/>
        <w:spacing w:before="60" w:after="60"/>
        <w:rPr>
          <w:rFonts w:ascii="Arial Narrow" w:hAnsi="Arial Narrow" w:cs="Arial"/>
          <w:i/>
          <w:sz w:val="22"/>
          <w:szCs w:val="22"/>
        </w:rPr>
      </w:pPr>
      <w:r w:rsidRPr="004B7C0D">
        <w:rPr>
          <w:rFonts w:ascii="Arial Narrow" w:hAnsi="Arial Narrow"/>
          <w:b/>
          <w:szCs w:val="24"/>
        </w:rPr>
        <w:t>Evaluation objective</w:t>
      </w:r>
      <w:r w:rsidR="002F1D5F" w:rsidRPr="004B7C0D">
        <w:rPr>
          <w:rFonts w:ascii="Arial Narrow" w:hAnsi="Arial Narrow" w:cs="Arial"/>
          <w:b/>
          <w:sz w:val="22"/>
          <w:szCs w:val="22"/>
        </w:rPr>
        <w:t xml:space="preserve"> </w:t>
      </w:r>
      <w:r w:rsidR="002F1D5F" w:rsidRPr="004B7C0D">
        <w:rPr>
          <w:rFonts w:ascii="Arial Narrow" w:hAnsi="Arial Narrow" w:cs="Arial"/>
          <w:sz w:val="22"/>
          <w:szCs w:val="22"/>
        </w:rPr>
        <w:t xml:space="preserve">– </w:t>
      </w:r>
      <w:r w:rsidR="00AF4E4C" w:rsidRPr="004B7C0D">
        <w:rPr>
          <w:rFonts w:ascii="Arial Narrow" w:hAnsi="Arial Narrow" w:cs="Arial"/>
          <w:i/>
          <w:sz w:val="22"/>
          <w:szCs w:val="22"/>
        </w:rPr>
        <w:t>To minimise adverse effects on landscape, visual amenity and recreational</w:t>
      </w:r>
      <w:r w:rsidR="00AC434E" w:rsidRPr="004B7C0D">
        <w:rPr>
          <w:rFonts w:ascii="Arial Narrow" w:hAnsi="Arial Narrow" w:cs="Arial"/>
          <w:i/>
          <w:sz w:val="22"/>
          <w:szCs w:val="22"/>
        </w:rPr>
        <w:t xml:space="preserve"> and</w:t>
      </w:r>
      <w:r w:rsidR="00AF4E4C" w:rsidRPr="004B7C0D">
        <w:rPr>
          <w:rFonts w:ascii="Arial Narrow" w:hAnsi="Arial Narrow" w:cs="Arial"/>
          <w:i/>
          <w:sz w:val="22"/>
          <w:szCs w:val="22"/>
        </w:rPr>
        <w:t xml:space="preserve"> </w:t>
      </w:r>
      <w:r w:rsidR="003A4C1B" w:rsidRPr="004B7C0D">
        <w:rPr>
          <w:rFonts w:ascii="Arial Narrow" w:hAnsi="Arial Narrow" w:cs="Arial"/>
          <w:i/>
          <w:sz w:val="22"/>
          <w:szCs w:val="22"/>
        </w:rPr>
        <w:t>open space</w:t>
      </w:r>
      <w:r w:rsidR="00761769" w:rsidRPr="004B7C0D">
        <w:rPr>
          <w:rFonts w:ascii="Arial Narrow" w:hAnsi="Arial Narrow" w:cs="Arial"/>
          <w:i/>
          <w:sz w:val="22"/>
          <w:szCs w:val="22"/>
        </w:rPr>
        <w:t xml:space="preserve"> </w:t>
      </w:r>
      <w:r w:rsidR="003A4C1B" w:rsidRPr="004B7C0D">
        <w:rPr>
          <w:rFonts w:ascii="Arial Narrow" w:hAnsi="Arial Narrow" w:cs="Arial"/>
          <w:i/>
          <w:sz w:val="22"/>
          <w:szCs w:val="22"/>
        </w:rPr>
        <w:t xml:space="preserve">values and to maximise the enhancement of </w:t>
      </w:r>
      <w:r w:rsidR="009B76BF" w:rsidRPr="004B7C0D">
        <w:rPr>
          <w:rFonts w:ascii="Arial Narrow" w:hAnsi="Arial Narrow" w:cs="Arial"/>
          <w:i/>
          <w:sz w:val="22"/>
          <w:szCs w:val="22"/>
        </w:rPr>
        <w:t>these values</w:t>
      </w:r>
      <w:r w:rsidR="003A4C1B" w:rsidRPr="004B7C0D">
        <w:rPr>
          <w:rFonts w:ascii="Arial Narrow" w:hAnsi="Arial Narrow" w:cs="Arial"/>
          <w:i/>
          <w:sz w:val="22"/>
          <w:szCs w:val="22"/>
        </w:rPr>
        <w:t xml:space="preserve"> where opportunities exist.</w:t>
      </w:r>
    </w:p>
    <w:p w:rsidR="00AF4E4C" w:rsidRPr="004B7C0D" w:rsidRDefault="00AF4E4C" w:rsidP="00AF4E4C">
      <w:pPr>
        <w:rPr>
          <w:rFonts w:ascii="Arial Narrow" w:hAnsi="Arial Narrow"/>
          <w:b/>
          <w:sz w:val="22"/>
          <w:szCs w:val="22"/>
        </w:rPr>
      </w:pPr>
      <w:r w:rsidRPr="004B7C0D">
        <w:rPr>
          <w:rFonts w:ascii="Arial Narrow" w:hAnsi="Arial Narrow"/>
          <w:b/>
          <w:sz w:val="22"/>
          <w:szCs w:val="22"/>
        </w:rPr>
        <w:t>Key Issues</w:t>
      </w:r>
    </w:p>
    <w:p w:rsidR="00AF4E4C" w:rsidRPr="004B7C0D" w:rsidRDefault="00AF4E4C" w:rsidP="00AF4E4C">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Potential adverse effects on valued urban landscapes</w:t>
      </w:r>
      <w:r w:rsidR="00AC434E" w:rsidRPr="004B7C0D">
        <w:rPr>
          <w:rFonts w:ascii="Arial Narrow" w:hAnsi="Arial Narrow"/>
          <w:sz w:val="22"/>
          <w:szCs w:val="22"/>
        </w:rPr>
        <w:t xml:space="preserve"> and views during the day and night (e.g., light spill)</w:t>
      </w:r>
      <w:r w:rsidRPr="004B7C0D">
        <w:rPr>
          <w:rFonts w:ascii="Arial Narrow" w:hAnsi="Arial Narrow"/>
          <w:sz w:val="22"/>
          <w:szCs w:val="22"/>
        </w:rPr>
        <w:t xml:space="preserve"> resulting from construction phase works</w:t>
      </w:r>
      <w:r w:rsidR="008A7508" w:rsidRPr="004B7C0D">
        <w:rPr>
          <w:rFonts w:ascii="Arial Narrow" w:hAnsi="Arial Narrow"/>
          <w:sz w:val="22"/>
          <w:szCs w:val="22"/>
        </w:rPr>
        <w:t xml:space="preserve"> and </w:t>
      </w:r>
      <w:r w:rsidR="004F7920" w:rsidRPr="004B7C0D">
        <w:rPr>
          <w:rFonts w:ascii="Arial Narrow" w:hAnsi="Arial Narrow"/>
          <w:sz w:val="22"/>
          <w:szCs w:val="22"/>
        </w:rPr>
        <w:t>operations</w:t>
      </w:r>
      <w:r w:rsidR="008A7508" w:rsidRPr="004B7C0D">
        <w:rPr>
          <w:rFonts w:ascii="Arial Narrow" w:hAnsi="Arial Narrow"/>
          <w:sz w:val="22"/>
          <w:szCs w:val="22"/>
        </w:rPr>
        <w:t>.</w:t>
      </w:r>
    </w:p>
    <w:p w:rsidR="00AF4E4C" w:rsidRPr="004B7C0D" w:rsidRDefault="00AF4E4C" w:rsidP="009A50C2">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Potential temporary or permanent effects on public open space areas, affecting access to or enjoyment of recreational opportunities</w:t>
      </w:r>
      <w:r w:rsidR="0090183C" w:rsidRPr="004B7C0D">
        <w:rPr>
          <w:rFonts w:ascii="Arial Narrow" w:hAnsi="Arial Narrow"/>
          <w:sz w:val="22"/>
          <w:szCs w:val="22"/>
        </w:rPr>
        <w:t xml:space="preserve"> and environmental values</w:t>
      </w:r>
      <w:r w:rsidR="00964F3E" w:rsidRPr="004B7C0D">
        <w:rPr>
          <w:rFonts w:ascii="Arial Narrow" w:hAnsi="Arial Narrow"/>
          <w:sz w:val="22"/>
          <w:szCs w:val="22"/>
        </w:rPr>
        <w:t>, in particular</w:t>
      </w:r>
      <w:r w:rsidR="00AC434E" w:rsidRPr="004B7C0D">
        <w:rPr>
          <w:rFonts w:ascii="Arial Narrow" w:hAnsi="Arial Narrow"/>
          <w:sz w:val="22"/>
          <w:szCs w:val="22"/>
        </w:rPr>
        <w:t>,</w:t>
      </w:r>
      <w:r w:rsidR="00096ED7" w:rsidRPr="004B7C0D">
        <w:rPr>
          <w:rFonts w:ascii="Arial Narrow" w:hAnsi="Arial Narrow"/>
          <w:sz w:val="22"/>
          <w:szCs w:val="22"/>
        </w:rPr>
        <w:t xml:space="preserve"> </w:t>
      </w:r>
      <w:r w:rsidR="00673C7B" w:rsidRPr="004B7C0D">
        <w:rPr>
          <w:rFonts w:ascii="Arial Narrow" w:hAnsi="Arial Narrow"/>
          <w:sz w:val="22"/>
          <w:szCs w:val="22"/>
        </w:rPr>
        <w:t xml:space="preserve">Westgate Public </w:t>
      </w:r>
      <w:r w:rsidR="00964F3E" w:rsidRPr="004B7C0D">
        <w:rPr>
          <w:rFonts w:ascii="Arial Narrow" w:hAnsi="Arial Narrow"/>
          <w:sz w:val="22"/>
          <w:szCs w:val="22"/>
        </w:rPr>
        <w:t xml:space="preserve">Golf Course, </w:t>
      </w:r>
      <w:r w:rsidR="00673C7B" w:rsidRPr="004B7C0D">
        <w:rPr>
          <w:rFonts w:ascii="Arial Narrow" w:hAnsi="Arial Narrow"/>
          <w:sz w:val="22"/>
          <w:szCs w:val="22"/>
        </w:rPr>
        <w:t>Hyde Street Reserve/Stony Creek Park</w:t>
      </w:r>
      <w:r w:rsidR="00964F3E" w:rsidRPr="004B7C0D">
        <w:rPr>
          <w:rFonts w:ascii="Arial Narrow" w:hAnsi="Arial Narrow"/>
          <w:sz w:val="22"/>
          <w:szCs w:val="22"/>
        </w:rPr>
        <w:t xml:space="preserve">, McIvor Reserve and Donald </w:t>
      </w:r>
      <w:r w:rsidR="004F7920" w:rsidRPr="004B7C0D">
        <w:rPr>
          <w:rFonts w:ascii="Arial Narrow" w:hAnsi="Arial Narrow"/>
          <w:sz w:val="22"/>
          <w:szCs w:val="22"/>
        </w:rPr>
        <w:t>Mc</w:t>
      </w:r>
      <w:r w:rsidR="00AA086E" w:rsidRPr="004B7C0D">
        <w:rPr>
          <w:rFonts w:ascii="Arial Narrow" w:hAnsi="Arial Narrow"/>
          <w:sz w:val="22"/>
          <w:szCs w:val="22"/>
        </w:rPr>
        <w:t>L</w:t>
      </w:r>
      <w:r w:rsidR="004F7920" w:rsidRPr="004B7C0D">
        <w:rPr>
          <w:rFonts w:ascii="Arial Narrow" w:hAnsi="Arial Narrow"/>
          <w:sz w:val="22"/>
          <w:szCs w:val="22"/>
        </w:rPr>
        <w:t>ean</w:t>
      </w:r>
      <w:r w:rsidR="00964F3E" w:rsidRPr="004B7C0D">
        <w:rPr>
          <w:rFonts w:ascii="Arial Narrow" w:hAnsi="Arial Narrow"/>
          <w:sz w:val="22"/>
          <w:szCs w:val="22"/>
        </w:rPr>
        <w:t xml:space="preserve"> Reserve</w:t>
      </w:r>
      <w:r w:rsidR="008A7508" w:rsidRPr="004B7C0D">
        <w:rPr>
          <w:rFonts w:ascii="Arial Narrow" w:hAnsi="Arial Narrow"/>
          <w:sz w:val="22"/>
          <w:szCs w:val="22"/>
        </w:rPr>
        <w:t>, Yarraville Gardens and the Maribyrnong River, Moonee Ponds Creek</w:t>
      </w:r>
      <w:r w:rsidR="00AC434E" w:rsidRPr="004B7C0D">
        <w:rPr>
          <w:rFonts w:ascii="Arial Narrow" w:hAnsi="Arial Narrow"/>
          <w:sz w:val="22"/>
          <w:szCs w:val="22"/>
        </w:rPr>
        <w:t>, Stony Creek</w:t>
      </w:r>
      <w:r w:rsidR="008A7508" w:rsidRPr="004B7C0D">
        <w:rPr>
          <w:rFonts w:ascii="Arial Narrow" w:hAnsi="Arial Narrow"/>
          <w:sz w:val="22"/>
          <w:szCs w:val="22"/>
        </w:rPr>
        <w:t xml:space="preserve"> and </w:t>
      </w:r>
      <w:proofErr w:type="spellStart"/>
      <w:r w:rsidR="008A7508" w:rsidRPr="004B7C0D">
        <w:rPr>
          <w:rFonts w:ascii="Arial Narrow" w:hAnsi="Arial Narrow"/>
          <w:sz w:val="22"/>
          <w:szCs w:val="22"/>
        </w:rPr>
        <w:t>Kororoit</w:t>
      </w:r>
      <w:proofErr w:type="spellEnd"/>
      <w:r w:rsidR="008A7508" w:rsidRPr="004B7C0D">
        <w:rPr>
          <w:rFonts w:ascii="Arial Narrow" w:hAnsi="Arial Narrow"/>
          <w:sz w:val="22"/>
          <w:szCs w:val="22"/>
        </w:rPr>
        <w:t xml:space="preserve"> Creek</w:t>
      </w:r>
      <w:r w:rsidR="00096ED7" w:rsidRPr="004B7C0D">
        <w:rPr>
          <w:rFonts w:ascii="Arial Narrow" w:hAnsi="Arial Narrow"/>
          <w:sz w:val="22"/>
          <w:szCs w:val="22"/>
        </w:rPr>
        <w:t xml:space="preserve"> </w:t>
      </w:r>
      <w:r w:rsidR="008A7508" w:rsidRPr="004B7C0D">
        <w:rPr>
          <w:rFonts w:ascii="Arial Narrow" w:hAnsi="Arial Narrow"/>
          <w:sz w:val="22"/>
          <w:szCs w:val="22"/>
        </w:rPr>
        <w:t>corridors.</w:t>
      </w:r>
      <w:r w:rsidR="001A7670" w:rsidRPr="004B7C0D">
        <w:rPr>
          <w:rFonts w:ascii="Arial Narrow" w:hAnsi="Arial Narrow"/>
          <w:sz w:val="22"/>
          <w:szCs w:val="22"/>
        </w:rPr>
        <w:t xml:space="preserve"> </w:t>
      </w:r>
    </w:p>
    <w:p w:rsidR="00680967" w:rsidRPr="004B7C0D" w:rsidRDefault="00CB11C0" w:rsidP="00CB11C0">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P</w:t>
      </w:r>
      <w:r w:rsidR="00B40AF3" w:rsidRPr="004B7C0D">
        <w:rPr>
          <w:rFonts w:ascii="Arial Narrow" w:hAnsi="Arial Narrow"/>
          <w:sz w:val="22"/>
          <w:szCs w:val="22"/>
        </w:rPr>
        <w:t xml:space="preserve">resence of </w:t>
      </w:r>
      <w:r w:rsidRPr="004B7C0D">
        <w:rPr>
          <w:rFonts w:ascii="Arial Narrow" w:hAnsi="Arial Narrow"/>
          <w:sz w:val="22"/>
          <w:szCs w:val="22"/>
        </w:rPr>
        <w:t>restored</w:t>
      </w:r>
      <w:r w:rsidR="00680967" w:rsidRPr="004B7C0D">
        <w:rPr>
          <w:rFonts w:ascii="Arial Narrow" w:hAnsi="Arial Narrow"/>
          <w:sz w:val="22"/>
          <w:szCs w:val="22"/>
        </w:rPr>
        <w:t xml:space="preserve"> </w:t>
      </w:r>
      <w:r w:rsidR="0013602A" w:rsidRPr="004B7C0D">
        <w:rPr>
          <w:rFonts w:ascii="Arial Narrow" w:hAnsi="Arial Narrow"/>
          <w:sz w:val="22"/>
          <w:szCs w:val="22"/>
        </w:rPr>
        <w:t>environments</w:t>
      </w:r>
      <w:r w:rsidR="00680967" w:rsidRPr="004B7C0D">
        <w:rPr>
          <w:rFonts w:ascii="Arial Narrow" w:hAnsi="Arial Narrow"/>
          <w:sz w:val="22"/>
          <w:szCs w:val="22"/>
        </w:rPr>
        <w:t xml:space="preserve"> and opportunities for future restoration</w:t>
      </w:r>
      <w:r w:rsidR="007F1143" w:rsidRPr="004B7C0D">
        <w:rPr>
          <w:rFonts w:ascii="Arial Narrow" w:hAnsi="Arial Narrow"/>
          <w:sz w:val="22"/>
          <w:szCs w:val="22"/>
        </w:rPr>
        <w:t xml:space="preserve"> of public open space areas</w:t>
      </w:r>
      <w:r w:rsidR="00680967" w:rsidRPr="004B7C0D">
        <w:rPr>
          <w:rFonts w:ascii="Arial Narrow" w:hAnsi="Arial Narrow"/>
          <w:sz w:val="22"/>
          <w:szCs w:val="22"/>
        </w:rPr>
        <w:t xml:space="preserve">. </w:t>
      </w:r>
    </w:p>
    <w:p w:rsidR="00AF4E4C" w:rsidRPr="004B7C0D" w:rsidRDefault="00AF4E4C" w:rsidP="00AF4E4C">
      <w:pPr>
        <w:rPr>
          <w:rFonts w:ascii="Arial Narrow" w:hAnsi="Arial Narrow" w:cs="Palatino Linotype"/>
          <w:b/>
          <w:iCs/>
          <w:color w:val="000000"/>
          <w:sz w:val="22"/>
          <w:szCs w:val="22"/>
        </w:rPr>
      </w:pPr>
      <w:r w:rsidRPr="004B7C0D">
        <w:rPr>
          <w:rFonts w:ascii="Arial Narrow" w:hAnsi="Arial Narrow" w:cs="Palatino Linotype"/>
          <w:b/>
          <w:iCs/>
          <w:color w:val="000000"/>
          <w:sz w:val="22"/>
          <w:szCs w:val="22"/>
        </w:rPr>
        <w:t>Priorities for characterising the existing environment</w:t>
      </w:r>
    </w:p>
    <w:p w:rsidR="00AF4E4C" w:rsidRPr="004B7C0D" w:rsidRDefault="00AF4E4C" w:rsidP="00AF4E4C">
      <w:pPr>
        <w:numPr>
          <w:ilvl w:val="0"/>
          <w:numId w:val="4"/>
        </w:numPr>
        <w:rPr>
          <w:rFonts w:ascii="Arial Narrow" w:hAnsi="Arial Narrow"/>
          <w:sz w:val="22"/>
          <w:szCs w:val="22"/>
        </w:rPr>
      </w:pPr>
      <w:r w:rsidRPr="004B7C0D">
        <w:rPr>
          <w:rFonts w:ascii="Arial Narrow" w:hAnsi="Arial Narrow"/>
          <w:sz w:val="22"/>
          <w:szCs w:val="22"/>
        </w:rPr>
        <w:t>Identify key visual and landscape features</w:t>
      </w:r>
      <w:r w:rsidR="00AC434E" w:rsidRPr="004B7C0D">
        <w:rPr>
          <w:rFonts w:ascii="Arial Narrow" w:hAnsi="Arial Narrow"/>
          <w:sz w:val="22"/>
          <w:szCs w:val="22"/>
        </w:rPr>
        <w:t>,</w:t>
      </w:r>
      <w:r w:rsidRPr="004B7C0D">
        <w:rPr>
          <w:rFonts w:ascii="Arial Narrow" w:hAnsi="Arial Narrow"/>
          <w:sz w:val="22"/>
          <w:szCs w:val="22"/>
        </w:rPr>
        <w:t xml:space="preserve"> values </w:t>
      </w:r>
      <w:r w:rsidR="00AC434E" w:rsidRPr="004B7C0D">
        <w:rPr>
          <w:rFonts w:ascii="Arial Narrow" w:hAnsi="Arial Narrow"/>
          <w:sz w:val="22"/>
          <w:szCs w:val="22"/>
        </w:rPr>
        <w:t xml:space="preserve">and viewing points </w:t>
      </w:r>
      <w:r w:rsidRPr="004B7C0D">
        <w:rPr>
          <w:rFonts w:ascii="Arial Narrow" w:hAnsi="Arial Narrow"/>
          <w:sz w:val="22"/>
          <w:szCs w:val="22"/>
        </w:rPr>
        <w:t>in the area or broader vicinity of proposed project works.</w:t>
      </w:r>
    </w:p>
    <w:p w:rsidR="00AF4E4C" w:rsidRPr="004B7C0D" w:rsidRDefault="00AF4E4C" w:rsidP="00AF4E4C">
      <w:pPr>
        <w:numPr>
          <w:ilvl w:val="0"/>
          <w:numId w:val="4"/>
        </w:numPr>
        <w:rPr>
          <w:rFonts w:ascii="Arial Narrow" w:hAnsi="Arial Narrow"/>
          <w:sz w:val="22"/>
          <w:szCs w:val="22"/>
        </w:rPr>
      </w:pPr>
      <w:r w:rsidRPr="004B7C0D">
        <w:rPr>
          <w:rFonts w:ascii="Arial Narrow" w:hAnsi="Arial Narrow"/>
          <w:sz w:val="22"/>
          <w:szCs w:val="22"/>
        </w:rPr>
        <w:t>Identify condition and uses</w:t>
      </w:r>
      <w:r w:rsidR="005B2F37" w:rsidRPr="004B7C0D">
        <w:rPr>
          <w:rFonts w:ascii="Arial Narrow" w:hAnsi="Arial Narrow"/>
          <w:sz w:val="22"/>
          <w:szCs w:val="22"/>
        </w:rPr>
        <w:t xml:space="preserve"> </w:t>
      </w:r>
      <w:r w:rsidRPr="004B7C0D">
        <w:rPr>
          <w:rFonts w:ascii="Arial Narrow" w:hAnsi="Arial Narrow"/>
          <w:sz w:val="22"/>
          <w:szCs w:val="22"/>
        </w:rPr>
        <w:t xml:space="preserve">of </w:t>
      </w:r>
      <w:r w:rsidR="00AA086E" w:rsidRPr="004B7C0D">
        <w:rPr>
          <w:rFonts w:ascii="Arial Narrow" w:hAnsi="Arial Narrow"/>
          <w:sz w:val="22"/>
          <w:szCs w:val="22"/>
        </w:rPr>
        <w:t xml:space="preserve">existing and planned </w:t>
      </w:r>
      <w:r w:rsidRPr="004B7C0D">
        <w:rPr>
          <w:rFonts w:ascii="Arial Narrow" w:hAnsi="Arial Narrow"/>
          <w:sz w:val="22"/>
          <w:szCs w:val="22"/>
        </w:rPr>
        <w:t xml:space="preserve">public open space and </w:t>
      </w:r>
      <w:r w:rsidR="00AC434E" w:rsidRPr="004B7C0D">
        <w:rPr>
          <w:rFonts w:ascii="Arial Narrow" w:hAnsi="Arial Narrow"/>
          <w:sz w:val="22"/>
          <w:szCs w:val="22"/>
        </w:rPr>
        <w:t xml:space="preserve">recreational </w:t>
      </w:r>
      <w:r w:rsidRPr="004B7C0D">
        <w:rPr>
          <w:rFonts w:ascii="Arial Narrow" w:hAnsi="Arial Narrow"/>
          <w:sz w:val="22"/>
          <w:szCs w:val="22"/>
        </w:rPr>
        <w:t xml:space="preserve">facilities </w:t>
      </w:r>
      <w:r w:rsidR="00AC434E" w:rsidRPr="004B7C0D">
        <w:rPr>
          <w:rFonts w:ascii="Arial Narrow" w:hAnsi="Arial Narrow"/>
          <w:sz w:val="22"/>
          <w:szCs w:val="22"/>
        </w:rPr>
        <w:t xml:space="preserve">that </w:t>
      </w:r>
      <w:r w:rsidRPr="004B7C0D">
        <w:rPr>
          <w:rFonts w:ascii="Arial Narrow" w:hAnsi="Arial Narrow"/>
          <w:sz w:val="22"/>
          <w:szCs w:val="22"/>
        </w:rPr>
        <w:t xml:space="preserve">could be occupied or otherwise adversely affected by project construction </w:t>
      </w:r>
      <w:r w:rsidR="008C2206" w:rsidRPr="004B7C0D">
        <w:rPr>
          <w:rFonts w:ascii="Arial Narrow" w:hAnsi="Arial Narrow"/>
          <w:sz w:val="22"/>
          <w:szCs w:val="22"/>
        </w:rPr>
        <w:t xml:space="preserve">and </w:t>
      </w:r>
      <w:r w:rsidR="00AA086E" w:rsidRPr="004B7C0D">
        <w:rPr>
          <w:rFonts w:ascii="Arial Narrow" w:hAnsi="Arial Narrow"/>
          <w:sz w:val="22"/>
          <w:szCs w:val="22"/>
        </w:rPr>
        <w:t>operation</w:t>
      </w:r>
      <w:r w:rsidRPr="004B7C0D">
        <w:rPr>
          <w:rFonts w:ascii="Arial Narrow" w:hAnsi="Arial Narrow"/>
          <w:sz w:val="22"/>
          <w:szCs w:val="22"/>
        </w:rPr>
        <w:t>.</w:t>
      </w:r>
    </w:p>
    <w:p w:rsidR="00AF4E4C" w:rsidRPr="004B7C0D" w:rsidRDefault="00AF4E4C" w:rsidP="00AF4E4C">
      <w:pPr>
        <w:rPr>
          <w:rFonts w:ascii="Arial Narrow" w:hAnsi="Arial Narrow"/>
          <w:sz w:val="22"/>
          <w:szCs w:val="22"/>
        </w:rPr>
      </w:pPr>
      <w:r w:rsidRPr="004B7C0D">
        <w:rPr>
          <w:rFonts w:ascii="Arial Narrow" w:hAnsi="Arial Narrow" w:cs="Palatino Linotype"/>
          <w:b/>
          <w:iCs/>
          <w:sz w:val="22"/>
          <w:szCs w:val="22"/>
        </w:rPr>
        <w:t>Design and mitigation measures</w:t>
      </w:r>
    </w:p>
    <w:p w:rsidR="00AF4E4C" w:rsidRPr="004B7C0D" w:rsidRDefault="008A7508" w:rsidP="00AF4E4C">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Describe</w:t>
      </w:r>
      <w:r w:rsidR="00BC5226" w:rsidRPr="004B7C0D">
        <w:rPr>
          <w:rFonts w:ascii="Arial Narrow" w:hAnsi="Arial Narrow"/>
          <w:sz w:val="22"/>
          <w:szCs w:val="22"/>
        </w:rPr>
        <w:t xml:space="preserve"> </w:t>
      </w:r>
      <w:r w:rsidR="00AF4E4C" w:rsidRPr="004B7C0D">
        <w:rPr>
          <w:rFonts w:ascii="Arial Narrow" w:hAnsi="Arial Narrow"/>
          <w:sz w:val="22"/>
          <w:szCs w:val="22"/>
        </w:rPr>
        <w:t>design</w:t>
      </w:r>
      <w:r w:rsidR="00F709BF" w:rsidRPr="004B7C0D">
        <w:rPr>
          <w:rFonts w:ascii="Arial Narrow" w:hAnsi="Arial Narrow"/>
          <w:sz w:val="22"/>
          <w:szCs w:val="22"/>
        </w:rPr>
        <w:t xml:space="preserve">, </w:t>
      </w:r>
      <w:r w:rsidR="00AF4E4C" w:rsidRPr="004B7C0D">
        <w:rPr>
          <w:rFonts w:ascii="Arial Narrow" w:hAnsi="Arial Narrow"/>
          <w:sz w:val="22"/>
          <w:szCs w:val="22"/>
        </w:rPr>
        <w:t xml:space="preserve">management </w:t>
      </w:r>
      <w:r w:rsidR="00F709BF" w:rsidRPr="004B7C0D">
        <w:rPr>
          <w:rFonts w:ascii="Arial Narrow" w:hAnsi="Arial Narrow"/>
          <w:sz w:val="22"/>
          <w:szCs w:val="22"/>
        </w:rPr>
        <w:t xml:space="preserve">or offset </w:t>
      </w:r>
      <w:r w:rsidR="00AF4E4C" w:rsidRPr="004B7C0D">
        <w:rPr>
          <w:rFonts w:ascii="Arial Narrow" w:hAnsi="Arial Narrow"/>
          <w:sz w:val="22"/>
          <w:szCs w:val="22"/>
        </w:rPr>
        <w:t xml:space="preserve">measures to avoid or minimise adverse effects on landscape character and visual </w:t>
      </w:r>
      <w:r w:rsidR="00E04C12" w:rsidRPr="004B7C0D">
        <w:rPr>
          <w:rFonts w:ascii="Arial Narrow" w:hAnsi="Arial Narrow"/>
          <w:sz w:val="22"/>
          <w:szCs w:val="22"/>
        </w:rPr>
        <w:t xml:space="preserve">and environmental </w:t>
      </w:r>
      <w:r w:rsidR="00AF4E4C" w:rsidRPr="004B7C0D">
        <w:rPr>
          <w:rFonts w:ascii="Arial Narrow" w:hAnsi="Arial Narrow"/>
          <w:sz w:val="22"/>
          <w:szCs w:val="22"/>
        </w:rPr>
        <w:t>values, especially with regard to long-term effects.</w:t>
      </w:r>
    </w:p>
    <w:p w:rsidR="00AF4E4C" w:rsidRPr="004B7C0D" w:rsidRDefault="008A7508" w:rsidP="00AF4E4C">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Describe </w:t>
      </w:r>
      <w:r w:rsidR="00AF4E4C" w:rsidRPr="004B7C0D">
        <w:rPr>
          <w:rFonts w:ascii="Arial Narrow" w:hAnsi="Arial Narrow"/>
          <w:sz w:val="22"/>
          <w:szCs w:val="22"/>
        </w:rPr>
        <w:t>project design</w:t>
      </w:r>
      <w:r w:rsidR="00F709BF" w:rsidRPr="004B7C0D">
        <w:rPr>
          <w:rFonts w:ascii="Arial Narrow" w:hAnsi="Arial Narrow"/>
          <w:sz w:val="22"/>
          <w:szCs w:val="22"/>
        </w:rPr>
        <w:t>,</w:t>
      </w:r>
      <w:r w:rsidR="00AF4E4C" w:rsidRPr="004B7C0D">
        <w:rPr>
          <w:rFonts w:ascii="Arial Narrow" w:hAnsi="Arial Narrow"/>
          <w:sz w:val="22"/>
          <w:szCs w:val="22"/>
        </w:rPr>
        <w:t xml:space="preserve"> management</w:t>
      </w:r>
      <w:r w:rsidR="00F709BF" w:rsidRPr="004B7C0D">
        <w:rPr>
          <w:rFonts w:ascii="Arial Narrow" w:hAnsi="Arial Narrow"/>
          <w:sz w:val="22"/>
          <w:szCs w:val="22"/>
        </w:rPr>
        <w:t xml:space="preserve"> or offset</w:t>
      </w:r>
      <w:r w:rsidR="00AF4E4C" w:rsidRPr="004B7C0D">
        <w:rPr>
          <w:rFonts w:ascii="Arial Narrow" w:hAnsi="Arial Narrow"/>
          <w:sz w:val="22"/>
          <w:szCs w:val="22"/>
        </w:rPr>
        <w:t xml:space="preserve"> measures to avoid or minimise adverse effects on </w:t>
      </w:r>
      <w:r w:rsidR="00F709BF" w:rsidRPr="004B7C0D">
        <w:rPr>
          <w:rFonts w:ascii="Arial Narrow" w:hAnsi="Arial Narrow"/>
          <w:sz w:val="22"/>
          <w:szCs w:val="22"/>
        </w:rPr>
        <w:t>open space</w:t>
      </w:r>
      <w:r w:rsidR="00E04C12" w:rsidRPr="004B7C0D">
        <w:rPr>
          <w:rFonts w:ascii="Arial Narrow" w:hAnsi="Arial Narrow"/>
          <w:sz w:val="22"/>
          <w:szCs w:val="22"/>
        </w:rPr>
        <w:t xml:space="preserve">, </w:t>
      </w:r>
      <w:r w:rsidR="00AF4E4C" w:rsidRPr="004B7C0D">
        <w:rPr>
          <w:rFonts w:ascii="Arial Narrow" w:hAnsi="Arial Narrow"/>
          <w:sz w:val="22"/>
          <w:szCs w:val="22"/>
        </w:rPr>
        <w:t xml:space="preserve">recreational </w:t>
      </w:r>
      <w:r w:rsidR="00E04C12" w:rsidRPr="004B7C0D">
        <w:rPr>
          <w:rFonts w:ascii="Arial Narrow" w:hAnsi="Arial Narrow"/>
          <w:sz w:val="22"/>
          <w:szCs w:val="22"/>
        </w:rPr>
        <w:t xml:space="preserve">and environmental </w:t>
      </w:r>
      <w:r w:rsidR="00AF4E4C" w:rsidRPr="004B7C0D">
        <w:rPr>
          <w:rFonts w:ascii="Arial Narrow" w:hAnsi="Arial Narrow"/>
          <w:sz w:val="22"/>
          <w:szCs w:val="22"/>
        </w:rPr>
        <w:t xml:space="preserve">values resulting from the project, including during construction, and </w:t>
      </w:r>
      <w:r w:rsidR="00F709BF" w:rsidRPr="004B7C0D">
        <w:rPr>
          <w:rFonts w:ascii="Arial Narrow" w:hAnsi="Arial Narrow"/>
          <w:sz w:val="22"/>
          <w:szCs w:val="22"/>
        </w:rPr>
        <w:t xml:space="preserve">any </w:t>
      </w:r>
      <w:r w:rsidR="00AF4E4C" w:rsidRPr="004B7C0D">
        <w:rPr>
          <w:rFonts w:ascii="Arial Narrow" w:hAnsi="Arial Narrow"/>
          <w:sz w:val="22"/>
          <w:szCs w:val="22"/>
        </w:rPr>
        <w:t xml:space="preserve">opportunities for recreational uses to be redirected to alternative sites. </w:t>
      </w:r>
    </w:p>
    <w:p w:rsidR="00AF4E4C" w:rsidRPr="004B7C0D" w:rsidRDefault="00AF4E4C" w:rsidP="00AF4E4C">
      <w:pPr>
        <w:rPr>
          <w:rFonts w:ascii="Arial Narrow" w:hAnsi="Arial Narrow" w:cs="Palatino Linotype"/>
          <w:b/>
          <w:iCs/>
          <w:color w:val="000000"/>
          <w:sz w:val="22"/>
          <w:szCs w:val="22"/>
        </w:rPr>
      </w:pPr>
      <w:r w:rsidRPr="004B7C0D">
        <w:rPr>
          <w:rFonts w:ascii="Arial Narrow" w:hAnsi="Arial Narrow" w:cs="Palatino Linotype"/>
          <w:b/>
          <w:iCs/>
          <w:sz w:val="22"/>
          <w:szCs w:val="22"/>
        </w:rPr>
        <w:t>Assessment of likely effects</w:t>
      </w:r>
    </w:p>
    <w:p w:rsidR="00AF4E4C" w:rsidRPr="004B7C0D" w:rsidRDefault="00AF4E4C" w:rsidP="00AF4E4C">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Assess likely extent and duration of residual adverse effects on</w:t>
      </w:r>
      <w:r w:rsidR="004A4894" w:rsidRPr="004B7C0D">
        <w:rPr>
          <w:rFonts w:ascii="Arial Narrow" w:hAnsi="Arial Narrow"/>
          <w:sz w:val="22"/>
          <w:szCs w:val="22"/>
        </w:rPr>
        <w:t xml:space="preserve"> or improvements to</w:t>
      </w:r>
      <w:r w:rsidRPr="004B7C0D">
        <w:rPr>
          <w:rFonts w:ascii="Arial Narrow" w:hAnsi="Arial Narrow"/>
          <w:sz w:val="22"/>
          <w:szCs w:val="22"/>
        </w:rPr>
        <w:t xml:space="preserve"> landscape and visual values, including use of photo-montages or other suitable methods for depicting predicted landscape changes</w:t>
      </w:r>
      <w:r w:rsidR="00437D5F" w:rsidRPr="004B7C0D">
        <w:rPr>
          <w:rFonts w:ascii="Arial Narrow" w:hAnsi="Arial Narrow"/>
          <w:sz w:val="22"/>
          <w:szCs w:val="22"/>
        </w:rPr>
        <w:t xml:space="preserve"> from key viewing points</w:t>
      </w:r>
      <w:r w:rsidRPr="004B7C0D">
        <w:rPr>
          <w:rFonts w:ascii="Arial Narrow" w:hAnsi="Arial Narrow"/>
          <w:sz w:val="22"/>
          <w:szCs w:val="22"/>
        </w:rPr>
        <w:t>.</w:t>
      </w:r>
    </w:p>
    <w:p w:rsidR="00AF4E4C" w:rsidRPr="004B7C0D" w:rsidRDefault="00AF4E4C" w:rsidP="00AF4E4C">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Identify and assess likely residual effects on </w:t>
      </w:r>
      <w:r w:rsidR="001D4E15" w:rsidRPr="004B7C0D">
        <w:rPr>
          <w:rFonts w:ascii="Arial Narrow" w:hAnsi="Arial Narrow"/>
          <w:sz w:val="22"/>
          <w:szCs w:val="22"/>
        </w:rPr>
        <w:t>use and enjoyment of</w:t>
      </w:r>
      <w:r w:rsidR="008C2206" w:rsidRPr="004B7C0D">
        <w:rPr>
          <w:rFonts w:ascii="Arial Narrow" w:hAnsi="Arial Narrow"/>
          <w:sz w:val="22"/>
          <w:szCs w:val="22"/>
        </w:rPr>
        <w:t xml:space="preserve"> open space</w:t>
      </w:r>
      <w:r w:rsidR="00437D5F" w:rsidRPr="004B7C0D">
        <w:rPr>
          <w:rFonts w:ascii="Arial Narrow" w:hAnsi="Arial Narrow"/>
          <w:sz w:val="22"/>
          <w:szCs w:val="22"/>
        </w:rPr>
        <w:t xml:space="preserve"> and recreational activities</w:t>
      </w:r>
      <w:r w:rsidRPr="004B7C0D">
        <w:rPr>
          <w:rFonts w:ascii="Arial Narrow" w:hAnsi="Arial Narrow"/>
          <w:sz w:val="22"/>
          <w:szCs w:val="22"/>
        </w:rPr>
        <w:t>, including with regard to public land to be used or occupied for project works.</w:t>
      </w:r>
    </w:p>
    <w:p w:rsidR="00AF4E4C" w:rsidRPr="004B7C0D" w:rsidRDefault="00AF4E4C" w:rsidP="00AF4E4C">
      <w:pPr>
        <w:keepNext/>
        <w:rPr>
          <w:rFonts w:ascii="Arial Narrow" w:hAnsi="Arial Narrow" w:cs="Palatino Linotype"/>
          <w:b/>
          <w:iCs/>
          <w:sz w:val="22"/>
          <w:szCs w:val="22"/>
        </w:rPr>
      </w:pPr>
      <w:r w:rsidRPr="004B7C0D">
        <w:rPr>
          <w:rFonts w:ascii="Arial Narrow" w:hAnsi="Arial Narrow" w:cs="Palatino Linotype"/>
          <w:b/>
          <w:iCs/>
          <w:sz w:val="22"/>
          <w:szCs w:val="22"/>
        </w:rPr>
        <w:lastRenderedPageBreak/>
        <w:t>Approach to manage performance</w:t>
      </w:r>
    </w:p>
    <w:p w:rsidR="00AF4E4C" w:rsidRPr="004B7C0D" w:rsidRDefault="006E08DF" w:rsidP="00AF4E4C">
      <w:pPr>
        <w:pStyle w:val="bullet"/>
        <w:numPr>
          <w:ilvl w:val="0"/>
          <w:numId w:val="4"/>
        </w:numPr>
        <w:tabs>
          <w:tab w:val="num" w:pos="426"/>
        </w:tabs>
        <w:rPr>
          <w:rFonts w:ascii="Arial Narrow" w:hAnsi="Arial Narrow" w:cs="Palatino Linotype"/>
          <w:color w:val="000000"/>
          <w:sz w:val="22"/>
          <w:szCs w:val="22"/>
        </w:rPr>
      </w:pPr>
      <w:r w:rsidRPr="004B7C0D">
        <w:rPr>
          <w:rFonts w:ascii="Arial Narrow" w:hAnsi="Arial Narrow" w:cs="Palatino Linotype"/>
          <w:color w:val="000000"/>
          <w:sz w:val="22"/>
          <w:szCs w:val="22"/>
        </w:rPr>
        <w:t xml:space="preserve">Describe </w:t>
      </w:r>
      <w:r w:rsidR="00AF4E4C" w:rsidRPr="004B7C0D">
        <w:rPr>
          <w:rFonts w:ascii="Arial Narrow" w:hAnsi="Arial Narrow" w:cs="Palatino Linotype"/>
          <w:color w:val="000000"/>
          <w:sz w:val="22"/>
          <w:szCs w:val="22"/>
        </w:rPr>
        <w:t xml:space="preserve">principles </w:t>
      </w:r>
      <w:r w:rsidR="00437D5F" w:rsidRPr="004B7C0D">
        <w:rPr>
          <w:rFonts w:ascii="Arial Narrow" w:hAnsi="Arial Narrow" w:cs="Palatino Linotype"/>
          <w:color w:val="000000"/>
          <w:sz w:val="22"/>
          <w:szCs w:val="22"/>
        </w:rPr>
        <w:t>for</w:t>
      </w:r>
      <w:r w:rsidR="00AF4E4C" w:rsidRPr="004B7C0D">
        <w:rPr>
          <w:rFonts w:ascii="Arial Narrow" w:hAnsi="Arial Narrow" w:cs="Palatino Linotype"/>
          <w:color w:val="000000"/>
          <w:sz w:val="22"/>
          <w:szCs w:val="22"/>
        </w:rPr>
        <w:t xml:space="preserve"> monitor</w:t>
      </w:r>
      <w:r w:rsidR="00437D5F" w:rsidRPr="004B7C0D">
        <w:rPr>
          <w:rFonts w:ascii="Arial Narrow" w:hAnsi="Arial Narrow" w:cs="Palatino Linotype"/>
          <w:color w:val="000000"/>
          <w:sz w:val="22"/>
          <w:szCs w:val="22"/>
        </w:rPr>
        <w:t>ing</w:t>
      </w:r>
      <w:r w:rsidR="00AF4E4C" w:rsidRPr="004B7C0D">
        <w:rPr>
          <w:rFonts w:ascii="Arial Narrow" w:hAnsi="Arial Narrow" w:cs="Palatino Linotype"/>
          <w:color w:val="000000"/>
          <w:sz w:val="22"/>
          <w:szCs w:val="22"/>
        </w:rPr>
        <w:t xml:space="preserve"> adverse effects on landscape</w:t>
      </w:r>
      <w:r w:rsidR="00E04C12" w:rsidRPr="004B7C0D">
        <w:rPr>
          <w:rFonts w:ascii="Arial Narrow" w:hAnsi="Arial Narrow" w:cs="Palatino Linotype"/>
          <w:color w:val="000000"/>
          <w:sz w:val="22"/>
          <w:szCs w:val="22"/>
        </w:rPr>
        <w:t>, environmental</w:t>
      </w:r>
      <w:r w:rsidR="00AF4E4C" w:rsidRPr="004B7C0D">
        <w:rPr>
          <w:rFonts w:ascii="Arial Narrow" w:hAnsi="Arial Narrow" w:cs="Palatino Linotype"/>
          <w:color w:val="000000"/>
          <w:sz w:val="22"/>
          <w:szCs w:val="22"/>
        </w:rPr>
        <w:t xml:space="preserve"> and visual values and</w:t>
      </w:r>
      <w:r w:rsidRPr="004B7C0D">
        <w:rPr>
          <w:rFonts w:ascii="Arial Narrow" w:hAnsi="Arial Narrow" w:cs="Palatino Linotype"/>
          <w:color w:val="000000"/>
          <w:sz w:val="22"/>
          <w:szCs w:val="22"/>
        </w:rPr>
        <w:t xml:space="preserve"> </w:t>
      </w:r>
      <w:r w:rsidR="00437D5F" w:rsidRPr="004B7C0D">
        <w:rPr>
          <w:rFonts w:ascii="Arial Narrow" w:hAnsi="Arial Narrow" w:cs="Palatino Linotype"/>
          <w:color w:val="000000"/>
          <w:sz w:val="22"/>
          <w:szCs w:val="22"/>
        </w:rPr>
        <w:t xml:space="preserve">identify potential </w:t>
      </w:r>
      <w:r w:rsidR="00AF4E4C" w:rsidRPr="004B7C0D">
        <w:rPr>
          <w:rFonts w:ascii="Arial Narrow" w:hAnsi="Arial Narrow" w:cs="Palatino Linotype"/>
          <w:color w:val="000000"/>
          <w:sz w:val="22"/>
          <w:szCs w:val="22"/>
        </w:rPr>
        <w:t>contingency measures.</w:t>
      </w:r>
    </w:p>
    <w:p w:rsidR="00AF4E4C" w:rsidRPr="004B7C0D" w:rsidRDefault="00AF4E4C" w:rsidP="00AF4E4C">
      <w:pPr>
        <w:pStyle w:val="bullet"/>
        <w:numPr>
          <w:ilvl w:val="0"/>
          <w:numId w:val="4"/>
        </w:numPr>
        <w:tabs>
          <w:tab w:val="num" w:pos="426"/>
        </w:tabs>
        <w:rPr>
          <w:rFonts w:ascii="Arial Narrow" w:hAnsi="Arial Narrow" w:cs="Palatino Linotype"/>
          <w:color w:val="000000"/>
          <w:sz w:val="22"/>
          <w:szCs w:val="22"/>
        </w:rPr>
      </w:pPr>
      <w:r w:rsidRPr="004B7C0D">
        <w:rPr>
          <w:rFonts w:ascii="Arial Narrow" w:hAnsi="Arial Narrow" w:cs="Palatino Linotype"/>
          <w:color w:val="000000"/>
          <w:sz w:val="22"/>
          <w:szCs w:val="22"/>
        </w:rPr>
        <w:t xml:space="preserve">Describe the </w:t>
      </w:r>
      <w:r w:rsidR="00437D5F" w:rsidRPr="004B7C0D">
        <w:rPr>
          <w:rFonts w:ascii="Arial Narrow" w:hAnsi="Arial Narrow" w:cs="Palatino Linotype"/>
          <w:color w:val="000000"/>
          <w:sz w:val="22"/>
          <w:szCs w:val="22"/>
        </w:rPr>
        <w:t>principles for</w:t>
      </w:r>
      <w:r w:rsidRPr="004B7C0D">
        <w:rPr>
          <w:rFonts w:ascii="Arial Narrow" w:hAnsi="Arial Narrow" w:cs="Palatino Linotype"/>
          <w:color w:val="000000"/>
          <w:sz w:val="22"/>
          <w:szCs w:val="22"/>
        </w:rPr>
        <w:t xml:space="preserve"> monitor</w:t>
      </w:r>
      <w:r w:rsidR="00437D5F" w:rsidRPr="004B7C0D">
        <w:rPr>
          <w:rFonts w:ascii="Arial Narrow" w:hAnsi="Arial Narrow" w:cs="Palatino Linotype"/>
          <w:color w:val="000000"/>
          <w:sz w:val="22"/>
          <w:szCs w:val="22"/>
        </w:rPr>
        <w:t>ing</w:t>
      </w:r>
      <w:r w:rsidRPr="004B7C0D">
        <w:rPr>
          <w:rFonts w:ascii="Arial Narrow" w:hAnsi="Arial Narrow" w:cs="Palatino Linotype"/>
          <w:color w:val="000000"/>
          <w:sz w:val="22"/>
          <w:szCs w:val="22"/>
        </w:rPr>
        <w:t xml:space="preserve"> effects on </w:t>
      </w:r>
      <w:r w:rsidR="00437D5F" w:rsidRPr="004B7C0D">
        <w:rPr>
          <w:rFonts w:ascii="Arial Narrow" w:hAnsi="Arial Narrow"/>
          <w:sz w:val="22"/>
          <w:szCs w:val="22"/>
        </w:rPr>
        <w:t>open space and recreational activities</w:t>
      </w:r>
      <w:r w:rsidRPr="004B7C0D">
        <w:rPr>
          <w:rFonts w:ascii="Arial Narrow" w:hAnsi="Arial Narrow" w:cs="Palatino Linotype"/>
          <w:color w:val="000000"/>
          <w:sz w:val="22"/>
          <w:szCs w:val="22"/>
        </w:rPr>
        <w:t xml:space="preserve"> and the effectiveness of mitigation measures.</w:t>
      </w:r>
    </w:p>
    <w:p w:rsidR="00562940" w:rsidRPr="004B7C0D" w:rsidRDefault="00562940" w:rsidP="00562940">
      <w:pPr>
        <w:pStyle w:val="bullet"/>
        <w:tabs>
          <w:tab w:val="num" w:pos="426"/>
        </w:tabs>
        <w:ind w:left="360" w:firstLine="0"/>
        <w:rPr>
          <w:rFonts w:ascii="Arial Narrow" w:hAnsi="Arial Narrow" w:cs="Palatino Linotype"/>
          <w:color w:val="000000"/>
          <w:sz w:val="22"/>
          <w:szCs w:val="22"/>
        </w:rPr>
      </w:pPr>
    </w:p>
    <w:p w:rsidR="0035315E" w:rsidRPr="004B7C0D" w:rsidRDefault="003A4C1B" w:rsidP="00BB3AEB">
      <w:pPr>
        <w:pStyle w:val="Heading2"/>
      </w:pPr>
      <w:bookmarkStart w:id="100" w:name="_Toc446410734"/>
      <w:r w:rsidRPr="004B7C0D">
        <w:t>Land stability</w:t>
      </w:r>
      <w:bookmarkEnd w:id="100"/>
    </w:p>
    <w:p w:rsidR="003A4C1B" w:rsidRPr="004B7C0D" w:rsidRDefault="008C4784" w:rsidP="003C134C">
      <w:pPr>
        <w:rPr>
          <w:rFonts w:ascii="Arial Narrow" w:hAnsi="Arial Narrow"/>
          <w:i/>
          <w:sz w:val="22"/>
          <w:szCs w:val="22"/>
        </w:rPr>
      </w:pPr>
      <w:r w:rsidRPr="004B7C0D">
        <w:rPr>
          <w:rFonts w:ascii="Arial Narrow" w:hAnsi="Arial Narrow"/>
          <w:b/>
        </w:rPr>
        <w:t>Evaluation objective</w:t>
      </w:r>
      <w:r w:rsidR="002F1D5F" w:rsidRPr="004B7C0D">
        <w:rPr>
          <w:rFonts w:ascii="Arial Narrow" w:hAnsi="Arial Narrow" w:cs="Arial"/>
          <w:b/>
          <w:sz w:val="22"/>
          <w:szCs w:val="22"/>
        </w:rPr>
        <w:t xml:space="preserve"> </w:t>
      </w:r>
      <w:r w:rsidR="002F1D5F" w:rsidRPr="004B7C0D">
        <w:rPr>
          <w:rFonts w:ascii="Arial Narrow" w:hAnsi="Arial Narrow" w:cs="Arial"/>
          <w:sz w:val="22"/>
          <w:szCs w:val="22"/>
        </w:rPr>
        <w:t xml:space="preserve">– </w:t>
      </w:r>
      <w:r w:rsidR="003A4C1B" w:rsidRPr="004B7C0D">
        <w:rPr>
          <w:rFonts w:ascii="Arial Narrow" w:hAnsi="Arial Narrow"/>
          <w:i/>
          <w:sz w:val="22"/>
          <w:szCs w:val="22"/>
        </w:rPr>
        <w:t xml:space="preserve">To avoid or minimise adverse effects on land and river bed or bank geomorphic stability </w:t>
      </w:r>
      <w:r w:rsidR="004E76F2" w:rsidRPr="004B7C0D">
        <w:rPr>
          <w:rFonts w:ascii="Arial Narrow" w:hAnsi="Arial Narrow"/>
          <w:i/>
          <w:sz w:val="22"/>
          <w:szCs w:val="22"/>
        </w:rPr>
        <w:t>from</w:t>
      </w:r>
      <w:r w:rsidR="003A4C1B" w:rsidRPr="004B7C0D">
        <w:rPr>
          <w:rFonts w:ascii="Arial Narrow" w:hAnsi="Arial Narrow"/>
          <w:i/>
          <w:sz w:val="22"/>
          <w:szCs w:val="22"/>
        </w:rPr>
        <w:t xml:space="preserve"> project activities, including </w:t>
      </w:r>
      <w:r w:rsidR="008C2206" w:rsidRPr="004B7C0D">
        <w:rPr>
          <w:rFonts w:ascii="Arial Narrow" w:hAnsi="Arial Narrow"/>
          <w:i/>
          <w:sz w:val="22"/>
          <w:szCs w:val="22"/>
        </w:rPr>
        <w:t xml:space="preserve">tunnel construction and </w:t>
      </w:r>
      <w:r w:rsidR="003A4C1B" w:rsidRPr="004B7C0D">
        <w:rPr>
          <w:rFonts w:ascii="Arial Narrow" w:hAnsi="Arial Narrow"/>
          <w:i/>
          <w:sz w:val="22"/>
          <w:szCs w:val="22"/>
        </w:rPr>
        <w:t xml:space="preserve">crossings of the Maribyrnong River, </w:t>
      </w:r>
      <w:proofErr w:type="spellStart"/>
      <w:r w:rsidR="003A4C1B" w:rsidRPr="004B7C0D">
        <w:rPr>
          <w:rFonts w:ascii="Arial Narrow" w:hAnsi="Arial Narrow"/>
          <w:i/>
          <w:sz w:val="22"/>
          <w:szCs w:val="22"/>
        </w:rPr>
        <w:t>Kororoit</w:t>
      </w:r>
      <w:proofErr w:type="spellEnd"/>
      <w:r w:rsidR="003A4C1B" w:rsidRPr="004B7C0D">
        <w:rPr>
          <w:rFonts w:ascii="Arial Narrow" w:hAnsi="Arial Narrow"/>
          <w:i/>
          <w:sz w:val="22"/>
          <w:szCs w:val="22"/>
        </w:rPr>
        <w:t xml:space="preserve"> Creek, Stony Creek and Moonee Ponds Creek.</w:t>
      </w:r>
    </w:p>
    <w:bookmarkEnd w:id="86"/>
    <w:bookmarkEnd w:id="87"/>
    <w:bookmarkEnd w:id="88"/>
    <w:bookmarkEnd w:id="89"/>
    <w:bookmarkEnd w:id="90"/>
    <w:bookmarkEnd w:id="91"/>
    <w:bookmarkEnd w:id="92"/>
    <w:bookmarkEnd w:id="93"/>
    <w:bookmarkEnd w:id="94"/>
    <w:p w:rsidR="005B2D67" w:rsidRPr="004B7C0D" w:rsidRDefault="00DC1102" w:rsidP="00553902">
      <w:pPr>
        <w:rPr>
          <w:rFonts w:ascii="Arial Narrow" w:hAnsi="Arial Narrow"/>
          <w:b/>
          <w:sz w:val="22"/>
          <w:szCs w:val="22"/>
        </w:rPr>
      </w:pPr>
      <w:r w:rsidRPr="004B7C0D">
        <w:rPr>
          <w:rFonts w:ascii="Arial Narrow" w:hAnsi="Arial Narrow"/>
          <w:b/>
          <w:sz w:val="22"/>
          <w:szCs w:val="22"/>
        </w:rPr>
        <w:t>Key issues</w:t>
      </w:r>
      <w:r w:rsidR="00761769" w:rsidRPr="004B7C0D">
        <w:rPr>
          <w:rFonts w:ascii="Arial Narrow" w:hAnsi="Arial Narrow"/>
          <w:b/>
          <w:sz w:val="22"/>
          <w:szCs w:val="22"/>
        </w:rPr>
        <w:t xml:space="preserve"> </w:t>
      </w:r>
    </w:p>
    <w:p w:rsidR="00DC1102" w:rsidRPr="004B7C0D" w:rsidRDefault="00DC1102" w:rsidP="000073A7">
      <w:pPr>
        <w:numPr>
          <w:ilvl w:val="0"/>
          <w:numId w:val="4"/>
        </w:numPr>
      </w:pPr>
      <w:r w:rsidRPr="004B7C0D">
        <w:rPr>
          <w:rFonts w:ascii="Arial Narrow" w:hAnsi="Arial Narrow"/>
          <w:sz w:val="22"/>
          <w:szCs w:val="22"/>
        </w:rPr>
        <w:t>Potential for project works to cause or lead to reduced ground stability</w:t>
      </w:r>
      <w:r w:rsidR="00F9222D" w:rsidRPr="004B7C0D">
        <w:rPr>
          <w:rFonts w:ascii="Arial Narrow" w:hAnsi="Arial Narrow"/>
          <w:sz w:val="22"/>
          <w:szCs w:val="22"/>
        </w:rPr>
        <w:t xml:space="preserve"> and riverbed or bank erosion</w:t>
      </w:r>
      <w:r w:rsidR="00437D5F" w:rsidRPr="004B7C0D">
        <w:rPr>
          <w:rFonts w:ascii="Arial Narrow" w:hAnsi="Arial Narrow"/>
          <w:sz w:val="22"/>
          <w:szCs w:val="22"/>
        </w:rPr>
        <w:t xml:space="preserve"> that </w:t>
      </w:r>
      <w:r w:rsidRPr="004B7C0D">
        <w:rPr>
          <w:rFonts w:ascii="Arial Narrow" w:hAnsi="Arial Narrow"/>
          <w:sz w:val="22"/>
          <w:szCs w:val="22"/>
        </w:rPr>
        <w:t>could adversely affect properties, structures</w:t>
      </w:r>
      <w:r w:rsidR="00666B51" w:rsidRPr="004B7C0D">
        <w:rPr>
          <w:rFonts w:ascii="Arial Narrow" w:hAnsi="Arial Narrow"/>
          <w:sz w:val="22"/>
          <w:szCs w:val="22"/>
        </w:rPr>
        <w:t>, infrastructure</w:t>
      </w:r>
      <w:r w:rsidR="006E08DF" w:rsidRPr="004B7C0D">
        <w:rPr>
          <w:rFonts w:ascii="Arial Narrow" w:hAnsi="Arial Narrow"/>
          <w:sz w:val="22"/>
          <w:szCs w:val="22"/>
        </w:rPr>
        <w:t>, river health</w:t>
      </w:r>
      <w:r w:rsidRPr="004B7C0D">
        <w:rPr>
          <w:rFonts w:ascii="Arial Narrow" w:hAnsi="Arial Narrow"/>
          <w:sz w:val="22"/>
          <w:szCs w:val="22"/>
        </w:rPr>
        <w:t xml:space="preserve"> or other values.</w:t>
      </w:r>
    </w:p>
    <w:p w:rsidR="00DC1102" w:rsidRPr="004B7C0D" w:rsidRDefault="00DC1102" w:rsidP="00553902">
      <w:pPr>
        <w:rPr>
          <w:rFonts w:ascii="Arial Narrow" w:hAnsi="Arial Narrow"/>
          <w:b/>
          <w:sz w:val="22"/>
          <w:szCs w:val="22"/>
        </w:rPr>
      </w:pPr>
      <w:r w:rsidRPr="004B7C0D">
        <w:rPr>
          <w:rFonts w:ascii="Arial Narrow" w:hAnsi="Arial Narrow"/>
          <w:b/>
          <w:sz w:val="22"/>
          <w:szCs w:val="22"/>
        </w:rPr>
        <w:t>Priorities for characterising the existing environment</w:t>
      </w:r>
    </w:p>
    <w:p w:rsidR="00DC1102" w:rsidRPr="004B7C0D" w:rsidRDefault="00DC1102" w:rsidP="000073A7">
      <w:pPr>
        <w:numPr>
          <w:ilvl w:val="0"/>
          <w:numId w:val="4"/>
        </w:numPr>
      </w:pPr>
      <w:r w:rsidRPr="004B7C0D">
        <w:rPr>
          <w:rFonts w:ascii="Arial Narrow" w:hAnsi="Arial Narrow"/>
          <w:sz w:val="22"/>
          <w:szCs w:val="22"/>
        </w:rPr>
        <w:t>Identify and map ground conditions along and in the vicinity of the project alignment.</w:t>
      </w:r>
    </w:p>
    <w:p w:rsidR="00DC1102" w:rsidRPr="004B7C0D" w:rsidRDefault="00DC1102" w:rsidP="000073A7">
      <w:pPr>
        <w:numPr>
          <w:ilvl w:val="0"/>
          <w:numId w:val="4"/>
        </w:numPr>
      </w:pPr>
      <w:r w:rsidRPr="004B7C0D">
        <w:rPr>
          <w:rFonts w:ascii="Arial Narrow" w:hAnsi="Arial Narrow"/>
          <w:sz w:val="22"/>
          <w:szCs w:val="22"/>
        </w:rPr>
        <w:t xml:space="preserve">Identify ground conditions </w:t>
      </w:r>
      <w:r w:rsidR="00437D5F" w:rsidRPr="004B7C0D">
        <w:rPr>
          <w:rFonts w:ascii="Arial Narrow" w:hAnsi="Arial Narrow"/>
          <w:sz w:val="22"/>
          <w:szCs w:val="22"/>
        </w:rPr>
        <w:t xml:space="preserve">that </w:t>
      </w:r>
      <w:r w:rsidRPr="004B7C0D">
        <w:rPr>
          <w:rFonts w:ascii="Arial Narrow" w:hAnsi="Arial Narrow"/>
          <w:sz w:val="22"/>
          <w:szCs w:val="22"/>
        </w:rPr>
        <w:t>may be susceptible to instability</w:t>
      </w:r>
      <w:r w:rsidR="00437D5F" w:rsidRPr="004B7C0D">
        <w:rPr>
          <w:rFonts w:ascii="Arial Narrow" w:hAnsi="Arial Narrow"/>
          <w:sz w:val="22"/>
          <w:szCs w:val="22"/>
        </w:rPr>
        <w:t xml:space="preserve"> from proposed project activities e.g.,</w:t>
      </w:r>
      <w:r w:rsidRPr="004B7C0D">
        <w:rPr>
          <w:rFonts w:ascii="Arial Narrow" w:hAnsi="Arial Narrow"/>
          <w:sz w:val="22"/>
          <w:szCs w:val="22"/>
        </w:rPr>
        <w:t xml:space="preserve"> tunnelling, deep excavation</w:t>
      </w:r>
      <w:r w:rsidR="008C732C" w:rsidRPr="004B7C0D">
        <w:rPr>
          <w:rFonts w:ascii="Arial Narrow" w:hAnsi="Arial Narrow"/>
          <w:sz w:val="22"/>
          <w:szCs w:val="22"/>
        </w:rPr>
        <w:t xml:space="preserve">, </w:t>
      </w:r>
      <w:r w:rsidRPr="004B7C0D">
        <w:rPr>
          <w:rFonts w:ascii="Arial Narrow" w:hAnsi="Arial Narrow"/>
          <w:sz w:val="22"/>
          <w:szCs w:val="22"/>
        </w:rPr>
        <w:t>dewatering</w:t>
      </w:r>
      <w:r w:rsidR="008C732C" w:rsidRPr="004B7C0D">
        <w:rPr>
          <w:rFonts w:ascii="Arial Narrow" w:hAnsi="Arial Narrow"/>
          <w:sz w:val="22"/>
          <w:szCs w:val="22"/>
        </w:rPr>
        <w:t xml:space="preserve"> and changes to vegetative cover (such as from increased shading by elevated structures)</w:t>
      </w:r>
      <w:r w:rsidR="006E7627" w:rsidRPr="004B7C0D">
        <w:rPr>
          <w:rFonts w:ascii="Arial Narrow" w:hAnsi="Arial Narrow"/>
          <w:sz w:val="22"/>
          <w:szCs w:val="22"/>
        </w:rPr>
        <w:t>.</w:t>
      </w:r>
    </w:p>
    <w:p w:rsidR="00C16083" w:rsidRPr="004B7C0D" w:rsidRDefault="00C16083" w:rsidP="000073A7">
      <w:pPr>
        <w:numPr>
          <w:ilvl w:val="0"/>
          <w:numId w:val="4"/>
        </w:numPr>
      </w:pPr>
      <w:r w:rsidRPr="004B7C0D">
        <w:rPr>
          <w:rFonts w:ascii="Arial Narrow" w:hAnsi="Arial Narrow"/>
          <w:sz w:val="22"/>
          <w:szCs w:val="22"/>
        </w:rPr>
        <w:t>Identify properties, assets and infrastructure that may be susceptible to land instability</w:t>
      </w:r>
      <w:r w:rsidR="00437D5F" w:rsidRPr="004B7C0D">
        <w:rPr>
          <w:rFonts w:ascii="Arial Narrow" w:hAnsi="Arial Narrow"/>
          <w:sz w:val="22"/>
          <w:szCs w:val="22"/>
        </w:rPr>
        <w:t>.</w:t>
      </w:r>
    </w:p>
    <w:p w:rsidR="0053083B" w:rsidRPr="004B7C0D" w:rsidRDefault="0053083B" w:rsidP="000073A7">
      <w:pPr>
        <w:numPr>
          <w:ilvl w:val="0"/>
          <w:numId w:val="4"/>
        </w:numPr>
      </w:pPr>
      <w:r w:rsidRPr="004B7C0D">
        <w:rPr>
          <w:rFonts w:ascii="Arial Narrow" w:hAnsi="Arial Narrow"/>
          <w:sz w:val="22"/>
          <w:szCs w:val="22"/>
        </w:rPr>
        <w:t>Identify geomorphic conditions in the vicinity of waterway crossings</w:t>
      </w:r>
      <w:r w:rsidR="00437D5F" w:rsidRPr="004B7C0D">
        <w:rPr>
          <w:rFonts w:ascii="Arial Narrow" w:hAnsi="Arial Narrow"/>
          <w:sz w:val="22"/>
          <w:szCs w:val="22"/>
        </w:rPr>
        <w:t>.</w:t>
      </w:r>
    </w:p>
    <w:p w:rsidR="00DC1102" w:rsidRPr="004B7C0D" w:rsidRDefault="00DC1102" w:rsidP="00553902">
      <w:pPr>
        <w:rPr>
          <w:rFonts w:ascii="Arial Narrow" w:hAnsi="Arial Narrow" w:cs="Palatino Linotype"/>
          <w:b/>
          <w:iCs/>
          <w:sz w:val="22"/>
          <w:szCs w:val="22"/>
        </w:rPr>
      </w:pPr>
      <w:r w:rsidRPr="004B7C0D">
        <w:rPr>
          <w:rFonts w:ascii="Arial Narrow" w:hAnsi="Arial Narrow" w:cs="Palatino Linotype"/>
          <w:b/>
          <w:iCs/>
          <w:sz w:val="22"/>
          <w:szCs w:val="22"/>
        </w:rPr>
        <w:t>Design and mitigation measures</w:t>
      </w:r>
    </w:p>
    <w:p w:rsidR="00DC1102" w:rsidRPr="004B7C0D" w:rsidRDefault="00DC1102" w:rsidP="000073A7">
      <w:pPr>
        <w:numPr>
          <w:ilvl w:val="0"/>
          <w:numId w:val="4"/>
        </w:numPr>
      </w:pPr>
      <w:r w:rsidRPr="004B7C0D">
        <w:rPr>
          <w:rFonts w:ascii="Arial Narrow" w:hAnsi="Arial Narrow"/>
          <w:sz w:val="22"/>
          <w:szCs w:val="22"/>
        </w:rPr>
        <w:t>Identify design and management measures to maintain ground stability where risks of potential instability have been identified</w:t>
      </w:r>
      <w:r w:rsidR="006E7627" w:rsidRPr="004B7C0D">
        <w:rPr>
          <w:rFonts w:ascii="Arial Narrow" w:hAnsi="Arial Narrow"/>
          <w:sz w:val="22"/>
          <w:szCs w:val="22"/>
        </w:rPr>
        <w:t>.</w:t>
      </w:r>
    </w:p>
    <w:p w:rsidR="00DC1102" w:rsidRPr="004B7C0D" w:rsidRDefault="00DC1102" w:rsidP="00553902">
      <w:pPr>
        <w:rPr>
          <w:rFonts w:ascii="Arial Narrow" w:hAnsi="Arial Narrow" w:cs="Palatino Linotype"/>
          <w:b/>
          <w:iCs/>
          <w:sz w:val="22"/>
          <w:szCs w:val="22"/>
        </w:rPr>
      </w:pPr>
      <w:r w:rsidRPr="004B7C0D">
        <w:rPr>
          <w:rFonts w:ascii="Arial Narrow" w:hAnsi="Arial Narrow" w:cs="Palatino Linotype"/>
          <w:b/>
          <w:iCs/>
          <w:sz w:val="22"/>
          <w:szCs w:val="22"/>
        </w:rPr>
        <w:t>Assessment of likely effects</w:t>
      </w:r>
    </w:p>
    <w:p w:rsidR="00DC1102" w:rsidRPr="004B7C0D" w:rsidRDefault="00DC1102" w:rsidP="000073A7">
      <w:pPr>
        <w:numPr>
          <w:ilvl w:val="0"/>
          <w:numId w:val="4"/>
        </w:numPr>
      </w:pPr>
      <w:r w:rsidRPr="004B7C0D">
        <w:rPr>
          <w:rFonts w:ascii="Arial Narrow" w:hAnsi="Arial Narrow"/>
          <w:sz w:val="22"/>
          <w:szCs w:val="22"/>
        </w:rPr>
        <w:t xml:space="preserve">Assess </w:t>
      </w:r>
      <w:r w:rsidR="00811CF7" w:rsidRPr="004B7C0D">
        <w:rPr>
          <w:rFonts w:ascii="Arial Narrow" w:hAnsi="Arial Narrow"/>
          <w:sz w:val="22"/>
          <w:szCs w:val="22"/>
        </w:rPr>
        <w:t>residual effects on land stability, such as riverbank erosion, from</w:t>
      </w:r>
      <w:r w:rsidRPr="004B7C0D">
        <w:rPr>
          <w:rFonts w:ascii="Arial Narrow" w:hAnsi="Arial Narrow"/>
          <w:sz w:val="22"/>
          <w:szCs w:val="22"/>
        </w:rPr>
        <w:t xml:space="preserve"> project works</w:t>
      </w:r>
      <w:r w:rsidR="00C16083" w:rsidRPr="004B7C0D">
        <w:rPr>
          <w:rFonts w:ascii="Arial Narrow" w:hAnsi="Arial Narrow"/>
          <w:sz w:val="22"/>
          <w:szCs w:val="22"/>
        </w:rPr>
        <w:t>.</w:t>
      </w:r>
      <w:r w:rsidR="00B3314E" w:rsidRPr="004B7C0D">
        <w:rPr>
          <w:rFonts w:ascii="Arial Narrow" w:hAnsi="Arial Narrow"/>
          <w:sz w:val="22"/>
          <w:szCs w:val="22"/>
        </w:rPr>
        <w:t xml:space="preserve"> </w:t>
      </w:r>
    </w:p>
    <w:p w:rsidR="00CC7771" w:rsidRPr="004B7C0D" w:rsidRDefault="00CC7771" w:rsidP="00553902">
      <w:pPr>
        <w:rPr>
          <w:rFonts w:ascii="Arial Narrow" w:hAnsi="Arial Narrow" w:cs="Palatino Linotype"/>
          <w:b/>
          <w:iCs/>
          <w:sz w:val="22"/>
          <w:szCs w:val="22"/>
        </w:rPr>
      </w:pPr>
      <w:r w:rsidRPr="004B7C0D">
        <w:rPr>
          <w:rFonts w:ascii="Arial Narrow" w:hAnsi="Arial Narrow" w:cs="Palatino Linotype"/>
          <w:b/>
          <w:iCs/>
          <w:sz w:val="22"/>
          <w:szCs w:val="22"/>
        </w:rPr>
        <w:t>Approach to manage performance</w:t>
      </w:r>
    </w:p>
    <w:p w:rsidR="00CC7771" w:rsidRPr="004B7C0D" w:rsidRDefault="00CC7771" w:rsidP="000073A7">
      <w:pPr>
        <w:numPr>
          <w:ilvl w:val="0"/>
          <w:numId w:val="4"/>
        </w:numPr>
      </w:pPr>
      <w:r w:rsidRPr="004B7C0D">
        <w:rPr>
          <w:rFonts w:ascii="Arial Narrow" w:hAnsi="Arial Narrow"/>
          <w:sz w:val="22"/>
          <w:szCs w:val="22"/>
        </w:rPr>
        <w:t xml:space="preserve">Describe principles to be adopted </w:t>
      </w:r>
      <w:r w:rsidR="008327F1" w:rsidRPr="004B7C0D">
        <w:rPr>
          <w:rFonts w:ascii="Arial Narrow" w:hAnsi="Arial Narrow"/>
          <w:sz w:val="22"/>
          <w:szCs w:val="22"/>
        </w:rPr>
        <w:t xml:space="preserve">for </w:t>
      </w:r>
      <w:r w:rsidRPr="004B7C0D">
        <w:rPr>
          <w:rFonts w:ascii="Arial Narrow" w:hAnsi="Arial Narrow"/>
          <w:sz w:val="22"/>
          <w:szCs w:val="22"/>
        </w:rPr>
        <w:t>monitoring programs to identify ground instability</w:t>
      </w:r>
      <w:r w:rsidR="00F9222D" w:rsidRPr="004B7C0D">
        <w:rPr>
          <w:rFonts w:ascii="Arial Narrow" w:hAnsi="Arial Narrow"/>
          <w:sz w:val="22"/>
          <w:szCs w:val="22"/>
        </w:rPr>
        <w:t xml:space="preserve"> and river bed or bank erosion</w:t>
      </w:r>
      <w:r w:rsidRPr="004B7C0D">
        <w:rPr>
          <w:rFonts w:ascii="Arial Narrow" w:hAnsi="Arial Narrow"/>
          <w:sz w:val="22"/>
          <w:szCs w:val="22"/>
        </w:rPr>
        <w:t xml:space="preserve"> if it occurs </w:t>
      </w:r>
      <w:r w:rsidR="00675E5C" w:rsidRPr="004B7C0D">
        <w:rPr>
          <w:rFonts w:ascii="Arial Narrow" w:hAnsi="Arial Narrow"/>
          <w:sz w:val="22"/>
          <w:szCs w:val="22"/>
        </w:rPr>
        <w:t xml:space="preserve">during </w:t>
      </w:r>
      <w:r w:rsidRPr="004B7C0D">
        <w:rPr>
          <w:rFonts w:ascii="Arial Narrow" w:hAnsi="Arial Narrow"/>
          <w:sz w:val="22"/>
          <w:szCs w:val="22"/>
        </w:rPr>
        <w:t xml:space="preserve">project works, including </w:t>
      </w:r>
      <w:r w:rsidR="00675E5C" w:rsidRPr="004B7C0D">
        <w:rPr>
          <w:rFonts w:ascii="Arial Narrow" w:hAnsi="Arial Narrow"/>
          <w:sz w:val="22"/>
          <w:szCs w:val="22"/>
        </w:rPr>
        <w:t xml:space="preserve">post </w:t>
      </w:r>
      <w:r w:rsidRPr="004B7C0D">
        <w:rPr>
          <w:rFonts w:ascii="Arial Narrow" w:hAnsi="Arial Narrow"/>
          <w:sz w:val="22"/>
          <w:szCs w:val="22"/>
        </w:rPr>
        <w:t>construction</w:t>
      </w:r>
      <w:r w:rsidR="006E7627" w:rsidRPr="004B7C0D">
        <w:rPr>
          <w:rFonts w:ascii="Arial Narrow" w:hAnsi="Arial Narrow"/>
          <w:sz w:val="22"/>
          <w:szCs w:val="22"/>
        </w:rPr>
        <w:t>.</w:t>
      </w:r>
    </w:p>
    <w:p w:rsidR="00CC7771" w:rsidRPr="004B7C0D" w:rsidRDefault="00CC7771" w:rsidP="000073A7">
      <w:pPr>
        <w:numPr>
          <w:ilvl w:val="0"/>
          <w:numId w:val="4"/>
        </w:numPr>
      </w:pPr>
      <w:r w:rsidRPr="004B7C0D">
        <w:rPr>
          <w:rFonts w:ascii="Arial Narrow" w:hAnsi="Arial Narrow"/>
          <w:sz w:val="22"/>
          <w:szCs w:val="22"/>
        </w:rPr>
        <w:t xml:space="preserve">Describe principles </w:t>
      </w:r>
      <w:r w:rsidR="006137E4" w:rsidRPr="004B7C0D">
        <w:rPr>
          <w:rFonts w:ascii="Arial Narrow" w:hAnsi="Arial Narrow"/>
          <w:sz w:val="22"/>
          <w:szCs w:val="22"/>
        </w:rPr>
        <w:t>of potential</w:t>
      </w:r>
      <w:r w:rsidRPr="004B7C0D">
        <w:rPr>
          <w:rFonts w:ascii="Arial Narrow" w:hAnsi="Arial Narrow"/>
          <w:sz w:val="22"/>
          <w:szCs w:val="22"/>
        </w:rPr>
        <w:t xml:space="preserve"> contingency actions if ground instability is identified.</w:t>
      </w:r>
    </w:p>
    <w:p w:rsidR="00562940" w:rsidRPr="004B7C0D" w:rsidRDefault="00562940" w:rsidP="00562940">
      <w:pPr>
        <w:ind w:left="360"/>
      </w:pPr>
    </w:p>
    <w:p w:rsidR="00AE297D" w:rsidRPr="004B7C0D" w:rsidRDefault="00574F8C" w:rsidP="00BB3AEB">
      <w:pPr>
        <w:pStyle w:val="Heading2"/>
      </w:pPr>
      <w:bookmarkStart w:id="101" w:name="_Toc446410735"/>
      <w:r w:rsidRPr="004B7C0D">
        <w:t>Hyd</w:t>
      </w:r>
      <w:r w:rsidR="00564BC3" w:rsidRPr="004B7C0D">
        <w:t>r</w:t>
      </w:r>
      <w:r w:rsidRPr="004B7C0D">
        <w:t>ology and water quality</w:t>
      </w:r>
      <w:bookmarkEnd w:id="101"/>
    </w:p>
    <w:p w:rsidR="00AE297D" w:rsidRPr="004B7C0D" w:rsidRDefault="008C4784" w:rsidP="00F769EE">
      <w:pPr>
        <w:keepNext/>
        <w:rPr>
          <w:rFonts w:ascii="Arial Narrow" w:hAnsi="Arial Narrow"/>
          <w:i/>
          <w:sz w:val="22"/>
          <w:szCs w:val="22"/>
        </w:rPr>
      </w:pPr>
      <w:r w:rsidRPr="004B7C0D">
        <w:rPr>
          <w:rFonts w:ascii="Arial Narrow" w:hAnsi="Arial Narrow"/>
          <w:b/>
          <w:szCs w:val="24"/>
        </w:rPr>
        <w:t>Evaluation objective</w:t>
      </w:r>
      <w:r w:rsidR="002F1D5F" w:rsidRPr="004B7C0D">
        <w:rPr>
          <w:rFonts w:ascii="Arial Narrow" w:hAnsi="Arial Narrow" w:cs="Arial"/>
          <w:b/>
          <w:sz w:val="22"/>
          <w:szCs w:val="22"/>
        </w:rPr>
        <w:t xml:space="preserve"> </w:t>
      </w:r>
      <w:r w:rsidR="002F1D5F" w:rsidRPr="004B7C0D">
        <w:rPr>
          <w:rFonts w:ascii="Arial Narrow" w:hAnsi="Arial Narrow" w:cs="Arial"/>
          <w:sz w:val="22"/>
          <w:szCs w:val="22"/>
        </w:rPr>
        <w:t xml:space="preserve">– </w:t>
      </w:r>
      <w:r w:rsidR="00F769EE" w:rsidRPr="004B7C0D">
        <w:rPr>
          <w:rFonts w:ascii="Arial Narrow" w:hAnsi="Arial Narrow"/>
          <w:i/>
          <w:sz w:val="22"/>
          <w:szCs w:val="22"/>
        </w:rPr>
        <w:t xml:space="preserve">To avoid or minimise adverse effects on surface water and groundwater quality and hydrology </w:t>
      </w:r>
      <w:r w:rsidR="00374D21" w:rsidRPr="004B7C0D">
        <w:rPr>
          <w:rFonts w:ascii="Arial Narrow" w:hAnsi="Arial Narrow" w:cs="Arial"/>
          <w:i/>
          <w:sz w:val="22"/>
          <w:szCs w:val="22"/>
        </w:rPr>
        <w:t xml:space="preserve">in </w:t>
      </w:r>
      <w:r w:rsidR="00374D21" w:rsidRPr="004B7C0D">
        <w:rPr>
          <w:rFonts w:ascii="Arial Narrow" w:hAnsi="Arial Narrow"/>
          <w:i/>
          <w:sz w:val="22"/>
          <w:szCs w:val="22"/>
        </w:rPr>
        <w:t xml:space="preserve">particular </w:t>
      </w:r>
      <w:r w:rsidR="00374D21" w:rsidRPr="004B7C0D">
        <w:rPr>
          <w:rFonts w:ascii="Arial Narrow" w:hAnsi="Arial Narrow" w:cs="Arial"/>
          <w:i/>
          <w:sz w:val="22"/>
          <w:szCs w:val="22"/>
        </w:rPr>
        <w:t>resulting from the disturbance of contaminated or acid-forming materials,</w:t>
      </w:r>
      <w:r w:rsidR="007A5162" w:rsidRPr="004B7C0D">
        <w:rPr>
          <w:rFonts w:ascii="Arial Narrow" w:hAnsi="Arial Narrow" w:cs="Arial"/>
          <w:i/>
          <w:sz w:val="22"/>
          <w:szCs w:val="22"/>
        </w:rPr>
        <w:t xml:space="preserve"> </w:t>
      </w:r>
      <w:r w:rsidR="00374D21" w:rsidRPr="004B7C0D">
        <w:rPr>
          <w:rFonts w:ascii="Arial Narrow" w:hAnsi="Arial Narrow" w:cs="Arial"/>
          <w:i/>
          <w:sz w:val="22"/>
          <w:szCs w:val="22"/>
        </w:rPr>
        <w:t>and</w:t>
      </w:r>
      <w:r w:rsidR="00374D21" w:rsidRPr="004B7C0D">
        <w:rPr>
          <w:rFonts w:ascii="Arial Narrow" w:hAnsi="Arial Narrow"/>
          <w:i/>
          <w:sz w:val="22"/>
          <w:szCs w:val="22"/>
        </w:rPr>
        <w:t xml:space="preserve"> </w:t>
      </w:r>
      <w:r w:rsidR="00F769EE" w:rsidRPr="004B7C0D">
        <w:rPr>
          <w:rFonts w:ascii="Arial Narrow" w:hAnsi="Arial Narrow"/>
          <w:i/>
          <w:sz w:val="22"/>
          <w:szCs w:val="22"/>
        </w:rPr>
        <w:t>to maintain functions and values of floodplain environments.</w:t>
      </w:r>
    </w:p>
    <w:p w:rsidR="0035315E" w:rsidRPr="004B7C0D" w:rsidRDefault="0035315E" w:rsidP="0035315E">
      <w:pPr>
        <w:rPr>
          <w:rFonts w:ascii="Arial Narrow" w:hAnsi="Arial Narrow"/>
          <w:b/>
          <w:sz w:val="22"/>
          <w:szCs w:val="22"/>
        </w:rPr>
      </w:pPr>
      <w:r w:rsidRPr="004B7C0D">
        <w:rPr>
          <w:rFonts w:ascii="Arial Narrow" w:hAnsi="Arial Narrow"/>
          <w:b/>
          <w:sz w:val="22"/>
          <w:szCs w:val="22"/>
        </w:rPr>
        <w:t>Key Issues</w:t>
      </w:r>
    </w:p>
    <w:p w:rsidR="00BF73B5" w:rsidRPr="004B7C0D" w:rsidRDefault="00BF73B5" w:rsidP="000073A7">
      <w:pPr>
        <w:numPr>
          <w:ilvl w:val="0"/>
          <w:numId w:val="4"/>
        </w:numPr>
        <w:rPr>
          <w:rFonts w:ascii="Arial Narrow" w:hAnsi="Arial Narrow"/>
          <w:sz w:val="22"/>
          <w:szCs w:val="22"/>
        </w:rPr>
      </w:pPr>
      <w:r w:rsidRPr="004B7C0D">
        <w:rPr>
          <w:rFonts w:ascii="Arial Narrow" w:hAnsi="Arial Narrow"/>
          <w:sz w:val="22"/>
          <w:szCs w:val="22"/>
        </w:rPr>
        <w:t xml:space="preserve">Potential for project works to affect waterways and hydrology, </w:t>
      </w:r>
      <w:r w:rsidR="008D4437" w:rsidRPr="004B7C0D">
        <w:rPr>
          <w:rFonts w:ascii="Arial Narrow" w:hAnsi="Arial Narrow"/>
          <w:sz w:val="22"/>
          <w:szCs w:val="22"/>
        </w:rPr>
        <w:t xml:space="preserve">including </w:t>
      </w:r>
      <w:r w:rsidRPr="004B7C0D">
        <w:rPr>
          <w:rFonts w:ascii="Arial Narrow" w:hAnsi="Arial Narrow"/>
          <w:sz w:val="22"/>
          <w:szCs w:val="22"/>
        </w:rPr>
        <w:t>with respect to flooding.</w:t>
      </w:r>
    </w:p>
    <w:p w:rsidR="0035315E" w:rsidRPr="004B7C0D" w:rsidRDefault="000A256F" w:rsidP="000073A7">
      <w:pPr>
        <w:numPr>
          <w:ilvl w:val="0"/>
          <w:numId w:val="4"/>
        </w:numPr>
        <w:rPr>
          <w:rFonts w:ascii="Arial Narrow" w:hAnsi="Arial Narrow"/>
          <w:sz w:val="22"/>
          <w:szCs w:val="22"/>
        </w:rPr>
      </w:pPr>
      <w:r w:rsidRPr="004B7C0D">
        <w:rPr>
          <w:rFonts w:ascii="Arial Narrow" w:hAnsi="Arial Narrow"/>
          <w:sz w:val="22"/>
          <w:szCs w:val="22"/>
        </w:rPr>
        <w:t>Potential for contaminated run-off or other water, including groundwater, to be discharged into surface waters or groundwater</w:t>
      </w:r>
      <w:r w:rsidR="00374D21" w:rsidRPr="004B7C0D">
        <w:rPr>
          <w:rFonts w:ascii="Arial Narrow" w:hAnsi="Arial Narrow"/>
          <w:sz w:val="22"/>
          <w:szCs w:val="22"/>
        </w:rPr>
        <w:t xml:space="preserve"> environments</w:t>
      </w:r>
      <w:r w:rsidRPr="004B7C0D">
        <w:rPr>
          <w:rFonts w:ascii="Arial Narrow" w:hAnsi="Arial Narrow"/>
          <w:sz w:val="22"/>
          <w:szCs w:val="22"/>
        </w:rPr>
        <w:t>.</w:t>
      </w:r>
    </w:p>
    <w:p w:rsidR="000A256F" w:rsidRPr="004B7C0D" w:rsidRDefault="000A256F" w:rsidP="000073A7">
      <w:pPr>
        <w:numPr>
          <w:ilvl w:val="0"/>
          <w:numId w:val="4"/>
        </w:numPr>
        <w:rPr>
          <w:rFonts w:ascii="Arial Narrow" w:hAnsi="Arial Narrow"/>
          <w:sz w:val="22"/>
          <w:szCs w:val="22"/>
        </w:rPr>
      </w:pPr>
      <w:r w:rsidRPr="004B7C0D">
        <w:rPr>
          <w:rFonts w:ascii="Arial Narrow" w:hAnsi="Arial Narrow"/>
          <w:sz w:val="22"/>
          <w:szCs w:val="22"/>
        </w:rPr>
        <w:t xml:space="preserve">Potential for disturbance of </w:t>
      </w:r>
      <w:r w:rsidR="002D74BF" w:rsidRPr="004B7C0D">
        <w:rPr>
          <w:rFonts w:ascii="Arial Narrow" w:hAnsi="Arial Narrow"/>
          <w:sz w:val="22"/>
          <w:szCs w:val="22"/>
        </w:rPr>
        <w:t>anthropogenic contaminated soil or groundwater or naturally occurring acid sulphate soils.</w:t>
      </w:r>
    </w:p>
    <w:p w:rsidR="0035315E" w:rsidRPr="004B7C0D" w:rsidRDefault="0035315E" w:rsidP="0035315E">
      <w:pPr>
        <w:rPr>
          <w:rFonts w:ascii="Arial Narrow" w:hAnsi="Arial Narrow" w:cs="Palatino Linotype"/>
          <w:b/>
          <w:iCs/>
          <w:color w:val="000000"/>
          <w:sz w:val="22"/>
          <w:szCs w:val="22"/>
        </w:rPr>
      </w:pPr>
      <w:r w:rsidRPr="004B7C0D">
        <w:rPr>
          <w:rFonts w:ascii="Arial Narrow" w:hAnsi="Arial Narrow" w:cs="Palatino Linotype"/>
          <w:b/>
          <w:iCs/>
          <w:color w:val="000000"/>
          <w:sz w:val="22"/>
          <w:szCs w:val="22"/>
        </w:rPr>
        <w:lastRenderedPageBreak/>
        <w:t>Priorities for characterising the existing environment</w:t>
      </w:r>
    </w:p>
    <w:p w:rsidR="0031345C" w:rsidRPr="004B7C0D" w:rsidRDefault="0031345C" w:rsidP="000073A7">
      <w:pPr>
        <w:numPr>
          <w:ilvl w:val="0"/>
          <w:numId w:val="4"/>
        </w:numPr>
        <w:rPr>
          <w:rFonts w:ascii="Arial Narrow" w:hAnsi="Arial Narrow"/>
          <w:sz w:val="22"/>
          <w:szCs w:val="22"/>
        </w:rPr>
      </w:pPr>
      <w:r w:rsidRPr="004B7C0D">
        <w:rPr>
          <w:rFonts w:ascii="Arial Narrow" w:hAnsi="Arial Narrow"/>
          <w:sz w:val="22"/>
          <w:szCs w:val="22"/>
        </w:rPr>
        <w:t>Identify and map the natural and constructed surface water drainage system relevant to the geographic coverage of project works</w:t>
      </w:r>
      <w:r w:rsidR="00B443AB" w:rsidRPr="004B7C0D">
        <w:rPr>
          <w:rFonts w:ascii="Arial Narrow" w:hAnsi="Arial Narrow"/>
          <w:sz w:val="22"/>
          <w:szCs w:val="22"/>
        </w:rPr>
        <w:t>.</w:t>
      </w:r>
    </w:p>
    <w:p w:rsidR="0031345C" w:rsidRPr="004B7C0D" w:rsidRDefault="0031345C" w:rsidP="000073A7">
      <w:pPr>
        <w:numPr>
          <w:ilvl w:val="0"/>
          <w:numId w:val="4"/>
        </w:numPr>
        <w:rPr>
          <w:rFonts w:ascii="Arial Narrow" w:hAnsi="Arial Narrow"/>
          <w:sz w:val="22"/>
          <w:szCs w:val="22"/>
        </w:rPr>
      </w:pPr>
      <w:r w:rsidRPr="004B7C0D">
        <w:rPr>
          <w:rFonts w:ascii="Arial Narrow" w:hAnsi="Arial Narrow"/>
          <w:sz w:val="22"/>
          <w:szCs w:val="22"/>
        </w:rPr>
        <w:t xml:space="preserve">Identify existing </w:t>
      </w:r>
      <w:r w:rsidR="00340ADC" w:rsidRPr="004B7C0D">
        <w:rPr>
          <w:rFonts w:ascii="Arial Narrow" w:hAnsi="Arial Narrow"/>
          <w:sz w:val="22"/>
          <w:szCs w:val="22"/>
        </w:rPr>
        <w:t xml:space="preserve">key </w:t>
      </w:r>
      <w:r w:rsidRPr="004B7C0D">
        <w:rPr>
          <w:rFonts w:ascii="Arial Narrow" w:hAnsi="Arial Narrow"/>
          <w:sz w:val="22"/>
          <w:szCs w:val="22"/>
        </w:rPr>
        <w:t>surface water quality and stream condition parameters and trends.</w:t>
      </w:r>
    </w:p>
    <w:p w:rsidR="0031345C" w:rsidRPr="004B7C0D" w:rsidRDefault="0031345C" w:rsidP="000073A7">
      <w:pPr>
        <w:numPr>
          <w:ilvl w:val="0"/>
          <w:numId w:val="4"/>
        </w:numPr>
        <w:rPr>
          <w:rFonts w:ascii="Arial Narrow" w:hAnsi="Arial Narrow"/>
          <w:sz w:val="22"/>
          <w:szCs w:val="22"/>
        </w:rPr>
      </w:pPr>
      <w:r w:rsidRPr="004B7C0D">
        <w:rPr>
          <w:rFonts w:ascii="Arial Narrow" w:hAnsi="Arial Narrow"/>
          <w:sz w:val="22"/>
          <w:szCs w:val="22"/>
        </w:rPr>
        <w:t>Identify existing groundwater conditions</w:t>
      </w:r>
      <w:r w:rsidR="00883369" w:rsidRPr="004B7C0D">
        <w:rPr>
          <w:rFonts w:ascii="Arial Narrow" w:hAnsi="Arial Narrow"/>
          <w:sz w:val="22"/>
          <w:szCs w:val="22"/>
        </w:rPr>
        <w:t xml:space="preserve"> (including declared Groundwater, Quality, Restricted Use Zones)</w:t>
      </w:r>
      <w:r w:rsidRPr="004B7C0D">
        <w:rPr>
          <w:rFonts w:ascii="Arial Narrow" w:hAnsi="Arial Narrow"/>
          <w:sz w:val="22"/>
          <w:szCs w:val="22"/>
        </w:rPr>
        <w:t xml:space="preserve"> and characteristics within the general area that might be affected by project works</w:t>
      </w:r>
      <w:r w:rsidR="00B443AB" w:rsidRPr="004B7C0D">
        <w:rPr>
          <w:rFonts w:ascii="Arial Narrow" w:hAnsi="Arial Narrow"/>
          <w:sz w:val="22"/>
          <w:szCs w:val="22"/>
        </w:rPr>
        <w:t>.</w:t>
      </w:r>
    </w:p>
    <w:p w:rsidR="0031345C" w:rsidRPr="004B7C0D" w:rsidRDefault="0031345C" w:rsidP="000073A7">
      <w:pPr>
        <w:numPr>
          <w:ilvl w:val="0"/>
          <w:numId w:val="4"/>
        </w:numPr>
        <w:rPr>
          <w:rFonts w:ascii="Arial Narrow" w:hAnsi="Arial Narrow"/>
          <w:spacing w:val="-4"/>
          <w:sz w:val="22"/>
          <w:szCs w:val="22"/>
        </w:rPr>
      </w:pPr>
      <w:r w:rsidRPr="004B7C0D">
        <w:rPr>
          <w:rFonts w:ascii="Arial Narrow" w:hAnsi="Arial Narrow"/>
          <w:spacing w:val="-4"/>
          <w:sz w:val="22"/>
          <w:szCs w:val="22"/>
        </w:rPr>
        <w:t xml:space="preserve">Identify known </w:t>
      </w:r>
      <w:r w:rsidR="00086C0B" w:rsidRPr="004B7C0D">
        <w:rPr>
          <w:rFonts w:ascii="Arial Narrow" w:hAnsi="Arial Narrow"/>
          <w:spacing w:val="-4"/>
          <w:sz w:val="22"/>
          <w:szCs w:val="22"/>
        </w:rPr>
        <w:t>and potential</w:t>
      </w:r>
      <w:r w:rsidR="00340ADC" w:rsidRPr="004B7C0D">
        <w:rPr>
          <w:rFonts w:ascii="Arial Narrow" w:hAnsi="Arial Narrow"/>
          <w:spacing w:val="-4"/>
          <w:sz w:val="22"/>
          <w:szCs w:val="22"/>
        </w:rPr>
        <w:t>ly</w:t>
      </w:r>
      <w:r w:rsidR="00086C0B" w:rsidRPr="004B7C0D">
        <w:rPr>
          <w:rFonts w:ascii="Arial Narrow" w:hAnsi="Arial Narrow"/>
          <w:spacing w:val="-4"/>
          <w:sz w:val="22"/>
          <w:szCs w:val="22"/>
        </w:rPr>
        <w:t xml:space="preserve"> </w:t>
      </w:r>
      <w:r w:rsidRPr="004B7C0D">
        <w:rPr>
          <w:rFonts w:ascii="Arial Narrow" w:hAnsi="Arial Narrow"/>
          <w:spacing w:val="-4"/>
          <w:sz w:val="22"/>
          <w:szCs w:val="22"/>
        </w:rPr>
        <w:t>contaminated sites and ground conditions</w:t>
      </w:r>
      <w:r w:rsidR="00340ADC" w:rsidRPr="004B7C0D">
        <w:rPr>
          <w:rFonts w:ascii="Arial Narrow" w:hAnsi="Arial Narrow"/>
          <w:spacing w:val="-4"/>
          <w:sz w:val="22"/>
          <w:szCs w:val="22"/>
        </w:rPr>
        <w:t xml:space="preserve"> indicative of</w:t>
      </w:r>
      <w:r w:rsidRPr="004B7C0D">
        <w:rPr>
          <w:rFonts w:ascii="Arial Narrow" w:hAnsi="Arial Narrow"/>
          <w:spacing w:val="-4"/>
          <w:sz w:val="22"/>
          <w:szCs w:val="22"/>
        </w:rPr>
        <w:t xml:space="preserve"> acid sulphate soils</w:t>
      </w:r>
      <w:r w:rsidR="00B443AB" w:rsidRPr="004B7C0D">
        <w:rPr>
          <w:rFonts w:ascii="Arial Narrow" w:hAnsi="Arial Narrow"/>
          <w:spacing w:val="-4"/>
          <w:sz w:val="22"/>
          <w:szCs w:val="22"/>
        </w:rPr>
        <w:t>.</w:t>
      </w:r>
      <w:r w:rsidR="004E5346" w:rsidRPr="004B7C0D">
        <w:rPr>
          <w:rFonts w:ascii="Arial Narrow" w:hAnsi="Arial Narrow"/>
          <w:spacing w:val="-4"/>
          <w:sz w:val="22"/>
          <w:szCs w:val="22"/>
        </w:rPr>
        <w:t xml:space="preserve"> </w:t>
      </w:r>
      <w:r w:rsidR="004E5346" w:rsidRPr="004B7C0D">
        <w:rPr>
          <w:rFonts w:ascii="Arial Narrow" w:hAnsi="Arial Narrow"/>
          <w:sz w:val="22"/>
          <w:szCs w:val="22"/>
        </w:rPr>
        <w:t>See also section 5.11 regarding contaminated or acid sulphate soil identification and management.</w:t>
      </w:r>
    </w:p>
    <w:p w:rsidR="0035315E" w:rsidRPr="004B7C0D" w:rsidRDefault="0035315E" w:rsidP="0035315E">
      <w:pPr>
        <w:rPr>
          <w:rFonts w:ascii="Arial Narrow" w:hAnsi="Arial Narrow"/>
          <w:sz w:val="22"/>
          <w:szCs w:val="22"/>
        </w:rPr>
      </w:pPr>
      <w:r w:rsidRPr="004B7C0D">
        <w:rPr>
          <w:rFonts w:ascii="Arial Narrow" w:hAnsi="Arial Narrow" w:cs="Palatino Linotype"/>
          <w:b/>
          <w:iCs/>
          <w:sz w:val="22"/>
          <w:szCs w:val="22"/>
        </w:rPr>
        <w:t>Design and mitigation measures</w:t>
      </w:r>
    </w:p>
    <w:p w:rsidR="00BF73B5" w:rsidRPr="004B7C0D" w:rsidRDefault="006E08DF"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Describe </w:t>
      </w:r>
      <w:r w:rsidR="00BF73B5" w:rsidRPr="004B7C0D">
        <w:rPr>
          <w:rFonts w:ascii="Arial Narrow" w:hAnsi="Arial Narrow"/>
          <w:sz w:val="22"/>
          <w:szCs w:val="22"/>
        </w:rPr>
        <w:t>measures to avoid or mitigate project effects on waterways and flood behaviour and management.</w:t>
      </w:r>
    </w:p>
    <w:p w:rsidR="0035315E" w:rsidRPr="004B7C0D" w:rsidRDefault="006E08DF"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Describe</w:t>
      </w:r>
      <w:r w:rsidR="00096ED7" w:rsidRPr="004B7C0D">
        <w:rPr>
          <w:rFonts w:ascii="Arial Narrow" w:hAnsi="Arial Narrow"/>
          <w:sz w:val="22"/>
          <w:szCs w:val="22"/>
        </w:rPr>
        <w:t xml:space="preserve"> </w:t>
      </w:r>
      <w:r w:rsidR="0031345C" w:rsidRPr="004B7C0D">
        <w:rPr>
          <w:rFonts w:ascii="Arial Narrow" w:hAnsi="Arial Narrow"/>
          <w:sz w:val="22"/>
          <w:szCs w:val="22"/>
        </w:rPr>
        <w:t>measures to protect surface water quality</w:t>
      </w:r>
      <w:r w:rsidR="00727D59" w:rsidRPr="004B7C0D">
        <w:rPr>
          <w:rFonts w:ascii="Arial Narrow" w:hAnsi="Arial Narrow"/>
          <w:sz w:val="22"/>
          <w:szCs w:val="22"/>
        </w:rPr>
        <w:t>, especially during the construction phase,</w:t>
      </w:r>
      <w:r w:rsidR="0031345C" w:rsidRPr="004B7C0D">
        <w:rPr>
          <w:rFonts w:ascii="Arial Narrow" w:hAnsi="Arial Narrow"/>
          <w:sz w:val="22"/>
          <w:szCs w:val="22"/>
        </w:rPr>
        <w:t xml:space="preserve"> in the light of relevant SEPP objectives and </w:t>
      </w:r>
      <w:r w:rsidR="00FC74C5" w:rsidRPr="004B7C0D">
        <w:rPr>
          <w:rFonts w:ascii="Arial Narrow" w:hAnsi="Arial Narrow"/>
          <w:sz w:val="22"/>
          <w:szCs w:val="22"/>
        </w:rPr>
        <w:t xml:space="preserve">other </w:t>
      </w:r>
      <w:r w:rsidR="0031345C" w:rsidRPr="004B7C0D">
        <w:rPr>
          <w:rFonts w:ascii="Arial Narrow" w:hAnsi="Arial Narrow"/>
          <w:sz w:val="22"/>
          <w:szCs w:val="22"/>
        </w:rPr>
        <w:t>relevant standards and guidelines.</w:t>
      </w:r>
    </w:p>
    <w:p w:rsidR="00471400" w:rsidRPr="004B7C0D" w:rsidRDefault="006E08DF" w:rsidP="00471400">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Describe </w:t>
      </w:r>
      <w:r w:rsidR="00727D59" w:rsidRPr="004B7C0D">
        <w:rPr>
          <w:rFonts w:ascii="Arial Narrow" w:hAnsi="Arial Narrow"/>
          <w:sz w:val="22"/>
          <w:szCs w:val="22"/>
        </w:rPr>
        <w:t xml:space="preserve">measures to protect groundwater and aquifers, </w:t>
      </w:r>
      <w:r w:rsidR="008D4437" w:rsidRPr="004B7C0D">
        <w:rPr>
          <w:rFonts w:ascii="Arial Narrow" w:hAnsi="Arial Narrow"/>
          <w:sz w:val="22"/>
          <w:szCs w:val="22"/>
        </w:rPr>
        <w:t xml:space="preserve">including </w:t>
      </w:r>
      <w:r w:rsidR="00727D59" w:rsidRPr="004B7C0D">
        <w:rPr>
          <w:rFonts w:ascii="Arial Narrow" w:hAnsi="Arial Narrow"/>
          <w:sz w:val="22"/>
          <w:szCs w:val="22"/>
        </w:rPr>
        <w:t>with respect to</w:t>
      </w:r>
      <w:r w:rsidRPr="004B7C0D">
        <w:rPr>
          <w:rFonts w:ascii="Arial Narrow" w:hAnsi="Arial Narrow"/>
          <w:sz w:val="22"/>
          <w:szCs w:val="22"/>
        </w:rPr>
        <w:t xml:space="preserve"> </w:t>
      </w:r>
      <w:r w:rsidR="00727D59" w:rsidRPr="004B7C0D">
        <w:rPr>
          <w:rFonts w:ascii="Arial Narrow" w:hAnsi="Arial Narrow"/>
          <w:sz w:val="22"/>
          <w:szCs w:val="22"/>
        </w:rPr>
        <w:t xml:space="preserve">the potential effects of constructing and operating the </w:t>
      </w:r>
      <w:r w:rsidR="00666B51" w:rsidRPr="004B7C0D">
        <w:rPr>
          <w:rFonts w:ascii="Arial Narrow" w:hAnsi="Arial Narrow"/>
          <w:sz w:val="22"/>
          <w:szCs w:val="22"/>
        </w:rPr>
        <w:t xml:space="preserve">road </w:t>
      </w:r>
      <w:r w:rsidR="00727D59" w:rsidRPr="004B7C0D">
        <w:rPr>
          <w:rFonts w:ascii="Arial Narrow" w:hAnsi="Arial Narrow"/>
          <w:sz w:val="22"/>
          <w:szCs w:val="22"/>
        </w:rPr>
        <w:t>tunnel</w:t>
      </w:r>
      <w:r w:rsidR="00666B51" w:rsidRPr="004B7C0D">
        <w:rPr>
          <w:rFonts w:ascii="Arial Narrow" w:hAnsi="Arial Narrow"/>
          <w:sz w:val="22"/>
          <w:szCs w:val="22"/>
        </w:rPr>
        <w:t>.</w:t>
      </w:r>
      <w:r w:rsidR="00096ED7" w:rsidRPr="004B7C0D">
        <w:rPr>
          <w:rFonts w:ascii="Arial Narrow" w:hAnsi="Arial Narrow"/>
          <w:sz w:val="22"/>
          <w:szCs w:val="22"/>
        </w:rPr>
        <w:t xml:space="preserve"> </w:t>
      </w:r>
    </w:p>
    <w:p w:rsidR="0035315E" w:rsidRPr="004B7C0D" w:rsidRDefault="0035315E" w:rsidP="0035315E">
      <w:pPr>
        <w:rPr>
          <w:rFonts w:ascii="Arial Narrow" w:hAnsi="Arial Narrow" w:cs="Palatino Linotype"/>
          <w:b/>
          <w:iCs/>
          <w:color w:val="000000"/>
          <w:sz w:val="22"/>
          <w:szCs w:val="22"/>
        </w:rPr>
      </w:pPr>
      <w:r w:rsidRPr="004B7C0D">
        <w:rPr>
          <w:rFonts w:ascii="Arial Narrow" w:hAnsi="Arial Narrow" w:cs="Palatino Linotype"/>
          <w:b/>
          <w:iCs/>
          <w:sz w:val="22"/>
          <w:szCs w:val="22"/>
        </w:rPr>
        <w:t>Assessment of likely effects</w:t>
      </w:r>
    </w:p>
    <w:p w:rsidR="00BF73B5" w:rsidRPr="004B7C0D" w:rsidRDefault="00BF73B5"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Assess </w:t>
      </w:r>
      <w:r w:rsidR="004B03DF" w:rsidRPr="004B7C0D">
        <w:rPr>
          <w:rFonts w:ascii="Arial Narrow" w:hAnsi="Arial Narrow"/>
          <w:sz w:val="22"/>
          <w:szCs w:val="22"/>
        </w:rPr>
        <w:t>residual effects on</w:t>
      </w:r>
      <w:r w:rsidRPr="004B7C0D">
        <w:rPr>
          <w:rFonts w:ascii="Arial Narrow" w:hAnsi="Arial Narrow"/>
          <w:sz w:val="22"/>
          <w:szCs w:val="22"/>
        </w:rPr>
        <w:t xml:space="preserve"> waterways and hydrology, </w:t>
      </w:r>
      <w:r w:rsidR="006C7BE1" w:rsidRPr="004B7C0D">
        <w:rPr>
          <w:rFonts w:ascii="Arial Narrow" w:hAnsi="Arial Narrow"/>
          <w:sz w:val="22"/>
          <w:szCs w:val="22"/>
        </w:rPr>
        <w:t xml:space="preserve">including </w:t>
      </w:r>
      <w:r w:rsidRPr="004B7C0D">
        <w:rPr>
          <w:rFonts w:ascii="Arial Narrow" w:hAnsi="Arial Narrow"/>
          <w:sz w:val="22"/>
          <w:szCs w:val="22"/>
        </w:rPr>
        <w:t>with respect to flood behaviour and management.</w:t>
      </w:r>
    </w:p>
    <w:p w:rsidR="0035315E" w:rsidRPr="004B7C0D" w:rsidRDefault="00A124B6"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Assess </w:t>
      </w:r>
      <w:r w:rsidR="004B03DF" w:rsidRPr="004B7C0D">
        <w:rPr>
          <w:rFonts w:ascii="Arial Narrow" w:hAnsi="Arial Narrow"/>
          <w:sz w:val="22"/>
          <w:szCs w:val="22"/>
        </w:rPr>
        <w:t>residual effects on</w:t>
      </w:r>
      <w:r w:rsidRPr="004B7C0D">
        <w:rPr>
          <w:rFonts w:ascii="Arial Narrow" w:hAnsi="Arial Narrow"/>
          <w:sz w:val="22"/>
          <w:szCs w:val="22"/>
        </w:rPr>
        <w:t xml:space="preserve"> water quality in receiving waters, having regard to existing water quality conditions, proposed mitigation measures and relevant SEPP standards.</w:t>
      </w:r>
    </w:p>
    <w:p w:rsidR="00A124B6" w:rsidRPr="004B7C0D" w:rsidRDefault="00A124B6"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Assess </w:t>
      </w:r>
      <w:r w:rsidR="004B03DF" w:rsidRPr="004B7C0D">
        <w:rPr>
          <w:rFonts w:ascii="Arial Narrow" w:hAnsi="Arial Narrow"/>
          <w:sz w:val="22"/>
          <w:szCs w:val="22"/>
        </w:rPr>
        <w:t>residual effects on</w:t>
      </w:r>
      <w:r w:rsidRPr="004B7C0D">
        <w:rPr>
          <w:rFonts w:ascii="Arial Narrow" w:hAnsi="Arial Narrow"/>
          <w:sz w:val="22"/>
          <w:szCs w:val="22"/>
        </w:rPr>
        <w:t xml:space="preserve"> short-term or longer-term changes to groundwater conditions, with particular regard to ground subsidence, tunnel drainage, groundwater quality</w:t>
      </w:r>
      <w:r w:rsidR="00471400" w:rsidRPr="004B7C0D">
        <w:rPr>
          <w:rFonts w:ascii="Arial Narrow" w:hAnsi="Arial Narrow"/>
          <w:sz w:val="22"/>
          <w:szCs w:val="22"/>
        </w:rPr>
        <w:t>,</w:t>
      </w:r>
      <w:r w:rsidRPr="004B7C0D">
        <w:rPr>
          <w:rFonts w:ascii="Arial Narrow" w:hAnsi="Arial Narrow"/>
          <w:sz w:val="22"/>
          <w:szCs w:val="22"/>
        </w:rPr>
        <w:t xml:space="preserve"> </w:t>
      </w:r>
      <w:r w:rsidR="00471400" w:rsidRPr="004B7C0D">
        <w:rPr>
          <w:rFonts w:ascii="Arial Narrow" w:hAnsi="Arial Narrow"/>
          <w:sz w:val="22"/>
          <w:szCs w:val="22"/>
        </w:rPr>
        <w:t xml:space="preserve">relevant SEPP standards and </w:t>
      </w:r>
      <w:r w:rsidRPr="004B7C0D">
        <w:rPr>
          <w:rFonts w:ascii="Arial Narrow" w:hAnsi="Arial Narrow"/>
          <w:sz w:val="22"/>
          <w:szCs w:val="22"/>
        </w:rPr>
        <w:t>beneficial uses.</w:t>
      </w:r>
    </w:p>
    <w:p w:rsidR="00A124B6" w:rsidRPr="004B7C0D" w:rsidRDefault="00A124B6"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Assess </w:t>
      </w:r>
      <w:r w:rsidR="004B03DF" w:rsidRPr="004B7C0D">
        <w:rPr>
          <w:rFonts w:ascii="Arial Narrow" w:hAnsi="Arial Narrow"/>
          <w:sz w:val="22"/>
          <w:szCs w:val="22"/>
        </w:rPr>
        <w:t xml:space="preserve">residual effects on </w:t>
      </w:r>
      <w:r w:rsidR="00883369" w:rsidRPr="004B7C0D">
        <w:rPr>
          <w:rFonts w:ascii="Arial Narrow" w:hAnsi="Arial Narrow"/>
          <w:sz w:val="22"/>
          <w:szCs w:val="22"/>
        </w:rPr>
        <w:t xml:space="preserve">surface and ground </w:t>
      </w:r>
      <w:r w:rsidR="004B03DF" w:rsidRPr="004B7C0D">
        <w:rPr>
          <w:rFonts w:ascii="Arial Narrow" w:hAnsi="Arial Narrow"/>
          <w:sz w:val="22"/>
          <w:szCs w:val="22"/>
        </w:rPr>
        <w:t>water users or environmental values from</w:t>
      </w:r>
      <w:r w:rsidRPr="004B7C0D">
        <w:rPr>
          <w:rFonts w:ascii="Arial Narrow" w:hAnsi="Arial Narrow"/>
          <w:sz w:val="22"/>
          <w:szCs w:val="22"/>
        </w:rPr>
        <w:t xml:space="preserve"> contaminated soil, acid sulphate soils or contaminated groundwater.</w:t>
      </w:r>
    </w:p>
    <w:p w:rsidR="0035315E" w:rsidRPr="004B7C0D" w:rsidRDefault="0035315E" w:rsidP="0035315E">
      <w:pPr>
        <w:keepNext/>
        <w:rPr>
          <w:rFonts w:ascii="Arial Narrow" w:hAnsi="Arial Narrow" w:cs="Palatino Linotype"/>
          <w:b/>
          <w:iCs/>
          <w:sz w:val="22"/>
          <w:szCs w:val="22"/>
        </w:rPr>
      </w:pPr>
      <w:r w:rsidRPr="004B7C0D">
        <w:rPr>
          <w:rFonts w:ascii="Arial Narrow" w:hAnsi="Arial Narrow" w:cs="Palatino Linotype"/>
          <w:b/>
          <w:iCs/>
          <w:sz w:val="22"/>
          <w:szCs w:val="22"/>
        </w:rPr>
        <w:t>Approach to manage performance</w:t>
      </w:r>
    </w:p>
    <w:p w:rsidR="006C7BE1" w:rsidRPr="004B7C0D" w:rsidRDefault="00A124B6" w:rsidP="000073A7">
      <w:pPr>
        <w:pStyle w:val="bullet"/>
        <w:numPr>
          <w:ilvl w:val="0"/>
          <w:numId w:val="4"/>
        </w:numPr>
        <w:tabs>
          <w:tab w:val="num" w:pos="426"/>
        </w:tabs>
        <w:rPr>
          <w:rFonts w:ascii="Arial Narrow" w:hAnsi="Arial Narrow" w:cs="Palatino Linotype"/>
          <w:color w:val="000000"/>
          <w:sz w:val="22"/>
          <w:szCs w:val="22"/>
        </w:rPr>
      </w:pPr>
      <w:r w:rsidRPr="004B7C0D">
        <w:rPr>
          <w:rFonts w:ascii="Arial Narrow" w:hAnsi="Arial Narrow" w:cs="Palatino Linotype"/>
          <w:color w:val="000000"/>
          <w:sz w:val="22"/>
          <w:szCs w:val="22"/>
        </w:rPr>
        <w:t xml:space="preserve">Describe </w:t>
      </w:r>
      <w:r w:rsidR="006C7BE1" w:rsidRPr="004B7C0D">
        <w:rPr>
          <w:rFonts w:ascii="Arial Narrow" w:hAnsi="Arial Narrow" w:cs="Palatino Linotype"/>
          <w:color w:val="000000"/>
          <w:sz w:val="22"/>
          <w:szCs w:val="22"/>
        </w:rPr>
        <w:t xml:space="preserve">principles </w:t>
      </w:r>
      <w:r w:rsidR="004B03DF" w:rsidRPr="004B7C0D">
        <w:rPr>
          <w:rFonts w:ascii="Arial Narrow" w:hAnsi="Arial Narrow" w:cs="Palatino Linotype"/>
          <w:color w:val="000000"/>
          <w:sz w:val="22"/>
          <w:szCs w:val="22"/>
        </w:rPr>
        <w:t>for</w:t>
      </w:r>
      <w:r w:rsidR="006C7BE1" w:rsidRPr="004B7C0D">
        <w:rPr>
          <w:rFonts w:ascii="Arial Narrow" w:hAnsi="Arial Narrow" w:cs="Palatino Linotype"/>
          <w:color w:val="000000"/>
          <w:sz w:val="22"/>
          <w:szCs w:val="22"/>
        </w:rPr>
        <w:t xml:space="preserve"> </w:t>
      </w:r>
      <w:r w:rsidRPr="004B7C0D">
        <w:rPr>
          <w:rFonts w:ascii="Arial Narrow" w:hAnsi="Arial Narrow" w:cs="Palatino Linotype"/>
          <w:color w:val="000000"/>
          <w:sz w:val="22"/>
          <w:szCs w:val="22"/>
        </w:rPr>
        <w:t xml:space="preserve">programs for monitoring </w:t>
      </w:r>
      <w:r w:rsidR="004B03DF" w:rsidRPr="004B7C0D">
        <w:rPr>
          <w:rFonts w:ascii="Arial Narrow" w:hAnsi="Arial Narrow" w:cs="Palatino Linotype"/>
          <w:color w:val="000000"/>
          <w:sz w:val="22"/>
          <w:szCs w:val="22"/>
        </w:rPr>
        <w:t xml:space="preserve">any </w:t>
      </w:r>
      <w:r w:rsidR="00BF73B5" w:rsidRPr="004B7C0D">
        <w:rPr>
          <w:rFonts w:ascii="Arial Narrow" w:hAnsi="Arial Narrow" w:cs="Palatino Linotype"/>
          <w:color w:val="000000"/>
          <w:sz w:val="22"/>
          <w:szCs w:val="22"/>
        </w:rPr>
        <w:t xml:space="preserve">flooding events during construction, </w:t>
      </w:r>
      <w:r w:rsidRPr="004B7C0D">
        <w:rPr>
          <w:rFonts w:ascii="Arial Narrow" w:hAnsi="Arial Narrow" w:cs="Palatino Linotype"/>
          <w:color w:val="000000"/>
          <w:sz w:val="22"/>
          <w:szCs w:val="22"/>
        </w:rPr>
        <w:t>surface water and groundwater quality and groundwater levels</w:t>
      </w:r>
      <w:r w:rsidR="006C7BE1" w:rsidRPr="004B7C0D">
        <w:rPr>
          <w:rFonts w:ascii="Arial Narrow" w:hAnsi="Arial Narrow" w:cs="Palatino Linotype"/>
          <w:color w:val="000000"/>
          <w:sz w:val="22"/>
          <w:szCs w:val="22"/>
        </w:rPr>
        <w:t>.</w:t>
      </w:r>
    </w:p>
    <w:p w:rsidR="0035315E" w:rsidRPr="004B7C0D" w:rsidRDefault="006E7627" w:rsidP="000073A7">
      <w:pPr>
        <w:pStyle w:val="bullet"/>
        <w:numPr>
          <w:ilvl w:val="0"/>
          <w:numId w:val="4"/>
        </w:numPr>
        <w:tabs>
          <w:tab w:val="num" w:pos="426"/>
        </w:tabs>
        <w:rPr>
          <w:rFonts w:ascii="Arial Narrow" w:hAnsi="Arial Narrow" w:cs="Palatino Linotype"/>
          <w:color w:val="000000"/>
          <w:sz w:val="22"/>
          <w:szCs w:val="22"/>
        </w:rPr>
      </w:pPr>
      <w:r w:rsidRPr="004B7C0D">
        <w:rPr>
          <w:rFonts w:ascii="Arial Narrow" w:hAnsi="Arial Narrow" w:cs="Palatino Linotype"/>
          <w:color w:val="000000"/>
          <w:sz w:val="22"/>
          <w:szCs w:val="22"/>
        </w:rPr>
        <w:t xml:space="preserve">Describe </w:t>
      </w:r>
      <w:r w:rsidR="00A124B6" w:rsidRPr="004B7C0D">
        <w:rPr>
          <w:rFonts w:ascii="Arial Narrow" w:hAnsi="Arial Narrow" w:cs="Palatino Linotype"/>
          <w:color w:val="000000"/>
          <w:sz w:val="22"/>
          <w:szCs w:val="22"/>
        </w:rPr>
        <w:t>contingency measure</w:t>
      </w:r>
      <w:r w:rsidR="003B72F2" w:rsidRPr="004B7C0D">
        <w:rPr>
          <w:rFonts w:ascii="Arial Narrow" w:hAnsi="Arial Narrow" w:cs="Palatino Linotype"/>
          <w:color w:val="000000"/>
          <w:sz w:val="22"/>
          <w:szCs w:val="22"/>
        </w:rPr>
        <w:t xml:space="preserve"> principles </w:t>
      </w:r>
      <w:r w:rsidR="00A124B6" w:rsidRPr="004B7C0D">
        <w:rPr>
          <w:rFonts w:ascii="Arial Narrow" w:hAnsi="Arial Narrow" w:cs="Palatino Linotype"/>
          <w:color w:val="000000"/>
          <w:sz w:val="22"/>
          <w:szCs w:val="22"/>
        </w:rPr>
        <w:t>if unexpected adverse effects are identified</w:t>
      </w:r>
      <w:r w:rsidR="0035315E" w:rsidRPr="004B7C0D">
        <w:rPr>
          <w:rFonts w:ascii="Arial Narrow" w:hAnsi="Arial Narrow" w:cs="Palatino Linotype"/>
          <w:color w:val="000000"/>
          <w:sz w:val="22"/>
          <w:szCs w:val="22"/>
        </w:rPr>
        <w:t>.</w:t>
      </w:r>
    </w:p>
    <w:p w:rsidR="008B575C" w:rsidRPr="004B7C0D" w:rsidRDefault="008B575C" w:rsidP="008B575C">
      <w:pPr>
        <w:pStyle w:val="bullet"/>
        <w:tabs>
          <w:tab w:val="num" w:pos="426"/>
        </w:tabs>
        <w:ind w:left="360" w:firstLine="0"/>
        <w:rPr>
          <w:rFonts w:ascii="Arial Narrow" w:hAnsi="Arial Narrow" w:cs="Palatino Linotype"/>
          <w:color w:val="000000"/>
          <w:sz w:val="22"/>
          <w:szCs w:val="22"/>
        </w:rPr>
      </w:pPr>
    </w:p>
    <w:p w:rsidR="0035315E" w:rsidRPr="004B7C0D" w:rsidRDefault="00C90370" w:rsidP="00BB3AEB">
      <w:pPr>
        <w:pStyle w:val="Heading2"/>
      </w:pPr>
      <w:bookmarkStart w:id="102" w:name="_Toc446410736"/>
      <w:r w:rsidRPr="004B7C0D">
        <w:t>Biodiversity</w:t>
      </w:r>
      <w:bookmarkEnd w:id="102"/>
    </w:p>
    <w:p w:rsidR="004B0086" w:rsidRPr="004B7C0D" w:rsidRDefault="008C4784" w:rsidP="0035315E">
      <w:pPr>
        <w:keepNext/>
        <w:rPr>
          <w:rFonts w:ascii="Arial Narrow" w:hAnsi="Arial Narrow"/>
          <w:i/>
          <w:sz w:val="22"/>
          <w:szCs w:val="22"/>
        </w:rPr>
      </w:pPr>
      <w:r w:rsidRPr="004B7C0D">
        <w:rPr>
          <w:rFonts w:ascii="Arial Narrow" w:hAnsi="Arial Narrow"/>
          <w:b/>
          <w:szCs w:val="24"/>
        </w:rPr>
        <w:t>Evaluation objective</w:t>
      </w:r>
      <w:r w:rsidR="002F1D5F" w:rsidRPr="004B7C0D">
        <w:rPr>
          <w:rFonts w:ascii="Arial Narrow" w:hAnsi="Arial Narrow" w:cs="Arial"/>
          <w:b/>
          <w:sz w:val="22"/>
          <w:szCs w:val="22"/>
        </w:rPr>
        <w:t xml:space="preserve"> </w:t>
      </w:r>
      <w:r w:rsidR="002F1D5F" w:rsidRPr="004B7C0D">
        <w:rPr>
          <w:rFonts w:ascii="Arial Narrow" w:hAnsi="Arial Narrow" w:cs="Arial"/>
          <w:sz w:val="22"/>
          <w:szCs w:val="22"/>
        </w:rPr>
        <w:t xml:space="preserve">– </w:t>
      </w:r>
      <w:r w:rsidR="004B0086" w:rsidRPr="004B7C0D">
        <w:rPr>
          <w:rFonts w:ascii="Arial Narrow" w:hAnsi="Arial Narrow" w:cs="Arial"/>
          <w:i/>
          <w:spacing w:val="-4"/>
          <w:sz w:val="22"/>
          <w:szCs w:val="22"/>
        </w:rPr>
        <w:t xml:space="preserve">To avoid or minimise adverse effects on native terrestrial, aquatic and inter-tidal flora and fauna, </w:t>
      </w:r>
      <w:r w:rsidR="004B0086" w:rsidRPr="004B7C0D">
        <w:rPr>
          <w:rFonts w:ascii="Arial Narrow" w:hAnsi="Arial Narrow" w:cs="Arial"/>
          <w:i/>
          <w:sz w:val="22"/>
          <w:szCs w:val="22"/>
        </w:rPr>
        <w:t>and address opportunities for offsetting potential losses consistent with the relevant policy</w:t>
      </w:r>
      <w:r w:rsidR="004B0086" w:rsidRPr="004B7C0D">
        <w:rPr>
          <w:rFonts w:ascii="Arial Narrow" w:hAnsi="Arial Narrow" w:cs="Arial"/>
          <w:i/>
          <w:color w:val="365F91"/>
          <w:sz w:val="22"/>
          <w:szCs w:val="22"/>
        </w:rPr>
        <w:t>.</w:t>
      </w:r>
    </w:p>
    <w:p w:rsidR="0035315E" w:rsidRPr="004B7C0D" w:rsidRDefault="0035315E" w:rsidP="0035315E">
      <w:pPr>
        <w:rPr>
          <w:rFonts w:ascii="Arial Narrow" w:hAnsi="Arial Narrow"/>
          <w:b/>
          <w:sz w:val="22"/>
          <w:szCs w:val="22"/>
        </w:rPr>
      </w:pPr>
      <w:bookmarkStart w:id="103" w:name="_Toc502385047"/>
      <w:r w:rsidRPr="004B7C0D">
        <w:rPr>
          <w:rFonts w:ascii="Arial Narrow" w:hAnsi="Arial Narrow"/>
          <w:b/>
          <w:sz w:val="22"/>
          <w:szCs w:val="22"/>
        </w:rPr>
        <w:t>Key Issues</w:t>
      </w:r>
    </w:p>
    <w:p w:rsidR="000B785C" w:rsidRPr="004B7C0D" w:rsidRDefault="00C56ADE" w:rsidP="000B785C">
      <w:pPr>
        <w:pStyle w:val="bullet"/>
        <w:numPr>
          <w:ilvl w:val="0"/>
          <w:numId w:val="4"/>
        </w:numPr>
        <w:tabs>
          <w:tab w:val="num" w:pos="426"/>
        </w:tabs>
        <w:rPr>
          <w:rFonts w:ascii="Arial Narrow" w:hAnsi="Arial Narrow" w:cs="Palatino Linotype"/>
          <w:color w:val="000000"/>
          <w:sz w:val="22"/>
          <w:szCs w:val="22"/>
        </w:rPr>
      </w:pPr>
      <w:r w:rsidRPr="004B7C0D">
        <w:rPr>
          <w:rFonts w:ascii="Arial Narrow" w:hAnsi="Arial Narrow" w:cs="ArialMT"/>
          <w:sz w:val="22"/>
          <w:szCs w:val="22"/>
          <w:lang w:eastAsia="en-AU"/>
        </w:rPr>
        <w:t xml:space="preserve">Construction activity, particularly within the Maribyrnong </w:t>
      </w:r>
      <w:r w:rsidR="006E08DF" w:rsidRPr="004B7C0D">
        <w:rPr>
          <w:rFonts w:ascii="Arial Narrow" w:hAnsi="Arial Narrow" w:cs="ArialMT"/>
          <w:sz w:val="22"/>
          <w:szCs w:val="22"/>
          <w:lang w:eastAsia="en-AU"/>
        </w:rPr>
        <w:t xml:space="preserve">River and the </w:t>
      </w:r>
      <w:proofErr w:type="spellStart"/>
      <w:r w:rsidR="006E08DF" w:rsidRPr="004B7C0D">
        <w:rPr>
          <w:rFonts w:ascii="Arial Narrow" w:hAnsi="Arial Narrow" w:cs="ArialMT"/>
          <w:sz w:val="22"/>
          <w:szCs w:val="22"/>
          <w:lang w:eastAsia="en-AU"/>
        </w:rPr>
        <w:t>Kororoit</w:t>
      </w:r>
      <w:proofErr w:type="spellEnd"/>
      <w:r w:rsidR="006E08DF" w:rsidRPr="004B7C0D">
        <w:rPr>
          <w:rFonts w:ascii="Arial Narrow" w:hAnsi="Arial Narrow" w:cs="ArialMT"/>
          <w:sz w:val="22"/>
          <w:szCs w:val="22"/>
          <w:lang w:eastAsia="en-AU"/>
        </w:rPr>
        <w:t xml:space="preserve"> Creek,</w:t>
      </w:r>
      <w:r w:rsidR="00096ED7" w:rsidRPr="004B7C0D">
        <w:rPr>
          <w:rFonts w:ascii="Arial Narrow" w:hAnsi="Arial Narrow" w:cs="ArialMT"/>
          <w:sz w:val="22"/>
          <w:szCs w:val="22"/>
          <w:lang w:eastAsia="en-AU"/>
        </w:rPr>
        <w:t xml:space="preserve"> </w:t>
      </w:r>
      <w:r w:rsidRPr="004B7C0D">
        <w:rPr>
          <w:rFonts w:ascii="Arial Narrow" w:hAnsi="Arial Narrow" w:cs="ArialMT"/>
          <w:sz w:val="22"/>
          <w:szCs w:val="22"/>
          <w:lang w:eastAsia="en-AU"/>
        </w:rPr>
        <w:t xml:space="preserve">Stony Creek </w:t>
      </w:r>
      <w:r w:rsidR="006E08DF" w:rsidRPr="004B7C0D">
        <w:rPr>
          <w:rFonts w:ascii="Arial Narrow" w:hAnsi="Arial Narrow" w:cs="ArialMT"/>
          <w:sz w:val="22"/>
          <w:szCs w:val="22"/>
          <w:lang w:eastAsia="en-AU"/>
        </w:rPr>
        <w:t xml:space="preserve">and Moonee Ponds Creek </w:t>
      </w:r>
      <w:r w:rsidRPr="004B7C0D">
        <w:rPr>
          <w:rFonts w:ascii="Arial Narrow" w:hAnsi="Arial Narrow" w:cs="ArialMT"/>
          <w:sz w:val="22"/>
          <w:szCs w:val="22"/>
          <w:lang w:eastAsia="en-AU"/>
        </w:rPr>
        <w:t>corridors could potentially affect riparian and in</w:t>
      </w:r>
      <w:r w:rsidR="007B08AD" w:rsidRPr="004B7C0D">
        <w:rPr>
          <w:rFonts w:ascii="Arial Narrow" w:hAnsi="Arial Narrow" w:cs="ArialMT"/>
          <w:sz w:val="22"/>
          <w:szCs w:val="22"/>
          <w:lang w:eastAsia="en-AU"/>
        </w:rPr>
        <w:t>-</w:t>
      </w:r>
      <w:r w:rsidRPr="004B7C0D">
        <w:rPr>
          <w:rFonts w:ascii="Arial Narrow" w:hAnsi="Arial Narrow" w:cs="ArialMT"/>
          <w:sz w:val="22"/>
          <w:szCs w:val="22"/>
          <w:lang w:eastAsia="en-AU"/>
        </w:rPr>
        <w:t>stream environments</w:t>
      </w:r>
      <w:r w:rsidR="003B72F2" w:rsidRPr="004B7C0D">
        <w:rPr>
          <w:rFonts w:ascii="Arial Narrow" w:hAnsi="Arial Narrow" w:cs="ArialMT"/>
          <w:sz w:val="22"/>
          <w:szCs w:val="22"/>
          <w:lang w:eastAsia="en-AU"/>
        </w:rPr>
        <w:t>.</w:t>
      </w:r>
      <w:r w:rsidR="000B785C" w:rsidRPr="004B7C0D">
        <w:rPr>
          <w:rFonts w:ascii="Arial Narrow" w:hAnsi="Arial Narrow"/>
          <w:sz w:val="22"/>
          <w:szCs w:val="22"/>
        </w:rPr>
        <w:t xml:space="preserve"> </w:t>
      </w:r>
    </w:p>
    <w:p w:rsidR="000B785C" w:rsidRPr="004B7C0D" w:rsidRDefault="00321D03" w:rsidP="000B785C">
      <w:pPr>
        <w:pStyle w:val="bullet"/>
        <w:numPr>
          <w:ilvl w:val="0"/>
          <w:numId w:val="4"/>
        </w:numPr>
        <w:tabs>
          <w:tab w:val="num" w:pos="426"/>
        </w:tabs>
        <w:rPr>
          <w:rFonts w:ascii="Arial Narrow" w:hAnsi="Arial Narrow" w:cs="Palatino Linotype"/>
          <w:color w:val="000000"/>
          <w:sz w:val="22"/>
          <w:szCs w:val="22"/>
        </w:rPr>
      </w:pPr>
      <w:r w:rsidRPr="004B7C0D">
        <w:rPr>
          <w:rFonts w:ascii="Arial Narrow" w:hAnsi="Arial Narrow" w:cs="ArialMT"/>
          <w:sz w:val="22"/>
          <w:szCs w:val="22"/>
          <w:lang w:eastAsia="en-AU"/>
        </w:rPr>
        <w:t>Proximity of works to r</w:t>
      </w:r>
      <w:r w:rsidR="00C56ADE" w:rsidRPr="004B7C0D">
        <w:rPr>
          <w:rFonts w:ascii="Arial Narrow" w:hAnsi="Arial Narrow" w:cs="ArialMT"/>
          <w:sz w:val="22"/>
          <w:szCs w:val="22"/>
          <w:lang w:eastAsia="en-AU"/>
        </w:rPr>
        <w:t>emnant coastal saltmarsh and mangrove vegetation communities</w:t>
      </w:r>
      <w:r w:rsidRPr="004B7C0D">
        <w:rPr>
          <w:rFonts w:ascii="Arial Narrow" w:hAnsi="Arial Narrow" w:cs="ArialMT"/>
          <w:sz w:val="22"/>
          <w:szCs w:val="22"/>
          <w:lang w:eastAsia="en-AU"/>
        </w:rPr>
        <w:t>.</w:t>
      </w:r>
      <w:r w:rsidR="000B785C" w:rsidRPr="004B7C0D">
        <w:rPr>
          <w:rFonts w:ascii="Arial Narrow" w:hAnsi="Arial Narrow"/>
          <w:sz w:val="22"/>
          <w:szCs w:val="22"/>
        </w:rPr>
        <w:t xml:space="preserve"> </w:t>
      </w:r>
    </w:p>
    <w:p w:rsidR="00163385" w:rsidRPr="004B7C0D" w:rsidRDefault="00163385" w:rsidP="000B785C">
      <w:pPr>
        <w:pStyle w:val="bullet"/>
        <w:numPr>
          <w:ilvl w:val="0"/>
          <w:numId w:val="4"/>
        </w:numPr>
        <w:tabs>
          <w:tab w:val="num" w:pos="426"/>
        </w:tabs>
        <w:rPr>
          <w:rFonts w:ascii="Arial Narrow" w:hAnsi="Arial Narrow" w:cs="Palatino Linotype"/>
          <w:color w:val="000000"/>
          <w:sz w:val="22"/>
          <w:szCs w:val="22"/>
        </w:rPr>
      </w:pPr>
      <w:r w:rsidRPr="00477654">
        <w:rPr>
          <w:rFonts w:ascii="Arial Narrow" w:hAnsi="Arial Narrow"/>
          <w:sz w:val="22"/>
          <w:szCs w:val="22"/>
        </w:rPr>
        <w:t xml:space="preserve">New elevated structures </w:t>
      </w:r>
      <w:r w:rsidR="006D1615" w:rsidRPr="004B7C0D">
        <w:rPr>
          <w:rFonts w:ascii="Arial Narrow" w:hAnsi="Arial Narrow"/>
          <w:sz w:val="22"/>
          <w:szCs w:val="22"/>
        </w:rPr>
        <w:t>reducing</w:t>
      </w:r>
      <w:r w:rsidRPr="004B7C0D">
        <w:rPr>
          <w:rFonts w:ascii="Arial Narrow" w:hAnsi="Arial Narrow"/>
          <w:sz w:val="22"/>
          <w:szCs w:val="22"/>
        </w:rPr>
        <w:t xml:space="preserve"> light and rain incidence on areas below </w:t>
      </w:r>
      <w:r w:rsidR="006D1615" w:rsidRPr="004B7C0D">
        <w:rPr>
          <w:rFonts w:ascii="Arial Narrow" w:hAnsi="Arial Narrow"/>
          <w:sz w:val="22"/>
          <w:szCs w:val="22"/>
        </w:rPr>
        <w:t>affecting</w:t>
      </w:r>
      <w:r w:rsidRPr="004B7C0D">
        <w:rPr>
          <w:rFonts w:ascii="Arial Narrow" w:hAnsi="Arial Narrow"/>
          <w:sz w:val="22"/>
          <w:szCs w:val="22"/>
        </w:rPr>
        <w:t xml:space="preserve"> terrestrial, riparian and aquatic vegetation.</w:t>
      </w:r>
    </w:p>
    <w:p w:rsidR="000B785C" w:rsidRPr="004B7C0D" w:rsidRDefault="00AA06E1" w:rsidP="000B785C">
      <w:pPr>
        <w:pStyle w:val="bullet"/>
        <w:numPr>
          <w:ilvl w:val="0"/>
          <w:numId w:val="4"/>
        </w:numPr>
        <w:tabs>
          <w:tab w:val="num" w:pos="426"/>
        </w:tabs>
        <w:rPr>
          <w:rFonts w:ascii="Arial Narrow" w:hAnsi="Arial Narrow" w:cs="Palatino Linotype"/>
          <w:color w:val="000000"/>
          <w:sz w:val="22"/>
          <w:szCs w:val="22"/>
        </w:rPr>
      </w:pPr>
      <w:r w:rsidRPr="004B7C0D">
        <w:rPr>
          <w:rFonts w:ascii="Arial Narrow" w:hAnsi="Arial Narrow"/>
          <w:sz w:val="22"/>
          <w:szCs w:val="22"/>
        </w:rPr>
        <w:t xml:space="preserve">Use of </w:t>
      </w:r>
      <w:r w:rsidR="003B72F2" w:rsidRPr="004B7C0D">
        <w:rPr>
          <w:rFonts w:ascii="Arial Narrow" w:hAnsi="Arial Narrow"/>
          <w:sz w:val="22"/>
          <w:szCs w:val="22"/>
        </w:rPr>
        <w:t xml:space="preserve">existing </w:t>
      </w:r>
      <w:r w:rsidRPr="004B7C0D">
        <w:rPr>
          <w:rFonts w:ascii="Arial Narrow" w:hAnsi="Arial Narrow"/>
          <w:sz w:val="22"/>
          <w:szCs w:val="22"/>
        </w:rPr>
        <w:t>planted vegetation or other landscape elements as habitat by native terrestrial fauna.</w:t>
      </w:r>
      <w:r w:rsidR="000B785C" w:rsidRPr="004B7C0D">
        <w:rPr>
          <w:rFonts w:ascii="Arial Narrow" w:hAnsi="Arial Narrow"/>
          <w:sz w:val="22"/>
          <w:szCs w:val="22"/>
        </w:rPr>
        <w:t xml:space="preserve"> </w:t>
      </w:r>
    </w:p>
    <w:p w:rsidR="00EF1B38" w:rsidRDefault="00EF1B38">
      <w:pPr>
        <w:spacing w:before="0" w:line="240" w:lineRule="auto"/>
        <w:jc w:val="left"/>
        <w:rPr>
          <w:rFonts w:ascii="Arial Narrow" w:hAnsi="Arial Narrow" w:cs="Palatino Linotype"/>
          <w:b/>
          <w:iCs/>
          <w:color w:val="000000"/>
          <w:sz w:val="22"/>
          <w:szCs w:val="22"/>
        </w:rPr>
      </w:pPr>
      <w:r>
        <w:rPr>
          <w:rFonts w:ascii="Arial Narrow" w:hAnsi="Arial Narrow" w:cs="Palatino Linotype"/>
          <w:b/>
          <w:iCs/>
          <w:color w:val="000000"/>
          <w:sz w:val="22"/>
          <w:szCs w:val="22"/>
        </w:rPr>
        <w:br w:type="page"/>
      </w:r>
    </w:p>
    <w:p w:rsidR="0035315E" w:rsidRPr="004B7C0D" w:rsidRDefault="0035315E" w:rsidP="0035315E">
      <w:pPr>
        <w:rPr>
          <w:rFonts w:ascii="Arial Narrow" w:hAnsi="Arial Narrow" w:cs="Palatino Linotype"/>
          <w:b/>
          <w:iCs/>
          <w:color w:val="000000"/>
          <w:sz w:val="22"/>
          <w:szCs w:val="22"/>
        </w:rPr>
      </w:pPr>
      <w:r w:rsidRPr="004B7C0D">
        <w:rPr>
          <w:rFonts w:ascii="Arial Narrow" w:hAnsi="Arial Narrow" w:cs="Palatino Linotype"/>
          <w:b/>
          <w:iCs/>
          <w:color w:val="000000"/>
          <w:sz w:val="22"/>
          <w:szCs w:val="22"/>
        </w:rPr>
        <w:lastRenderedPageBreak/>
        <w:t>Priorities for characterising the existing environment</w:t>
      </w:r>
    </w:p>
    <w:p w:rsidR="0035315E" w:rsidRPr="004B7C0D" w:rsidRDefault="002D6B10" w:rsidP="000073A7">
      <w:pPr>
        <w:numPr>
          <w:ilvl w:val="0"/>
          <w:numId w:val="4"/>
        </w:numPr>
        <w:rPr>
          <w:rFonts w:ascii="Arial Narrow" w:hAnsi="Arial Narrow"/>
          <w:sz w:val="22"/>
          <w:szCs w:val="22"/>
        </w:rPr>
      </w:pPr>
      <w:r w:rsidRPr="004B7C0D">
        <w:rPr>
          <w:rFonts w:ascii="Arial Narrow" w:hAnsi="Arial Narrow"/>
          <w:sz w:val="22"/>
          <w:szCs w:val="22"/>
        </w:rPr>
        <w:t>Identify and describe existing terrestrial</w:t>
      </w:r>
      <w:r w:rsidR="00321D03" w:rsidRPr="004B7C0D">
        <w:rPr>
          <w:rFonts w:ascii="Arial Narrow" w:hAnsi="Arial Narrow"/>
          <w:sz w:val="22"/>
          <w:szCs w:val="22"/>
        </w:rPr>
        <w:t>,</w:t>
      </w:r>
      <w:r w:rsidR="007A5162" w:rsidRPr="004B7C0D">
        <w:rPr>
          <w:rFonts w:ascii="Arial Narrow" w:hAnsi="Arial Narrow"/>
          <w:sz w:val="22"/>
          <w:szCs w:val="22"/>
        </w:rPr>
        <w:t xml:space="preserve"> </w:t>
      </w:r>
      <w:r w:rsidR="001B6C89" w:rsidRPr="004B7C0D">
        <w:rPr>
          <w:rFonts w:ascii="Arial Narrow" w:hAnsi="Arial Narrow"/>
          <w:sz w:val="22"/>
          <w:szCs w:val="22"/>
        </w:rPr>
        <w:t>aquatic</w:t>
      </w:r>
      <w:r w:rsidR="00321D03" w:rsidRPr="004B7C0D">
        <w:rPr>
          <w:rFonts w:ascii="Arial Narrow" w:hAnsi="Arial Narrow"/>
          <w:sz w:val="22"/>
          <w:szCs w:val="22"/>
        </w:rPr>
        <w:t xml:space="preserve"> and inter-tidal</w:t>
      </w:r>
      <w:r w:rsidR="001B6C89" w:rsidRPr="004B7C0D">
        <w:rPr>
          <w:rFonts w:ascii="Arial Narrow" w:hAnsi="Arial Narrow"/>
          <w:sz w:val="22"/>
          <w:szCs w:val="22"/>
        </w:rPr>
        <w:t xml:space="preserve"> </w:t>
      </w:r>
      <w:r w:rsidRPr="004B7C0D">
        <w:rPr>
          <w:rFonts w:ascii="Arial Narrow" w:hAnsi="Arial Narrow"/>
          <w:sz w:val="22"/>
          <w:szCs w:val="22"/>
        </w:rPr>
        <w:t xml:space="preserve">flora and fauna that could be affected by project works, especially species </w:t>
      </w:r>
      <w:r w:rsidR="00321D03" w:rsidRPr="004B7C0D">
        <w:rPr>
          <w:rFonts w:ascii="Arial Narrow" w:hAnsi="Arial Narrow"/>
          <w:sz w:val="22"/>
          <w:szCs w:val="22"/>
        </w:rPr>
        <w:t xml:space="preserve">and communities </w:t>
      </w:r>
      <w:r w:rsidRPr="004B7C0D">
        <w:rPr>
          <w:rFonts w:ascii="Arial Narrow" w:hAnsi="Arial Narrow"/>
          <w:sz w:val="22"/>
          <w:szCs w:val="22"/>
        </w:rPr>
        <w:t xml:space="preserve">listed as threatened under the </w:t>
      </w:r>
      <w:r w:rsidR="00562849" w:rsidRPr="004B7C0D">
        <w:rPr>
          <w:rFonts w:ascii="Arial Narrow" w:hAnsi="Arial Narrow"/>
          <w:sz w:val="22"/>
          <w:szCs w:val="22"/>
        </w:rPr>
        <w:t>FFG Act</w:t>
      </w:r>
      <w:r w:rsidRPr="004B7C0D">
        <w:rPr>
          <w:rFonts w:ascii="Arial Narrow" w:hAnsi="Arial Narrow"/>
          <w:sz w:val="22"/>
          <w:szCs w:val="22"/>
        </w:rPr>
        <w:t xml:space="preserve"> or </w:t>
      </w:r>
      <w:r w:rsidR="003B72F2" w:rsidRPr="004B7C0D">
        <w:rPr>
          <w:rFonts w:ascii="Arial Narrow" w:hAnsi="Arial Narrow"/>
          <w:sz w:val="22"/>
          <w:szCs w:val="22"/>
        </w:rPr>
        <w:t xml:space="preserve">on </w:t>
      </w:r>
      <w:r w:rsidR="00562849" w:rsidRPr="004B7C0D">
        <w:rPr>
          <w:rFonts w:ascii="Arial Narrow" w:hAnsi="Arial Narrow"/>
          <w:sz w:val="22"/>
          <w:szCs w:val="22"/>
        </w:rPr>
        <w:t>DELWP</w:t>
      </w:r>
      <w:r w:rsidRPr="004B7C0D">
        <w:rPr>
          <w:rFonts w:ascii="Arial Narrow" w:hAnsi="Arial Narrow"/>
          <w:sz w:val="22"/>
          <w:szCs w:val="22"/>
        </w:rPr>
        <w:t xml:space="preserve"> </w:t>
      </w:r>
      <w:r w:rsidR="003B72F2" w:rsidRPr="004B7C0D">
        <w:rPr>
          <w:rFonts w:ascii="Arial Narrow" w:hAnsi="Arial Narrow"/>
          <w:sz w:val="22"/>
          <w:szCs w:val="22"/>
        </w:rPr>
        <w:t>a</w:t>
      </w:r>
      <w:r w:rsidRPr="004B7C0D">
        <w:rPr>
          <w:rFonts w:ascii="Arial Narrow" w:hAnsi="Arial Narrow"/>
          <w:sz w:val="22"/>
          <w:szCs w:val="22"/>
        </w:rPr>
        <w:t>dvisory lists</w:t>
      </w:r>
      <w:r w:rsidR="0035315E" w:rsidRPr="004B7C0D">
        <w:rPr>
          <w:rFonts w:ascii="Arial Narrow" w:hAnsi="Arial Narrow"/>
          <w:sz w:val="22"/>
          <w:szCs w:val="22"/>
        </w:rPr>
        <w:t>.</w:t>
      </w:r>
    </w:p>
    <w:p w:rsidR="001B6C89" w:rsidRPr="004B7C0D" w:rsidRDefault="001B6C89" w:rsidP="000073A7">
      <w:pPr>
        <w:numPr>
          <w:ilvl w:val="0"/>
          <w:numId w:val="4"/>
        </w:numPr>
        <w:rPr>
          <w:rFonts w:ascii="Arial Narrow" w:hAnsi="Arial Narrow"/>
          <w:sz w:val="22"/>
          <w:szCs w:val="22"/>
        </w:rPr>
      </w:pPr>
      <w:r w:rsidRPr="004B7C0D">
        <w:rPr>
          <w:rFonts w:ascii="Arial Narrow" w:hAnsi="Arial Narrow"/>
          <w:sz w:val="22"/>
          <w:szCs w:val="22"/>
        </w:rPr>
        <w:t xml:space="preserve">Identify and describe remnant </w:t>
      </w:r>
      <w:r w:rsidR="003B72F2" w:rsidRPr="004B7C0D">
        <w:rPr>
          <w:rFonts w:ascii="Arial Narrow" w:hAnsi="Arial Narrow"/>
          <w:sz w:val="22"/>
          <w:szCs w:val="22"/>
        </w:rPr>
        <w:t xml:space="preserve">or planted </w:t>
      </w:r>
      <w:r w:rsidRPr="004B7C0D">
        <w:rPr>
          <w:rFonts w:ascii="Arial Narrow" w:hAnsi="Arial Narrow"/>
          <w:sz w:val="22"/>
          <w:szCs w:val="22"/>
        </w:rPr>
        <w:t xml:space="preserve">native vegetation </w:t>
      </w:r>
      <w:r w:rsidR="00321D03" w:rsidRPr="004B7C0D">
        <w:rPr>
          <w:rFonts w:ascii="Arial Narrow" w:hAnsi="Arial Narrow"/>
          <w:sz w:val="22"/>
          <w:szCs w:val="22"/>
        </w:rPr>
        <w:t xml:space="preserve">and fauna habitat </w:t>
      </w:r>
      <w:r w:rsidRPr="004B7C0D">
        <w:rPr>
          <w:rFonts w:ascii="Arial Narrow" w:hAnsi="Arial Narrow"/>
          <w:sz w:val="22"/>
          <w:szCs w:val="22"/>
        </w:rPr>
        <w:t>that could be affected by project works</w:t>
      </w:r>
      <w:r w:rsidR="003B72F2" w:rsidRPr="004B7C0D">
        <w:rPr>
          <w:rFonts w:ascii="Arial Narrow" w:hAnsi="Arial Narrow"/>
          <w:sz w:val="22"/>
          <w:szCs w:val="22"/>
        </w:rPr>
        <w:t>.</w:t>
      </w:r>
    </w:p>
    <w:p w:rsidR="0035315E" w:rsidRPr="004B7C0D" w:rsidRDefault="0035315E" w:rsidP="0035315E">
      <w:pPr>
        <w:rPr>
          <w:rFonts w:ascii="Arial Narrow" w:hAnsi="Arial Narrow"/>
          <w:sz w:val="22"/>
          <w:szCs w:val="22"/>
        </w:rPr>
      </w:pPr>
      <w:r w:rsidRPr="004B7C0D">
        <w:rPr>
          <w:rFonts w:ascii="Arial Narrow" w:hAnsi="Arial Narrow" w:cs="Palatino Linotype"/>
          <w:b/>
          <w:iCs/>
          <w:sz w:val="22"/>
          <w:szCs w:val="22"/>
        </w:rPr>
        <w:t>Design and mitigation measures</w:t>
      </w:r>
    </w:p>
    <w:p w:rsidR="00C56ADE" w:rsidRPr="004B7C0D" w:rsidRDefault="003F6F86" w:rsidP="009A50C2">
      <w:pPr>
        <w:numPr>
          <w:ilvl w:val="0"/>
          <w:numId w:val="8"/>
        </w:numPr>
        <w:tabs>
          <w:tab w:val="clear" w:pos="720"/>
          <w:tab w:val="num" w:pos="284"/>
        </w:tabs>
        <w:ind w:left="284" w:hanging="284"/>
        <w:jc w:val="left"/>
        <w:rPr>
          <w:rFonts w:ascii="Arial Narrow" w:hAnsi="Arial Narrow" w:cs="ArialMT"/>
          <w:sz w:val="22"/>
          <w:szCs w:val="22"/>
          <w:lang w:eastAsia="en-AU"/>
        </w:rPr>
      </w:pPr>
      <w:r w:rsidRPr="004B7C0D">
        <w:rPr>
          <w:rFonts w:ascii="Arial Narrow" w:hAnsi="Arial Narrow"/>
          <w:spacing w:val="-4"/>
          <w:sz w:val="22"/>
          <w:szCs w:val="22"/>
        </w:rPr>
        <w:t xml:space="preserve">Propose </w:t>
      </w:r>
      <w:r w:rsidR="001821C2" w:rsidRPr="004B7C0D">
        <w:rPr>
          <w:rFonts w:ascii="Arial Narrow" w:hAnsi="Arial Narrow"/>
          <w:spacing w:val="-4"/>
          <w:sz w:val="22"/>
          <w:szCs w:val="22"/>
        </w:rPr>
        <w:t xml:space="preserve">measures to protect terrestrial and aquatic </w:t>
      </w:r>
      <w:r w:rsidR="00940FC8" w:rsidRPr="004B7C0D">
        <w:rPr>
          <w:rFonts w:ascii="Arial Narrow" w:hAnsi="Arial Narrow"/>
          <w:spacing w:val="-4"/>
          <w:sz w:val="22"/>
          <w:szCs w:val="22"/>
        </w:rPr>
        <w:t xml:space="preserve">flora and fauna </w:t>
      </w:r>
      <w:r w:rsidR="001821C2" w:rsidRPr="004B7C0D">
        <w:rPr>
          <w:rFonts w:ascii="Arial Narrow" w:hAnsi="Arial Narrow"/>
          <w:spacing w:val="-4"/>
          <w:sz w:val="22"/>
          <w:szCs w:val="22"/>
        </w:rPr>
        <w:t>values.</w:t>
      </w:r>
      <w:r w:rsidR="00096ED7" w:rsidRPr="004B7C0D">
        <w:rPr>
          <w:rFonts w:ascii="Arial Narrow" w:hAnsi="Arial Narrow"/>
          <w:spacing w:val="-4"/>
          <w:sz w:val="22"/>
          <w:szCs w:val="22"/>
        </w:rPr>
        <w:t xml:space="preserve"> </w:t>
      </w:r>
    </w:p>
    <w:p w:rsidR="00260625" w:rsidRPr="004B7C0D" w:rsidRDefault="003F6F86"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D</w:t>
      </w:r>
      <w:r w:rsidR="00260625" w:rsidRPr="004B7C0D">
        <w:rPr>
          <w:rFonts w:ascii="Arial Narrow" w:hAnsi="Arial Narrow"/>
          <w:sz w:val="22"/>
          <w:szCs w:val="22"/>
        </w:rPr>
        <w:t>escribe</w:t>
      </w:r>
      <w:r w:rsidRPr="004B7C0D">
        <w:rPr>
          <w:rFonts w:ascii="Arial Narrow" w:hAnsi="Arial Narrow"/>
          <w:sz w:val="22"/>
          <w:szCs w:val="22"/>
        </w:rPr>
        <w:t xml:space="preserve"> any</w:t>
      </w:r>
      <w:r w:rsidR="00260625" w:rsidRPr="004B7C0D">
        <w:rPr>
          <w:rFonts w:ascii="Arial Narrow" w:hAnsi="Arial Narrow"/>
          <w:sz w:val="22"/>
          <w:szCs w:val="22"/>
        </w:rPr>
        <w:t xml:space="preserve"> measures to offset identified adverse effects on </w:t>
      </w:r>
      <w:r w:rsidR="00940FC8" w:rsidRPr="004B7C0D">
        <w:rPr>
          <w:rFonts w:ascii="Arial Narrow" w:hAnsi="Arial Narrow"/>
          <w:sz w:val="22"/>
          <w:szCs w:val="22"/>
        </w:rPr>
        <w:t xml:space="preserve">flora and fauna </w:t>
      </w:r>
      <w:r w:rsidR="00260625" w:rsidRPr="004B7C0D">
        <w:rPr>
          <w:rFonts w:ascii="Arial Narrow" w:hAnsi="Arial Narrow"/>
          <w:sz w:val="22"/>
          <w:szCs w:val="22"/>
        </w:rPr>
        <w:t>values.</w:t>
      </w:r>
    </w:p>
    <w:p w:rsidR="0035315E" w:rsidRPr="004B7C0D" w:rsidRDefault="0035315E" w:rsidP="0035315E">
      <w:pPr>
        <w:rPr>
          <w:rFonts w:ascii="Arial Narrow" w:hAnsi="Arial Narrow" w:cs="Palatino Linotype"/>
          <w:b/>
          <w:iCs/>
          <w:color w:val="000000"/>
          <w:sz w:val="22"/>
          <w:szCs w:val="22"/>
        </w:rPr>
      </w:pPr>
      <w:r w:rsidRPr="004B7C0D">
        <w:rPr>
          <w:rFonts w:ascii="Arial Narrow" w:hAnsi="Arial Narrow" w:cs="Palatino Linotype"/>
          <w:b/>
          <w:iCs/>
          <w:sz w:val="22"/>
          <w:szCs w:val="22"/>
        </w:rPr>
        <w:t>Assessment of likely effects</w:t>
      </w:r>
    </w:p>
    <w:p w:rsidR="0035315E" w:rsidRPr="004B7C0D" w:rsidRDefault="00260625" w:rsidP="000073A7">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In the context of the project’s urban and highly modified setting, assess the potential adverse residual effects of the project on biodiversity values.</w:t>
      </w:r>
    </w:p>
    <w:p w:rsidR="0035315E" w:rsidRPr="004B7C0D" w:rsidRDefault="0035315E" w:rsidP="0035315E">
      <w:pPr>
        <w:keepNext/>
        <w:rPr>
          <w:rFonts w:ascii="Arial Narrow" w:hAnsi="Arial Narrow" w:cs="Palatino Linotype"/>
          <w:b/>
          <w:iCs/>
          <w:sz w:val="22"/>
          <w:szCs w:val="22"/>
        </w:rPr>
      </w:pPr>
      <w:r w:rsidRPr="004B7C0D">
        <w:rPr>
          <w:rFonts w:ascii="Arial Narrow" w:hAnsi="Arial Narrow" w:cs="Palatino Linotype"/>
          <w:b/>
          <w:iCs/>
          <w:sz w:val="22"/>
          <w:szCs w:val="22"/>
        </w:rPr>
        <w:t>Approach to manage performance</w:t>
      </w:r>
    </w:p>
    <w:p w:rsidR="0035315E" w:rsidRPr="004B7C0D" w:rsidRDefault="00260625" w:rsidP="000073A7">
      <w:pPr>
        <w:pStyle w:val="bullet"/>
        <w:numPr>
          <w:ilvl w:val="0"/>
          <w:numId w:val="4"/>
        </w:numPr>
        <w:tabs>
          <w:tab w:val="num" w:pos="426"/>
        </w:tabs>
        <w:rPr>
          <w:rFonts w:ascii="Arial Narrow" w:hAnsi="Arial Narrow" w:cs="Palatino Linotype"/>
          <w:color w:val="000000"/>
          <w:sz w:val="22"/>
          <w:szCs w:val="22"/>
        </w:rPr>
      </w:pPr>
      <w:r w:rsidRPr="004B7C0D">
        <w:rPr>
          <w:rFonts w:ascii="Arial Narrow" w:hAnsi="Arial Narrow" w:cs="Palatino Linotype"/>
          <w:color w:val="000000"/>
          <w:sz w:val="22"/>
          <w:szCs w:val="22"/>
        </w:rPr>
        <w:t xml:space="preserve">Describe </w:t>
      </w:r>
      <w:r w:rsidR="00940FC8" w:rsidRPr="004B7C0D">
        <w:rPr>
          <w:rFonts w:ascii="Arial Narrow" w:hAnsi="Arial Narrow" w:cs="Palatino Linotype"/>
          <w:color w:val="000000"/>
          <w:sz w:val="22"/>
          <w:szCs w:val="22"/>
        </w:rPr>
        <w:t>principles to be adopted to develop</w:t>
      </w:r>
      <w:r w:rsidRPr="004B7C0D">
        <w:rPr>
          <w:rFonts w:ascii="Arial Narrow" w:hAnsi="Arial Narrow" w:cs="Palatino Linotype"/>
          <w:color w:val="000000"/>
          <w:sz w:val="22"/>
          <w:szCs w:val="22"/>
        </w:rPr>
        <w:t xml:space="preserve"> monitoring programs to measure adverse effects on significant </w:t>
      </w:r>
      <w:r w:rsidR="00940FC8" w:rsidRPr="004B7C0D">
        <w:rPr>
          <w:rFonts w:ascii="Arial Narrow" w:hAnsi="Arial Narrow" w:cs="Palatino Linotype"/>
          <w:color w:val="000000"/>
          <w:sz w:val="22"/>
          <w:szCs w:val="22"/>
        </w:rPr>
        <w:t xml:space="preserve">flora and fauna </w:t>
      </w:r>
      <w:r w:rsidRPr="004B7C0D">
        <w:rPr>
          <w:rFonts w:ascii="Arial Narrow" w:hAnsi="Arial Narrow" w:cs="Palatino Linotype"/>
          <w:color w:val="000000"/>
          <w:sz w:val="22"/>
          <w:szCs w:val="22"/>
        </w:rPr>
        <w:t>values resulting from the project</w:t>
      </w:r>
      <w:r w:rsidR="0035315E" w:rsidRPr="004B7C0D">
        <w:rPr>
          <w:rFonts w:ascii="Arial Narrow" w:hAnsi="Arial Narrow" w:cs="Palatino Linotype"/>
          <w:color w:val="000000"/>
          <w:sz w:val="22"/>
          <w:szCs w:val="22"/>
        </w:rPr>
        <w:t>.</w:t>
      </w:r>
    </w:p>
    <w:p w:rsidR="0035315E" w:rsidRPr="004B7C0D" w:rsidRDefault="00260625" w:rsidP="000073A7">
      <w:pPr>
        <w:pStyle w:val="bullet"/>
        <w:numPr>
          <w:ilvl w:val="0"/>
          <w:numId w:val="5"/>
        </w:numPr>
        <w:rPr>
          <w:rFonts w:ascii="Arial Narrow" w:hAnsi="Arial Narrow"/>
          <w:sz w:val="22"/>
          <w:szCs w:val="22"/>
        </w:rPr>
      </w:pPr>
      <w:r w:rsidRPr="004B7C0D">
        <w:rPr>
          <w:rFonts w:ascii="Arial Narrow" w:hAnsi="Arial Narrow"/>
          <w:sz w:val="22"/>
          <w:szCs w:val="22"/>
        </w:rPr>
        <w:t xml:space="preserve">Describe </w:t>
      </w:r>
      <w:r w:rsidR="00940FC8" w:rsidRPr="004B7C0D">
        <w:rPr>
          <w:rFonts w:ascii="Arial Narrow" w:hAnsi="Arial Narrow"/>
          <w:sz w:val="22"/>
          <w:szCs w:val="22"/>
        </w:rPr>
        <w:t xml:space="preserve">the approach to develop </w:t>
      </w:r>
      <w:r w:rsidRPr="004B7C0D">
        <w:rPr>
          <w:rFonts w:ascii="Arial Narrow" w:hAnsi="Arial Narrow"/>
          <w:sz w:val="22"/>
          <w:szCs w:val="22"/>
        </w:rPr>
        <w:t xml:space="preserve">contingency measures to be implemented in the event of adverse residual effects </w:t>
      </w:r>
      <w:r w:rsidR="00940FC8" w:rsidRPr="004B7C0D">
        <w:rPr>
          <w:rFonts w:ascii="Arial Narrow" w:hAnsi="Arial Narrow"/>
          <w:sz w:val="22"/>
          <w:szCs w:val="22"/>
        </w:rPr>
        <w:t xml:space="preserve">on flora and fauna values </w:t>
      </w:r>
      <w:r w:rsidRPr="004B7C0D">
        <w:rPr>
          <w:rFonts w:ascii="Arial Narrow" w:hAnsi="Arial Narrow"/>
          <w:sz w:val="22"/>
          <w:szCs w:val="22"/>
        </w:rPr>
        <w:t>requiring further management</w:t>
      </w:r>
      <w:r w:rsidR="0035315E" w:rsidRPr="004B7C0D">
        <w:rPr>
          <w:rFonts w:ascii="Arial Narrow" w:hAnsi="Arial Narrow"/>
          <w:sz w:val="22"/>
          <w:szCs w:val="22"/>
        </w:rPr>
        <w:t>.</w:t>
      </w:r>
    </w:p>
    <w:p w:rsidR="008F065E" w:rsidRPr="004B7C0D" w:rsidRDefault="008F065E" w:rsidP="008F065E">
      <w:pPr>
        <w:pStyle w:val="bullet"/>
        <w:ind w:left="0" w:firstLine="0"/>
        <w:rPr>
          <w:rFonts w:ascii="Arial Narrow" w:hAnsi="Arial Narrow"/>
          <w:sz w:val="22"/>
          <w:szCs w:val="22"/>
        </w:rPr>
      </w:pPr>
    </w:p>
    <w:p w:rsidR="00383C99" w:rsidRPr="004B7C0D" w:rsidRDefault="00383C99" w:rsidP="00B25E54">
      <w:pPr>
        <w:pStyle w:val="Heading2"/>
      </w:pPr>
      <w:bookmarkStart w:id="104" w:name="_Toc446410737"/>
      <w:r w:rsidRPr="004B7C0D">
        <w:t>Cultural heritage</w:t>
      </w:r>
      <w:bookmarkEnd w:id="104"/>
    </w:p>
    <w:p w:rsidR="00383C99" w:rsidRPr="004B7C0D" w:rsidRDefault="008C4784" w:rsidP="00383C99">
      <w:pPr>
        <w:keepNext/>
        <w:keepLines/>
        <w:rPr>
          <w:rFonts w:ascii="Arial Narrow" w:hAnsi="Arial Narrow"/>
          <w:i/>
          <w:sz w:val="22"/>
          <w:szCs w:val="22"/>
        </w:rPr>
      </w:pPr>
      <w:r w:rsidRPr="004B7C0D">
        <w:rPr>
          <w:rFonts w:ascii="Arial Narrow" w:hAnsi="Arial Narrow"/>
          <w:b/>
          <w:szCs w:val="24"/>
        </w:rPr>
        <w:t>Evaluation objective</w:t>
      </w:r>
      <w:r w:rsidR="002F1D5F" w:rsidRPr="004B7C0D">
        <w:rPr>
          <w:rFonts w:ascii="Arial Narrow" w:hAnsi="Arial Narrow" w:cs="Arial"/>
          <w:b/>
          <w:sz w:val="22"/>
          <w:szCs w:val="22"/>
        </w:rPr>
        <w:t xml:space="preserve"> </w:t>
      </w:r>
      <w:r w:rsidR="002F1D5F" w:rsidRPr="004B7C0D">
        <w:rPr>
          <w:rFonts w:ascii="Arial Narrow" w:hAnsi="Arial Narrow" w:cs="Arial"/>
          <w:sz w:val="22"/>
          <w:szCs w:val="22"/>
        </w:rPr>
        <w:t xml:space="preserve">– </w:t>
      </w:r>
      <w:r w:rsidR="00383C99" w:rsidRPr="004B7C0D">
        <w:rPr>
          <w:rFonts w:ascii="Arial Narrow" w:hAnsi="Arial Narrow" w:cs="Arial"/>
          <w:i/>
          <w:sz w:val="22"/>
          <w:szCs w:val="22"/>
        </w:rPr>
        <w:t>To avoid or minimise adverse effects on Aboriginal and historic</w:t>
      </w:r>
      <w:r w:rsidR="003F6F86" w:rsidRPr="004B7C0D">
        <w:rPr>
          <w:rFonts w:ascii="Arial Narrow" w:hAnsi="Arial Narrow" w:cs="Arial"/>
          <w:i/>
          <w:sz w:val="22"/>
          <w:szCs w:val="22"/>
        </w:rPr>
        <w:t>al</w:t>
      </w:r>
      <w:r w:rsidR="00383C99" w:rsidRPr="004B7C0D">
        <w:rPr>
          <w:rFonts w:ascii="Arial Narrow" w:hAnsi="Arial Narrow" w:cs="Arial"/>
          <w:i/>
          <w:sz w:val="22"/>
          <w:szCs w:val="22"/>
        </w:rPr>
        <w:t xml:space="preserve"> cultural heritage values</w:t>
      </w:r>
      <w:r w:rsidR="00383C99" w:rsidRPr="004B7C0D">
        <w:rPr>
          <w:rFonts w:ascii="Arial Narrow" w:hAnsi="Arial Narrow"/>
          <w:i/>
          <w:sz w:val="22"/>
          <w:szCs w:val="22"/>
        </w:rPr>
        <w:t>.</w:t>
      </w:r>
    </w:p>
    <w:p w:rsidR="00383C99" w:rsidRPr="004B7C0D" w:rsidRDefault="00383C99" w:rsidP="00383C99">
      <w:pPr>
        <w:keepNext/>
        <w:keepLines/>
        <w:rPr>
          <w:rFonts w:ascii="Arial Narrow" w:hAnsi="Arial Narrow"/>
          <w:b/>
          <w:sz w:val="22"/>
          <w:szCs w:val="22"/>
        </w:rPr>
      </w:pPr>
      <w:r w:rsidRPr="004B7C0D">
        <w:rPr>
          <w:rFonts w:ascii="Arial Narrow" w:hAnsi="Arial Narrow"/>
          <w:b/>
          <w:sz w:val="22"/>
          <w:szCs w:val="22"/>
        </w:rPr>
        <w:t>Key Issues</w:t>
      </w:r>
    </w:p>
    <w:p w:rsidR="00383C99" w:rsidRPr="004B7C0D" w:rsidRDefault="00383C99" w:rsidP="00383C99">
      <w:pPr>
        <w:numPr>
          <w:ilvl w:val="0"/>
          <w:numId w:val="4"/>
        </w:numPr>
        <w:rPr>
          <w:rFonts w:ascii="Arial Narrow" w:hAnsi="Arial Narrow"/>
          <w:sz w:val="22"/>
          <w:szCs w:val="22"/>
        </w:rPr>
      </w:pPr>
      <w:r w:rsidRPr="004B7C0D">
        <w:rPr>
          <w:rFonts w:ascii="Arial Narrow" w:hAnsi="Arial Narrow"/>
          <w:sz w:val="22"/>
          <w:szCs w:val="22"/>
        </w:rPr>
        <w:t>Potential adverse effects on Aboriginal cultural heritage values</w:t>
      </w:r>
      <w:r w:rsidR="004F7920" w:rsidRPr="004B7C0D">
        <w:rPr>
          <w:rFonts w:ascii="Arial Narrow" w:hAnsi="Arial Narrow"/>
          <w:sz w:val="22"/>
          <w:szCs w:val="22"/>
        </w:rPr>
        <w:t>.</w:t>
      </w:r>
    </w:p>
    <w:p w:rsidR="00383C99" w:rsidRPr="004B7C0D" w:rsidRDefault="00383C99" w:rsidP="00383C99">
      <w:pPr>
        <w:numPr>
          <w:ilvl w:val="0"/>
          <w:numId w:val="4"/>
        </w:numPr>
        <w:rPr>
          <w:rFonts w:ascii="Arial Narrow" w:hAnsi="Arial Narrow"/>
          <w:sz w:val="22"/>
          <w:szCs w:val="22"/>
        </w:rPr>
      </w:pPr>
      <w:r w:rsidRPr="004B7C0D">
        <w:rPr>
          <w:rFonts w:ascii="Arial Narrow" w:hAnsi="Arial Narrow"/>
          <w:sz w:val="22"/>
          <w:szCs w:val="22"/>
        </w:rPr>
        <w:t xml:space="preserve">Preparation of a Cultural Heritage Management Plan (CHMP) under the </w:t>
      </w:r>
      <w:r w:rsidRPr="004B7C0D">
        <w:rPr>
          <w:rFonts w:ascii="Arial Narrow" w:hAnsi="Arial Narrow"/>
          <w:i/>
          <w:sz w:val="22"/>
          <w:szCs w:val="22"/>
        </w:rPr>
        <w:t>Aboriginal Heritage Act 2006</w:t>
      </w:r>
      <w:r w:rsidRPr="004B7C0D">
        <w:rPr>
          <w:rFonts w:ascii="Arial Narrow" w:hAnsi="Arial Narrow"/>
          <w:sz w:val="22"/>
          <w:szCs w:val="22"/>
        </w:rPr>
        <w:t>.</w:t>
      </w:r>
    </w:p>
    <w:p w:rsidR="00383C99" w:rsidRPr="004B7C0D" w:rsidRDefault="00383C99" w:rsidP="00383C99">
      <w:pPr>
        <w:numPr>
          <w:ilvl w:val="0"/>
          <w:numId w:val="4"/>
        </w:numPr>
        <w:rPr>
          <w:rFonts w:ascii="Arial Narrow" w:hAnsi="Arial Narrow"/>
          <w:sz w:val="22"/>
          <w:szCs w:val="22"/>
        </w:rPr>
      </w:pPr>
      <w:r w:rsidRPr="004B7C0D">
        <w:rPr>
          <w:rFonts w:ascii="Arial Narrow" w:hAnsi="Arial Narrow"/>
          <w:sz w:val="22"/>
          <w:szCs w:val="22"/>
        </w:rPr>
        <w:t>Potential adverse effects on historic</w:t>
      </w:r>
      <w:r w:rsidR="001C2786" w:rsidRPr="004B7C0D">
        <w:rPr>
          <w:rFonts w:ascii="Arial Narrow" w:hAnsi="Arial Narrow"/>
          <w:sz w:val="22"/>
          <w:szCs w:val="22"/>
        </w:rPr>
        <w:t>al</w:t>
      </w:r>
      <w:r w:rsidRPr="004B7C0D">
        <w:rPr>
          <w:rFonts w:ascii="Arial Narrow" w:hAnsi="Arial Narrow"/>
          <w:sz w:val="22"/>
          <w:szCs w:val="22"/>
        </w:rPr>
        <w:t xml:space="preserve"> cultural heritage values, especially buildings</w:t>
      </w:r>
      <w:r w:rsidR="0030793F" w:rsidRPr="004B7C0D">
        <w:rPr>
          <w:rFonts w:ascii="Arial Narrow" w:hAnsi="Arial Narrow"/>
          <w:sz w:val="22"/>
          <w:szCs w:val="22"/>
        </w:rPr>
        <w:t>,</w:t>
      </w:r>
      <w:r w:rsidR="00096ED7" w:rsidRPr="004B7C0D">
        <w:rPr>
          <w:rFonts w:ascii="Arial Narrow" w:hAnsi="Arial Narrow"/>
          <w:sz w:val="22"/>
          <w:szCs w:val="22"/>
        </w:rPr>
        <w:t xml:space="preserve"> </w:t>
      </w:r>
      <w:r w:rsidRPr="004B7C0D">
        <w:rPr>
          <w:rFonts w:ascii="Arial Narrow" w:hAnsi="Arial Narrow"/>
          <w:sz w:val="22"/>
          <w:szCs w:val="22"/>
        </w:rPr>
        <w:t>properties</w:t>
      </w:r>
      <w:r w:rsidR="0030793F" w:rsidRPr="004B7C0D">
        <w:rPr>
          <w:rFonts w:ascii="Arial Narrow" w:hAnsi="Arial Narrow"/>
          <w:sz w:val="22"/>
          <w:szCs w:val="22"/>
        </w:rPr>
        <w:t>, archaeological sites</w:t>
      </w:r>
      <w:r w:rsidRPr="004B7C0D">
        <w:rPr>
          <w:rFonts w:ascii="Arial Narrow" w:hAnsi="Arial Narrow"/>
          <w:sz w:val="22"/>
          <w:szCs w:val="22"/>
        </w:rPr>
        <w:t xml:space="preserve"> </w:t>
      </w:r>
      <w:r w:rsidR="0030793F" w:rsidRPr="004B7C0D">
        <w:rPr>
          <w:rFonts w:ascii="Arial Narrow" w:hAnsi="Arial Narrow"/>
          <w:sz w:val="22"/>
          <w:szCs w:val="22"/>
        </w:rPr>
        <w:t xml:space="preserve">and precincts </w:t>
      </w:r>
      <w:r w:rsidRPr="004B7C0D">
        <w:rPr>
          <w:rFonts w:ascii="Arial Narrow" w:hAnsi="Arial Narrow"/>
          <w:sz w:val="22"/>
          <w:szCs w:val="22"/>
        </w:rPr>
        <w:t>identified through statutory instruments</w:t>
      </w:r>
      <w:r w:rsidR="001C2786" w:rsidRPr="004B7C0D">
        <w:rPr>
          <w:rFonts w:ascii="Arial Narrow" w:hAnsi="Arial Narrow"/>
          <w:sz w:val="22"/>
          <w:szCs w:val="22"/>
        </w:rPr>
        <w:t>.</w:t>
      </w:r>
    </w:p>
    <w:p w:rsidR="00383C99" w:rsidRPr="004B7C0D" w:rsidRDefault="00383C99" w:rsidP="00383C99">
      <w:pPr>
        <w:rPr>
          <w:rFonts w:ascii="Arial Narrow" w:hAnsi="Arial Narrow" w:cs="Palatino Linotype"/>
          <w:b/>
          <w:iCs/>
          <w:color w:val="000000"/>
          <w:sz w:val="22"/>
          <w:szCs w:val="22"/>
        </w:rPr>
      </w:pPr>
      <w:r w:rsidRPr="004B7C0D">
        <w:rPr>
          <w:rFonts w:ascii="Arial Narrow" w:hAnsi="Arial Narrow" w:cs="Palatino Linotype"/>
          <w:b/>
          <w:iCs/>
          <w:color w:val="000000"/>
          <w:sz w:val="22"/>
          <w:szCs w:val="22"/>
        </w:rPr>
        <w:t>Priorities for characterising the existing environment</w:t>
      </w:r>
    </w:p>
    <w:p w:rsidR="00383C99" w:rsidRPr="004B7C0D" w:rsidRDefault="00383C99" w:rsidP="00383C99">
      <w:pPr>
        <w:numPr>
          <w:ilvl w:val="0"/>
          <w:numId w:val="4"/>
        </w:numPr>
        <w:rPr>
          <w:rFonts w:ascii="Arial Narrow" w:hAnsi="Arial Narrow"/>
          <w:sz w:val="22"/>
          <w:szCs w:val="22"/>
        </w:rPr>
      </w:pPr>
      <w:r w:rsidRPr="004B7C0D">
        <w:rPr>
          <w:rFonts w:ascii="Arial Narrow" w:hAnsi="Arial Narrow"/>
          <w:sz w:val="22"/>
          <w:szCs w:val="22"/>
        </w:rPr>
        <w:t>Identif</w:t>
      </w:r>
      <w:r w:rsidR="001C2786" w:rsidRPr="004B7C0D">
        <w:rPr>
          <w:rFonts w:ascii="Arial Narrow" w:hAnsi="Arial Narrow"/>
          <w:sz w:val="22"/>
          <w:szCs w:val="22"/>
        </w:rPr>
        <w:t>y</w:t>
      </w:r>
      <w:r w:rsidRPr="004B7C0D">
        <w:rPr>
          <w:rFonts w:ascii="Arial Narrow" w:hAnsi="Arial Narrow"/>
          <w:sz w:val="22"/>
          <w:szCs w:val="22"/>
        </w:rPr>
        <w:t xml:space="preserve"> Aboriginal cultural heritage sites and values </w:t>
      </w:r>
      <w:r w:rsidR="001C2786" w:rsidRPr="004B7C0D">
        <w:rPr>
          <w:rFonts w:ascii="Arial Narrow" w:hAnsi="Arial Narrow"/>
          <w:sz w:val="22"/>
          <w:szCs w:val="22"/>
        </w:rPr>
        <w:t xml:space="preserve">that </w:t>
      </w:r>
      <w:r w:rsidRPr="004B7C0D">
        <w:rPr>
          <w:rFonts w:ascii="Arial Narrow" w:hAnsi="Arial Narrow"/>
          <w:sz w:val="22"/>
          <w:szCs w:val="22"/>
        </w:rPr>
        <w:t>could be affected by the project.</w:t>
      </w:r>
    </w:p>
    <w:p w:rsidR="00383C99" w:rsidRPr="004B7C0D" w:rsidRDefault="00383C99" w:rsidP="00383C99">
      <w:pPr>
        <w:numPr>
          <w:ilvl w:val="0"/>
          <w:numId w:val="4"/>
        </w:numPr>
        <w:rPr>
          <w:rFonts w:ascii="Arial Narrow" w:hAnsi="Arial Narrow"/>
          <w:sz w:val="22"/>
          <w:szCs w:val="22"/>
        </w:rPr>
      </w:pPr>
      <w:r w:rsidRPr="004B7C0D">
        <w:rPr>
          <w:rFonts w:ascii="Arial Narrow" w:hAnsi="Arial Narrow"/>
          <w:sz w:val="22"/>
          <w:szCs w:val="22"/>
        </w:rPr>
        <w:t>Identif</w:t>
      </w:r>
      <w:r w:rsidR="001C2786" w:rsidRPr="004B7C0D">
        <w:rPr>
          <w:rFonts w:ascii="Arial Narrow" w:hAnsi="Arial Narrow"/>
          <w:sz w:val="22"/>
          <w:szCs w:val="22"/>
        </w:rPr>
        <w:t xml:space="preserve">y </w:t>
      </w:r>
      <w:r w:rsidRPr="004B7C0D">
        <w:rPr>
          <w:rFonts w:ascii="Arial Narrow" w:hAnsi="Arial Narrow"/>
          <w:sz w:val="22"/>
          <w:szCs w:val="22"/>
        </w:rPr>
        <w:t>areas of Aboriginal cultural heritage sensitivity relevant to the project</w:t>
      </w:r>
      <w:r w:rsidR="001C2786" w:rsidRPr="004B7C0D">
        <w:rPr>
          <w:rFonts w:ascii="Arial Narrow" w:hAnsi="Arial Narrow"/>
          <w:sz w:val="22"/>
          <w:szCs w:val="22"/>
        </w:rPr>
        <w:t>.</w:t>
      </w:r>
    </w:p>
    <w:p w:rsidR="00006E41" w:rsidRPr="004B7C0D" w:rsidRDefault="00383C99" w:rsidP="00383C99">
      <w:pPr>
        <w:numPr>
          <w:ilvl w:val="0"/>
          <w:numId w:val="4"/>
        </w:numPr>
        <w:rPr>
          <w:rFonts w:ascii="Arial Narrow" w:hAnsi="Arial Narrow"/>
          <w:sz w:val="22"/>
          <w:szCs w:val="22"/>
        </w:rPr>
      </w:pPr>
      <w:r w:rsidRPr="004B7C0D">
        <w:rPr>
          <w:rFonts w:ascii="Arial Narrow" w:hAnsi="Arial Narrow"/>
          <w:sz w:val="22"/>
          <w:szCs w:val="22"/>
        </w:rPr>
        <w:t>Identif</w:t>
      </w:r>
      <w:r w:rsidR="001C2786" w:rsidRPr="004B7C0D">
        <w:rPr>
          <w:rFonts w:ascii="Arial Narrow" w:hAnsi="Arial Narrow"/>
          <w:sz w:val="22"/>
          <w:szCs w:val="22"/>
        </w:rPr>
        <w:t xml:space="preserve">y potentially affected </w:t>
      </w:r>
      <w:r w:rsidRPr="004B7C0D">
        <w:rPr>
          <w:rFonts w:ascii="Arial Narrow" w:hAnsi="Arial Narrow"/>
          <w:sz w:val="22"/>
          <w:szCs w:val="22"/>
        </w:rPr>
        <w:t xml:space="preserve">sites </w:t>
      </w:r>
      <w:r w:rsidR="0030793F" w:rsidRPr="004B7C0D">
        <w:rPr>
          <w:rFonts w:ascii="Arial Narrow" w:hAnsi="Arial Narrow"/>
          <w:sz w:val="22"/>
          <w:szCs w:val="22"/>
        </w:rPr>
        <w:t xml:space="preserve">or precincts </w:t>
      </w:r>
      <w:r w:rsidRPr="004B7C0D">
        <w:rPr>
          <w:rFonts w:ascii="Arial Narrow" w:hAnsi="Arial Narrow"/>
          <w:sz w:val="22"/>
          <w:szCs w:val="22"/>
        </w:rPr>
        <w:t>on the Victorian Heritage Register</w:t>
      </w:r>
      <w:r w:rsidR="001C2786" w:rsidRPr="004B7C0D">
        <w:rPr>
          <w:rFonts w:ascii="Arial Narrow" w:hAnsi="Arial Narrow"/>
          <w:sz w:val="22"/>
          <w:szCs w:val="22"/>
        </w:rPr>
        <w:t>,</w:t>
      </w:r>
      <w:r w:rsidRPr="004B7C0D">
        <w:rPr>
          <w:rFonts w:ascii="Arial Narrow" w:hAnsi="Arial Narrow"/>
          <w:sz w:val="22"/>
          <w:szCs w:val="22"/>
        </w:rPr>
        <w:t xml:space="preserve"> </w:t>
      </w:r>
      <w:r w:rsidR="001C2786" w:rsidRPr="004B7C0D">
        <w:rPr>
          <w:rFonts w:ascii="Arial Narrow" w:hAnsi="Arial Narrow"/>
          <w:sz w:val="22"/>
          <w:szCs w:val="22"/>
        </w:rPr>
        <w:t xml:space="preserve">on </w:t>
      </w:r>
      <w:r w:rsidRPr="004B7C0D">
        <w:rPr>
          <w:rFonts w:ascii="Arial Narrow" w:hAnsi="Arial Narrow"/>
          <w:sz w:val="22"/>
          <w:szCs w:val="22"/>
        </w:rPr>
        <w:t>Heritage Overlays in relevant planning schemes</w:t>
      </w:r>
      <w:r w:rsidR="00F749E6" w:rsidRPr="004B7C0D">
        <w:rPr>
          <w:rFonts w:ascii="Arial Narrow" w:hAnsi="Arial Narrow"/>
          <w:sz w:val="22"/>
          <w:szCs w:val="22"/>
        </w:rPr>
        <w:t xml:space="preserve"> </w:t>
      </w:r>
      <w:r w:rsidRPr="004B7C0D">
        <w:rPr>
          <w:rFonts w:ascii="Arial Narrow" w:hAnsi="Arial Narrow"/>
          <w:sz w:val="22"/>
          <w:szCs w:val="22"/>
        </w:rPr>
        <w:t>or otherwise documented as being of heritage significance</w:t>
      </w:r>
      <w:r w:rsidR="00006E41" w:rsidRPr="004B7C0D">
        <w:rPr>
          <w:rFonts w:ascii="Arial Narrow" w:hAnsi="Arial Narrow"/>
          <w:sz w:val="22"/>
          <w:szCs w:val="22"/>
        </w:rPr>
        <w:t xml:space="preserve">. </w:t>
      </w:r>
    </w:p>
    <w:p w:rsidR="00383C99" w:rsidRPr="004B7C0D" w:rsidRDefault="00006E41" w:rsidP="00383C99">
      <w:pPr>
        <w:numPr>
          <w:ilvl w:val="0"/>
          <w:numId w:val="4"/>
        </w:numPr>
        <w:rPr>
          <w:rFonts w:ascii="Arial Narrow" w:hAnsi="Arial Narrow"/>
          <w:sz w:val="22"/>
          <w:szCs w:val="22"/>
        </w:rPr>
      </w:pPr>
      <w:r w:rsidRPr="004B7C0D">
        <w:rPr>
          <w:rFonts w:ascii="Arial Narrow" w:hAnsi="Arial Narrow"/>
          <w:sz w:val="22"/>
          <w:szCs w:val="22"/>
        </w:rPr>
        <w:t xml:space="preserve">Investigate the </w:t>
      </w:r>
      <w:r w:rsidR="001C2786" w:rsidRPr="004B7C0D">
        <w:rPr>
          <w:rFonts w:ascii="Arial Narrow" w:hAnsi="Arial Narrow"/>
          <w:sz w:val="22"/>
          <w:szCs w:val="22"/>
        </w:rPr>
        <w:t>condition</w:t>
      </w:r>
      <w:r w:rsidRPr="004B7C0D">
        <w:rPr>
          <w:rFonts w:ascii="Arial Narrow" w:hAnsi="Arial Narrow"/>
          <w:sz w:val="22"/>
          <w:szCs w:val="22"/>
        </w:rPr>
        <w:t xml:space="preserve"> </w:t>
      </w:r>
      <w:r w:rsidR="001C2786" w:rsidRPr="004B7C0D">
        <w:rPr>
          <w:rFonts w:ascii="Arial Narrow" w:hAnsi="Arial Narrow"/>
          <w:sz w:val="22"/>
          <w:szCs w:val="22"/>
        </w:rPr>
        <w:t>and sensitivity</w:t>
      </w:r>
      <w:r w:rsidRPr="004B7C0D">
        <w:rPr>
          <w:rFonts w:ascii="Arial Narrow" w:hAnsi="Arial Narrow"/>
          <w:sz w:val="22"/>
          <w:szCs w:val="22"/>
        </w:rPr>
        <w:t xml:space="preserve"> of identified sites and precincts</w:t>
      </w:r>
      <w:r w:rsidR="00383C99" w:rsidRPr="004B7C0D">
        <w:rPr>
          <w:rFonts w:ascii="Arial Narrow" w:hAnsi="Arial Narrow"/>
          <w:sz w:val="22"/>
          <w:szCs w:val="22"/>
        </w:rPr>
        <w:t>.</w:t>
      </w:r>
    </w:p>
    <w:p w:rsidR="00383C99" w:rsidRPr="004B7C0D" w:rsidRDefault="00383C99" w:rsidP="00383C99">
      <w:pPr>
        <w:rPr>
          <w:rFonts w:ascii="Arial Narrow" w:hAnsi="Arial Narrow"/>
          <w:sz w:val="22"/>
          <w:szCs w:val="22"/>
        </w:rPr>
      </w:pPr>
      <w:r w:rsidRPr="004B7C0D">
        <w:rPr>
          <w:rFonts w:ascii="Arial Narrow" w:hAnsi="Arial Narrow" w:cs="Palatino Linotype"/>
          <w:b/>
          <w:iCs/>
          <w:sz w:val="22"/>
          <w:szCs w:val="22"/>
        </w:rPr>
        <w:t>Design and mitigation measures</w:t>
      </w:r>
    </w:p>
    <w:p w:rsidR="00383C99" w:rsidRPr="004B7C0D" w:rsidRDefault="00383C99" w:rsidP="00383C99">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Describe design, management</w:t>
      </w:r>
      <w:r w:rsidR="00C629E6" w:rsidRPr="004B7C0D">
        <w:rPr>
          <w:rFonts w:ascii="Arial Narrow" w:hAnsi="Arial Narrow"/>
          <w:sz w:val="22"/>
          <w:szCs w:val="22"/>
        </w:rPr>
        <w:t xml:space="preserve"> (e.g., site investigation, recording and salvage)</w:t>
      </w:r>
      <w:r w:rsidRPr="004B7C0D">
        <w:rPr>
          <w:rFonts w:ascii="Arial Narrow" w:hAnsi="Arial Narrow"/>
          <w:sz w:val="22"/>
          <w:szCs w:val="22"/>
        </w:rPr>
        <w:t xml:space="preserve"> or site protection measures </w:t>
      </w:r>
      <w:r w:rsidR="00C629E6" w:rsidRPr="004B7C0D">
        <w:rPr>
          <w:rFonts w:ascii="Arial Narrow" w:hAnsi="Arial Narrow"/>
          <w:sz w:val="22"/>
          <w:szCs w:val="22"/>
        </w:rPr>
        <w:t xml:space="preserve">that </w:t>
      </w:r>
      <w:r w:rsidRPr="004B7C0D">
        <w:rPr>
          <w:rFonts w:ascii="Arial Narrow" w:hAnsi="Arial Narrow"/>
          <w:sz w:val="22"/>
          <w:szCs w:val="22"/>
        </w:rPr>
        <w:t xml:space="preserve">could avoid or mitigate potential adverse effects on </w:t>
      </w:r>
      <w:r w:rsidR="00C629E6" w:rsidRPr="004B7C0D">
        <w:rPr>
          <w:rFonts w:ascii="Arial Narrow" w:hAnsi="Arial Narrow"/>
          <w:sz w:val="22"/>
          <w:szCs w:val="22"/>
        </w:rPr>
        <w:t xml:space="preserve">known or potential </w:t>
      </w:r>
      <w:r w:rsidRPr="004B7C0D">
        <w:rPr>
          <w:rFonts w:ascii="Arial Narrow" w:hAnsi="Arial Narrow"/>
          <w:sz w:val="22"/>
          <w:szCs w:val="22"/>
        </w:rPr>
        <w:t>Aboriginal cultural heritage or historic</w:t>
      </w:r>
      <w:r w:rsidR="00C629E6" w:rsidRPr="004B7C0D">
        <w:rPr>
          <w:rFonts w:ascii="Arial Narrow" w:hAnsi="Arial Narrow"/>
          <w:sz w:val="22"/>
          <w:szCs w:val="22"/>
        </w:rPr>
        <w:t>al</w:t>
      </w:r>
      <w:r w:rsidRPr="004B7C0D">
        <w:rPr>
          <w:rFonts w:ascii="Arial Narrow" w:hAnsi="Arial Narrow"/>
          <w:sz w:val="22"/>
          <w:szCs w:val="22"/>
        </w:rPr>
        <w:t xml:space="preserve"> cultural heritage values, especially with regard to project construction. </w:t>
      </w:r>
    </w:p>
    <w:p w:rsidR="00EF1B38" w:rsidRDefault="00EF1B38">
      <w:pPr>
        <w:spacing w:before="0" w:line="240" w:lineRule="auto"/>
        <w:jc w:val="left"/>
        <w:rPr>
          <w:rFonts w:ascii="Arial Narrow" w:hAnsi="Arial Narrow" w:cs="Palatino Linotype"/>
          <w:b/>
          <w:iCs/>
          <w:sz w:val="22"/>
          <w:szCs w:val="22"/>
        </w:rPr>
      </w:pPr>
      <w:r>
        <w:rPr>
          <w:rFonts w:ascii="Arial Narrow" w:hAnsi="Arial Narrow" w:cs="Palatino Linotype"/>
          <w:b/>
          <w:iCs/>
          <w:sz w:val="22"/>
          <w:szCs w:val="22"/>
        </w:rPr>
        <w:br w:type="page"/>
      </w:r>
    </w:p>
    <w:p w:rsidR="00383C99" w:rsidRPr="004B7C0D" w:rsidRDefault="00383C99" w:rsidP="00383C99">
      <w:pPr>
        <w:rPr>
          <w:rFonts w:ascii="Arial Narrow" w:hAnsi="Arial Narrow" w:cs="Palatino Linotype"/>
          <w:b/>
          <w:iCs/>
          <w:color w:val="000000"/>
          <w:sz w:val="22"/>
          <w:szCs w:val="22"/>
        </w:rPr>
      </w:pPr>
      <w:r w:rsidRPr="004B7C0D">
        <w:rPr>
          <w:rFonts w:ascii="Arial Narrow" w:hAnsi="Arial Narrow" w:cs="Palatino Linotype"/>
          <w:b/>
          <w:iCs/>
          <w:sz w:val="22"/>
          <w:szCs w:val="22"/>
        </w:rPr>
        <w:lastRenderedPageBreak/>
        <w:t>Assessment of likely effects</w:t>
      </w:r>
    </w:p>
    <w:p w:rsidR="00383C99" w:rsidRPr="004B7C0D" w:rsidRDefault="00383C99" w:rsidP="00383C99">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Assess effects of the project on identified </w:t>
      </w:r>
      <w:r w:rsidR="00C629E6" w:rsidRPr="004B7C0D">
        <w:rPr>
          <w:rFonts w:ascii="Arial Narrow" w:hAnsi="Arial Narrow"/>
          <w:sz w:val="22"/>
          <w:szCs w:val="22"/>
        </w:rPr>
        <w:t xml:space="preserve">or potential </w:t>
      </w:r>
      <w:r w:rsidRPr="004B7C0D">
        <w:rPr>
          <w:rFonts w:ascii="Arial Narrow" w:hAnsi="Arial Narrow"/>
          <w:sz w:val="22"/>
          <w:szCs w:val="22"/>
        </w:rPr>
        <w:t>sites or places of Aboriginal cultural heritage, with due regard for relative levels of significance and possible impact pathways</w:t>
      </w:r>
      <w:r w:rsidR="0030793F" w:rsidRPr="004B7C0D">
        <w:rPr>
          <w:rFonts w:ascii="Arial Narrow" w:hAnsi="Arial Narrow"/>
          <w:sz w:val="22"/>
          <w:szCs w:val="22"/>
        </w:rPr>
        <w:t>.</w:t>
      </w:r>
    </w:p>
    <w:p w:rsidR="00383C99" w:rsidRPr="004B7C0D" w:rsidRDefault="00383C99" w:rsidP="00383C99">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Assess effects of the project on </w:t>
      </w:r>
      <w:r w:rsidR="00C629E6" w:rsidRPr="004B7C0D">
        <w:rPr>
          <w:rFonts w:ascii="Arial Narrow" w:hAnsi="Arial Narrow"/>
          <w:sz w:val="22"/>
          <w:szCs w:val="22"/>
        </w:rPr>
        <w:t xml:space="preserve">identified or potential </w:t>
      </w:r>
      <w:r w:rsidRPr="004B7C0D">
        <w:rPr>
          <w:rFonts w:ascii="Arial Narrow" w:hAnsi="Arial Narrow"/>
          <w:sz w:val="22"/>
          <w:szCs w:val="22"/>
        </w:rPr>
        <w:t>sites of historic</w:t>
      </w:r>
      <w:r w:rsidR="00C629E6" w:rsidRPr="004B7C0D">
        <w:rPr>
          <w:rFonts w:ascii="Arial Narrow" w:hAnsi="Arial Narrow"/>
          <w:sz w:val="22"/>
          <w:szCs w:val="22"/>
        </w:rPr>
        <w:t>al</w:t>
      </w:r>
      <w:r w:rsidRPr="004B7C0D">
        <w:rPr>
          <w:rFonts w:ascii="Arial Narrow" w:hAnsi="Arial Narrow"/>
          <w:sz w:val="22"/>
          <w:szCs w:val="22"/>
        </w:rPr>
        <w:t xml:space="preserve"> cultural heritage significance, with due regard for </w:t>
      </w:r>
      <w:r w:rsidR="00C629E6" w:rsidRPr="004B7C0D">
        <w:rPr>
          <w:rFonts w:ascii="Arial Narrow" w:hAnsi="Arial Narrow"/>
          <w:sz w:val="22"/>
          <w:szCs w:val="22"/>
        </w:rPr>
        <w:t>degree</w:t>
      </w:r>
      <w:r w:rsidRPr="004B7C0D">
        <w:rPr>
          <w:rFonts w:ascii="Arial Narrow" w:hAnsi="Arial Narrow"/>
          <w:sz w:val="22"/>
          <w:szCs w:val="22"/>
        </w:rPr>
        <w:t xml:space="preserve"> of significance and possible impact pathways.</w:t>
      </w:r>
    </w:p>
    <w:p w:rsidR="00383C99" w:rsidRPr="004B7C0D" w:rsidRDefault="00383C99" w:rsidP="00383C99">
      <w:pPr>
        <w:keepNext/>
        <w:rPr>
          <w:rFonts w:ascii="Arial Narrow" w:hAnsi="Arial Narrow" w:cs="Palatino Linotype"/>
          <w:b/>
          <w:iCs/>
          <w:sz w:val="22"/>
          <w:szCs w:val="22"/>
        </w:rPr>
      </w:pPr>
      <w:r w:rsidRPr="004B7C0D">
        <w:rPr>
          <w:rFonts w:ascii="Arial Narrow" w:hAnsi="Arial Narrow" w:cs="Palatino Linotype"/>
          <w:b/>
          <w:iCs/>
          <w:sz w:val="22"/>
          <w:szCs w:val="22"/>
        </w:rPr>
        <w:t>Approach to manage performance</w:t>
      </w:r>
    </w:p>
    <w:p w:rsidR="00383C99" w:rsidRPr="004B7C0D" w:rsidRDefault="00383C99" w:rsidP="00383C99">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Describe the principles for </w:t>
      </w:r>
      <w:r w:rsidR="00C629E6" w:rsidRPr="004B7C0D">
        <w:rPr>
          <w:rFonts w:ascii="Arial Narrow" w:hAnsi="Arial Narrow"/>
          <w:sz w:val="22"/>
          <w:szCs w:val="22"/>
        </w:rPr>
        <w:t>ensuring implementation of the</w:t>
      </w:r>
      <w:r w:rsidRPr="004B7C0D">
        <w:rPr>
          <w:rFonts w:ascii="Arial Narrow" w:hAnsi="Arial Narrow"/>
          <w:sz w:val="22"/>
          <w:szCs w:val="22"/>
        </w:rPr>
        <w:t xml:space="preserve"> CHMP.</w:t>
      </w:r>
    </w:p>
    <w:p w:rsidR="000B785C" w:rsidRPr="004B7C0D" w:rsidRDefault="00383C99" w:rsidP="00383C99">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 xml:space="preserve">Describe the principles </w:t>
      </w:r>
      <w:r w:rsidR="00C629E6" w:rsidRPr="004B7C0D">
        <w:rPr>
          <w:rFonts w:ascii="Arial Narrow" w:hAnsi="Arial Narrow"/>
          <w:sz w:val="22"/>
          <w:szCs w:val="22"/>
        </w:rPr>
        <w:t xml:space="preserve">for monitoring, recording and reporting any effects on </w:t>
      </w:r>
      <w:r w:rsidRPr="004B7C0D">
        <w:rPr>
          <w:rFonts w:ascii="Arial Narrow" w:hAnsi="Arial Narrow"/>
          <w:sz w:val="22"/>
          <w:szCs w:val="22"/>
        </w:rPr>
        <w:t>places of historic</w:t>
      </w:r>
      <w:r w:rsidR="00C629E6" w:rsidRPr="004B7C0D">
        <w:rPr>
          <w:rFonts w:ascii="Arial Narrow" w:hAnsi="Arial Narrow"/>
          <w:sz w:val="22"/>
          <w:szCs w:val="22"/>
        </w:rPr>
        <w:t>al</w:t>
      </w:r>
      <w:r w:rsidRPr="004B7C0D">
        <w:rPr>
          <w:rFonts w:ascii="Arial Narrow" w:hAnsi="Arial Narrow"/>
          <w:sz w:val="22"/>
          <w:szCs w:val="22"/>
        </w:rPr>
        <w:t xml:space="preserve"> heritage significance.</w:t>
      </w:r>
    </w:p>
    <w:p w:rsidR="00B657A2" w:rsidRPr="004B7C0D" w:rsidRDefault="00B657A2" w:rsidP="006E52D8">
      <w:pPr>
        <w:ind w:left="284"/>
        <w:rPr>
          <w:rFonts w:ascii="Arial Narrow" w:hAnsi="Arial Narrow"/>
          <w:sz w:val="22"/>
          <w:szCs w:val="22"/>
        </w:rPr>
      </w:pPr>
    </w:p>
    <w:p w:rsidR="008F065E" w:rsidRPr="004B7C0D" w:rsidRDefault="008F065E" w:rsidP="00B25E54">
      <w:pPr>
        <w:pStyle w:val="Heading2"/>
      </w:pPr>
      <w:bookmarkStart w:id="105" w:name="_Toc446410738"/>
      <w:r w:rsidRPr="004B7C0D">
        <w:t>Waste management</w:t>
      </w:r>
      <w:bookmarkEnd w:id="105"/>
    </w:p>
    <w:p w:rsidR="007A5162" w:rsidRPr="004B7C0D" w:rsidRDefault="008C4784" w:rsidP="008F065E">
      <w:pPr>
        <w:keepNext/>
        <w:keepLines/>
        <w:rPr>
          <w:rFonts w:ascii="Arial Narrow" w:hAnsi="Arial Narrow" w:cs="Arial"/>
          <w:i/>
          <w:sz w:val="22"/>
          <w:szCs w:val="22"/>
        </w:rPr>
      </w:pPr>
      <w:r w:rsidRPr="004B7C0D">
        <w:rPr>
          <w:rFonts w:ascii="Arial Narrow" w:hAnsi="Arial Narrow"/>
          <w:b/>
          <w:szCs w:val="24"/>
        </w:rPr>
        <w:t>Evaluation objective</w:t>
      </w:r>
      <w:r w:rsidR="002F1D5F" w:rsidRPr="004B7C0D">
        <w:rPr>
          <w:rFonts w:ascii="Arial Narrow" w:hAnsi="Arial Narrow" w:cs="Arial"/>
          <w:b/>
          <w:sz w:val="22"/>
          <w:szCs w:val="22"/>
        </w:rPr>
        <w:t xml:space="preserve"> </w:t>
      </w:r>
      <w:r w:rsidR="002F1D5F" w:rsidRPr="004B7C0D">
        <w:rPr>
          <w:rFonts w:ascii="Arial Narrow" w:hAnsi="Arial Narrow" w:cs="Arial"/>
          <w:sz w:val="22"/>
          <w:szCs w:val="22"/>
        </w:rPr>
        <w:t xml:space="preserve">– </w:t>
      </w:r>
      <w:r w:rsidR="00086C0B" w:rsidRPr="004B7C0D">
        <w:rPr>
          <w:rFonts w:ascii="Arial Narrow" w:hAnsi="Arial Narrow"/>
          <w:i/>
          <w:spacing w:val="-4"/>
          <w:sz w:val="22"/>
          <w:szCs w:val="22"/>
        </w:rPr>
        <w:t>T</w:t>
      </w:r>
      <w:r w:rsidR="008F065E" w:rsidRPr="004B7C0D">
        <w:rPr>
          <w:rFonts w:ascii="Arial Narrow" w:hAnsi="Arial Narrow"/>
          <w:i/>
          <w:spacing w:val="-4"/>
          <w:sz w:val="22"/>
          <w:szCs w:val="22"/>
        </w:rPr>
        <w:t xml:space="preserve">o </w:t>
      </w:r>
      <w:r w:rsidR="008F065E" w:rsidRPr="004B7C0D">
        <w:rPr>
          <w:rFonts w:ascii="Arial Narrow" w:hAnsi="Arial Narrow" w:cs="Arial"/>
          <w:i/>
          <w:sz w:val="22"/>
          <w:szCs w:val="22"/>
        </w:rPr>
        <w:t xml:space="preserve">manage excavated spoil and other waste streams generated by the project </w:t>
      </w:r>
      <w:r w:rsidR="00172E8B" w:rsidRPr="004B7C0D">
        <w:rPr>
          <w:rFonts w:ascii="Arial Narrow" w:hAnsi="Arial Narrow" w:cs="Arial"/>
          <w:i/>
          <w:sz w:val="22"/>
          <w:szCs w:val="22"/>
        </w:rPr>
        <w:t>in accordance with the waste hierarchy and relevant best practice principles.</w:t>
      </w:r>
    </w:p>
    <w:p w:rsidR="008F065E" w:rsidRPr="004B7C0D" w:rsidRDefault="008F065E" w:rsidP="008F065E">
      <w:pPr>
        <w:keepNext/>
        <w:keepLines/>
        <w:rPr>
          <w:rFonts w:ascii="Arial Narrow" w:hAnsi="Arial Narrow"/>
          <w:b/>
          <w:sz w:val="22"/>
          <w:szCs w:val="22"/>
        </w:rPr>
      </w:pPr>
      <w:r w:rsidRPr="004B7C0D">
        <w:rPr>
          <w:rFonts w:ascii="Arial Narrow" w:hAnsi="Arial Narrow"/>
          <w:b/>
          <w:sz w:val="22"/>
          <w:szCs w:val="22"/>
        </w:rPr>
        <w:t>Key Issues</w:t>
      </w:r>
    </w:p>
    <w:p w:rsidR="00FE07EB" w:rsidRPr="004B7C0D" w:rsidRDefault="00172E8B" w:rsidP="00AC6D0F">
      <w:pPr>
        <w:numPr>
          <w:ilvl w:val="0"/>
          <w:numId w:val="4"/>
        </w:numPr>
        <w:rPr>
          <w:rFonts w:ascii="Arial Narrow" w:hAnsi="Arial Narrow"/>
          <w:sz w:val="22"/>
          <w:szCs w:val="22"/>
        </w:rPr>
      </w:pPr>
      <w:r w:rsidRPr="004B7C0D">
        <w:rPr>
          <w:rFonts w:ascii="Arial Narrow" w:hAnsi="Arial Narrow"/>
          <w:sz w:val="22"/>
          <w:szCs w:val="22"/>
        </w:rPr>
        <w:t xml:space="preserve">Management of </w:t>
      </w:r>
      <w:r w:rsidR="00666B51" w:rsidRPr="004B7C0D">
        <w:rPr>
          <w:rFonts w:ascii="Arial Narrow" w:hAnsi="Arial Narrow"/>
          <w:sz w:val="22"/>
          <w:szCs w:val="22"/>
        </w:rPr>
        <w:t>substantial quantities of excavation and tunnelling spoil, including temporary stockpiling</w:t>
      </w:r>
      <w:r w:rsidR="007A5162" w:rsidRPr="004B7C0D">
        <w:rPr>
          <w:rFonts w:ascii="Arial Narrow" w:hAnsi="Arial Narrow"/>
          <w:sz w:val="22"/>
          <w:szCs w:val="22"/>
        </w:rPr>
        <w:t xml:space="preserve"> </w:t>
      </w:r>
      <w:r w:rsidR="006C63EC" w:rsidRPr="004B7C0D">
        <w:rPr>
          <w:rFonts w:ascii="Arial Narrow" w:hAnsi="Arial Narrow"/>
          <w:sz w:val="22"/>
          <w:szCs w:val="22"/>
        </w:rPr>
        <w:t>and on-site treatment</w:t>
      </w:r>
      <w:r w:rsidRPr="004B7C0D">
        <w:rPr>
          <w:rFonts w:ascii="Arial Narrow" w:hAnsi="Arial Narrow"/>
          <w:sz w:val="22"/>
          <w:szCs w:val="22"/>
        </w:rPr>
        <w:t>,</w:t>
      </w:r>
      <w:r w:rsidR="00666B51" w:rsidRPr="004B7C0D">
        <w:rPr>
          <w:rFonts w:ascii="Arial Narrow" w:hAnsi="Arial Narrow"/>
          <w:sz w:val="22"/>
          <w:szCs w:val="22"/>
        </w:rPr>
        <w:t xml:space="preserve"> transporting material away from works sites</w:t>
      </w:r>
      <w:r w:rsidRPr="004B7C0D">
        <w:rPr>
          <w:rFonts w:ascii="Arial Narrow" w:hAnsi="Arial Narrow"/>
          <w:sz w:val="22"/>
          <w:szCs w:val="22"/>
        </w:rPr>
        <w:t xml:space="preserve"> and reuse or disposal</w:t>
      </w:r>
      <w:r w:rsidR="00666B51" w:rsidRPr="004B7C0D">
        <w:rPr>
          <w:rFonts w:ascii="Arial Narrow" w:hAnsi="Arial Narrow"/>
          <w:sz w:val="22"/>
          <w:szCs w:val="22"/>
        </w:rPr>
        <w:t>.</w:t>
      </w:r>
      <w:r w:rsidR="00C629E6" w:rsidRPr="004B7C0D">
        <w:rPr>
          <w:rFonts w:ascii="Arial Narrow" w:hAnsi="Arial Narrow"/>
          <w:sz w:val="22"/>
          <w:szCs w:val="22"/>
        </w:rPr>
        <w:t xml:space="preserve"> </w:t>
      </w:r>
    </w:p>
    <w:p w:rsidR="00C629E6" w:rsidRPr="004B7C0D" w:rsidRDefault="00C629E6" w:rsidP="00AC6D0F">
      <w:pPr>
        <w:numPr>
          <w:ilvl w:val="0"/>
          <w:numId w:val="4"/>
        </w:numPr>
        <w:rPr>
          <w:rFonts w:ascii="Arial Narrow" w:hAnsi="Arial Narrow"/>
          <w:sz w:val="22"/>
          <w:szCs w:val="22"/>
        </w:rPr>
      </w:pPr>
      <w:r w:rsidRPr="004B7C0D">
        <w:rPr>
          <w:rFonts w:ascii="Arial Narrow" w:hAnsi="Arial Narrow"/>
          <w:sz w:val="22"/>
          <w:szCs w:val="22"/>
        </w:rPr>
        <w:t>Management of a range of waste streams from the project.</w:t>
      </w:r>
    </w:p>
    <w:p w:rsidR="008F065E" w:rsidRPr="004B7C0D" w:rsidRDefault="008F065E" w:rsidP="008F065E">
      <w:pPr>
        <w:rPr>
          <w:rFonts w:ascii="Arial Narrow" w:hAnsi="Arial Narrow" w:cs="Palatino Linotype"/>
          <w:b/>
          <w:iCs/>
          <w:color w:val="000000"/>
          <w:sz w:val="22"/>
          <w:szCs w:val="22"/>
        </w:rPr>
      </w:pPr>
      <w:r w:rsidRPr="004B7C0D">
        <w:rPr>
          <w:rFonts w:ascii="Arial Narrow" w:hAnsi="Arial Narrow" w:cs="Palatino Linotype"/>
          <w:b/>
          <w:iCs/>
          <w:color w:val="000000"/>
          <w:sz w:val="22"/>
          <w:szCs w:val="22"/>
        </w:rPr>
        <w:t>Priorities for characterising the existing environment</w:t>
      </w:r>
    </w:p>
    <w:p w:rsidR="000B785C" w:rsidRPr="004B7C0D" w:rsidRDefault="00172E8B" w:rsidP="000B785C">
      <w:pPr>
        <w:pStyle w:val="bullet"/>
        <w:numPr>
          <w:ilvl w:val="0"/>
          <w:numId w:val="4"/>
        </w:numPr>
        <w:tabs>
          <w:tab w:val="num" w:pos="426"/>
        </w:tabs>
        <w:rPr>
          <w:rFonts w:ascii="Arial Narrow" w:hAnsi="Arial Narrow" w:cs="Palatino Linotype"/>
          <w:color w:val="000000"/>
          <w:sz w:val="22"/>
          <w:szCs w:val="22"/>
        </w:rPr>
      </w:pPr>
      <w:r w:rsidRPr="004B7C0D">
        <w:rPr>
          <w:rFonts w:ascii="Arial Narrow" w:hAnsi="Arial Narrow"/>
          <w:sz w:val="22"/>
          <w:szCs w:val="22"/>
        </w:rPr>
        <w:t>Identif</w:t>
      </w:r>
      <w:r w:rsidR="00911694" w:rsidRPr="004B7C0D">
        <w:rPr>
          <w:rFonts w:ascii="Arial Narrow" w:hAnsi="Arial Narrow"/>
          <w:sz w:val="22"/>
          <w:szCs w:val="22"/>
        </w:rPr>
        <w:t>y</w:t>
      </w:r>
      <w:r w:rsidR="004E5346" w:rsidRPr="004B7C0D">
        <w:rPr>
          <w:rFonts w:ascii="Arial Narrow" w:hAnsi="Arial Narrow"/>
          <w:sz w:val="22"/>
          <w:szCs w:val="22"/>
        </w:rPr>
        <w:t xml:space="preserve"> </w:t>
      </w:r>
      <w:r w:rsidR="00116C23" w:rsidRPr="004B7C0D">
        <w:rPr>
          <w:rFonts w:ascii="Arial Narrow" w:hAnsi="Arial Narrow"/>
          <w:sz w:val="22"/>
          <w:szCs w:val="22"/>
        </w:rPr>
        <w:t xml:space="preserve">likely </w:t>
      </w:r>
      <w:r w:rsidRPr="004B7C0D">
        <w:rPr>
          <w:rFonts w:ascii="Arial Narrow" w:hAnsi="Arial Narrow"/>
          <w:sz w:val="22"/>
          <w:szCs w:val="22"/>
        </w:rPr>
        <w:t>occurrence of acid sulphate soils, contaminated soil, and other potential sources of contaminated materials in the project area</w:t>
      </w:r>
      <w:r w:rsidR="002432B6" w:rsidRPr="004B7C0D">
        <w:rPr>
          <w:rFonts w:ascii="Arial Narrow" w:hAnsi="Arial Narrow"/>
          <w:sz w:val="22"/>
          <w:szCs w:val="22"/>
        </w:rPr>
        <w:t xml:space="preserve"> and their approximate location</w:t>
      </w:r>
      <w:r w:rsidRPr="004B7C0D">
        <w:rPr>
          <w:rFonts w:ascii="Arial Narrow" w:hAnsi="Arial Narrow"/>
          <w:sz w:val="22"/>
          <w:szCs w:val="22"/>
        </w:rPr>
        <w:t xml:space="preserve">. </w:t>
      </w:r>
    </w:p>
    <w:p w:rsidR="000B785C" w:rsidRPr="004B7C0D" w:rsidRDefault="006C63EC" w:rsidP="000B785C">
      <w:pPr>
        <w:pStyle w:val="bullet"/>
        <w:numPr>
          <w:ilvl w:val="0"/>
          <w:numId w:val="4"/>
        </w:numPr>
        <w:tabs>
          <w:tab w:val="num" w:pos="426"/>
        </w:tabs>
        <w:rPr>
          <w:rFonts w:ascii="Arial Narrow" w:hAnsi="Arial Narrow" w:cs="Palatino Linotype"/>
          <w:color w:val="000000"/>
          <w:sz w:val="22"/>
          <w:szCs w:val="22"/>
        </w:rPr>
      </w:pPr>
      <w:r w:rsidRPr="004B7C0D">
        <w:rPr>
          <w:rFonts w:ascii="Arial Narrow" w:hAnsi="Arial Narrow"/>
          <w:sz w:val="22"/>
          <w:szCs w:val="22"/>
        </w:rPr>
        <w:t>Identif</w:t>
      </w:r>
      <w:r w:rsidR="004E5346" w:rsidRPr="004B7C0D">
        <w:rPr>
          <w:rFonts w:ascii="Arial Narrow" w:hAnsi="Arial Narrow"/>
          <w:sz w:val="22"/>
          <w:szCs w:val="22"/>
        </w:rPr>
        <w:t xml:space="preserve">y </w:t>
      </w:r>
      <w:r w:rsidRPr="004B7C0D">
        <w:rPr>
          <w:rFonts w:ascii="Arial Narrow" w:hAnsi="Arial Narrow"/>
          <w:sz w:val="22"/>
          <w:szCs w:val="22"/>
        </w:rPr>
        <w:t>volumes and characteristics of excavated spoil.</w:t>
      </w:r>
      <w:r w:rsidR="000B785C" w:rsidRPr="004B7C0D">
        <w:rPr>
          <w:rFonts w:ascii="Arial Narrow" w:hAnsi="Arial Narrow" w:cs="Palatino Linotype"/>
          <w:color w:val="000000"/>
          <w:sz w:val="22"/>
          <w:szCs w:val="22"/>
        </w:rPr>
        <w:t xml:space="preserve"> </w:t>
      </w:r>
    </w:p>
    <w:p w:rsidR="000B785C" w:rsidRPr="004B7C0D" w:rsidRDefault="004E5346" w:rsidP="000B785C">
      <w:pPr>
        <w:pStyle w:val="bullet"/>
        <w:numPr>
          <w:ilvl w:val="0"/>
          <w:numId w:val="4"/>
        </w:numPr>
        <w:tabs>
          <w:tab w:val="num" w:pos="426"/>
        </w:tabs>
        <w:rPr>
          <w:rFonts w:ascii="Arial Narrow" w:hAnsi="Arial Narrow" w:cs="Palatino Linotype"/>
          <w:color w:val="000000"/>
          <w:sz w:val="22"/>
          <w:szCs w:val="22"/>
        </w:rPr>
      </w:pPr>
      <w:r w:rsidRPr="004B7C0D">
        <w:rPr>
          <w:rFonts w:ascii="Arial Narrow" w:hAnsi="Arial Narrow"/>
          <w:sz w:val="22"/>
          <w:szCs w:val="22"/>
        </w:rPr>
        <w:t>Characterise other key waste streams from the project.</w:t>
      </w:r>
      <w:r w:rsidR="000B785C" w:rsidRPr="004B7C0D">
        <w:rPr>
          <w:rFonts w:ascii="Arial Narrow" w:hAnsi="Arial Narrow" w:cs="Palatino Linotype"/>
          <w:color w:val="000000"/>
          <w:sz w:val="22"/>
          <w:szCs w:val="22"/>
        </w:rPr>
        <w:t xml:space="preserve"> </w:t>
      </w:r>
    </w:p>
    <w:p w:rsidR="000B785C" w:rsidRPr="004B7C0D" w:rsidRDefault="006C63EC" w:rsidP="000B785C">
      <w:pPr>
        <w:pStyle w:val="bullet"/>
        <w:numPr>
          <w:ilvl w:val="0"/>
          <w:numId w:val="4"/>
        </w:numPr>
        <w:tabs>
          <w:tab w:val="num" w:pos="426"/>
        </w:tabs>
        <w:rPr>
          <w:rFonts w:ascii="Arial Narrow" w:hAnsi="Arial Narrow" w:cs="Palatino Linotype"/>
          <w:color w:val="000000"/>
          <w:sz w:val="22"/>
          <w:szCs w:val="22"/>
        </w:rPr>
      </w:pPr>
      <w:r w:rsidRPr="004B7C0D">
        <w:rPr>
          <w:rFonts w:ascii="Arial Narrow" w:hAnsi="Arial Narrow"/>
          <w:sz w:val="22"/>
          <w:szCs w:val="22"/>
        </w:rPr>
        <w:t>Identif</w:t>
      </w:r>
      <w:r w:rsidR="004E5346" w:rsidRPr="004B7C0D">
        <w:rPr>
          <w:rFonts w:ascii="Arial Narrow" w:hAnsi="Arial Narrow"/>
          <w:sz w:val="22"/>
          <w:szCs w:val="22"/>
        </w:rPr>
        <w:t>y</w:t>
      </w:r>
      <w:r w:rsidRPr="004B7C0D">
        <w:rPr>
          <w:rFonts w:ascii="Arial Narrow" w:hAnsi="Arial Narrow"/>
          <w:sz w:val="22"/>
          <w:szCs w:val="22"/>
        </w:rPr>
        <w:t xml:space="preserve"> suitable off-site disposal options for waste materials</w:t>
      </w:r>
      <w:r w:rsidR="004E5346" w:rsidRPr="004B7C0D">
        <w:rPr>
          <w:rFonts w:ascii="Arial Narrow" w:hAnsi="Arial Narrow"/>
          <w:sz w:val="22"/>
          <w:szCs w:val="22"/>
        </w:rPr>
        <w:t>.</w:t>
      </w:r>
      <w:r w:rsidR="000B785C" w:rsidRPr="004B7C0D">
        <w:rPr>
          <w:rFonts w:ascii="Arial Narrow" w:hAnsi="Arial Narrow" w:cs="Palatino Linotype"/>
          <w:color w:val="000000"/>
          <w:sz w:val="22"/>
          <w:szCs w:val="22"/>
        </w:rPr>
        <w:t xml:space="preserve"> </w:t>
      </w:r>
    </w:p>
    <w:p w:rsidR="000B785C" w:rsidRPr="004B7C0D" w:rsidRDefault="00F87B5B" w:rsidP="000B785C">
      <w:pPr>
        <w:pStyle w:val="bullet"/>
        <w:numPr>
          <w:ilvl w:val="0"/>
          <w:numId w:val="4"/>
        </w:numPr>
        <w:tabs>
          <w:tab w:val="num" w:pos="426"/>
        </w:tabs>
        <w:rPr>
          <w:rFonts w:ascii="Arial Narrow" w:hAnsi="Arial Narrow" w:cs="Palatino Linotype"/>
          <w:color w:val="000000"/>
          <w:sz w:val="22"/>
          <w:szCs w:val="22"/>
        </w:rPr>
      </w:pPr>
      <w:r w:rsidRPr="004B7C0D">
        <w:rPr>
          <w:rFonts w:ascii="Arial Narrow" w:hAnsi="Arial Narrow" w:cs="Palatino Linotype"/>
          <w:iCs/>
          <w:sz w:val="22"/>
          <w:szCs w:val="22"/>
        </w:rPr>
        <w:t>Identify possible capacity issues that could affect either the management of waste on-site or disposal off-site, particularly given</w:t>
      </w:r>
      <w:r w:rsidRPr="004B7C0D">
        <w:rPr>
          <w:rFonts w:ascii="Arial Narrow" w:hAnsi="Arial Narrow"/>
          <w:sz w:val="22"/>
          <w:szCs w:val="22"/>
        </w:rPr>
        <w:t xml:space="preserve"> other proposed works (such as the Melbourne Metro </w:t>
      </w:r>
      <w:r w:rsidR="002432B6" w:rsidRPr="004B7C0D">
        <w:rPr>
          <w:rFonts w:ascii="Arial Narrow" w:hAnsi="Arial Narrow"/>
          <w:sz w:val="22"/>
          <w:szCs w:val="22"/>
        </w:rPr>
        <w:t xml:space="preserve">Rail </w:t>
      </w:r>
      <w:r w:rsidRPr="004B7C0D">
        <w:rPr>
          <w:rFonts w:ascii="Arial Narrow" w:hAnsi="Arial Narrow"/>
          <w:sz w:val="22"/>
          <w:szCs w:val="22"/>
        </w:rPr>
        <w:t>Project) that will also be generating spoil.</w:t>
      </w:r>
      <w:r w:rsidR="000B785C" w:rsidRPr="004B7C0D">
        <w:rPr>
          <w:rFonts w:ascii="Arial Narrow" w:hAnsi="Arial Narrow" w:cs="Palatino Linotype"/>
          <w:color w:val="000000"/>
          <w:sz w:val="22"/>
          <w:szCs w:val="22"/>
        </w:rPr>
        <w:t xml:space="preserve"> </w:t>
      </w:r>
    </w:p>
    <w:p w:rsidR="008F065E" w:rsidRPr="004B7C0D" w:rsidRDefault="008F065E" w:rsidP="00B244DC">
      <w:pPr>
        <w:rPr>
          <w:rFonts w:ascii="Arial Narrow" w:hAnsi="Arial Narrow" w:cs="Palatino Linotype"/>
          <w:b/>
          <w:iCs/>
          <w:sz w:val="22"/>
          <w:szCs w:val="22"/>
        </w:rPr>
      </w:pPr>
      <w:r w:rsidRPr="004B7C0D">
        <w:rPr>
          <w:rFonts w:ascii="Arial Narrow" w:hAnsi="Arial Narrow" w:cs="Palatino Linotype"/>
          <w:b/>
          <w:iCs/>
          <w:sz w:val="22"/>
          <w:szCs w:val="22"/>
        </w:rPr>
        <w:t>Design and mitigation measures</w:t>
      </w:r>
    </w:p>
    <w:p w:rsidR="00666B51" w:rsidRPr="004B7C0D" w:rsidRDefault="00666B51" w:rsidP="00666B51">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Identify options for treating, reusing or disposing of excavation spoil</w:t>
      </w:r>
      <w:r w:rsidR="00DE27FE" w:rsidRPr="004B7C0D">
        <w:rPr>
          <w:rFonts w:ascii="Arial Narrow" w:hAnsi="Arial Narrow"/>
          <w:sz w:val="22"/>
          <w:szCs w:val="22"/>
        </w:rPr>
        <w:t xml:space="preserve"> with reference to the waste hierarchy and relevant best practice principles</w:t>
      </w:r>
      <w:r w:rsidRPr="004B7C0D">
        <w:rPr>
          <w:rFonts w:ascii="Arial Narrow" w:hAnsi="Arial Narrow"/>
          <w:sz w:val="22"/>
          <w:szCs w:val="22"/>
        </w:rPr>
        <w:t>, including</w:t>
      </w:r>
      <w:r w:rsidR="00DE27FE" w:rsidRPr="004B7C0D">
        <w:rPr>
          <w:rFonts w:ascii="Arial Narrow" w:hAnsi="Arial Narrow"/>
          <w:sz w:val="22"/>
          <w:szCs w:val="22"/>
        </w:rPr>
        <w:t xml:space="preserve"> for</w:t>
      </w:r>
      <w:r w:rsidRPr="004B7C0D">
        <w:rPr>
          <w:rFonts w:ascii="Arial Narrow" w:hAnsi="Arial Narrow"/>
          <w:sz w:val="22"/>
          <w:szCs w:val="22"/>
        </w:rPr>
        <w:t xml:space="preserve"> both contaminated and clean material</w:t>
      </w:r>
      <w:r w:rsidR="00DE27FE" w:rsidRPr="004B7C0D">
        <w:rPr>
          <w:rFonts w:ascii="Arial Narrow" w:hAnsi="Arial Narrow"/>
          <w:sz w:val="22"/>
          <w:szCs w:val="22"/>
        </w:rPr>
        <w:t>s</w:t>
      </w:r>
      <w:r w:rsidRPr="004B7C0D">
        <w:rPr>
          <w:rFonts w:ascii="Arial Narrow" w:hAnsi="Arial Narrow"/>
          <w:sz w:val="22"/>
          <w:szCs w:val="22"/>
        </w:rPr>
        <w:t xml:space="preserve">, and </w:t>
      </w:r>
      <w:r w:rsidR="002432B6" w:rsidRPr="004B7C0D">
        <w:rPr>
          <w:rFonts w:ascii="Arial Narrow" w:hAnsi="Arial Narrow"/>
          <w:sz w:val="22"/>
          <w:szCs w:val="22"/>
        </w:rPr>
        <w:t xml:space="preserve">identify </w:t>
      </w:r>
      <w:r w:rsidRPr="004B7C0D">
        <w:rPr>
          <w:rFonts w:ascii="Arial Narrow" w:hAnsi="Arial Narrow"/>
          <w:sz w:val="22"/>
          <w:szCs w:val="22"/>
        </w:rPr>
        <w:t>the routes and destinations for spoil material to be transported away from the project work sites.</w:t>
      </w:r>
    </w:p>
    <w:p w:rsidR="008F065E" w:rsidRPr="004B7C0D" w:rsidRDefault="008F065E" w:rsidP="008F065E">
      <w:pPr>
        <w:numPr>
          <w:ilvl w:val="0"/>
          <w:numId w:val="8"/>
        </w:numPr>
        <w:tabs>
          <w:tab w:val="clear" w:pos="720"/>
          <w:tab w:val="num" w:pos="284"/>
        </w:tabs>
        <w:ind w:left="284" w:hanging="284"/>
        <w:rPr>
          <w:rFonts w:ascii="Arial Narrow" w:hAnsi="Arial Narrow"/>
          <w:i/>
          <w:sz w:val="22"/>
          <w:szCs w:val="22"/>
        </w:rPr>
      </w:pPr>
      <w:r w:rsidRPr="004B7C0D">
        <w:rPr>
          <w:rFonts w:ascii="Arial Narrow" w:hAnsi="Arial Narrow"/>
          <w:sz w:val="22"/>
          <w:szCs w:val="22"/>
        </w:rPr>
        <w:t xml:space="preserve">Describe and evaluate proposed design, management or site protection measures </w:t>
      </w:r>
      <w:r w:rsidR="00F87B5B" w:rsidRPr="004B7C0D">
        <w:rPr>
          <w:rFonts w:ascii="Arial Narrow" w:hAnsi="Arial Narrow"/>
          <w:sz w:val="22"/>
          <w:szCs w:val="22"/>
        </w:rPr>
        <w:t xml:space="preserve">that </w:t>
      </w:r>
      <w:r w:rsidRPr="004B7C0D">
        <w:rPr>
          <w:rFonts w:ascii="Arial Narrow" w:hAnsi="Arial Narrow"/>
          <w:sz w:val="22"/>
          <w:szCs w:val="22"/>
        </w:rPr>
        <w:t>could avoid or mitigate potential adverse effects of the excavated spoil or other w</w:t>
      </w:r>
      <w:r w:rsidR="00F87B5B" w:rsidRPr="004B7C0D">
        <w:rPr>
          <w:rFonts w:ascii="Arial Narrow" w:hAnsi="Arial Narrow"/>
          <w:sz w:val="22"/>
          <w:szCs w:val="22"/>
        </w:rPr>
        <w:t>aste</w:t>
      </w:r>
      <w:r w:rsidRPr="004B7C0D">
        <w:rPr>
          <w:rFonts w:ascii="Arial Narrow" w:hAnsi="Arial Narrow"/>
          <w:sz w:val="22"/>
          <w:szCs w:val="22"/>
        </w:rPr>
        <w:t xml:space="preserve"> stream</w:t>
      </w:r>
      <w:r w:rsidR="00F87B5B" w:rsidRPr="004B7C0D">
        <w:rPr>
          <w:rFonts w:ascii="Arial Narrow" w:hAnsi="Arial Narrow"/>
          <w:sz w:val="22"/>
          <w:szCs w:val="22"/>
        </w:rPr>
        <w:t>s</w:t>
      </w:r>
      <w:r w:rsidRPr="004B7C0D">
        <w:rPr>
          <w:rFonts w:ascii="Arial Narrow" w:hAnsi="Arial Narrow"/>
          <w:sz w:val="22"/>
          <w:szCs w:val="22"/>
        </w:rPr>
        <w:t xml:space="preserve"> generated by the project on land or water values, especially with regard to the project construction activities</w:t>
      </w:r>
      <w:r w:rsidRPr="004B7C0D">
        <w:rPr>
          <w:rFonts w:ascii="Arial Narrow" w:hAnsi="Arial Narrow"/>
          <w:i/>
          <w:sz w:val="22"/>
          <w:szCs w:val="22"/>
        </w:rPr>
        <w:t xml:space="preserve">. </w:t>
      </w:r>
    </w:p>
    <w:p w:rsidR="008F065E" w:rsidRPr="004B7C0D" w:rsidRDefault="008F065E" w:rsidP="008F065E">
      <w:pPr>
        <w:rPr>
          <w:rFonts w:ascii="Arial Narrow" w:hAnsi="Arial Narrow" w:cs="Palatino Linotype"/>
          <w:b/>
          <w:iCs/>
          <w:sz w:val="22"/>
          <w:szCs w:val="22"/>
        </w:rPr>
      </w:pPr>
      <w:r w:rsidRPr="004B7C0D">
        <w:rPr>
          <w:rFonts w:ascii="Arial Narrow" w:hAnsi="Arial Narrow" w:cs="Palatino Linotype"/>
          <w:b/>
          <w:iCs/>
          <w:sz w:val="22"/>
          <w:szCs w:val="22"/>
        </w:rPr>
        <w:t>Assessment of likely effects</w:t>
      </w:r>
    </w:p>
    <w:p w:rsidR="00F87B5B" w:rsidRPr="004B7C0D" w:rsidRDefault="00F87B5B" w:rsidP="00666B51">
      <w:pPr>
        <w:numPr>
          <w:ilvl w:val="0"/>
          <w:numId w:val="8"/>
        </w:numPr>
        <w:tabs>
          <w:tab w:val="clear" w:pos="720"/>
          <w:tab w:val="num" w:pos="284"/>
        </w:tabs>
        <w:ind w:left="284" w:hanging="284"/>
        <w:rPr>
          <w:rFonts w:ascii="Arial Narrow" w:hAnsi="Arial Narrow"/>
          <w:sz w:val="22"/>
          <w:szCs w:val="22"/>
        </w:rPr>
      </w:pPr>
      <w:r w:rsidRPr="004B7C0D">
        <w:rPr>
          <w:rFonts w:ascii="Arial Narrow" w:hAnsi="Arial Narrow"/>
          <w:sz w:val="22"/>
          <w:szCs w:val="22"/>
        </w:rPr>
        <w:t>Analyse residual effects on land and water values from project waste streams.</w:t>
      </w:r>
    </w:p>
    <w:p w:rsidR="008F065E" w:rsidRPr="004B7C0D" w:rsidRDefault="008F065E" w:rsidP="008F065E">
      <w:pPr>
        <w:keepNext/>
        <w:rPr>
          <w:rFonts w:ascii="Arial Narrow" w:hAnsi="Arial Narrow" w:cs="Palatino Linotype"/>
          <w:b/>
          <w:iCs/>
          <w:sz w:val="22"/>
          <w:szCs w:val="22"/>
        </w:rPr>
      </w:pPr>
      <w:r w:rsidRPr="004B7C0D">
        <w:rPr>
          <w:rFonts w:ascii="Arial Narrow" w:hAnsi="Arial Narrow" w:cs="Palatino Linotype"/>
          <w:b/>
          <w:iCs/>
          <w:sz w:val="22"/>
          <w:szCs w:val="22"/>
        </w:rPr>
        <w:t>Approach to manage performance</w:t>
      </w:r>
    </w:p>
    <w:p w:rsidR="000B785C" w:rsidRPr="004B7C0D" w:rsidRDefault="00666B51" w:rsidP="000B785C">
      <w:pPr>
        <w:pStyle w:val="bullet"/>
        <w:numPr>
          <w:ilvl w:val="0"/>
          <w:numId w:val="4"/>
        </w:numPr>
        <w:tabs>
          <w:tab w:val="num" w:pos="426"/>
        </w:tabs>
        <w:rPr>
          <w:rFonts w:ascii="Arial Narrow" w:hAnsi="Arial Narrow" w:cs="Palatino Linotype"/>
          <w:color w:val="000000"/>
          <w:sz w:val="22"/>
          <w:szCs w:val="22"/>
        </w:rPr>
      </w:pPr>
      <w:r w:rsidRPr="004B7C0D">
        <w:rPr>
          <w:rFonts w:ascii="Arial Narrow" w:hAnsi="Arial Narrow"/>
          <w:sz w:val="22"/>
          <w:szCs w:val="22"/>
        </w:rPr>
        <w:t xml:space="preserve">Describe principles to be adopted for monitoring management of spoil </w:t>
      </w:r>
      <w:bookmarkStart w:id="106" w:name="_Toc51746796"/>
      <w:bookmarkStart w:id="107" w:name="_Toc63764088"/>
      <w:bookmarkStart w:id="108" w:name="_Toc95729971"/>
      <w:bookmarkStart w:id="109" w:name="_Toc97370930"/>
      <w:bookmarkStart w:id="110" w:name="_Toc97440637"/>
      <w:bookmarkStart w:id="111" w:name="_Toc99355721"/>
      <w:bookmarkStart w:id="112" w:name="_Toc104093697"/>
      <w:bookmarkStart w:id="113" w:name="_Toc104109031"/>
      <w:bookmarkStart w:id="114" w:name="_Toc104109066"/>
      <w:bookmarkStart w:id="115" w:name="_Toc104109101"/>
      <w:bookmarkStart w:id="116" w:name="_Toc104361499"/>
      <w:bookmarkStart w:id="117" w:name="_Ref356822425"/>
      <w:bookmarkEnd w:id="103"/>
      <w:r w:rsidR="00B17FF8" w:rsidRPr="004B7C0D">
        <w:rPr>
          <w:rFonts w:ascii="Arial Narrow" w:hAnsi="Arial Narrow"/>
          <w:sz w:val="22"/>
          <w:szCs w:val="22"/>
        </w:rPr>
        <w:t>and other waste streams.</w:t>
      </w:r>
      <w:r w:rsidR="000B785C" w:rsidRPr="004B7C0D">
        <w:rPr>
          <w:rFonts w:ascii="Arial Narrow" w:hAnsi="Arial Narrow" w:cs="Palatino Linotype"/>
          <w:color w:val="000000"/>
          <w:sz w:val="22"/>
          <w:szCs w:val="22"/>
        </w:rPr>
        <w:t xml:space="preserve"> </w:t>
      </w:r>
    </w:p>
    <w:p w:rsidR="000B785C" w:rsidRPr="004B7C0D" w:rsidRDefault="000B785C" w:rsidP="000B785C">
      <w:pPr>
        <w:pStyle w:val="bullet"/>
        <w:tabs>
          <w:tab w:val="num" w:pos="426"/>
        </w:tabs>
        <w:ind w:left="360" w:firstLine="0"/>
        <w:rPr>
          <w:rFonts w:ascii="Arial Narrow" w:hAnsi="Arial Narrow" w:cs="Palatino Linotype"/>
          <w:color w:val="000000"/>
          <w:sz w:val="22"/>
          <w:szCs w:val="22"/>
        </w:rPr>
      </w:pPr>
    </w:p>
    <w:p w:rsidR="0035315E" w:rsidRPr="004B7C0D" w:rsidRDefault="0035315E" w:rsidP="00B25E54">
      <w:pPr>
        <w:pStyle w:val="Heading2"/>
      </w:pPr>
      <w:bookmarkStart w:id="118" w:name="_Toc446410739"/>
      <w:r w:rsidRPr="004B7C0D">
        <w:lastRenderedPageBreak/>
        <w:t>Environmental Management Framework</w:t>
      </w:r>
      <w:bookmarkEnd w:id="106"/>
      <w:bookmarkEnd w:id="107"/>
      <w:bookmarkEnd w:id="108"/>
      <w:bookmarkEnd w:id="109"/>
      <w:bookmarkEnd w:id="110"/>
      <w:bookmarkEnd w:id="111"/>
      <w:bookmarkEnd w:id="112"/>
      <w:bookmarkEnd w:id="113"/>
      <w:bookmarkEnd w:id="114"/>
      <w:bookmarkEnd w:id="115"/>
      <w:bookmarkEnd w:id="116"/>
      <w:bookmarkEnd w:id="117"/>
      <w:bookmarkEnd w:id="118"/>
    </w:p>
    <w:p w:rsidR="0035315E" w:rsidRPr="004B7C0D" w:rsidRDefault="008C4784" w:rsidP="0035315E">
      <w:pPr>
        <w:keepNext/>
        <w:rPr>
          <w:rFonts w:ascii="Arial Narrow" w:hAnsi="Arial Narrow"/>
          <w:i/>
          <w:sz w:val="22"/>
          <w:szCs w:val="22"/>
        </w:rPr>
      </w:pPr>
      <w:r w:rsidRPr="004B7C0D">
        <w:rPr>
          <w:rFonts w:ascii="Arial Narrow" w:hAnsi="Arial Narrow"/>
          <w:b/>
          <w:szCs w:val="24"/>
        </w:rPr>
        <w:t>Evaluation objective</w:t>
      </w:r>
      <w:r w:rsidR="002F1D5F" w:rsidRPr="004B7C0D">
        <w:rPr>
          <w:rFonts w:ascii="Arial Narrow" w:hAnsi="Arial Narrow" w:cs="Arial"/>
          <w:b/>
          <w:sz w:val="22"/>
          <w:szCs w:val="22"/>
        </w:rPr>
        <w:t xml:space="preserve"> </w:t>
      </w:r>
      <w:r w:rsidR="002F1D5F" w:rsidRPr="004B7C0D">
        <w:rPr>
          <w:rFonts w:ascii="Arial Narrow" w:hAnsi="Arial Narrow" w:cs="Arial"/>
          <w:sz w:val="22"/>
          <w:szCs w:val="22"/>
        </w:rPr>
        <w:t xml:space="preserve">– </w:t>
      </w:r>
      <w:r w:rsidR="006D52A7" w:rsidRPr="004B7C0D">
        <w:rPr>
          <w:rFonts w:ascii="Arial Narrow" w:hAnsi="Arial Narrow" w:cs="Arial"/>
          <w:i/>
          <w:sz w:val="22"/>
          <w:szCs w:val="22"/>
        </w:rPr>
        <w:t>To provide a transparent framework with clear accountabilities for managing environmental effects and hazards associated with construction and operation phases of the project, in order to achieve acceptable environmental outcomes</w:t>
      </w:r>
      <w:r w:rsidR="006D52A7" w:rsidRPr="004B7C0D">
        <w:rPr>
          <w:rFonts w:ascii="Arial Narrow" w:hAnsi="Arial Narrow" w:cs="Arial"/>
          <w:sz w:val="22"/>
          <w:szCs w:val="22"/>
        </w:rPr>
        <w:t>.</w:t>
      </w:r>
    </w:p>
    <w:p w:rsidR="0035315E" w:rsidRPr="004B7C0D" w:rsidRDefault="0035315E" w:rsidP="0035315E">
      <w:pPr>
        <w:autoSpaceDE w:val="0"/>
        <w:autoSpaceDN w:val="0"/>
        <w:adjustRightInd w:val="0"/>
        <w:spacing w:before="240" w:line="240" w:lineRule="auto"/>
        <w:rPr>
          <w:rFonts w:ascii="Arial Narrow" w:hAnsi="Arial Narrow" w:cs="Arial"/>
          <w:b/>
          <w:bCs/>
          <w:color w:val="000000"/>
          <w:sz w:val="22"/>
          <w:szCs w:val="22"/>
          <w:lang w:eastAsia="en-AU"/>
        </w:rPr>
      </w:pPr>
      <w:r w:rsidRPr="004B7C0D">
        <w:rPr>
          <w:rFonts w:ascii="Arial Narrow" w:hAnsi="Arial Narrow" w:cs="Arial"/>
          <w:b/>
          <w:bCs/>
          <w:color w:val="000000"/>
          <w:sz w:val="22"/>
          <w:szCs w:val="22"/>
          <w:lang w:eastAsia="en-AU"/>
        </w:rPr>
        <w:t xml:space="preserve">Key Issues </w:t>
      </w:r>
    </w:p>
    <w:p w:rsidR="00562940" w:rsidRPr="004B7C0D" w:rsidRDefault="00260625" w:rsidP="003554ED">
      <w:pPr>
        <w:pStyle w:val="ListParagraph"/>
        <w:numPr>
          <w:ilvl w:val="0"/>
          <w:numId w:val="4"/>
        </w:numPr>
        <w:autoSpaceDE w:val="0"/>
        <w:autoSpaceDN w:val="0"/>
        <w:adjustRightInd w:val="0"/>
        <w:spacing w:line="240" w:lineRule="auto"/>
        <w:rPr>
          <w:rFonts w:ascii="Arial Narrow" w:hAnsi="Arial Narrow" w:cs="Arial"/>
          <w:b/>
          <w:bCs/>
          <w:color w:val="000000"/>
          <w:sz w:val="22"/>
          <w:szCs w:val="22"/>
          <w:lang w:eastAsia="en-AU"/>
        </w:rPr>
      </w:pPr>
      <w:r w:rsidRPr="004B7C0D">
        <w:rPr>
          <w:rFonts w:ascii="Arial Narrow" w:hAnsi="Arial Narrow" w:cs="Arial"/>
          <w:color w:val="000000"/>
          <w:sz w:val="22"/>
          <w:szCs w:val="22"/>
          <w:lang w:eastAsia="en-AU"/>
        </w:rPr>
        <w:t>Inadequate</w:t>
      </w:r>
      <w:r w:rsidR="00F749E6" w:rsidRPr="004B7C0D">
        <w:rPr>
          <w:rFonts w:ascii="Arial Narrow" w:hAnsi="Arial Narrow" w:cs="Arial"/>
          <w:color w:val="000000"/>
          <w:sz w:val="22"/>
          <w:szCs w:val="22"/>
          <w:lang w:eastAsia="en-AU"/>
        </w:rPr>
        <w:t xml:space="preserve"> </w:t>
      </w:r>
      <w:r w:rsidR="0035315E" w:rsidRPr="004B7C0D">
        <w:rPr>
          <w:rFonts w:ascii="Arial Narrow" w:hAnsi="Arial Narrow" w:cs="Arial"/>
          <w:color w:val="000000"/>
          <w:sz w:val="22"/>
          <w:szCs w:val="22"/>
          <w:lang w:eastAsia="en-AU"/>
        </w:rPr>
        <w:t xml:space="preserve">management of environmental effects </w:t>
      </w:r>
      <w:r w:rsidR="00B17FF8" w:rsidRPr="004B7C0D">
        <w:rPr>
          <w:rFonts w:ascii="Arial Narrow" w:hAnsi="Arial Narrow" w:cs="Arial"/>
          <w:color w:val="000000"/>
          <w:sz w:val="22"/>
          <w:szCs w:val="22"/>
          <w:lang w:eastAsia="en-AU"/>
        </w:rPr>
        <w:t xml:space="preserve">and delivery of environmental benefits </w:t>
      </w:r>
      <w:r w:rsidR="0035315E" w:rsidRPr="004B7C0D">
        <w:rPr>
          <w:rFonts w:ascii="Arial Narrow" w:hAnsi="Arial Narrow" w:cs="Arial"/>
          <w:color w:val="000000"/>
          <w:sz w:val="22"/>
          <w:szCs w:val="22"/>
          <w:lang w:eastAsia="en-AU"/>
        </w:rPr>
        <w:t xml:space="preserve">during project construction and operation could result in </w:t>
      </w:r>
      <w:r w:rsidR="00B17FF8" w:rsidRPr="004B7C0D">
        <w:rPr>
          <w:rFonts w:ascii="Arial Narrow" w:hAnsi="Arial Narrow" w:cs="Arial"/>
          <w:color w:val="000000"/>
          <w:sz w:val="22"/>
          <w:szCs w:val="22"/>
          <w:lang w:eastAsia="en-AU"/>
        </w:rPr>
        <w:t xml:space="preserve">a </w:t>
      </w:r>
      <w:r w:rsidR="0035315E" w:rsidRPr="004B7C0D">
        <w:rPr>
          <w:rFonts w:ascii="Arial Narrow" w:hAnsi="Arial Narrow" w:cs="Arial"/>
          <w:color w:val="000000"/>
          <w:sz w:val="22"/>
          <w:szCs w:val="22"/>
          <w:lang w:eastAsia="en-AU"/>
        </w:rPr>
        <w:t xml:space="preserve">failure to meet statutory requirements </w:t>
      </w:r>
      <w:r w:rsidR="005A7F46" w:rsidRPr="004B7C0D">
        <w:rPr>
          <w:rFonts w:ascii="Arial Narrow" w:hAnsi="Arial Narrow" w:cs="Arial"/>
          <w:color w:val="000000"/>
          <w:sz w:val="22"/>
          <w:szCs w:val="22"/>
          <w:lang w:eastAsia="en-AU"/>
        </w:rPr>
        <w:t>or</w:t>
      </w:r>
      <w:r w:rsidR="00F749E6" w:rsidRPr="004B7C0D">
        <w:rPr>
          <w:rFonts w:ascii="Arial Narrow" w:hAnsi="Arial Narrow" w:cs="Arial"/>
          <w:color w:val="000000"/>
          <w:sz w:val="22"/>
          <w:szCs w:val="22"/>
          <w:lang w:eastAsia="en-AU"/>
        </w:rPr>
        <w:t xml:space="preserve"> </w:t>
      </w:r>
      <w:r w:rsidR="0035315E" w:rsidRPr="004B7C0D">
        <w:rPr>
          <w:rFonts w:ascii="Arial Narrow" w:hAnsi="Arial Narrow" w:cs="Arial"/>
          <w:color w:val="000000"/>
          <w:sz w:val="22"/>
          <w:szCs w:val="22"/>
          <w:lang w:eastAsia="en-AU"/>
        </w:rPr>
        <w:t>sustain stakeholder confidence</w:t>
      </w:r>
    </w:p>
    <w:p w:rsidR="0035315E" w:rsidRPr="004B7C0D" w:rsidRDefault="0035315E" w:rsidP="0035315E">
      <w:pPr>
        <w:autoSpaceDE w:val="0"/>
        <w:autoSpaceDN w:val="0"/>
        <w:adjustRightInd w:val="0"/>
        <w:spacing w:before="240" w:line="240" w:lineRule="auto"/>
        <w:rPr>
          <w:rFonts w:ascii="Arial Narrow" w:hAnsi="Arial Narrow" w:cs="Arial"/>
          <w:b/>
          <w:bCs/>
          <w:color w:val="000000"/>
          <w:sz w:val="22"/>
          <w:szCs w:val="22"/>
          <w:lang w:eastAsia="en-AU"/>
        </w:rPr>
      </w:pPr>
      <w:r w:rsidRPr="004B7C0D">
        <w:rPr>
          <w:rFonts w:ascii="Arial Narrow" w:hAnsi="Arial Narrow" w:cs="Arial"/>
          <w:b/>
          <w:bCs/>
          <w:color w:val="000000"/>
          <w:sz w:val="22"/>
          <w:szCs w:val="22"/>
          <w:lang w:eastAsia="en-AU"/>
        </w:rPr>
        <w:t>Priorities for characterising the existing environment</w:t>
      </w:r>
    </w:p>
    <w:p w:rsidR="0035315E" w:rsidRPr="004B7C0D" w:rsidRDefault="0035315E" w:rsidP="000073A7">
      <w:pPr>
        <w:pStyle w:val="ListParagraph"/>
        <w:numPr>
          <w:ilvl w:val="0"/>
          <w:numId w:val="4"/>
        </w:numPr>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 xml:space="preserve">Outline the means by which a register of environmental </w:t>
      </w:r>
      <w:r w:rsidR="00B17FF8" w:rsidRPr="004B7C0D">
        <w:rPr>
          <w:rFonts w:ascii="Arial Narrow" w:hAnsi="Arial Narrow" w:cs="Arial"/>
          <w:color w:val="000000"/>
          <w:sz w:val="22"/>
          <w:szCs w:val="22"/>
          <w:lang w:eastAsia="en-AU"/>
        </w:rPr>
        <w:t xml:space="preserve">effects and </w:t>
      </w:r>
      <w:r w:rsidRPr="004B7C0D">
        <w:rPr>
          <w:rFonts w:ascii="Arial Narrow" w:hAnsi="Arial Narrow" w:cs="Arial"/>
          <w:color w:val="000000"/>
          <w:sz w:val="22"/>
          <w:szCs w:val="22"/>
          <w:lang w:eastAsia="en-AU"/>
        </w:rPr>
        <w:t xml:space="preserve">risks associated with the project will be developed and maintained during project implementation (including matters identified in preceding sections in these </w:t>
      </w:r>
      <w:r w:rsidR="00B17FF8" w:rsidRPr="004B7C0D">
        <w:rPr>
          <w:rFonts w:ascii="Arial Narrow" w:hAnsi="Arial Narrow" w:cs="Arial"/>
          <w:color w:val="000000"/>
          <w:sz w:val="22"/>
          <w:szCs w:val="22"/>
          <w:lang w:eastAsia="en-AU"/>
        </w:rPr>
        <w:t xml:space="preserve">Scoping Requirements </w:t>
      </w:r>
      <w:r w:rsidR="00260625" w:rsidRPr="004B7C0D">
        <w:rPr>
          <w:rFonts w:ascii="Arial Narrow" w:hAnsi="Arial Narrow" w:cs="Arial"/>
          <w:color w:val="000000"/>
          <w:sz w:val="22"/>
          <w:szCs w:val="22"/>
          <w:lang w:eastAsia="en-AU"/>
        </w:rPr>
        <w:t>and</w:t>
      </w:r>
      <w:r w:rsidRPr="004B7C0D">
        <w:rPr>
          <w:rFonts w:ascii="Arial Narrow" w:hAnsi="Arial Narrow" w:cs="Arial"/>
          <w:color w:val="000000"/>
          <w:sz w:val="22"/>
          <w:szCs w:val="22"/>
          <w:lang w:eastAsia="en-AU"/>
        </w:rPr>
        <w:t xml:space="preserve"> other </w:t>
      </w:r>
      <w:r w:rsidR="00260625" w:rsidRPr="004B7C0D">
        <w:rPr>
          <w:rFonts w:ascii="Arial Narrow" w:hAnsi="Arial Narrow" w:cs="Arial"/>
          <w:color w:val="000000"/>
          <w:sz w:val="22"/>
          <w:szCs w:val="22"/>
          <w:lang w:eastAsia="en-AU"/>
        </w:rPr>
        <w:t>relevant</w:t>
      </w:r>
      <w:r w:rsidR="00F749E6" w:rsidRPr="004B7C0D">
        <w:rPr>
          <w:rFonts w:ascii="Arial Narrow" w:hAnsi="Arial Narrow" w:cs="Arial"/>
          <w:color w:val="000000"/>
          <w:sz w:val="22"/>
          <w:szCs w:val="22"/>
          <w:lang w:eastAsia="en-AU"/>
        </w:rPr>
        <w:t xml:space="preserve"> </w:t>
      </w:r>
      <w:r w:rsidRPr="004B7C0D">
        <w:rPr>
          <w:rFonts w:ascii="Arial Narrow" w:hAnsi="Arial Narrow" w:cs="Arial"/>
          <w:color w:val="000000"/>
          <w:sz w:val="22"/>
          <w:szCs w:val="22"/>
          <w:lang w:eastAsia="en-AU"/>
        </w:rPr>
        <w:t>risks).</w:t>
      </w:r>
    </w:p>
    <w:p w:rsidR="0035315E" w:rsidRPr="004B7C0D" w:rsidRDefault="0035315E" w:rsidP="0035315E">
      <w:pPr>
        <w:autoSpaceDE w:val="0"/>
        <w:autoSpaceDN w:val="0"/>
        <w:adjustRightInd w:val="0"/>
        <w:spacing w:before="240" w:line="240" w:lineRule="auto"/>
        <w:rPr>
          <w:rFonts w:ascii="Arial Narrow" w:hAnsi="Arial Narrow" w:cs="Arial"/>
          <w:b/>
          <w:bCs/>
          <w:color w:val="000000"/>
          <w:sz w:val="22"/>
          <w:szCs w:val="22"/>
          <w:lang w:eastAsia="en-AU"/>
        </w:rPr>
      </w:pPr>
      <w:r w:rsidRPr="004B7C0D">
        <w:rPr>
          <w:rFonts w:ascii="Arial Narrow" w:hAnsi="Arial Narrow" w:cs="Arial"/>
          <w:b/>
          <w:bCs/>
          <w:color w:val="000000"/>
          <w:sz w:val="22"/>
          <w:szCs w:val="22"/>
          <w:lang w:eastAsia="en-AU"/>
        </w:rPr>
        <w:t>Design and mitigation measures</w:t>
      </w:r>
    </w:p>
    <w:p w:rsidR="008A0BBD" w:rsidRPr="004B7C0D" w:rsidRDefault="008A0BBD" w:rsidP="000073A7">
      <w:pPr>
        <w:pStyle w:val="ListParagraph"/>
        <w:numPr>
          <w:ilvl w:val="0"/>
          <w:numId w:val="4"/>
        </w:numPr>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Provide the environmental commitments and obligations,</w:t>
      </w:r>
      <w:r w:rsidR="001A7670" w:rsidRPr="004B7C0D">
        <w:rPr>
          <w:rFonts w:ascii="Arial Narrow" w:hAnsi="Arial Narrow" w:cs="Arial"/>
          <w:color w:val="000000"/>
          <w:sz w:val="22"/>
          <w:szCs w:val="22"/>
          <w:lang w:eastAsia="en-AU"/>
        </w:rPr>
        <w:t xml:space="preserve"> </w:t>
      </w:r>
      <w:r w:rsidRPr="004B7C0D">
        <w:rPr>
          <w:rFonts w:ascii="Arial Narrow" w:hAnsi="Arial Narrow" w:cs="Arial"/>
          <w:color w:val="000000"/>
          <w:sz w:val="22"/>
          <w:szCs w:val="22"/>
          <w:lang w:eastAsia="en-AU"/>
        </w:rPr>
        <w:t xml:space="preserve">and relevant associated standards. </w:t>
      </w:r>
    </w:p>
    <w:p w:rsidR="0035315E" w:rsidRPr="004B7C0D" w:rsidRDefault="0035315E" w:rsidP="000073A7">
      <w:pPr>
        <w:pStyle w:val="ListParagraph"/>
        <w:numPr>
          <w:ilvl w:val="0"/>
          <w:numId w:val="4"/>
        </w:numPr>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 xml:space="preserve">Provide a proposed </w:t>
      </w:r>
      <w:r w:rsidR="00562849" w:rsidRPr="004B7C0D">
        <w:rPr>
          <w:rFonts w:ascii="Arial Narrow" w:hAnsi="Arial Narrow" w:cs="Arial"/>
          <w:color w:val="000000"/>
          <w:sz w:val="22"/>
          <w:szCs w:val="22"/>
          <w:lang w:eastAsia="en-AU"/>
        </w:rPr>
        <w:t xml:space="preserve">EMF </w:t>
      </w:r>
      <w:r w:rsidRPr="004B7C0D">
        <w:rPr>
          <w:rFonts w:ascii="Arial Narrow" w:hAnsi="Arial Narrow" w:cs="Arial"/>
          <w:color w:val="000000"/>
          <w:sz w:val="22"/>
          <w:szCs w:val="22"/>
          <w:lang w:eastAsia="en-AU"/>
        </w:rPr>
        <w:t xml:space="preserve">for managing </w:t>
      </w:r>
      <w:r w:rsidR="00FD5C0C" w:rsidRPr="004B7C0D">
        <w:rPr>
          <w:rFonts w:ascii="Arial Narrow" w:hAnsi="Arial Narrow" w:cs="Arial"/>
          <w:color w:val="000000"/>
          <w:sz w:val="22"/>
          <w:szCs w:val="22"/>
          <w:lang w:eastAsia="en-AU"/>
        </w:rPr>
        <w:t>actual and potential</w:t>
      </w:r>
      <w:r w:rsidRPr="004B7C0D">
        <w:rPr>
          <w:rFonts w:ascii="Arial Narrow" w:hAnsi="Arial Narrow" w:cs="Arial"/>
          <w:color w:val="000000"/>
          <w:sz w:val="22"/>
          <w:szCs w:val="22"/>
          <w:lang w:eastAsia="en-AU"/>
        </w:rPr>
        <w:t xml:space="preserve"> adverse environmental effects</w:t>
      </w:r>
      <w:r w:rsidR="00600646" w:rsidRPr="004B7C0D">
        <w:rPr>
          <w:rFonts w:ascii="Arial Narrow" w:hAnsi="Arial Narrow" w:cs="Arial"/>
          <w:color w:val="000000"/>
          <w:sz w:val="22"/>
          <w:szCs w:val="22"/>
          <w:lang w:eastAsia="en-AU"/>
        </w:rPr>
        <w:t xml:space="preserve"> and for delivery environmental benefits</w:t>
      </w:r>
      <w:r w:rsidRPr="004B7C0D">
        <w:rPr>
          <w:rFonts w:ascii="Arial Narrow" w:hAnsi="Arial Narrow" w:cs="Arial"/>
          <w:color w:val="000000"/>
          <w:sz w:val="22"/>
          <w:szCs w:val="22"/>
          <w:lang w:eastAsia="en-AU"/>
        </w:rPr>
        <w:t>, including:</w:t>
      </w:r>
    </w:p>
    <w:p w:rsidR="000D564E" w:rsidRPr="004B7C0D" w:rsidRDefault="00600646" w:rsidP="000073A7">
      <w:pPr>
        <w:pStyle w:val="ListParagraph"/>
        <w:numPr>
          <w:ilvl w:val="0"/>
          <w:numId w:val="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T</w:t>
      </w:r>
      <w:r w:rsidR="000D564E" w:rsidRPr="004B7C0D">
        <w:rPr>
          <w:rFonts w:ascii="Arial Narrow" w:hAnsi="Arial Narrow" w:cs="Arial"/>
          <w:color w:val="000000"/>
          <w:sz w:val="22"/>
          <w:szCs w:val="22"/>
          <w:lang w:eastAsia="en-AU"/>
        </w:rPr>
        <w:t>he environmental management system (EMS) to be adopted, including organisational responsibilities and accountabilities</w:t>
      </w:r>
    </w:p>
    <w:p w:rsidR="0035315E" w:rsidRPr="004B7C0D" w:rsidRDefault="00600646" w:rsidP="000073A7">
      <w:pPr>
        <w:pStyle w:val="ListParagraph"/>
        <w:numPr>
          <w:ilvl w:val="0"/>
          <w:numId w:val="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T</w:t>
      </w:r>
      <w:r w:rsidR="0035315E" w:rsidRPr="004B7C0D">
        <w:rPr>
          <w:rFonts w:ascii="Arial Narrow" w:hAnsi="Arial Narrow" w:cs="Arial"/>
          <w:color w:val="000000"/>
          <w:sz w:val="22"/>
          <w:szCs w:val="22"/>
          <w:lang w:eastAsia="en-AU"/>
        </w:rPr>
        <w:t>he context of required approvals and consents, in particular</w:t>
      </w:r>
      <w:r w:rsidRPr="004B7C0D">
        <w:rPr>
          <w:rFonts w:ascii="Arial Narrow" w:hAnsi="Arial Narrow" w:cs="Arial"/>
          <w:color w:val="000000"/>
          <w:sz w:val="22"/>
          <w:szCs w:val="22"/>
          <w:lang w:eastAsia="en-AU"/>
        </w:rPr>
        <w:t>,</w:t>
      </w:r>
      <w:r w:rsidR="0035315E" w:rsidRPr="004B7C0D">
        <w:rPr>
          <w:rFonts w:ascii="Arial Narrow" w:hAnsi="Arial Narrow" w:cs="Arial"/>
          <w:color w:val="000000"/>
          <w:sz w:val="22"/>
          <w:szCs w:val="22"/>
          <w:lang w:eastAsia="en-AU"/>
        </w:rPr>
        <w:t xml:space="preserve"> </w:t>
      </w:r>
      <w:r w:rsidR="000D564E" w:rsidRPr="004B7C0D">
        <w:rPr>
          <w:rFonts w:ascii="Arial Narrow" w:hAnsi="Arial Narrow" w:cs="Arial"/>
          <w:color w:val="000000"/>
          <w:sz w:val="22"/>
          <w:szCs w:val="22"/>
          <w:lang w:eastAsia="en-AU"/>
        </w:rPr>
        <w:t xml:space="preserve">anticipated </w:t>
      </w:r>
      <w:r w:rsidR="0035315E" w:rsidRPr="004B7C0D">
        <w:rPr>
          <w:rFonts w:ascii="Arial Narrow" w:hAnsi="Arial Narrow" w:cs="Arial"/>
          <w:color w:val="000000"/>
          <w:sz w:val="22"/>
          <w:szCs w:val="22"/>
          <w:lang w:eastAsia="en-AU"/>
        </w:rPr>
        <w:t xml:space="preserve">requirements for </w:t>
      </w:r>
      <w:r w:rsidR="00A030E0" w:rsidRPr="004B7C0D">
        <w:rPr>
          <w:rFonts w:ascii="Arial Narrow" w:hAnsi="Arial Narrow" w:cs="Arial"/>
          <w:color w:val="000000"/>
          <w:sz w:val="22"/>
          <w:szCs w:val="22"/>
          <w:lang w:eastAsia="en-AU"/>
        </w:rPr>
        <w:t xml:space="preserve">any </w:t>
      </w:r>
      <w:r w:rsidR="0035315E" w:rsidRPr="004B7C0D">
        <w:rPr>
          <w:rFonts w:ascii="Arial Narrow" w:hAnsi="Arial Narrow" w:cs="Arial"/>
          <w:color w:val="000000"/>
          <w:sz w:val="22"/>
          <w:szCs w:val="22"/>
          <w:lang w:eastAsia="en-AU"/>
        </w:rPr>
        <w:t>re</w:t>
      </w:r>
      <w:r w:rsidR="000D564E" w:rsidRPr="004B7C0D">
        <w:rPr>
          <w:rFonts w:ascii="Arial Narrow" w:hAnsi="Arial Narrow" w:cs="Arial"/>
          <w:color w:val="000000"/>
          <w:sz w:val="22"/>
          <w:szCs w:val="22"/>
          <w:lang w:eastAsia="en-AU"/>
        </w:rPr>
        <w:t>l</w:t>
      </w:r>
      <w:r w:rsidR="0035315E" w:rsidRPr="004B7C0D">
        <w:rPr>
          <w:rFonts w:ascii="Arial Narrow" w:hAnsi="Arial Narrow" w:cs="Arial"/>
          <w:color w:val="000000"/>
          <w:sz w:val="22"/>
          <w:szCs w:val="22"/>
          <w:lang w:eastAsia="en-AU"/>
        </w:rPr>
        <w:t>ated environmental management plans (EMPs)</w:t>
      </w:r>
      <w:r w:rsidR="002A1503" w:rsidRPr="004B7C0D">
        <w:rPr>
          <w:rFonts w:ascii="Arial Narrow" w:hAnsi="Arial Narrow" w:cs="Arial"/>
          <w:color w:val="000000"/>
          <w:sz w:val="22"/>
          <w:szCs w:val="22"/>
          <w:lang w:eastAsia="en-AU"/>
        </w:rPr>
        <w:t>, whether for project precincts or project phases</w:t>
      </w:r>
      <w:r w:rsidR="00A030E0" w:rsidRPr="004B7C0D">
        <w:rPr>
          <w:rFonts w:ascii="Arial Narrow" w:hAnsi="Arial Narrow" w:cs="Arial"/>
          <w:color w:val="000000"/>
          <w:sz w:val="22"/>
          <w:szCs w:val="22"/>
          <w:lang w:eastAsia="en-AU"/>
        </w:rPr>
        <w:t xml:space="preserve"> or other relevant project elements</w:t>
      </w:r>
    </w:p>
    <w:p w:rsidR="0035315E" w:rsidRPr="004B7C0D" w:rsidRDefault="00600646" w:rsidP="000073A7">
      <w:pPr>
        <w:pStyle w:val="ListParagraph"/>
        <w:numPr>
          <w:ilvl w:val="0"/>
          <w:numId w:val="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E</w:t>
      </w:r>
      <w:r w:rsidR="0035315E" w:rsidRPr="004B7C0D">
        <w:rPr>
          <w:rFonts w:ascii="Arial Narrow" w:hAnsi="Arial Narrow" w:cs="Arial"/>
          <w:color w:val="000000"/>
          <w:sz w:val="22"/>
          <w:szCs w:val="22"/>
          <w:lang w:eastAsia="en-AU"/>
        </w:rPr>
        <w:t>nvironmental management measures proposed in the EES to address specific issues, including commitments to mitigate adverse effects and enhance environmental outcomes</w:t>
      </w:r>
      <w:r w:rsidR="00106E5C" w:rsidRPr="004B7C0D">
        <w:rPr>
          <w:rFonts w:ascii="Arial Narrow" w:hAnsi="Arial Narrow" w:cs="Arial"/>
          <w:color w:val="000000"/>
          <w:sz w:val="22"/>
          <w:szCs w:val="22"/>
          <w:lang w:eastAsia="en-AU"/>
        </w:rPr>
        <w:t xml:space="preserve"> with regard to intervals and duration of effects and sensitivity </w:t>
      </w:r>
      <w:r w:rsidR="00B67451" w:rsidRPr="004B7C0D">
        <w:rPr>
          <w:rFonts w:ascii="Arial Narrow" w:hAnsi="Arial Narrow" w:cs="Arial"/>
          <w:color w:val="000000"/>
          <w:sz w:val="22"/>
          <w:szCs w:val="22"/>
          <w:lang w:eastAsia="en-AU"/>
        </w:rPr>
        <w:t xml:space="preserve">of </w:t>
      </w:r>
      <w:r w:rsidR="00106E5C" w:rsidRPr="004B7C0D">
        <w:rPr>
          <w:rFonts w:ascii="Arial Narrow" w:hAnsi="Arial Narrow" w:cs="Arial"/>
          <w:color w:val="000000"/>
          <w:sz w:val="22"/>
          <w:szCs w:val="22"/>
          <w:lang w:eastAsia="en-AU"/>
        </w:rPr>
        <w:t xml:space="preserve">the potentially affected communities, built form and neighbourhood </w:t>
      </w:r>
      <w:r w:rsidR="00B67451" w:rsidRPr="004B7C0D">
        <w:rPr>
          <w:rFonts w:ascii="Arial Narrow" w:hAnsi="Arial Narrow" w:cs="Arial"/>
          <w:color w:val="000000"/>
          <w:sz w:val="22"/>
          <w:szCs w:val="22"/>
          <w:lang w:eastAsia="en-AU"/>
        </w:rPr>
        <w:t>character</w:t>
      </w:r>
    </w:p>
    <w:p w:rsidR="0035315E" w:rsidRPr="004B7C0D" w:rsidRDefault="00600646" w:rsidP="000073A7">
      <w:pPr>
        <w:pStyle w:val="ListParagraph"/>
        <w:numPr>
          <w:ilvl w:val="0"/>
          <w:numId w:val="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Pr</w:t>
      </w:r>
      <w:r w:rsidR="0035315E" w:rsidRPr="004B7C0D">
        <w:rPr>
          <w:rFonts w:ascii="Arial Narrow" w:hAnsi="Arial Narrow" w:cs="Arial"/>
          <w:color w:val="000000"/>
          <w:sz w:val="22"/>
          <w:szCs w:val="22"/>
          <w:lang w:eastAsia="en-AU"/>
        </w:rPr>
        <w:t>oposed objectives, indicators</w:t>
      </w:r>
      <w:r w:rsidR="00F749E6" w:rsidRPr="004B7C0D">
        <w:rPr>
          <w:rFonts w:ascii="Arial Narrow" w:hAnsi="Arial Narrow" w:cs="Arial"/>
          <w:color w:val="000000"/>
          <w:sz w:val="22"/>
          <w:szCs w:val="22"/>
          <w:lang w:eastAsia="en-AU"/>
        </w:rPr>
        <w:t xml:space="preserve"> </w:t>
      </w:r>
      <w:r w:rsidR="0035315E" w:rsidRPr="004B7C0D">
        <w:rPr>
          <w:rFonts w:ascii="Arial Narrow" w:hAnsi="Arial Narrow" w:cs="Arial"/>
          <w:color w:val="000000"/>
          <w:sz w:val="22"/>
          <w:szCs w:val="22"/>
          <w:lang w:eastAsia="en-AU"/>
        </w:rPr>
        <w:t>and monitoring requirements, including for managing</w:t>
      </w:r>
      <w:r w:rsidR="00044816" w:rsidRPr="004B7C0D">
        <w:rPr>
          <w:rFonts w:ascii="Arial Narrow" w:hAnsi="Arial Narrow" w:cs="Arial"/>
          <w:color w:val="000000"/>
          <w:sz w:val="22"/>
          <w:szCs w:val="22"/>
          <w:lang w:eastAsia="en-AU"/>
        </w:rPr>
        <w:t xml:space="preserve"> effects on</w:t>
      </w:r>
      <w:r w:rsidR="0035315E" w:rsidRPr="004B7C0D">
        <w:rPr>
          <w:rFonts w:ascii="Arial Narrow" w:hAnsi="Arial Narrow" w:cs="Arial"/>
          <w:color w:val="000000"/>
          <w:sz w:val="22"/>
          <w:szCs w:val="22"/>
          <w:lang w:eastAsia="en-AU"/>
        </w:rPr>
        <w:t>:</w:t>
      </w:r>
    </w:p>
    <w:p w:rsidR="00600646" w:rsidRPr="004B7C0D" w:rsidRDefault="00600646" w:rsidP="00600646">
      <w:pPr>
        <w:autoSpaceDE w:val="0"/>
        <w:autoSpaceDN w:val="0"/>
        <w:adjustRightInd w:val="0"/>
        <w:spacing w:before="60" w:line="240" w:lineRule="auto"/>
        <w:ind w:left="1276" w:hanging="425"/>
        <w:rPr>
          <w:rFonts w:ascii="Arial Narrow" w:hAnsi="Arial Narrow" w:cs="Tahoma"/>
          <w:color w:val="000000"/>
          <w:sz w:val="22"/>
          <w:szCs w:val="22"/>
          <w:lang w:eastAsia="en-AU"/>
        </w:rPr>
      </w:pPr>
      <w:r w:rsidRPr="004B7C0D">
        <w:rPr>
          <w:rFonts w:ascii="Arial Narrow" w:hAnsi="Arial Narrow" w:cs="Tahoma"/>
          <w:color w:val="000000"/>
          <w:sz w:val="22"/>
          <w:szCs w:val="22"/>
          <w:lang w:eastAsia="en-AU"/>
        </w:rPr>
        <w:t>-</w:t>
      </w:r>
      <w:r w:rsidRPr="004B7C0D">
        <w:rPr>
          <w:rFonts w:ascii="Arial Narrow" w:hAnsi="Arial Narrow" w:cs="Tahoma"/>
          <w:color w:val="000000"/>
          <w:sz w:val="22"/>
          <w:szCs w:val="22"/>
          <w:lang w:eastAsia="en-AU"/>
        </w:rPr>
        <w:tab/>
      </w:r>
      <w:r w:rsidR="00044816" w:rsidRPr="004B7C0D">
        <w:rPr>
          <w:rFonts w:ascii="Arial Narrow" w:hAnsi="Arial Narrow" w:cs="Tahoma"/>
          <w:color w:val="000000"/>
          <w:sz w:val="22"/>
          <w:szCs w:val="22"/>
          <w:lang w:eastAsia="en-AU"/>
        </w:rPr>
        <w:t>T</w:t>
      </w:r>
      <w:r w:rsidRPr="004B7C0D">
        <w:rPr>
          <w:rFonts w:ascii="Arial Narrow" w:hAnsi="Arial Narrow" w:cs="Tahoma"/>
          <w:color w:val="000000"/>
          <w:sz w:val="22"/>
          <w:szCs w:val="22"/>
          <w:lang w:eastAsia="en-AU"/>
        </w:rPr>
        <w:t>raffic, cycling and pedestrian access</w:t>
      </w:r>
    </w:p>
    <w:p w:rsidR="00753CCF" w:rsidRPr="004B7C0D" w:rsidRDefault="00600646" w:rsidP="005B6A14">
      <w:pPr>
        <w:autoSpaceDE w:val="0"/>
        <w:autoSpaceDN w:val="0"/>
        <w:adjustRightInd w:val="0"/>
        <w:spacing w:before="60" w:line="240" w:lineRule="auto"/>
        <w:ind w:left="1276" w:hanging="425"/>
        <w:rPr>
          <w:rFonts w:ascii="Arial Narrow" w:hAnsi="Arial Narrow" w:cs="Tahoma"/>
          <w:color w:val="000000"/>
          <w:sz w:val="22"/>
          <w:szCs w:val="22"/>
          <w:lang w:eastAsia="en-AU"/>
        </w:rPr>
      </w:pPr>
      <w:r w:rsidRPr="004B7C0D">
        <w:rPr>
          <w:rFonts w:ascii="Arial Narrow" w:hAnsi="Arial Narrow" w:cs="Tahoma"/>
          <w:color w:val="000000"/>
          <w:sz w:val="22"/>
          <w:szCs w:val="22"/>
          <w:lang w:eastAsia="en-AU"/>
        </w:rPr>
        <w:t>-</w:t>
      </w:r>
      <w:r w:rsidRPr="004B7C0D">
        <w:rPr>
          <w:rFonts w:ascii="Arial Narrow" w:hAnsi="Arial Narrow" w:cs="Tahoma"/>
          <w:color w:val="000000"/>
          <w:sz w:val="22"/>
          <w:szCs w:val="22"/>
          <w:lang w:eastAsia="en-AU"/>
        </w:rPr>
        <w:tab/>
      </w:r>
      <w:r w:rsidR="00044816" w:rsidRPr="004B7C0D">
        <w:rPr>
          <w:rFonts w:ascii="Arial Narrow" w:hAnsi="Arial Narrow" w:cs="Tahoma"/>
          <w:color w:val="000000"/>
          <w:sz w:val="22"/>
          <w:szCs w:val="22"/>
          <w:lang w:eastAsia="en-AU"/>
        </w:rPr>
        <w:t>B</w:t>
      </w:r>
      <w:r w:rsidR="00753CCF" w:rsidRPr="004B7C0D">
        <w:rPr>
          <w:rFonts w:ascii="Arial Narrow" w:hAnsi="Arial Narrow" w:cs="Tahoma"/>
          <w:color w:val="000000"/>
          <w:sz w:val="22"/>
          <w:szCs w:val="22"/>
          <w:lang w:eastAsia="en-AU"/>
        </w:rPr>
        <w:t>uilt form, with respect to local character</w:t>
      </w:r>
    </w:p>
    <w:p w:rsidR="00600646" w:rsidRPr="004B7C0D" w:rsidRDefault="00600646" w:rsidP="00600646">
      <w:pPr>
        <w:autoSpaceDE w:val="0"/>
        <w:autoSpaceDN w:val="0"/>
        <w:adjustRightInd w:val="0"/>
        <w:spacing w:before="60" w:line="240" w:lineRule="auto"/>
        <w:ind w:left="1276" w:hanging="425"/>
        <w:rPr>
          <w:rFonts w:ascii="Arial Narrow" w:hAnsi="Arial Narrow" w:cs="Tahoma"/>
          <w:color w:val="000000"/>
          <w:sz w:val="22"/>
          <w:szCs w:val="22"/>
          <w:lang w:eastAsia="en-AU"/>
        </w:rPr>
      </w:pPr>
      <w:r w:rsidRPr="004B7C0D">
        <w:rPr>
          <w:rFonts w:ascii="Arial Narrow" w:hAnsi="Arial Narrow" w:cs="Tahoma"/>
          <w:color w:val="000000"/>
          <w:sz w:val="22"/>
          <w:szCs w:val="22"/>
          <w:lang w:eastAsia="en-AU"/>
        </w:rPr>
        <w:t>-</w:t>
      </w:r>
      <w:r w:rsidRPr="004B7C0D">
        <w:rPr>
          <w:rFonts w:ascii="Arial Narrow" w:hAnsi="Arial Narrow" w:cs="Tahoma"/>
          <w:color w:val="000000"/>
          <w:sz w:val="22"/>
          <w:szCs w:val="22"/>
          <w:lang w:eastAsia="en-AU"/>
        </w:rPr>
        <w:tab/>
      </w:r>
      <w:r w:rsidR="00044816" w:rsidRPr="004B7C0D">
        <w:rPr>
          <w:rFonts w:ascii="Arial Narrow" w:hAnsi="Arial Narrow" w:cs="Tahoma"/>
          <w:color w:val="000000"/>
          <w:sz w:val="22"/>
          <w:szCs w:val="22"/>
          <w:lang w:eastAsia="en-AU"/>
        </w:rPr>
        <w:t>A</w:t>
      </w:r>
      <w:r w:rsidRPr="004B7C0D">
        <w:rPr>
          <w:rFonts w:ascii="Arial Narrow" w:hAnsi="Arial Narrow" w:cs="Tahoma"/>
          <w:color w:val="000000"/>
          <w:sz w:val="22"/>
          <w:szCs w:val="22"/>
          <w:lang w:eastAsia="en-AU"/>
        </w:rPr>
        <w:t>menity</w:t>
      </w:r>
      <w:r w:rsidR="009621B0" w:rsidRPr="004B7C0D">
        <w:rPr>
          <w:rFonts w:ascii="Arial Narrow" w:hAnsi="Arial Narrow" w:cs="Tahoma"/>
          <w:color w:val="000000"/>
          <w:sz w:val="22"/>
          <w:szCs w:val="22"/>
          <w:lang w:eastAsia="en-AU"/>
        </w:rPr>
        <w:t xml:space="preserve"> and health</w:t>
      </w:r>
      <w:r w:rsidRPr="004B7C0D">
        <w:rPr>
          <w:rFonts w:ascii="Arial Narrow" w:hAnsi="Arial Narrow" w:cs="Tahoma"/>
          <w:color w:val="000000"/>
          <w:sz w:val="22"/>
          <w:szCs w:val="22"/>
          <w:lang w:eastAsia="en-AU"/>
        </w:rPr>
        <w:t>, including air quality, noise and vibration</w:t>
      </w:r>
    </w:p>
    <w:p w:rsidR="000D564E" w:rsidRPr="004B7C0D" w:rsidRDefault="00753CCF" w:rsidP="005B6A14">
      <w:pPr>
        <w:autoSpaceDE w:val="0"/>
        <w:autoSpaceDN w:val="0"/>
        <w:adjustRightInd w:val="0"/>
        <w:spacing w:before="60" w:line="240" w:lineRule="auto"/>
        <w:ind w:left="1276" w:hanging="425"/>
        <w:rPr>
          <w:rFonts w:ascii="Arial Narrow" w:hAnsi="Arial Narrow" w:cs="Tahoma"/>
          <w:color w:val="000000"/>
          <w:sz w:val="22"/>
          <w:szCs w:val="22"/>
          <w:lang w:eastAsia="en-AU"/>
        </w:rPr>
      </w:pPr>
      <w:r w:rsidRPr="004B7C0D">
        <w:rPr>
          <w:rFonts w:ascii="Arial Narrow" w:hAnsi="Arial Narrow" w:cs="Tahoma"/>
          <w:color w:val="000000"/>
          <w:sz w:val="22"/>
          <w:szCs w:val="22"/>
          <w:lang w:eastAsia="en-AU"/>
        </w:rPr>
        <w:t>-</w:t>
      </w:r>
      <w:r w:rsidRPr="004B7C0D">
        <w:rPr>
          <w:rFonts w:ascii="Arial Narrow" w:hAnsi="Arial Narrow" w:cs="Tahoma"/>
          <w:color w:val="000000"/>
          <w:sz w:val="22"/>
          <w:szCs w:val="22"/>
          <w:lang w:eastAsia="en-AU"/>
        </w:rPr>
        <w:tab/>
      </w:r>
      <w:r w:rsidR="00600646" w:rsidRPr="004B7C0D">
        <w:rPr>
          <w:rFonts w:ascii="Arial Narrow" w:hAnsi="Arial Narrow" w:cs="Tahoma"/>
          <w:color w:val="000000"/>
          <w:sz w:val="22"/>
          <w:szCs w:val="22"/>
          <w:lang w:eastAsia="en-AU"/>
        </w:rPr>
        <w:t>S</w:t>
      </w:r>
      <w:r w:rsidR="000D564E" w:rsidRPr="004B7C0D">
        <w:rPr>
          <w:rFonts w:ascii="Arial Narrow" w:hAnsi="Arial Narrow" w:cs="Tahoma"/>
          <w:color w:val="000000"/>
          <w:sz w:val="22"/>
          <w:szCs w:val="22"/>
          <w:lang w:eastAsia="en-AU"/>
        </w:rPr>
        <w:t>ocial</w:t>
      </w:r>
      <w:r w:rsidR="00C73159" w:rsidRPr="004B7C0D">
        <w:rPr>
          <w:rFonts w:ascii="Arial Narrow" w:hAnsi="Arial Narrow" w:cs="Tahoma"/>
          <w:color w:val="000000"/>
          <w:sz w:val="22"/>
          <w:szCs w:val="22"/>
          <w:lang w:eastAsia="en-AU"/>
        </w:rPr>
        <w:t xml:space="preserve"> cohesion</w:t>
      </w:r>
      <w:r w:rsidR="000D564E" w:rsidRPr="004B7C0D">
        <w:rPr>
          <w:rFonts w:ascii="Arial Narrow" w:hAnsi="Arial Narrow" w:cs="Tahoma"/>
          <w:color w:val="000000"/>
          <w:sz w:val="22"/>
          <w:szCs w:val="22"/>
          <w:lang w:eastAsia="en-AU"/>
        </w:rPr>
        <w:t xml:space="preserve"> and community</w:t>
      </w:r>
    </w:p>
    <w:p w:rsidR="000D564E" w:rsidRPr="004B7C0D" w:rsidRDefault="000D564E" w:rsidP="005B6A14">
      <w:pPr>
        <w:autoSpaceDE w:val="0"/>
        <w:autoSpaceDN w:val="0"/>
        <w:adjustRightInd w:val="0"/>
        <w:spacing w:before="60" w:line="240" w:lineRule="auto"/>
        <w:ind w:left="1276" w:hanging="425"/>
        <w:rPr>
          <w:rFonts w:ascii="Arial Narrow" w:hAnsi="Arial Narrow" w:cs="Tahoma"/>
          <w:color w:val="000000"/>
          <w:sz w:val="22"/>
          <w:szCs w:val="22"/>
          <w:lang w:eastAsia="en-AU"/>
        </w:rPr>
      </w:pPr>
      <w:r w:rsidRPr="004B7C0D">
        <w:rPr>
          <w:rFonts w:ascii="Arial Narrow" w:hAnsi="Arial Narrow" w:cs="Tahoma"/>
          <w:color w:val="000000"/>
          <w:sz w:val="22"/>
          <w:szCs w:val="22"/>
          <w:lang w:eastAsia="en-AU"/>
        </w:rPr>
        <w:t>-</w:t>
      </w:r>
      <w:r w:rsidRPr="004B7C0D">
        <w:rPr>
          <w:rFonts w:ascii="Arial Narrow" w:hAnsi="Arial Narrow" w:cs="Tahoma"/>
          <w:color w:val="000000"/>
          <w:sz w:val="22"/>
          <w:szCs w:val="22"/>
          <w:lang w:eastAsia="en-AU"/>
        </w:rPr>
        <w:tab/>
      </w:r>
      <w:r w:rsidR="00C73159" w:rsidRPr="004B7C0D">
        <w:rPr>
          <w:rFonts w:ascii="Arial Narrow" w:hAnsi="Arial Narrow" w:cs="Tahoma"/>
          <w:color w:val="000000"/>
          <w:sz w:val="22"/>
          <w:szCs w:val="22"/>
          <w:lang w:eastAsia="en-AU"/>
        </w:rPr>
        <w:t>B</w:t>
      </w:r>
      <w:r w:rsidRPr="004B7C0D">
        <w:rPr>
          <w:rFonts w:ascii="Arial Narrow" w:hAnsi="Arial Narrow" w:cs="Tahoma"/>
          <w:color w:val="000000"/>
          <w:sz w:val="22"/>
          <w:szCs w:val="22"/>
          <w:lang w:eastAsia="en-AU"/>
        </w:rPr>
        <w:t>usinesses and business precincts</w:t>
      </w:r>
    </w:p>
    <w:p w:rsidR="00600646" w:rsidRPr="004B7C0D" w:rsidRDefault="00600646" w:rsidP="005B6A14">
      <w:pPr>
        <w:autoSpaceDE w:val="0"/>
        <w:autoSpaceDN w:val="0"/>
        <w:adjustRightInd w:val="0"/>
        <w:spacing w:before="60" w:line="240" w:lineRule="auto"/>
        <w:ind w:left="1276" w:hanging="425"/>
        <w:rPr>
          <w:rFonts w:ascii="Arial Narrow" w:hAnsi="Arial Narrow" w:cs="Tahoma"/>
          <w:color w:val="000000"/>
          <w:sz w:val="22"/>
          <w:szCs w:val="22"/>
          <w:lang w:eastAsia="en-AU"/>
        </w:rPr>
      </w:pPr>
      <w:r w:rsidRPr="004B7C0D">
        <w:rPr>
          <w:rFonts w:ascii="Arial Narrow" w:hAnsi="Arial Narrow" w:cs="Tahoma"/>
          <w:color w:val="000000"/>
          <w:sz w:val="22"/>
          <w:szCs w:val="22"/>
          <w:lang w:eastAsia="en-AU"/>
        </w:rPr>
        <w:t>-</w:t>
      </w:r>
      <w:r w:rsidRPr="004B7C0D">
        <w:rPr>
          <w:rFonts w:ascii="Arial Narrow" w:hAnsi="Arial Narrow" w:cs="Tahoma"/>
          <w:color w:val="000000"/>
          <w:sz w:val="22"/>
          <w:szCs w:val="22"/>
          <w:lang w:eastAsia="en-AU"/>
        </w:rPr>
        <w:tab/>
      </w:r>
      <w:r w:rsidR="001871FD" w:rsidRPr="004B7C0D">
        <w:rPr>
          <w:rFonts w:ascii="Arial Narrow" w:hAnsi="Arial Narrow" w:cs="Tahoma"/>
          <w:color w:val="000000"/>
          <w:sz w:val="22"/>
          <w:szCs w:val="22"/>
          <w:lang w:eastAsia="en-AU"/>
        </w:rPr>
        <w:t>L</w:t>
      </w:r>
      <w:r w:rsidRPr="004B7C0D">
        <w:rPr>
          <w:rFonts w:ascii="Arial Narrow" w:hAnsi="Arial Narrow" w:cs="Tahoma"/>
          <w:color w:val="000000"/>
          <w:sz w:val="22"/>
          <w:szCs w:val="22"/>
          <w:lang w:eastAsia="en-AU"/>
        </w:rPr>
        <w:t>and use</w:t>
      </w:r>
    </w:p>
    <w:p w:rsidR="00600646" w:rsidRPr="004B7C0D" w:rsidRDefault="00600646" w:rsidP="005B6A14">
      <w:pPr>
        <w:autoSpaceDE w:val="0"/>
        <w:autoSpaceDN w:val="0"/>
        <w:adjustRightInd w:val="0"/>
        <w:spacing w:before="60" w:line="240" w:lineRule="auto"/>
        <w:ind w:left="1276" w:hanging="425"/>
        <w:rPr>
          <w:rFonts w:ascii="Arial Narrow" w:hAnsi="Arial Narrow" w:cs="Tahoma"/>
          <w:color w:val="000000"/>
          <w:sz w:val="22"/>
          <w:szCs w:val="22"/>
          <w:lang w:eastAsia="en-AU"/>
        </w:rPr>
      </w:pPr>
      <w:r w:rsidRPr="004B7C0D">
        <w:rPr>
          <w:rFonts w:ascii="Arial Narrow" w:hAnsi="Arial Narrow" w:cs="Tahoma"/>
          <w:color w:val="000000"/>
          <w:sz w:val="22"/>
          <w:szCs w:val="22"/>
          <w:lang w:eastAsia="en-AU"/>
        </w:rPr>
        <w:t>-</w:t>
      </w:r>
      <w:r w:rsidRPr="004B7C0D">
        <w:rPr>
          <w:rFonts w:ascii="Arial Narrow" w:hAnsi="Arial Narrow" w:cs="Tahoma"/>
          <w:color w:val="000000"/>
          <w:sz w:val="22"/>
          <w:szCs w:val="22"/>
          <w:lang w:eastAsia="en-AU"/>
        </w:rPr>
        <w:tab/>
      </w:r>
      <w:r w:rsidR="001871FD" w:rsidRPr="004B7C0D">
        <w:rPr>
          <w:rFonts w:ascii="Arial Narrow" w:hAnsi="Arial Narrow" w:cs="Tahoma"/>
          <w:color w:val="000000"/>
          <w:sz w:val="22"/>
          <w:szCs w:val="22"/>
          <w:lang w:eastAsia="en-AU"/>
        </w:rPr>
        <w:t>P</w:t>
      </w:r>
      <w:r w:rsidRPr="004B7C0D">
        <w:rPr>
          <w:rFonts w:ascii="Arial Narrow" w:hAnsi="Arial Narrow" w:cs="Tahoma"/>
          <w:color w:val="000000"/>
          <w:sz w:val="22"/>
          <w:szCs w:val="22"/>
          <w:lang w:eastAsia="en-AU"/>
        </w:rPr>
        <w:t>ublic safety</w:t>
      </w:r>
    </w:p>
    <w:p w:rsidR="00600646" w:rsidRPr="004B7C0D" w:rsidRDefault="00600646" w:rsidP="005B6A14">
      <w:pPr>
        <w:autoSpaceDE w:val="0"/>
        <w:autoSpaceDN w:val="0"/>
        <w:adjustRightInd w:val="0"/>
        <w:spacing w:before="60" w:line="240" w:lineRule="auto"/>
        <w:ind w:left="1276" w:hanging="425"/>
        <w:rPr>
          <w:rFonts w:ascii="Arial Narrow" w:hAnsi="Arial Narrow" w:cs="Tahoma"/>
          <w:color w:val="000000"/>
          <w:sz w:val="22"/>
          <w:szCs w:val="22"/>
          <w:lang w:eastAsia="en-AU"/>
        </w:rPr>
      </w:pPr>
      <w:r w:rsidRPr="004B7C0D">
        <w:rPr>
          <w:rFonts w:ascii="Arial Narrow" w:hAnsi="Arial Narrow" w:cs="Tahoma"/>
          <w:color w:val="000000"/>
          <w:sz w:val="22"/>
          <w:szCs w:val="22"/>
          <w:lang w:eastAsia="en-AU"/>
        </w:rPr>
        <w:t>-</w:t>
      </w:r>
      <w:r w:rsidRPr="004B7C0D">
        <w:rPr>
          <w:rFonts w:ascii="Arial Narrow" w:hAnsi="Arial Narrow" w:cs="Tahoma"/>
          <w:color w:val="000000"/>
          <w:sz w:val="22"/>
          <w:szCs w:val="22"/>
          <w:lang w:eastAsia="en-AU"/>
        </w:rPr>
        <w:tab/>
      </w:r>
      <w:r w:rsidR="001871FD" w:rsidRPr="004B7C0D">
        <w:rPr>
          <w:rFonts w:ascii="Arial Narrow" w:hAnsi="Arial Narrow" w:cs="Tahoma"/>
          <w:color w:val="000000"/>
          <w:sz w:val="22"/>
          <w:szCs w:val="22"/>
          <w:lang w:eastAsia="en-AU"/>
        </w:rPr>
        <w:t>P</w:t>
      </w:r>
      <w:r w:rsidRPr="004B7C0D">
        <w:rPr>
          <w:rFonts w:ascii="Arial Narrow" w:hAnsi="Arial Narrow" w:cs="Tahoma"/>
          <w:color w:val="000000"/>
          <w:sz w:val="22"/>
          <w:szCs w:val="22"/>
          <w:lang w:eastAsia="en-AU"/>
        </w:rPr>
        <w:t>ublic infrastructure</w:t>
      </w:r>
    </w:p>
    <w:p w:rsidR="00600646" w:rsidRPr="004B7C0D" w:rsidRDefault="00600646" w:rsidP="005B6A14">
      <w:pPr>
        <w:autoSpaceDE w:val="0"/>
        <w:autoSpaceDN w:val="0"/>
        <w:adjustRightInd w:val="0"/>
        <w:spacing w:before="60" w:line="240" w:lineRule="auto"/>
        <w:ind w:left="1276" w:hanging="425"/>
        <w:rPr>
          <w:rFonts w:ascii="Arial Narrow" w:hAnsi="Arial Narrow" w:cs="Tahoma"/>
          <w:color w:val="000000"/>
          <w:sz w:val="22"/>
          <w:szCs w:val="22"/>
          <w:lang w:eastAsia="en-AU"/>
        </w:rPr>
      </w:pPr>
      <w:r w:rsidRPr="004B7C0D">
        <w:rPr>
          <w:rFonts w:ascii="Arial Narrow" w:hAnsi="Arial Narrow" w:cs="Tahoma"/>
          <w:color w:val="000000"/>
          <w:sz w:val="22"/>
          <w:szCs w:val="22"/>
          <w:lang w:eastAsia="en-AU"/>
        </w:rPr>
        <w:t>-</w:t>
      </w:r>
      <w:r w:rsidRPr="004B7C0D">
        <w:rPr>
          <w:rFonts w:ascii="Arial Narrow" w:hAnsi="Arial Narrow" w:cs="Tahoma"/>
          <w:color w:val="000000"/>
          <w:sz w:val="22"/>
          <w:szCs w:val="22"/>
          <w:lang w:eastAsia="en-AU"/>
        </w:rPr>
        <w:tab/>
      </w:r>
      <w:r w:rsidR="001871FD" w:rsidRPr="004B7C0D">
        <w:rPr>
          <w:rFonts w:ascii="Arial Narrow" w:hAnsi="Arial Narrow" w:cs="Tahoma"/>
          <w:color w:val="000000"/>
          <w:sz w:val="22"/>
          <w:szCs w:val="22"/>
          <w:lang w:eastAsia="en-AU"/>
        </w:rPr>
        <w:t>L</w:t>
      </w:r>
      <w:r w:rsidRPr="004B7C0D">
        <w:rPr>
          <w:rFonts w:ascii="Arial Narrow" w:hAnsi="Arial Narrow" w:cs="Tahoma"/>
          <w:color w:val="000000"/>
          <w:sz w:val="22"/>
          <w:szCs w:val="22"/>
          <w:lang w:eastAsia="en-AU"/>
        </w:rPr>
        <w:t>andscape, visual and recreational values</w:t>
      </w:r>
    </w:p>
    <w:p w:rsidR="00567188" w:rsidRPr="004B7C0D" w:rsidRDefault="00052813" w:rsidP="005B6A14">
      <w:pPr>
        <w:autoSpaceDE w:val="0"/>
        <w:autoSpaceDN w:val="0"/>
        <w:adjustRightInd w:val="0"/>
        <w:spacing w:before="60" w:line="240" w:lineRule="auto"/>
        <w:ind w:left="1276" w:hanging="425"/>
        <w:rPr>
          <w:rFonts w:ascii="Arial Narrow" w:hAnsi="Arial Narrow" w:cs="Tahoma"/>
          <w:color w:val="000000"/>
          <w:sz w:val="22"/>
          <w:szCs w:val="22"/>
          <w:lang w:eastAsia="en-AU"/>
        </w:rPr>
      </w:pPr>
      <w:r w:rsidRPr="004B7C0D">
        <w:rPr>
          <w:rFonts w:ascii="Arial Narrow" w:hAnsi="Arial Narrow" w:cs="Tahoma"/>
          <w:color w:val="000000"/>
          <w:sz w:val="22"/>
          <w:szCs w:val="22"/>
          <w:lang w:eastAsia="en-AU"/>
        </w:rPr>
        <w:t>-</w:t>
      </w:r>
      <w:r w:rsidR="00600646" w:rsidRPr="004B7C0D">
        <w:rPr>
          <w:rFonts w:ascii="Arial Narrow" w:hAnsi="Arial Narrow" w:cs="Tahoma"/>
          <w:color w:val="000000"/>
          <w:sz w:val="22"/>
          <w:szCs w:val="22"/>
          <w:lang w:eastAsia="en-AU"/>
        </w:rPr>
        <w:tab/>
      </w:r>
      <w:r w:rsidR="001871FD" w:rsidRPr="004B7C0D">
        <w:rPr>
          <w:rFonts w:ascii="Arial Narrow" w:hAnsi="Arial Narrow" w:cs="Tahoma"/>
          <w:color w:val="000000"/>
          <w:sz w:val="22"/>
          <w:szCs w:val="22"/>
          <w:lang w:eastAsia="en-AU"/>
        </w:rPr>
        <w:t>L</w:t>
      </w:r>
      <w:r w:rsidR="00567188" w:rsidRPr="004B7C0D">
        <w:rPr>
          <w:rFonts w:ascii="Arial Narrow" w:hAnsi="Arial Narrow" w:cs="Tahoma"/>
          <w:color w:val="000000"/>
          <w:sz w:val="22"/>
          <w:szCs w:val="22"/>
          <w:lang w:eastAsia="en-AU"/>
        </w:rPr>
        <w:t xml:space="preserve">and stability </w:t>
      </w:r>
      <w:r w:rsidRPr="004B7C0D">
        <w:rPr>
          <w:rFonts w:ascii="Arial Narrow" w:hAnsi="Arial Narrow" w:cs="Tahoma"/>
          <w:color w:val="000000"/>
          <w:sz w:val="22"/>
          <w:szCs w:val="22"/>
          <w:lang w:eastAsia="en-AU"/>
        </w:rPr>
        <w:t>and soils</w:t>
      </w:r>
    </w:p>
    <w:p w:rsidR="00600646" w:rsidRPr="004B7C0D" w:rsidRDefault="00600646" w:rsidP="00600646">
      <w:pPr>
        <w:autoSpaceDE w:val="0"/>
        <w:autoSpaceDN w:val="0"/>
        <w:adjustRightInd w:val="0"/>
        <w:spacing w:before="60" w:line="240" w:lineRule="auto"/>
        <w:ind w:left="1276" w:hanging="425"/>
        <w:rPr>
          <w:rFonts w:ascii="Arial Narrow" w:hAnsi="Arial Narrow" w:cs="Tahoma"/>
          <w:color w:val="000000"/>
          <w:sz w:val="22"/>
          <w:szCs w:val="22"/>
          <w:lang w:eastAsia="en-AU"/>
        </w:rPr>
      </w:pPr>
      <w:r w:rsidRPr="004B7C0D">
        <w:rPr>
          <w:rFonts w:ascii="Arial Narrow" w:hAnsi="Arial Narrow" w:cs="Tahoma"/>
          <w:color w:val="000000"/>
          <w:sz w:val="22"/>
          <w:szCs w:val="22"/>
          <w:lang w:eastAsia="en-AU"/>
        </w:rPr>
        <w:t>-</w:t>
      </w:r>
      <w:r w:rsidRPr="004B7C0D">
        <w:rPr>
          <w:rFonts w:ascii="Arial Narrow" w:hAnsi="Arial Narrow" w:cs="Tahoma"/>
          <w:color w:val="000000"/>
          <w:sz w:val="22"/>
          <w:szCs w:val="22"/>
          <w:lang w:eastAsia="en-AU"/>
        </w:rPr>
        <w:tab/>
      </w:r>
      <w:r w:rsidR="001871FD" w:rsidRPr="004B7C0D">
        <w:rPr>
          <w:rFonts w:ascii="Arial Narrow" w:hAnsi="Arial Narrow" w:cs="Tahoma"/>
          <w:color w:val="000000"/>
          <w:sz w:val="22"/>
          <w:szCs w:val="22"/>
          <w:lang w:eastAsia="en-AU"/>
        </w:rPr>
        <w:t>S</w:t>
      </w:r>
      <w:r w:rsidRPr="004B7C0D">
        <w:rPr>
          <w:rFonts w:ascii="Arial Narrow" w:hAnsi="Arial Narrow" w:cs="Tahoma"/>
          <w:color w:val="000000"/>
          <w:sz w:val="22"/>
          <w:szCs w:val="22"/>
          <w:lang w:eastAsia="en-AU"/>
        </w:rPr>
        <w:t>urface water quality, groundwater quality and surface water flow and groundwater regimes</w:t>
      </w:r>
    </w:p>
    <w:p w:rsidR="00600646" w:rsidRPr="004B7C0D" w:rsidRDefault="00600646" w:rsidP="00600646">
      <w:pPr>
        <w:autoSpaceDE w:val="0"/>
        <w:autoSpaceDN w:val="0"/>
        <w:adjustRightInd w:val="0"/>
        <w:spacing w:before="60" w:line="240" w:lineRule="auto"/>
        <w:ind w:left="1276" w:hanging="425"/>
        <w:rPr>
          <w:rFonts w:ascii="Arial Narrow" w:hAnsi="Arial Narrow" w:cs="Tahoma"/>
          <w:color w:val="000000"/>
          <w:sz w:val="22"/>
          <w:szCs w:val="22"/>
          <w:lang w:eastAsia="en-AU"/>
        </w:rPr>
      </w:pPr>
      <w:r w:rsidRPr="004B7C0D">
        <w:rPr>
          <w:rFonts w:ascii="Arial Narrow" w:hAnsi="Arial Narrow" w:cs="Tahoma"/>
          <w:color w:val="000000"/>
          <w:sz w:val="22"/>
          <w:szCs w:val="22"/>
          <w:lang w:eastAsia="en-AU"/>
        </w:rPr>
        <w:t>-</w:t>
      </w:r>
      <w:r w:rsidRPr="004B7C0D">
        <w:rPr>
          <w:rFonts w:ascii="Arial Narrow" w:hAnsi="Arial Narrow" w:cs="Tahoma"/>
          <w:color w:val="000000"/>
          <w:sz w:val="22"/>
          <w:szCs w:val="22"/>
          <w:lang w:eastAsia="en-AU"/>
        </w:rPr>
        <w:tab/>
      </w:r>
      <w:r w:rsidR="001871FD" w:rsidRPr="004B7C0D">
        <w:rPr>
          <w:rFonts w:ascii="Arial Narrow" w:hAnsi="Arial Narrow" w:cs="Tahoma"/>
          <w:color w:val="000000"/>
          <w:sz w:val="22"/>
          <w:szCs w:val="22"/>
          <w:lang w:eastAsia="en-AU"/>
        </w:rPr>
        <w:t>B</w:t>
      </w:r>
      <w:r w:rsidRPr="004B7C0D">
        <w:rPr>
          <w:rFonts w:ascii="Arial Narrow" w:hAnsi="Arial Narrow" w:cs="Tahoma"/>
          <w:color w:val="000000"/>
          <w:sz w:val="22"/>
          <w:szCs w:val="22"/>
          <w:lang w:eastAsia="en-AU"/>
        </w:rPr>
        <w:t xml:space="preserve">iodiversity values </w:t>
      </w:r>
    </w:p>
    <w:p w:rsidR="0035315E" w:rsidRPr="004B7C0D" w:rsidRDefault="0035315E" w:rsidP="005B6A14">
      <w:pPr>
        <w:autoSpaceDE w:val="0"/>
        <w:autoSpaceDN w:val="0"/>
        <w:adjustRightInd w:val="0"/>
        <w:spacing w:before="60" w:line="240" w:lineRule="auto"/>
        <w:ind w:left="1276" w:hanging="425"/>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w:t>
      </w:r>
      <w:r w:rsidRPr="004B7C0D">
        <w:rPr>
          <w:rFonts w:ascii="Arial Narrow" w:hAnsi="Arial Narrow" w:cs="Arial"/>
          <w:color w:val="000000"/>
          <w:sz w:val="22"/>
          <w:szCs w:val="22"/>
          <w:lang w:eastAsia="en-AU"/>
        </w:rPr>
        <w:tab/>
      </w:r>
      <w:r w:rsidR="00A030E0" w:rsidRPr="004B7C0D">
        <w:rPr>
          <w:rFonts w:ascii="Arial Narrow" w:hAnsi="Arial Narrow" w:cs="Arial"/>
          <w:color w:val="000000"/>
          <w:sz w:val="22"/>
          <w:szCs w:val="22"/>
          <w:lang w:eastAsia="en-AU"/>
        </w:rPr>
        <w:t>Aborigina</w:t>
      </w:r>
      <w:r w:rsidR="00052813" w:rsidRPr="004B7C0D">
        <w:rPr>
          <w:rFonts w:ascii="Arial Narrow" w:hAnsi="Arial Narrow" w:cs="Arial"/>
          <w:color w:val="000000"/>
          <w:sz w:val="22"/>
          <w:szCs w:val="22"/>
          <w:lang w:eastAsia="en-AU"/>
        </w:rPr>
        <w:t>l</w:t>
      </w:r>
      <w:r w:rsidR="00F749E6" w:rsidRPr="004B7C0D">
        <w:rPr>
          <w:rFonts w:ascii="Arial Narrow" w:hAnsi="Arial Narrow" w:cs="Arial"/>
          <w:color w:val="000000"/>
          <w:sz w:val="22"/>
          <w:szCs w:val="22"/>
          <w:lang w:eastAsia="en-AU"/>
        </w:rPr>
        <w:t xml:space="preserve"> </w:t>
      </w:r>
      <w:r w:rsidR="002A1503" w:rsidRPr="004B7C0D">
        <w:rPr>
          <w:rFonts w:ascii="Arial Narrow" w:hAnsi="Arial Narrow" w:cs="Arial"/>
          <w:color w:val="000000"/>
          <w:sz w:val="22"/>
          <w:szCs w:val="22"/>
          <w:lang w:eastAsia="en-AU"/>
        </w:rPr>
        <w:t>and historic</w:t>
      </w:r>
      <w:r w:rsidR="00600646" w:rsidRPr="004B7C0D">
        <w:rPr>
          <w:rFonts w:ascii="Arial Narrow" w:hAnsi="Arial Narrow" w:cs="Arial"/>
          <w:color w:val="000000"/>
          <w:sz w:val="22"/>
          <w:szCs w:val="22"/>
          <w:lang w:eastAsia="en-AU"/>
        </w:rPr>
        <w:t>al</w:t>
      </w:r>
      <w:r w:rsidR="002A1503" w:rsidRPr="004B7C0D">
        <w:rPr>
          <w:rFonts w:ascii="Arial Narrow" w:hAnsi="Arial Narrow" w:cs="Arial"/>
          <w:color w:val="000000"/>
          <w:sz w:val="22"/>
          <w:szCs w:val="22"/>
          <w:lang w:eastAsia="en-AU"/>
        </w:rPr>
        <w:t xml:space="preserve"> cultural heritage</w:t>
      </w:r>
    </w:p>
    <w:p w:rsidR="00600646" w:rsidRPr="004B7C0D" w:rsidRDefault="00600646" w:rsidP="005B6A14">
      <w:pPr>
        <w:autoSpaceDE w:val="0"/>
        <w:autoSpaceDN w:val="0"/>
        <w:adjustRightInd w:val="0"/>
        <w:spacing w:before="60" w:line="240" w:lineRule="auto"/>
        <w:ind w:left="1276" w:hanging="425"/>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w:t>
      </w:r>
      <w:r w:rsidRPr="004B7C0D">
        <w:rPr>
          <w:rFonts w:ascii="Arial Narrow" w:hAnsi="Arial Narrow" w:cs="Arial"/>
          <w:color w:val="000000"/>
          <w:sz w:val="22"/>
          <w:szCs w:val="22"/>
          <w:lang w:eastAsia="en-AU"/>
        </w:rPr>
        <w:tab/>
      </w:r>
      <w:r w:rsidR="001871FD" w:rsidRPr="004B7C0D">
        <w:rPr>
          <w:rFonts w:ascii="Arial Narrow" w:hAnsi="Arial Narrow" w:cs="Arial"/>
          <w:color w:val="000000"/>
          <w:sz w:val="22"/>
          <w:szCs w:val="22"/>
          <w:lang w:eastAsia="en-AU"/>
        </w:rPr>
        <w:t>The environment from</w:t>
      </w:r>
      <w:r w:rsidRPr="004B7C0D">
        <w:rPr>
          <w:rFonts w:ascii="Arial Narrow" w:hAnsi="Arial Narrow" w:cs="Arial"/>
          <w:color w:val="000000"/>
          <w:sz w:val="22"/>
          <w:szCs w:val="22"/>
          <w:lang w:eastAsia="en-AU"/>
        </w:rPr>
        <w:t xml:space="preserve"> project waste streams</w:t>
      </w:r>
      <w:r w:rsidR="002528A7" w:rsidRPr="004B7C0D">
        <w:rPr>
          <w:rFonts w:ascii="Arial Narrow" w:hAnsi="Arial Narrow" w:cs="Arial"/>
          <w:color w:val="000000"/>
          <w:sz w:val="22"/>
          <w:szCs w:val="22"/>
          <w:lang w:eastAsia="en-AU"/>
        </w:rPr>
        <w:t xml:space="preserve"> and hazardous materials</w:t>
      </w:r>
    </w:p>
    <w:p w:rsidR="004F7920" w:rsidRPr="004B7C0D" w:rsidRDefault="004F7920" w:rsidP="005B6A14">
      <w:pPr>
        <w:autoSpaceDE w:val="0"/>
        <w:autoSpaceDN w:val="0"/>
        <w:adjustRightInd w:val="0"/>
        <w:spacing w:before="60" w:line="240" w:lineRule="auto"/>
        <w:ind w:left="1276" w:hanging="425"/>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w:t>
      </w:r>
      <w:r w:rsidRPr="004B7C0D">
        <w:rPr>
          <w:rFonts w:ascii="Arial Narrow" w:hAnsi="Arial Narrow" w:cs="Arial"/>
          <w:color w:val="000000"/>
          <w:sz w:val="22"/>
          <w:szCs w:val="22"/>
          <w:lang w:eastAsia="en-AU"/>
        </w:rPr>
        <w:tab/>
      </w:r>
      <w:r w:rsidR="001C78F9" w:rsidRPr="004B7C0D">
        <w:rPr>
          <w:rFonts w:ascii="Arial Narrow" w:hAnsi="Arial Narrow" w:cs="Tahoma"/>
          <w:color w:val="000000"/>
          <w:sz w:val="22"/>
          <w:szCs w:val="22"/>
          <w:lang w:eastAsia="en-AU"/>
        </w:rPr>
        <w:t>E</w:t>
      </w:r>
      <w:r w:rsidRPr="004B7C0D">
        <w:rPr>
          <w:rFonts w:ascii="Arial Narrow" w:hAnsi="Arial Narrow" w:cs="Tahoma"/>
          <w:color w:val="000000"/>
          <w:sz w:val="22"/>
          <w:szCs w:val="22"/>
          <w:lang w:eastAsia="en-AU"/>
        </w:rPr>
        <w:t>nergy use and greenhouse gas emissions.</w:t>
      </w:r>
    </w:p>
    <w:p w:rsidR="0035315E" w:rsidRPr="004B7C0D" w:rsidRDefault="0035315E" w:rsidP="0035315E">
      <w:pPr>
        <w:keepNext/>
        <w:autoSpaceDE w:val="0"/>
        <w:autoSpaceDN w:val="0"/>
        <w:adjustRightInd w:val="0"/>
        <w:spacing w:before="240" w:line="240" w:lineRule="auto"/>
        <w:rPr>
          <w:rFonts w:ascii="Arial Narrow" w:hAnsi="Arial Narrow" w:cs="Arial"/>
          <w:b/>
          <w:bCs/>
          <w:color w:val="000000"/>
          <w:sz w:val="22"/>
          <w:szCs w:val="22"/>
          <w:lang w:eastAsia="en-AU"/>
        </w:rPr>
      </w:pPr>
      <w:r w:rsidRPr="004B7C0D">
        <w:rPr>
          <w:rFonts w:ascii="Arial Narrow" w:hAnsi="Arial Narrow" w:cs="Arial"/>
          <w:b/>
          <w:bCs/>
          <w:color w:val="000000"/>
          <w:sz w:val="22"/>
          <w:szCs w:val="22"/>
          <w:lang w:eastAsia="en-AU"/>
        </w:rPr>
        <w:t>Assessment of likely effects</w:t>
      </w:r>
    </w:p>
    <w:p w:rsidR="0035315E" w:rsidRPr="004B7C0D" w:rsidRDefault="0035315E" w:rsidP="000073A7">
      <w:pPr>
        <w:pStyle w:val="ListParagraph"/>
        <w:keepNext/>
        <w:numPr>
          <w:ilvl w:val="0"/>
          <w:numId w:val="4"/>
        </w:numPr>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 xml:space="preserve">Evaluate the likely effectiveness of the proposed </w:t>
      </w:r>
      <w:r w:rsidR="00562849" w:rsidRPr="004B7C0D">
        <w:rPr>
          <w:rFonts w:ascii="Arial Narrow" w:hAnsi="Arial Narrow" w:cs="Arial"/>
          <w:color w:val="000000"/>
          <w:sz w:val="22"/>
          <w:szCs w:val="22"/>
          <w:lang w:eastAsia="en-AU"/>
        </w:rPr>
        <w:t>EMF</w:t>
      </w:r>
      <w:r w:rsidRPr="004B7C0D">
        <w:rPr>
          <w:rFonts w:ascii="Arial Narrow" w:hAnsi="Arial Narrow" w:cs="Arial"/>
          <w:color w:val="000000"/>
          <w:sz w:val="22"/>
          <w:szCs w:val="22"/>
          <w:lang w:eastAsia="en-AU"/>
        </w:rPr>
        <w:t xml:space="preserve"> in controlling adverse effects</w:t>
      </w:r>
      <w:r w:rsidR="00EE52BD" w:rsidRPr="004B7C0D">
        <w:rPr>
          <w:rFonts w:ascii="Arial Narrow" w:hAnsi="Arial Narrow" w:cs="Arial"/>
          <w:color w:val="000000"/>
          <w:sz w:val="22"/>
          <w:szCs w:val="22"/>
          <w:lang w:eastAsia="en-AU"/>
        </w:rPr>
        <w:t xml:space="preserve"> and supporting beneficial environmental outcomes</w:t>
      </w:r>
      <w:r w:rsidRPr="004B7C0D">
        <w:rPr>
          <w:rFonts w:ascii="Arial Narrow" w:hAnsi="Arial Narrow" w:cs="Arial"/>
          <w:color w:val="000000"/>
          <w:sz w:val="22"/>
          <w:szCs w:val="22"/>
          <w:lang w:eastAsia="en-AU"/>
        </w:rPr>
        <w:t>.</w:t>
      </w:r>
    </w:p>
    <w:p w:rsidR="00EF1B38" w:rsidRDefault="00EF1B38">
      <w:pPr>
        <w:spacing w:before="0" w:line="240" w:lineRule="auto"/>
        <w:jc w:val="left"/>
        <w:rPr>
          <w:rFonts w:ascii="Arial Narrow" w:hAnsi="Arial Narrow" w:cs="Arial"/>
          <w:b/>
          <w:iCs/>
          <w:sz w:val="22"/>
          <w:szCs w:val="22"/>
          <w:lang w:eastAsia="en-AU"/>
        </w:rPr>
      </w:pPr>
      <w:r>
        <w:rPr>
          <w:rFonts w:ascii="Arial Narrow" w:hAnsi="Arial Narrow" w:cs="Arial"/>
          <w:b/>
          <w:iCs/>
          <w:sz w:val="22"/>
          <w:szCs w:val="22"/>
        </w:rPr>
        <w:br w:type="page"/>
      </w:r>
    </w:p>
    <w:p w:rsidR="0035315E" w:rsidRPr="004B7C0D" w:rsidRDefault="0035315E" w:rsidP="0035315E">
      <w:pPr>
        <w:pStyle w:val="Text"/>
        <w:spacing w:before="240"/>
        <w:rPr>
          <w:rFonts w:ascii="Arial Narrow" w:hAnsi="Arial Narrow" w:cs="Arial"/>
          <w:b/>
          <w:iCs/>
          <w:sz w:val="22"/>
          <w:szCs w:val="22"/>
        </w:rPr>
      </w:pPr>
      <w:r w:rsidRPr="004B7C0D">
        <w:rPr>
          <w:rFonts w:ascii="Arial Narrow" w:hAnsi="Arial Narrow" w:cs="Arial"/>
          <w:b/>
          <w:iCs/>
          <w:sz w:val="22"/>
          <w:szCs w:val="22"/>
        </w:rPr>
        <w:lastRenderedPageBreak/>
        <w:t xml:space="preserve">Approach to manage performance </w:t>
      </w:r>
    </w:p>
    <w:p w:rsidR="0035315E" w:rsidRPr="004B7C0D" w:rsidRDefault="00EE52BD" w:rsidP="000073A7">
      <w:pPr>
        <w:pStyle w:val="compactbullet"/>
        <w:numPr>
          <w:ilvl w:val="0"/>
          <w:numId w:val="10"/>
        </w:numPr>
        <w:ind w:left="426" w:hanging="426"/>
        <w:rPr>
          <w:rFonts w:ascii="Arial Narrow" w:hAnsi="Arial Narrow" w:cs="Arial"/>
          <w:sz w:val="22"/>
          <w:szCs w:val="22"/>
        </w:rPr>
      </w:pPr>
      <w:r w:rsidRPr="004B7C0D">
        <w:rPr>
          <w:rFonts w:ascii="Arial Narrow" w:hAnsi="Arial Narrow" w:cs="Arial"/>
          <w:sz w:val="22"/>
          <w:szCs w:val="22"/>
        </w:rPr>
        <w:t>Develop p</w:t>
      </w:r>
      <w:r w:rsidR="0035315E" w:rsidRPr="004B7C0D">
        <w:rPr>
          <w:rFonts w:ascii="Arial Narrow" w:hAnsi="Arial Narrow" w:cs="Arial"/>
          <w:sz w:val="22"/>
          <w:szCs w:val="22"/>
        </w:rPr>
        <w:t>rocedures for:</w:t>
      </w:r>
    </w:p>
    <w:p w:rsidR="0035315E" w:rsidRPr="004B7C0D" w:rsidRDefault="00EE52BD" w:rsidP="00F749E6">
      <w:pPr>
        <w:pStyle w:val="ListParagraph"/>
        <w:numPr>
          <w:ilvl w:val="0"/>
          <w:numId w:val="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V</w:t>
      </w:r>
      <w:r w:rsidR="0035315E" w:rsidRPr="004B7C0D">
        <w:rPr>
          <w:rFonts w:ascii="Arial Narrow" w:hAnsi="Arial Narrow" w:cs="Arial"/>
          <w:color w:val="000000"/>
          <w:sz w:val="22"/>
          <w:szCs w:val="22"/>
          <w:lang w:eastAsia="en-AU"/>
        </w:rPr>
        <w:t>erifying or monitoring environmental performance and compliance with requirements</w:t>
      </w:r>
    </w:p>
    <w:p w:rsidR="00EE52BD" w:rsidRPr="004B7C0D" w:rsidRDefault="00EE52BD" w:rsidP="00F749E6">
      <w:pPr>
        <w:pStyle w:val="ListParagraph"/>
        <w:numPr>
          <w:ilvl w:val="0"/>
          <w:numId w:val="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Triggering contingency measures, as necessary</w:t>
      </w:r>
    </w:p>
    <w:p w:rsidR="0035315E" w:rsidRPr="004B7C0D" w:rsidRDefault="00EE52BD" w:rsidP="00F749E6">
      <w:pPr>
        <w:pStyle w:val="ListParagraph"/>
        <w:numPr>
          <w:ilvl w:val="0"/>
          <w:numId w:val="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R</w:t>
      </w:r>
      <w:r w:rsidR="0035315E" w:rsidRPr="004B7C0D">
        <w:rPr>
          <w:rFonts w:ascii="Arial Narrow" w:hAnsi="Arial Narrow" w:cs="Arial"/>
          <w:color w:val="000000"/>
          <w:sz w:val="22"/>
          <w:szCs w:val="22"/>
          <w:lang w:eastAsia="en-AU"/>
        </w:rPr>
        <w:t>eview</w:t>
      </w:r>
      <w:r w:rsidRPr="004B7C0D">
        <w:rPr>
          <w:rFonts w:ascii="Arial Narrow" w:hAnsi="Arial Narrow" w:cs="Arial"/>
          <w:color w:val="000000"/>
          <w:sz w:val="22"/>
          <w:szCs w:val="22"/>
          <w:lang w:eastAsia="en-AU"/>
        </w:rPr>
        <w:t>ing</w:t>
      </w:r>
      <w:r w:rsidR="0035315E" w:rsidRPr="004B7C0D">
        <w:rPr>
          <w:rFonts w:ascii="Arial Narrow" w:hAnsi="Arial Narrow" w:cs="Arial"/>
          <w:color w:val="000000"/>
          <w:sz w:val="22"/>
          <w:szCs w:val="22"/>
          <w:lang w:eastAsia="en-AU"/>
        </w:rPr>
        <w:t xml:space="preserve"> the effectiveness of the </w:t>
      </w:r>
      <w:r w:rsidR="00562849" w:rsidRPr="004B7C0D">
        <w:rPr>
          <w:rFonts w:ascii="Arial Narrow" w:hAnsi="Arial Narrow" w:cs="Arial"/>
          <w:color w:val="000000"/>
          <w:sz w:val="22"/>
          <w:szCs w:val="22"/>
          <w:lang w:eastAsia="en-AU"/>
        </w:rPr>
        <w:t>EMF</w:t>
      </w:r>
      <w:r w:rsidR="0035315E" w:rsidRPr="004B7C0D">
        <w:rPr>
          <w:rFonts w:ascii="Arial Narrow" w:hAnsi="Arial Narrow" w:cs="Arial"/>
          <w:color w:val="000000"/>
          <w:sz w:val="22"/>
          <w:szCs w:val="22"/>
          <w:lang w:eastAsia="en-AU"/>
        </w:rPr>
        <w:t xml:space="preserve"> for </w:t>
      </w:r>
      <w:r w:rsidR="002A1503" w:rsidRPr="004B7C0D">
        <w:rPr>
          <w:rFonts w:ascii="Arial Narrow" w:hAnsi="Arial Narrow" w:cs="Arial"/>
          <w:color w:val="000000"/>
          <w:sz w:val="22"/>
          <w:szCs w:val="22"/>
          <w:lang w:eastAsia="en-AU"/>
        </w:rPr>
        <w:t xml:space="preserve">compliance and </w:t>
      </w:r>
      <w:r w:rsidR="0035315E" w:rsidRPr="004B7C0D">
        <w:rPr>
          <w:rFonts w:ascii="Arial Narrow" w:hAnsi="Arial Narrow" w:cs="Arial"/>
          <w:color w:val="000000"/>
          <w:sz w:val="22"/>
          <w:szCs w:val="22"/>
          <w:lang w:eastAsia="en-AU"/>
        </w:rPr>
        <w:t>continuous improvement</w:t>
      </w:r>
    </w:p>
    <w:p w:rsidR="00737A94" w:rsidRPr="004B7C0D" w:rsidRDefault="00737A94" w:rsidP="00F749E6">
      <w:pPr>
        <w:pStyle w:val="ListParagraph"/>
        <w:numPr>
          <w:ilvl w:val="0"/>
          <w:numId w:val="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cs="Arial"/>
          <w:color w:val="000000"/>
          <w:sz w:val="22"/>
          <w:szCs w:val="22"/>
          <w:lang w:eastAsia="en-AU"/>
        </w:rPr>
        <w:t>Communication issues in implementing management measures to relevant stakeholders.</w:t>
      </w:r>
    </w:p>
    <w:p w:rsidR="0035315E" w:rsidRPr="004B7C0D" w:rsidRDefault="00EE52BD" w:rsidP="000073A7">
      <w:pPr>
        <w:pStyle w:val="ListParagraph"/>
        <w:numPr>
          <w:ilvl w:val="0"/>
          <w:numId w:val="4"/>
        </w:numPr>
        <w:autoSpaceDE w:val="0"/>
        <w:autoSpaceDN w:val="0"/>
        <w:adjustRightInd w:val="0"/>
        <w:spacing w:line="240" w:lineRule="auto"/>
        <w:rPr>
          <w:rFonts w:ascii="Arial Narrow" w:hAnsi="Arial Narrow" w:cs="Arial"/>
          <w:color w:val="000000"/>
          <w:sz w:val="22"/>
          <w:szCs w:val="22"/>
          <w:lang w:eastAsia="en-AU"/>
        </w:rPr>
      </w:pPr>
      <w:r w:rsidRPr="004B7C0D">
        <w:rPr>
          <w:rFonts w:ascii="Arial Narrow" w:hAnsi="Arial Narrow" w:cs="Arial"/>
          <w:sz w:val="22"/>
          <w:szCs w:val="22"/>
        </w:rPr>
        <w:t>Describe a</w:t>
      </w:r>
      <w:r w:rsidR="0035315E" w:rsidRPr="004B7C0D">
        <w:rPr>
          <w:rFonts w:ascii="Arial Narrow" w:hAnsi="Arial Narrow" w:cs="Arial"/>
          <w:sz w:val="22"/>
          <w:szCs w:val="22"/>
        </w:rPr>
        <w:t>rrangements for manag</w:t>
      </w:r>
      <w:r w:rsidRPr="004B7C0D">
        <w:rPr>
          <w:rFonts w:ascii="Arial Narrow" w:hAnsi="Arial Narrow" w:cs="Arial"/>
          <w:sz w:val="22"/>
          <w:szCs w:val="22"/>
        </w:rPr>
        <w:t>ing</w:t>
      </w:r>
      <w:r w:rsidR="0035315E" w:rsidRPr="004B7C0D">
        <w:rPr>
          <w:rFonts w:ascii="Arial Narrow" w:hAnsi="Arial Narrow" w:cs="Arial"/>
          <w:sz w:val="22"/>
          <w:szCs w:val="22"/>
        </w:rPr>
        <w:t xml:space="preserve"> and access</w:t>
      </w:r>
      <w:r w:rsidRPr="004B7C0D">
        <w:rPr>
          <w:rFonts w:ascii="Arial Narrow" w:hAnsi="Arial Narrow" w:cs="Arial"/>
          <w:sz w:val="22"/>
          <w:szCs w:val="22"/>
        </w:rPr>
        <w:t>ing</w:t>
      </w:r>
      <w:r w:rsidR="0035315E" w:rsidRPr="004B7C0D">
        <w:rPr>
          <w:rFonts w:ascii="Arial Narrow" w:hAnsi="Arial Narrow" w:cs="Arial"/>
          <w:sz w:val="22"/>
          <w:szCs w:val="22"/>
        </w:rPr>
        <w:t xml:space="preserve"> baseline and monitoring data, to ensure the transparency and accountability of </w:t>
      </w:r>
      <w:r w:rsidRPr="004B7C0D">
        <w:rPr>
          <w:rFonts w:ascii="Arial Narrow" w:hAnsi="Arial Narrow" w:cs="Arial"/>
          <w:sz w:val="22"/>
          <w:szCs w:val="22"/>
        </w:rPr>
        <w:t>the EMF</w:t>
      </w:r>
      <w:r w:rsidR="0035315E" w:rsidRPr="004B7C0D">
        <w:rPr>
          <w:rFonts w:ascii="Arial Narrow" w:hAnsi="Arial Narrow" w:cs="Arial"/>
          <w:sz w:val="22"/>
          <w:szCs w:val="22"/>
        </w:rPr>
        <w:t xml:space="preserve"> </w:t>
      </w:r>
      <w:r w:rsidR="00A030E0" w:rsidRPr="004B7C0D">
        <w:rPr>
          <w:rFonts w:ascii="Arial Narrow" w:hAnsi="Arial Narrow" w:cs="Arial"/>
          <w:sz w:val="22"/>
          <w:szCs w:val="22"/>
        </w:rPr>
        <w:t>and</w:t>
      </w:r>
      <w:r w:rsidR="0035315E" w:rsidRPr="004B7C0D">
        <w:rPr>
          <w:rFonts w:ascii="Arial Narrow" w:hAnsi="Arial Narrow" w:cs="Arial"/>
          <w:sz w:val="22"/>
          <w:szCs w:val="22"/>
        </w:rPr>
        <w:t xml:space="preserve"> to </w:t>
      </w:r>
      <w:r w:rsidRPr="004B7C0D">
        <w:rPr>
          <w:rFonts w:ascii="Arial Narrow" w:hAnsi="Arial Narrow" w:cs="Arial"/>
          <w:sz w:val="22"/>
          <w:szCs w:val="22"/>
        </w:rPr>
        <w:t xml:space="preserve">contribute to </w:t>
      </w:r>
      <w:r w:rsidR="00A030E0" w:rsidRPr="004B7C0D">
        <w:rPr>
          <w:rFonts w:ascii="Arial Narrow" w:hAnsi="Arial Narrow" w:cs="Arial"/>
          <w:sz w:val="22"/>
          <w:szCs w:val="22"/>
        </w:rPr>
        <w:t xml:space="preserve">a legacy </w:t>
      </w:r>
      <w:r w:rsidRPr="004B7C0D">
        <w:rPr>
          <w:rFonts w:ascii="Arial Narrow" w:hAnsi="Arial Narrow" w:cs="Arial"/>
          <w:sz w:val="22"/>
          <w:szCs w:val="22"/>
        </w:rPr>
        <w:t>of</w:t>
      </w:r>
      <w:r w:rsidR="0035315E" w:rsidRPr="004B7C0D">
        <w:rPr>
          <w:rFonts w:ascii="Arial Narrow" w:hAnsi="Arial Narrow" w:cs="Arial"/>
          <w:sz w:val="22"/>
          <w:szCs w:val="22"/>
        </w:rPr>
        <w:t xml:space="preserve"> improvement of environmental knowledge</w:t>
      </w:r>
      <w:r w:rsidR="0035315E" w:rsidRPr="004B7C0D">
        <w:rPr>
          <w:rFonts w:ascii="Arial Narrow" w:hAnsi="Arial Narrow" w:cs="Arial"/>
          <w:color w:val="000000"/>
          <w:sz w:val="22"/>
          <w:szCs w:val="22"/>
          <w:lang w:eastAsia="en-AU"/>
        </w:rPr>
        <w:t>.</w:t>
      </w:r>
    </w:p>
    <w:p w:rsidR="00B20486" w:rsidRPr="004B7C0D" w:rsidRDefault="00B20486" w:rsidP="009C69A2">
      <w:pPr>
        <w:rPr>
          <w:rFonts w:ascii="Arial Narrow" w:hAnsi="Arial Narrow" w:cs="Arial"/>
        </w:rPr>
      </w:pPr>
      <w:r w:rsidRPr="004B7C0D">
        <w:rPr>
          <w:rFonts w:ascii="Arial Narrow" w:hAnsi="Arial Narrow" w:cs="Arial"/>
        </w:rPr>
        <w:br w:type="page"/>
      </w:r>
    </w:p>
    <w:p w:rsidR="00B20486" w:rsidRPr="004B7C0D" w:rsidRDefault="00B20486" w:rsidP="00B67451">
      <w:pPr>
        <w:autoSpaceDE w:val="0"/>
        <w:autoSpaceDN w:val="0"/>
        <w:adjustRightInd w:val="0"/>
        <w:spacing w:line="240" w:lineRule="auto"/>
        <w:jc w:val="center"/>
        <w:rPr>
          <w:rFonts w:ascii="Arial Narrow" w:hAnsi="Arial Narrow" w:cs="Arial"/>
          <w:b/>
          <w:color w:val="FF0000"/>
          <w:sz w:val="22"/>
          <w:szCs w:val="22"/>
          <w:lang w:eastAsia="en-AU"/>
        </w:rPr>
      </w:pPr>
      <w:r w:rsidRPr="004B7C0D">
        <w:rPr>
          <w:rFonts w:ascii="Arial Narrow" w:hAnsi="Arial Narrow" w:cs="Arial"/>
          <w:b/>
          <w:color w:val="000000"/>
          <w:sz w:val="22"/>
          <w:szCs w:val="22"/>
          <w:lang w:eastAsia="en-AU"/>
        </w:rPr>
        <w:lastRenderedPageBreak/>
        <w:t>Appendix A</w:t>
      </w:r>
    </w:p>
    <w:p w:rsidR="00B20486" w:rsidRPr="004B7C0D" w:rsidRDefault="00B20486" w:rsidP="00B67451">
      <w:pPr>
        <w:autoSpaceDE w:val="0"/>
        <w:autoSpaceDN w:val="0"/>
        <w:adjustRightInd w:val="0"/>
        <w:spacing w:line="240" w:lineRule="auto"/>
        <w:jc w:val="center"/>
        <w:rPr>
          <w:rFonts w:ascii="Arial Narrow" w:hAnsi="Arial Narrow" w:cs="Arial"/>
          <w:b/>
          <w:color w:val="000000"/>
          <w:sz w:val="22"/>
          <w:szCs w:val="22"/>
          <w:lang w:eastAsia="en-AU"/>
        </w:rPr>
      </w:pPr>
    </w:p>
    <w:p w:rsidR="00B20486" w:rsidRPr="004B7C0D" w:rsidRDefault="00B20486" w:rsidP="00B67451">
      <w:pPr>
        <w:autoSpaceDE w:val="0"/>
        <w:autoSpaceDN w:val="0"/>
        <w:adjustRightInd w:val="0"/>
        <w:spacing w:line="240" w:lineRule="auto"/>
        <w:jc w:val="center"/>
        <w:rPr>
          <w:rFonts w:ascii="Arial Narrow" w:hAnsi="Arial Narrow" w:cs="Arial"/>
          <w:b/>
          <w:color w:val="000000"/>
          <w:sz w:val="22"/>
          <w:szCs w:val="22"/>
          <w:lang w:eastAsia="en-AU"/>
        </w:rPr>
      </w:pPr>
      <w:r w:rsidRPr="004B7C0D">
        <w:rPr>
          <w:rFonts w:ascii="Arial Narrow" w:hAnsi="Arial Narrow" w:cs="Arial"/>
          <w:b/>
          <w:color w:val="000000"/>
          <w:sz w:val="22"/>
          <w:szCs w:val="22"/>
          <w:lang w:eastAsia="en-AU"/>
        </w:rPr>
        <w:t xml:space="preserve">Minister’s procedures and requirements under section 3(3) of the </w:t>
      </w:r>
      <w:r w:rsidRPr="004B7C0D">
        <w:rPr>
          <w:rFonts w:ascii="Arial Narrow" w:hAnsi="Arial Narrow" w:cs="Arial"/>
          <w:b/>
          <w:i/>
          <w:color w:val="000000"/>
          <w:sz w:val="22"/>
          <w:szCs w:val="22"/>
          <w:lang w:eastAsia="en-AU"/>
        </w:rPr>
        <w:t>Environment Effects Act 1978</w:t>
      </w:r>
    </w:p>
    <w:p w:rsidR="00F17F57" w:rsidRPr="004B7C0D" w:rsidRDefault="00F17F57" w:rsidP="00F17F57">
      <w:pPr>
        <w:spacing w:before="0" w:line="276" w:lineRule="auto"/>
        <w:rPr>
          <w:rFonts w:ascii="Arial Narrow" w:hAnsi="Arial Narrow"/>
          <w:sz w:val="22"/>
          <w:szCs w:val="22"/>
        </w:rPr>
      </w:pPr>
    </w:p>
    <w:p w:rsidR="00627893" w:rsidRPr="004B7C0D" w:rsidRDefault="00627893" w:rsidP="00F17F57">
      <w:pPr>
        <w:spacing w:before="0" w:line="276" w:lineRule="auto"/>
        <w:rPr>
          <w:rFonts w:ascii="Arial Narrow" w:hAnsi="Arial Narrow"/>
          <w:sz w:val="22"/>
          <w:szCs w:val="22"/>
        </w:rPr>
      </w:pPr>
      <w:r w:rsidRPr="004B7C0D">
        <w:rPr>
          <w:rFonts w:ascii="Arial Narrow" w:hAnsi="Arial Narrow"/>
          <w:sz w:val="22"/>
          <w:szCs w:val="22"/>
        </w:rPr>
        <w:t>The following procedures and requirements under the guidelines are to apply to the Environment Effects Statement (EES) for the works.</w:t>
      </w:r>
    </w:p>
    <w:p w:rsidR="00F17F57" w:rsidRPr="004B7C0D" w:rsidRDefault="00F17F57" w:rsidP="00F17F57">
      <w:pPr>
        <w:spacing w:before="0" w:line="276" w:lineRule="auto"/>
        <w:rPr>
          <w:rFonts w:ascii="Arial Narrow" w:hAnsi="Arial Narrow"/>
          <w:sz w:val="22"/>
          <w:szCs w:val="22"/>
        </w:rPr>
      </w:pPr>
    </w:p>
    <w:p w:rsidR="00F17F57" w:rsidRPr="004B7C0D" w:rsidRDefault="00F17F57" w:rsidP="000B785C">
      <w:pPr>
        <w:pStyle w:val="ListParagraph"/>
        <w:numPr>
          <w:ilvl w:val="0"/>
          <w:numId w:val="16"/>
        </w:numPr>
        <w:spacing w:before="0" w:line="276" w:lineRule="auto"/>
        <w:ind w:left="426" w:hanging="437"/>
        <w:rPr>
          <w:rFonts w:ascii="Arial Narrow" w:hAnsi="Arial Narrow"/>
          <w:sz w:val="22"/>
          <w:szCs w:val="22"/>
        </w:rPr>
      </w:pPr>
      <w:r w:rsidRPr="004B7C0D">
        <w:rPr>
          <w:rFonts w:ascii="Arial Narrow" w:hAnsi="Arial Narrow"/>
          <w:sz w:val="22"/>
          <w:szCs w:val="22"/>
        </w:rPr>
        <w:t xml:space="preserve">The EES is to document investigations of potential environmental effects of the proposed works, including the feasibility of design alternatives and associated environmental mitigation and management measures, in particular for: </w:t>
      </w:r>
    </w:p>
    <w:p w:rsidR="00F17F57" w:rsidRPr="004B7C0D" w:rsidRDefault="00F17F57" w:rsidP="00B25E54">
      <w:pPr>
        <w:numPr>
          <w:ilvl w:val="0"/>
          <w:numId w:val="53"/>
        </w:numPr>
        <w:spacing w:line="240" w:lineRule="auto"/>
        <w:rPr>
          <w:rFonts w:ascii="Arial Narrow" w:hAnsi="Arial Narrow"/>
          <w:sz w:val="22"/>
          <w:szCs w:val="22"/>
        </w:rPr>
      </w:pPr>
      <w:r w:rsidRPr="004B7C0D">
        <w:rPr>
          <w:rFonts w:ascii="Arial Narrow" w:hAnsi="Arial Narrow"/>
          <w:sz w:val="22"/>
          <w:szCs w:val="22"/>
        </w:rPr>
        <w:t>potential effects of construction works on noise, dust and vibration levels, and hydrology and quality of groundwater and surface water;</w:t>
      </w:r>
    </w:p>
    <w:p w:rsidR="00F17F57" w:rsidRPr="004B7C0D" w:rsidRDefault="00F17F57" w:rsidP="00B25E54">
      <w:pPr>
        <w:numPr>
          <w:ilvl w:val="0"/>
          <w:numId w:val="53"/>
        </w:numPr>
        <w:spacing w:line="240" w:lineRule="auto"/>
        <w:rPr>
          <w:rFonts w:ascii="Arial Narrow" w:hAnsi="Arial Narrow"/>
          <w:sz w:val="22"/>
          <w:szCs w:val="22"/>
        </w:rPr>
      </w:pPr>
      <w:r w:rsidRPr="004B7C0D">
        <w:rPr>
          <w:rFonts w:ascii="Arial Narrow" w:hAnsi="Arial Narrow"/>
          <w:sz w:val="22"/>
          <w:szCs w:val="22"/>
        </w:rPr>
        <w:t xml:space="preserve">potential effects arising from disturbance of contaminated soils or groundwater, acid </w:t>
      </w:r>
      <w:proofErr w:type="spellStart"/>
      <w:r w:rsidRPr="004B7C0D">
        <w:rPr>
          <w:rFonts w:ascii="Arial Narrow" w:hAnsi="Arial Narrow"/>
          <w:sz w:val="22"/>
          <w:szCs w:val="22"/>
        </w:rPr>
        <w:t>sulfate</w:t>
      </w:r>
      <w:proofErr w:type="spellEnd"/>
      <w:r w:rsidRPr="004B7C0D">
        <w:rPr>
          <w:rFonts w:ascii="Arial Narrow" w:hAnsi="Arial Narrow"/>
          <w:sz w:val="22"/>
          <w:szCs w:val="22"/>
        </w:rPr>
        <w:t xml:space="preserve"> soils or geophysical conditions, including risks related to land and river bank or bed stability;</w:t>
      </w:r>
    </w:p>
    <w:p w:rsidR="00F17F57" w:rsidRPr="004B7C0D" w:rsidRDefault="00F17F57" w:rsidP="00B25E54">
      <w:pPr>
        <w:numPr>
          <w:ilvl w:val="0"/>
          <w:numId w:val="53"/>
        </w:numPr>
        <w:spacing w:line="240" w:lineRule="auto"/>
        <w:rPr>
          <w:rFonts w:ascii="Arial Narrow" w:hAnsi="Arial Narrow"/>
          <w:sz w:val="22"/>
          <w:szCs w:val="22"/>
        </w:rPr>
      </w:pPr>
      <w:r w:rsidRPr="004B7C0D">
        <w:rPr>
          <w:rFonts w:ascii="Arial Narrow" w:hAnsi="Arial Narrow"/>
          <w:sz w:val="22"/>
          <w:szCs w:val="22"/>
        </w:rPr>
        <w:t>potential effects on amenity and environmental quality of the adjacent residential areas from the works’ operation, in particular air emissions from the proposed ventilation stacks and increased noise levels;</w:t>
      </w:r>
    </w:p>
    <w:p w:rsidR="00F17F57" w:rsidRPr="004B7C0D" w:rsidRDefault="00F17F57" w:rsidP="00B25E54">
      <w:pPr>
        <w:numPr>
          <w:ilvl w:val="0"/>
          <w:numId w:val="53"/>
        </w:numPr>
        <w:spacing w:line="240" w:lineRule="auto"/>
        <w:rPr>
          <w:rFonts w:ascii="Arial Narrow" w:hAnsi="Arial Narrow"/>
          <w:sz w:val="22"/>
          <w:szCs w:val="22"/>
        </w:rPr>
      </w:pPr>
      <w:r w:rsidRPr="004B7C0D">
        <w:rPr>
          <w:rFonts w:ascii="Arial Narrow" w:hAnsi="Arial Narrow"/>
          <w:sz w:val="22"/>
          <w:szCs w:val="22"/>
        </w:rPr>
        <w:t>potential effects on visual, landscape and recreational values of areas in the vicinity of the proposed works;</w:t>
      </w:r>
    </w:p>
    <w:p w:rsidR="00F17F57" w:rsidRPr="004B7C0D" w:rsidRDefault="00F17F57" w:rsidP="00B25E54">
      <w:pPr>
        <w:numPr>
          <w:ilvl w:val="0"/>
          <w:numId w:val="53"/>
        </w:numPr>
        <w:spacing w:line="240" w:lineRule="auto"/>
        <w:rPr>
          <w:rFonts w:ascii="Arial Narrow" w:hAnsi="Arial Narrow"/>
          <w:sz w:val="22"/>
          <w:szCs w:val="22"/>
        </w:rPr>
      </w:pPr>
      <w:r w:rsidRPr="004B7C0D">
        <w:rPr>
          <w:rFonts w:ascii="Arial Narrow" w:hAnsi="Arial Narrow"/>
          <w:sz w:val="22"/>
          <w:szCs w:val="22"/>
        </w:rPr>
        <w:t>potential effects on native vegetation and biodiversity, in particular listed flora and fauna species and communities;</w:t>
      </w:r>
    </w:p>
    <w:p w:rsidR="00F17F57" w:rsidRPr="004B7C0D" w:rsidRDefault="00F17F57" w:rsidP="00B25E54">
      <w:pPr>
        <w:numPr>
          <w:ilvl w:val="0"/>
          <w:numId w:val="53"/>
        </w:numPr>
        <w:spacing w:line="240" w:lineRule="auto"/>
        <w:rPr>
          <w:rFonts w:ascii="Arial Narrow" w:hAnsi="Arial Narrow"/>
          <w:sz w:val="22"/>
          <w:szCs w:val="22"/>
        </w:rPr>
      </w:pPr>
      <w:r w:rsidRPr="004B7C0D">
        <w:rPr>
          <w:rFonts w:ascii="Arial Narrow" w:hAnsi="Arial Narrow"/>
          <w:sz w:val="22"/>
          <w:szCs w:val="22"/>
        </w:rPr>
        <w:t>potential effects on Aboriginal and cultural heritage values;</w:t>
      </w:r>
    </w:p>
    <w:p w:rsidR="00F17F57" w:rsidRPr="004B7C0D" w:rsidRDefault="00F17F57" w:rsidP="00B25E54">
      <w:pPr>
        <w:numPr>
          <w:ilvl w:val="0"/>
          <w:numId w:val="53"/>
        </w:numPr>
        <w:spacing w:line="240" w:lineRule="auto"/>
        <w:rPr>
          <w:rFonts w:ascii="Arial Narrow" w:hAnsi="Arial Narrow"/>
          <w:sz w:val="22"/>
          <w:szCs w:val="22"/>
        </w:rPr>
      </w:pPr>
      <w:r w:rsidRPr="004B7C0D">
        <w:rPr>
          <w:rFonts w:ascii="Arial Narrow" w:hAnsi="Arial Narrow"/>
          <w:sz w:val="22"/>
          <w:szCs w:val="22"/>
        </w:rPr>
        <w:t>potential effects on existing land uses, (including Crown Land) and community and business activities, including with respect to acquisitions, services, connectivity and social impacts;</w:t>
      </w:r>
    </w:p>
    <w:p w:rsidR="00F17F57" w:rsidRPr="004B7C0D" w:rsidRDefault="00F17F57" w:rsidP="00B25E54">
      <w:pPr>
        <w:numPr>
          <w:ilvl w:val="0"/>
          <w:numId w:val="53"/>
        </w:numPr>
        <w:spacing w:line="240" w:lineRule="auto"/>
        <w:rPr>
          <w:rFonts w:ascii="Arial Narrow" w:hAnsi="Arial Narrow"/>
          <w:sz w:val="22"/>
          <w:szCs w:val="22"/>
        </w:rPr>
      </w:pPr>
      <w:r w:rsidRPr="004B7C0D">
        <w:rPr>
          <w:rFonts w:ascii="Arial Narrow" w:hAnsi="Arial Narrow"/>
          <w:sz w:val="22"/>
          <w:szCs w:val="22"/>
        </w:rPr>
        <w:t>potential temporary and permanent effects on transport network and services, both for residents and businesses located in the vicinity of the proposed and related works and for the broader community; and</w:t>
      </w:r>
    </w:p>
    <w:p w:rsidR="00F17F57" w:rsidRPr="004B7C0D" w:rsidRDefault="00F17F57" w:rsidP="00B25E54">
      <w:pPr>
        <w:numPr>
          <w:ilvl w:val="0"/>
          <w:numId w:val="53"/>
        </w:numPr>
        <w:spacing w:line="240" w:lineRule="auto"/>
        <w:rPr>
          <w:rFonts w:ascii="Arial Narrow" w:hAnsi="Arial Narrow"/>
          <w:sz w:val="22"/>
          <w:szCs w:val="22"/>
        </w:rPr>
      </w:pPr>
      <w:r w:rsidRPr="004B7C0D">
        <w:rPr>
          <w:rFonts w:ascii="Arial Narrow" w:hAnsi="Arial Narrow"/>
          <w:sz w:val="22"/>
          <w:szCs w:val="22"/>
        </w:rPr>
        <w:t>other effects on land uses and the community.</w:t>
      </w:r>
    </w:p>
    <w:p w:rsidR="00F17F57" w:rsidRPr="004B7C0D" w:rsidRDefault="00F17F57" w:rsidP="00F17F57">
      <w:pPr>
        <w:spacing w:line="240" w:lineRule="auto"/>
        <w:ind w:left="643"/>
        <w:rPr>
          <w:rFonts w:ascii="Arial Narrow" w:hAnsi="Arial Narrow"/>
          <w:sz w:val="22"/>
          <w:szCs w:val="22"/>
        </w:rPr>
      </w:pPr>
    </w:p>
    <w:p w:rsidR="00627893" w:rsidRPr="004B7C0D" w:rsidRDefault="00627893" w:rsidP="000B785C">
      <w:pPr>
        <w:pStyle w:val="ListParagraph"/>
        <w:numPr>
          <w:ilvl w:val="0"/>
          <w:numId w:val="16"/>
        </w:numPr>
        <w:spacing w:before="0" w:after="60" w:line="276" w:lineRule="auto"/>
        <w:ind w:left="426" w:hanging="437"/>
        <w:contextualSpacing w:val="0"/>
        <w:rPr>
          <w:rFonts w:ascii="Arial Narrow" w:hAnsi="Arial Narrow"/>
          <w:sz w:val="22"/>
          <w:szCs w:val="22"/>
        </w:rPr>
      </w:pPr>
      <w:r w:rsidRPr="004B7C0D">
        <w:rPr>
          <w:rFonts w:ascii="Arial Narrow" w:hAnsi="Arial Narrow"/>
          <w:sz w:val="22"/>
          <w:szCs w:val="22"/>
        </w:rPr>
        <w:t>The matters to be investigated and documented in the EES will be set out more fully in scoping requirements.</w:t>
      </w:r>
      <w:r w:rsidR="00096ED7" w:rsidRPr="004B7C0D">
        <w:rPr>
          <w:rFonts w:ascii="Arial Narrow" w:hAnsi="Arial Narrow"/>
          <w:sz w:val="22"/>
          <w:szCs w:val="22"/>
        </w:rPr>
        <w:t xml:space="preserve"> </w:t>
      </w:r>
      <w:r w:rsidRPr="004B7C0D">
        <w:rPr>
          <w:rFonts w:ascii="Arial Narrow" w:hAnsi="Arial Narrow"/>
          <w:sz w:val="22"/>
          <w:szCs w:val="22"/>
        </w:rPr>
        <w:t>Draft scoping requirements will be exhibited for 15 business days for public comment, before final scoping requirements are endorsed by the Minister for Planning.</w:t>
      </w:r>
    </w:p>
    <w:p w:rsidR="00627893" w:rsidRPr="004B7C0D" w:rsidRDefault="00627893" w:rsidP="000B785C">
      <w:pPr>
        <w:pStyle w:val="ListParagraph"/>
        <w:numPr>
          <w:ilvl w:val="0"/>
          <w:numId w:val="16"/>
        </w:numPr>
        <w:spacing w:before="0" w:after="60" w:line="276" w:lineRule="auto"/>
        <w:ind w:left="426" w:hanging="437"/>
        <w:contextualSpacing w:val="0"/>
        <w:rPr>
          <w:rFonts w:ascii="Arial Narrow" w:hAnsi="Arial Narrow"/>
          <w:sz w:val="22"/>
          <w:szCs w:val="22"/>
        </w:rPr>
      </w:pPr>
      <w:r w:rsidRPr="004B7C0D">
        <w:rPr>
          <w:rFonts w:ascii="Arial Narrow" w:hAnsi="Arial Narrow"/>
          <w:sz w:val="22"/>
          <w:szCs w:val="22"/>
        </w:rPr>
        <w:t xml:space="preserve">The proponent may prepare and submit to the Department of Environment, Land, Water and Planning (DELWP) a draft EES study program to inform the preparation of scoping requirements. </w:t>
      </w:r>
    </w:p>
    <w:p w:rsidR="00627893" w:rsidRPr="004B7C0D" w:rsidRDefault="00627893" w:rsidP="000B785C">
      <w:pPr>
        <w:pStyle w:val="ListParagraph"/>
        <w:numPr>
          <w:ilvl w:val="0"/>
          <w:numId w:val="16"/>
        </w:numPr>
        <w:spacing w:before="0" w:after="60" w:line="276" w:lineRule="auto"/>
        <w:ind w:left="426" w:hanging="437"/>
        <w:contextualSpacing w:val="0"/>
        <w:rPr>
          <w:rFonts w:ascii="Arial Narrow" w:hAnsi="Arial Narrow"/>
          <w:sz w:val="22"/>
          <w:szCs w:val="22"/>
        </w:rPr>
      </w:pPr>
      <w:r w:rsidRPr="004B7C0D">
        <w:rPr>
          <w:rFonts w:ascii="Arial Narrow" w:hAnsi="Arial Narrow"/>
          <w:sz w:val="22"/>
          <w:szCs w:val="22"/>
        </w:rPr>
        <w:t>The level of detail of investigation for the EES studies should be consistent with the approach set out in the scoping requirements and be adequate to inform an assessment of the significance and acceptability of the potential environmental effects, in the context of the guidelines.</w:t>
      </w:r>
    </w:p>
    <w:p w:rsidR="00627893" w:rsidRPr="004B7C0D" w:rsidRDefault="00627893" w:rsidP="000B785C">
      <w:pPr>
        <w:pStyle w:val="ListParagraph"/>
        <w:numPr>
          <w:ilvl w:val="0"/>
          <w:numId w:val="16"/>
        </w:numPr>
        <w:spacing w:before="0" w:after="60" w:line="276" w:lineRule="auto"/>
        <w:ind w:left="426" w:hanging="437"/>
        <w:contextualSpacing w:val="0"/>
        <w:rPr>
          <w:rFonts w:ascii="Arial Narrow" w:hAnsi="Arial Narrow"/>
          <w:sz w:val="22"/>
          <w:szCs w:val="22"/>
        </w:rPr>
      </w:pPr>
      <w:r w:rsidRPr="004B7C0D">
        <w:rPr>
          <w:rFonts w:ascii="Arial Narrow" w:hAnsi="Arial Narrow"/>
          <w:sz w:val="22"/>
          <w:szCs w:val="22"/>
        </w:rPr>
        <w:t>DELWP will convene an inter-agency Technical Reference Group (TRG) to advise the Department and the proponent, as appropriate, during the preparation of the EES on the scoping requirements, the design and adequacy of the EES studies, and coordination with statutory approval processes.</w:t>
      </w:r>
    </w:p>
    <w:p w:rsidR="00C92B6E" w:rsidRPr="004B7C0D" w:rsidRDefault="00627893" w:rsidP="000B785C">
      <w:pPr>
        <w:pStyle w:val="ListParagraph"/>
        <w:numPr>
          <w:ilvl w:val="0"/>
          <w:numId w:val="16"/>
        </w:numPr>
        <w:spacing w:before="0" w:after="60" w:line="276" w:lineRule="auto"/>
        <w:ind w:left="426" w:hanging="437"/>
        <w:contextualSpacing w:val="0"/>
        <w:rPr>
          <w:rFonts w:ascii="Arial Narrow" w:hAnsi="Arial Narrow"/>
          <w:sz w:val="22"/>
          <w:szCs w:val="22"/>
        </w:rPr>
      </w:pPr>
      <w:r w:rsidRPr="004B7C0D">
        <w:rPr>
          <w:rFonts w:ascii="Arial Narrow" w:hAnsi="Arial Narrow"/>
          <w:sz w:val="22"/>
          <w:szCs w:val="22"/>
        </w:rPr>
        <w:t xml:space="preserve">The proponent is to prepare and implement an EES Consultation Plan for informing the public and consulting with stakeholders during the preparation of the EES, having regard to advice from DELWP and the TRG. </w:t>
      </w:r>
    </w:p>
    <w:p w:rsidR="00C92B6E" w:rsidRPr="004B7C0D" w:rsidRDefault="00627893" w:rsidP="000B785C">
      <w:pPr>
        <w:pStyle w:val="ListParagraph"/>
        <w:numPr>
          <w:ilvl w:val="0"/>
          <w:numId w:val="16"/>
        </w:numPr>
        <w:spacing w:before="0" w:after="60" w:line="276" w:lineRule="auto"/>
        <w:ind w:left="426" w:hanging="437"/>
        <w:contextualSpacing w:val="0"/>
        <w:rPr>
          <w:rFonts w:ascii="Arial Narrow" w:hAnsi="Arial Narrow"/>
          <w:sz w:val="22"/>
          <w:szCs w:val="22"/>
        </w:rPr>
      </w:pPr>
      <w:r w:rsidRPr="004B7C0D">
        <w:rPr>
          <w:rFonts w:ascii="Arial Narrow" w:hAnsi="Arial Narrow"/>
          <w:sz w:val="22"/>
          <w:szCs w:val="22"/>
        </w:rPr>
        <w:t>The proponent is also to prepare and submit to DELWP its proposed schedule for the completion of studies, preparation and exhibition of the EES, which may be amended following endorsement of the scoping requirements.</w:t>
      </w:r>
      <w:r w:rsidR="00096ED7" w:rsidRPr="004B7C0D">
        <w:rPr>
          <w:rFonts w:ascii="Arial Narrow" w:hAnsi="Arial Narrow"/>
          <w:sz w:val="22"/>
          <w:szCs w:val="22"/>
        </w:rPr>
        <w:t xml:space="preserve"> </w:t>
      </w:r>
      <w:r w:rsidRPr="004B7C0D">
        <w:rPr>
          <w:rFonts w:ascii="Arial Narrow" w:hAnsi="Arial Narrow"/>
          <w:sz w:val="22"/>
          <w:szCs w:val="22"/>
        </w:rPr>
        <w:t xml:space="preserve">This schedule is intended to facilitate the alignment of the proponent’s and </w:t>
      </w:r>
      <w:r w:rsidRPr="004B7C0D">
        <w:rPr>
          <w:rFonts w:ascii="Arial Narrow" w:hAnsi="Arial Narrow"/>
          <w:sz w:val="22"/>
          <w:szCs w:val="22"/>
        </w:rPr>
        <w:lastRenderedPageBreak/>
        <w:t>DELWP’s timeframes, including for TRG review of technical studies for the EES and the main EES documentation.</w:t>
      </w:r>
    </w:p>
    <w:p w:rsidR="00627893" w:rsidRPr="004B7C0D" w:rsidRDefault="00627893" w:rsidP="000B785C">
      <w:pPr>
        <w:pStyle w:val="ListParagraph"/>
        <w:numPr>
          <w:ilvl w:val="0"/>
          <w:numId w:val="16"/>
        </w:numPr>
        <w:spacing w:before="0" w:after="60" w:line="276" w:lineRule="auto"/>
        <w:ind w:left="426" w:hanging="437"/>
        <w:contextualSpacing w:val="0"/>
        <w:rPr>
          <w:rFonts w:ascii="Arial Narrow" w:hAnsi="Arial Narrow"/>
          <w:sz w:val="22"/>
          <w:szCs w:val="22"/>
        </w:rPr>
      </w:pPr>
      <w:r w:rsidRPr="004B7C0D">
        <w:rPr>
          <w:rFonts w:ascii="Arial Narrow" w:hAnsi="Arial Narrow"/>
          <w:sz w:val="22"/>
          <w:szCs w:val="22"/>
        </w:rPr>
        <w:t xml:space="preserve">The proponent is to apply appropriate peer review where necessary and quality management procedures to enable the completion of EES studies to a satisfactory standard. </w:t>
      </w:r>
    </w:p>
    <w:p w:rsidR="00627893" w:rsidRPr="004B7C0D" w:rsidRDefault="00627893" w:rsidP="000B785C">
      <w:pPr>
        <w:pStyle w:val="ListParagraph"/>
        <w:numPr>
          <w:ilvl w:val="0"/>
          <w:numId w:val="16"/>
        </w:numPr>
        <w:spacing w:before="0" w:after="60" w:line="276" w:lineRule="auto"/>
        <w:ind w:left="426" w:hanging="437"/>
        <w:contextualSpacing w:val="0"/>
        <w:rPr>
          <w:rFonts w:ascii="Arial Narrow" w:hAnsi="Arial Narrow"/>
          <w:sz w:val="22"/>
          <w:szCs w:val="22"/>
        </w:rPr>
      </w:pPr>
      <w:r w:rsidRPr="004B7C0D">
        <w:rPr>
          <w:rFonts w:ascii="Arial Narrow" w:hAnsi="Arial Narrow"/>
          <w:sz w:val="22"/>
          <w:szCs w:val="22"/>
        </w:rPr>
        <w:t>The EES is to be exhibited for a period of 30 business days for public comment, unless the exhibition period spans the Christmas–New Year period, in which case 40 business days will apply.</w:t>
      </w:r>
    </w:p>
    <w:p w:rsidR="00324005" w:rsidRPr="004B7C0D" w:rsidRDefault="00627893" w:rsidP="000B785C">
      <w:pPr>
        <w:pStyle w:val="ListParagraph"/>
        <w:numPr>
          <w:ilvl w:val="0"/>
          <w:numId w:val="16"/>
        </w:numPr>
        <w:spacing w:before="0" w:line="276" w:lineRule="auto"/>
        <w:ind w:left="426" w:hanging="437"/>
        <w:rPr>
          <w:szCs w:val="22"/>
        </w:rPr>
      </w:pPr>
      <w:r w:rsidRPr="004B7C0D">
        <w:rPr>
          <w:rFonts w:ascii="Arial Narrow" w:hAnsi="Arial Narrow"/>
          <w:sz w:val="22"/>
          <w:szCs w:val="22"/>
        </w:rPr>
        <w:t>An inquiry will be appointed under the Environment Effects Act 1978 to consider environmental effects of the proposal.</w:t>
      </w:r>
      <w:bookmarkEnd w:id="65"/>
      <w:bookmarkEnd w:id="66"/>
      <w:bookmarkEnd w:id="67"/>
      <w:bookmarkEnd w:id="68"/>
      <w:bookmarkEnd w:id="69"/>
      <w:bookmarkEnd w:id="70"/>
      <w:bookmarkEnd w:id="71"/>
      <w:bookmarkEnd w:id="72"/>
      <w:bookmarkEnd w:id="73"/>
    </w:p>
    <w:sectPr w:rsidR="00324005" w:rsidRPr="004B7C0D" w:rsidSect="00E67198">
      <w:headerReference w:type="even" r:id="rId17"/>
      <w:headerReference w:type="default" r:id="rId18"/>
      <w:footerReference w:type="default" r:id="rId19"/>
      <w:headerReference w:type="first" r:id="rId20"/>
      <w:footerReference w:type="first" r:id="rId21"/>
      <w:pgSz w:w="11880" w:h="16820"/>
      <w:pgMar w:top="1446" w:right="1701" w:bottom="851" w:left="1701" w:header="720" w:footer="567" w:gutter="0"/>
      <w:pgNumType w:start="1"/>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B38" w:rsidRDefault="00EF1B38">
      <w:r>
        <w:separator/>
      </w:r>
    </w:p>
  </w:endnote>
  <w:endnote w:type="continuationSeparator" w:id="0">
    <w:p w:rsidR="00EF1B38" w:rsidRDefault="00EF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6339"/>
      <w:docPartObj>
        <w:docPartGallery w:val="Page Numbers (Bottom of Page)"/>
        <w:docPartUnique/>
      </w:docPartObj>
    </w:sdtPr>
    <w:sdtContent>
      <w:p w:rsidR="00EF1B38" w:rsidRDefault="00EF1B38" w:rsidP="00F04C92">
        <w:pPr>
          <w:pStyle w:val="Footer"/>
          <w:jc w:val="center"/>
        </w:pPr>
        <w:r w:rsidRPr="00191CC6">
          <w:rPr>
            <w:rFonts w:ascii="Arial Narrow" w:hAnsi="Arial Narrow"/>
            <w:sz w:val="20"/>
          </w:rPr>
          <w:fldChar w:fldCharType="begin"/>
        </w:r>
        <w:r w:rsidRPr="00191CC6">
          <w:rPr>
            <w:rFonts w:ascii="Arial Narrow" w:hAnsi="Arial Narrow"/>
            <w:sz w:val="20"/>
          </w:rPr>
          <w:instrText xml:space="preserve"> PAGE   \* MERGEFORMAT </w:instrText>
        </w:r>
        <w:r w:rsidRPr="00191CC6">
          <w:rPr>
            <w:rFonts w:ascii="Arial Narrow" w:hAnsi="Arial Narrow"/>
            <w:sz w:val="20"/>
          </w:rPr>
          <w:fldChar w:fldCharType="separate"/>
        </w:r>
        <w:r w:rsidR="00C71964">
          <w:rPr>
            <w:rFonts w:ascii="Arial Narrow" w:hAnsi="Arial Narrow"/>
            <w:noProof/>
            <w:sz w:val="20"/>
          </w:rPr>
          <w:t>ii</w:t>
        </w:r>
        <w:r w:rsidRPr="00191CC6">
          <w:rPr>
            <w:rFonts w:ascii="Arial Narrow" w:hAnsi="Arial Narrow"/>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38" w:rsidRDefault="00EF1B38" w:rsidP="00F04C92">
    <w:pPr>
      <w:pStyle w:val="Footer"/>
      <w:tabs>
        <w:tab w:val="clear" w:pos="7880"/>
        <w:tab w:val="right" w:pos="8505"/>
      </w:tabs>
      <w:ind w:left="720"/>
    </w:pPr>
  </w:p>
  <w:p w:rsidR="00EF1B38" w:rsidRDefault="00EF1B38" w:rsidP="00E67198">
    <w:pPr>
      <w:pStyle w:val="Footer"/>
      <w:tabs>
        <w:tab w:val="clear" w:pos="3960"/>
        <w:tab w:val="clear" w:pos="78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6834"/>
      <w:docPartObj>
        <w:docPartGallery w:val="Page Numbers (Bottom of Page)"/>
        <w:docPartUnique/>
      </w:docPartObj>
    </w:sdtPr>
    <w:sdtContent>
      <w:p w:rsidR="00EF1B38" w:rsidRDefault="00EF1B38" w:rsidP="00E67198">
        <w:pPr>
          <w:pStyle w:val="Footer"/>
          <w:jc w:val="center"/>
        </w:pPr>
        <w:r w:rsidRPr="00E67198">
          <w:rPr>
            <w:rFonts w:ascii="Arial Narrow" w:hAnsi="Arial Narrow"/>
            <w:i w:val="0"/>
            <w:sz w:val="20"/>
          </w:rPr>
          <w:fldChar w:fldCharType="begin"/>
        </w:r>
        <w:r w:rsidRPr="00E67198">
          <w:rPr>
            <w:rFonts w:ascii="Arial Narrow" w:hAnsi="Arial Narrow"/>
            <w:i w:val="0"/>
            <w:sz w:val="20"/>
          </w:rPr>
          <w:instrText xml:space="preserve"> PAGE   \* MERGEFORMAT </w:instrText>
        </w:r>
        <w:r w:rsidRPr="00E67198">
          <w:rPr>
            <w:rFonts w:ascii="Arial Narrow" w:hAnsi="Arial Narrow"/>
            <w:i w:val="0"/>
            <w:sz w:val="20"/>
          </w:rPr>
          <w:fldChar w:fldCharType="separate"/>
        </w:r>
        <w:r w:rsidR="00C71964">
          <w:rPr>
            <w:rFonts w:ascii="Arial Narrow" w:hAnsi="Arial Narrow"/>
            <w:i w:val="0"/>
            <w:noProof/>
            <w:sz w:val="20"/>
          </w:rPr>
          <w:t>25</w:t>
        </w:r>
        <w:r w:rsidRPr="00E67198">
          <w:rPr>
            <w:rFonts w:ascii="Arial Narrow" w:hAnsi="Arial Narrow"/>
            <w:i w:val="0"/>
            <w:sz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6832"/>
      <w:docPartObj>
        <w:docPartGallery w:val="Page Numbers (Bottom of Page)"/>
        <w:docPartUnique/>
      </w:docPartObj>
    </w:sdtPr>
    <w:sdtContent>
      <w:p w:rsidR="00EF1B38" w:rsidRPr="00E67198" w:rsidRDefault="00EF1B38" w:rsidP="00E67198">
        <w:pPr>
          <w:pStyle w:val="Footer"/>
          <w:jc w:val="center"/>
        </w:pPr>
        <w:r w:rsidRPr="00E67198">
          <w:rPr>
            <w:rFonts w:ascii="Arial Narrow" w:hAnsi="Arial Narrow"/>
            <w:i w:val="0"/>
            <w:sz w:val="20"/>
          </w:rPr>
          <w:fldChar w:fldCharType="begin"/>
        </w:r>
        <w:r w:rsidRPr="00E67198">
          <w:rPr>
            <w:rFonts w:ascii="Arial Narrow" w:hAnsi="Arial Narrow"/>
            <w:i w:val="0"/>
            <w:sz w:val="20"/>
          </w:rPr>
          <w:instrText xml:space="preserve"> PAGE   \* MERGEFORMAT </w:instrText>
        </w:r>
        <w:r w:rsidRPr="00E67198">
          <w:rPr>
            <w:rFonts w:ascii="Arial Narrow" w:hAnsi="Arial Narrow"/>
            <w:i w:val="0"/>
            <w:sz w:val="20"/>
          </w:rPr>
          <w:fldChar w:fldCharType="separate"/>
        </w:r>
        <w:r w:rsidR="00C71964">
          <w:rPr>
            <w:rFonts w:ascii="Arial Narrow" w:hAnsi="Arial Narrow"/>
            <w:i w:val="0"/>
            <w:noProof/>
            <w:sz w:val="20"/>
          </w:rPr>
          <w:t>1</w:t>
        </w:r>
        <w:r w:rsidRPr="00E67198">
          <w:rPr>
            <w:rFonts w:ascii="Arial Narrow" w:hAnsi="Arial Narrow"/>
            <w:i w:val="0"/>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B38" w:rsidRDefault="00EF1B38">
      <w:r>
        <w:separator/>
      </w:r>
    </w:p>
  </w:footnote>
  <w:footnote w:type="continuationSeparator" w:id="0">
    <w:p w:rsidR="00EF1B38" w:rsidRDefault="00EF1B38">
      <w:r>
        <w:continuationSeparator/>
      </w:r>
    </w:p>
  </w:footnote>
  <w:footnote w:id="1">
    <w:p w:rsidR="00EF1B38" w:rsidRPr="007D04F0" w:rsidRDefault="00EF1B38" w:rsidP="00C722A9">
      <w:pPr>
        <w:pStyle w:val="FootnoteText"/>
        <w:rPr>
          <w:rFonts w:ascii="Arial Narrow" w:hAnsi="Arial Narrow"/>
        </w:rPr>
      </w:pPr>
      <w:r w:rsidRPr="007D04F0">
        <w:rPr>
          <w:rStyle w:val="FootnoteReference"/>
          <w:rFonts w:ascii="Arial Narrow" w:hAnsi="Arial Narrow"/>
        </w:rPr>
        <w:footnoteRef/>
      </w:r>
      <w:r w:rsidRPr="007D04F0">
        <w:rPr>
          <w:rFonts w:ascii="Arial Narrow" w:hAnsi="Arial Narrow"/>
        </w:rPr>
        <w:t xml:space="preserve"> It should be noted that the project defined in the project outline does not include the Monash Freeway upgrade and improving access to Webb Dock elements of the broader Western Distributor Project, which are being assessed through other approval processes.</w:t>
      </w:r>
    </w:p>
  </w:footnote>
  <w:footnote w:id="2">
    <w:p w:rsidR="00EF1B38" w:rsidRPr="002347D6" w:rsidRDefault="00EF1B38" w:rsidP="00002779">
      <w:pPr>
        <w:pStyle w:val="FootnoteText"/>
        <w:rPr>
          <w:rFonts w:ascii="Arial Narrow" w:hAnsi="Arial Narrow" w:cs="Arial"/>
          <w:sz w:val="16"/>
          <w:szCs w:val="16"/>
        </w:rPr>
      </w:pPr>
      <w:r w:rsidRPr="002347D6">
        <w:rPr>
          <w:rStyle w:val="FootnoteReference"/>
          <w:rFonts w:ascii="Arial Narrow" w:hAnsi="Arial Narrow" w:cs="Arial"/>
          <w:sz w:val="16"/>
          <w:szCs w:val="16"/>
        </w:rPr>
        <w:footnoteRef/>
      </w:r>
      <w:r w:rsidRPr="002347D6">
        <w:rPr>
          <w:rFonts w:ascii="Arial Narrow" w:hAnsi="Arial Narrow" w:cs="Arial"/>
          <w:sz w:val="16"/>
          <w:szCs w:val="16"/>
        </w:rPr>
        <w:t xml:space="preserve"> For critical components of the EES studies, peer review by an external, independent expert </w:t>
      </w:r>
      <w:r>
        <w:rPr>
          <w:rFonts w:ascii="Arial Narrow" w:hAnsi="Arial Narrow" w:cs="Arial"/>
          <w:sz w:val="16"/>
          <w:szCs w:val="16"/>
        </w:rPr>
        <w:t xml:space="preserve">engaged by the proponent </w:t>
      </w:r>
      <w:r w:rsidRPr="00B9583C">
        <w:rPr>
          <w:rFonts w:ascii="Arial Narrow" w:hAnsi="Arial Narrow" w:cs="Arial"/>
          <w:sz w:val="16"/>
          <w:szCs w:val="16"/>
        </w:rPr>
        <w:t xml:space="preserve">may </w:t>
      </w:r>
      <w:r w:rsidRPr="007D04F0">
        <w:rPr>
          <w:rFonts w:ascii="Arial Narrow" w:hAnsi="Arial Narrow" w:cs="Arial"/>
          <w:sz w:val="16"/>
          <w:szCs w:val="16"/>
        </w:rPr>
        <w:t>also</w:t>
      </w:r>
      <w:r>
        <w:rPr>
          <w:rFonts w:ascii="Arial Narrow" w:hAnsi="Arial Narrow" w:cs="Arial"/>
          <w:sz w:val="16"/>
          <w:szCs w:val="16"/>
        </w:rPr>
        <w:t xml:space="preserve"> </w:t>
      </w:r>
      <w:r w:rsidRPr="002347D6">
        <w:rPr>
          <w:rFonts w:ascii="Arial Narrow" w:hAnsi="Arial Narrow" w:cs="Arial"/>
          <w:sz w:val="16"/>
          <w:szCs w:val="16"/>
        </w:rPr>
        <w:t>be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38" w:rsidRPr="00E81EA7" w:rsidRDefault="00EF1B38" w:rsidP="00E81EA7">
    <w:pPr>
      <w:pStyle w:val="Header"/>
      <w:jc w:val="center"/>
      <w:rPr>
        <w:b/>
        <w:i w:val="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38" w:rsidRDefault="00EF1B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38" w:rsidRPr="008B666F" w:rsidRDefault="00EF1B38" w:rsidP="00786F3A">
    <w:pPr>
      <w:pStyle w:val="Header"/>
      <w:jc w:val="center"/>
      <w:rPr>
        <w:rFonts w:ascii="Arial Narrow" w:hAnsi="Arial Narrow"/>
        <w:sz w:val="20"/>
      </w:rPr>
    </w:pPr>
    <w:r>
      <w:rPr>
        <w:rFonts w:ascii="Arial Narrow" w:hAnsi="Arial Narrow"/>
        <w:sz w:val="20"/>
      </w:rPr>
      <w:t xml:space="preserve">Western Distributor Project </w:t>
    </w:r>
    <w:r w:rsidRPr="008B666F">
      <w:rPr>
        <w:rFonts w:ascii="Arial Narrow" w:hAnsi="Arial Narrow"/>
        <w:sz w:val="20"/>
      </w:rPr>
      <w:t xml:space="preserve">- EES Scoping Requirements </w:t>
    </w:r>
  </w:p>
  <w:p w:rsidR="00EF1B38" w:rsidRDefault="00EF1B38">
    <w:pPr>
      <w:pStyle w:val="Header"/>
      <w:rPr>
        <w:sz w:val="22"/>
      </w:rPr>
    </w:pPr>
    <w:r>
      <w:rPr>
        <w:sz w:val="22"/>
      </w:rPr>
      <w:t>________________________________________________________________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38" w:rsidRPr="008B666F" w:rsidRDefault="00EF1B38" w:rsidP="00A53F12">
    <w:pPr>
      <w:pStyle w:val="Header"/>
      <w:jc w:val="center"/>
      <w:rPr>
        <w:rFonts w:ascii="Arial Narrow" w:hAnsi="Arial Narrow"/>
        <w:sz w:val="20"/>
      </w:rPr>
    </w:pPr>
    <w:r>
      <w:rPr>
        <w:rFonts w:ascii="Arial Narrow" w:hAnsi="Arial Narrow"/>
        <w:sz w:val="20"/>
      </w:rPr>
      <w:t>Western Distributor</w:t>
    </w:r>
    <w:r w:rsidRPr="008B666F">
      <w:rPr>
        <w:rFonts w:ascii="Arial Narrow" w:hAnsi="Arial Narrow"/>
        <w:sz w:val="20"/>
      </w:rPr>
      <w:t xml:space="preserve"> Project - EES Scoping Requirements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38" w:rsidRDefault="00EF1B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38" w:rsidRPr="00532904" w:rsidRDefault="00EF1B38" w:rsidP="00532904">
    <w:pPr>
      <w:pStyle w:val="Header"/>
      <w:jc w:val="center"/>
      <w:rPr>
        <w:rFonts w:ascii="Arial Narrow" w:hAnsi="Arial Narrow"/>
        <w:sz w:val="20"/>
      </w:rPr>
    </w:pPr>
    <w:r>
      <w:rPr>
        <w:rFonts w:ascii="Arial Narrow" w:hAnsi="Arial Narrow"/>
        <w:sz w:val="20"/>
      </w:rPr>
      <w:t xml:space="preserve">Western Distributor Project </w:t>
    </w:r>
    <w:r w:rsidRPr="008B666F">
      <w:rPr>
        <w:rFonts w:ascii="Arial Narrow" w:hAnsi="Arial Narrow"/>
        <w:sz w:val="20"/>
      </w:rPr>
      <w:t xml:space="preserve">- </w:t>
    </w:r>
    <w:r>
      <w:rPr>
        <w:rFonts w:ascii="Arial Narrow" w:hAnsi="Arial Narrow"/>
        <w:sz w:val="20"/>
      </w:rPr>
      <w:t xml:space="preserve">EES Scoping Requirements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38" w:rsidRDefault="00EF1B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578F57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BDE72B6"/>
    <w:multiLevelType w:val="hybridMultilevel"/>
    <w:tmpl w:val="529A3A42"/>
    <w:lvl w:ilvl="0" w:tplc="F084766C">
      <w:start w:val="1"/>
      <w:numFmt w:val="decimal"/>
      <w:pStyle w:val="Parah0number"/>
      <w:lvlText w:val="%1."/>
      <w:lvlJc w:val="left"/>
      <w:pPr>
        <w:tabs>
          <w:tab w:val="num" w:pos="897"/>
        </w:tabs>
        <w:ind w:left="897" w:hanging="357"/>
      </w:pPr>
      <w:rPr>
        <w:rFonts w:hint="default"/>
        <w:i w:val="0"/>
        <w:color w:val="auto"/>
      </w:rPr>
    </w:lvl>
    <w:lvl w:ilvl="1" w:tplc="0C090001">
      <w:start w:val="1"/>
      <w:numFmt w:val="bullet"/>
      <w:lvlText w:val=""/>
      <w:lvlJc w:val="left"/>
      <w:pPr>
        <w:tabs>
          <w:tab w:val="num" w:pos="1440"/>
        </w:tabs>
        <w:ind w:left="1440" w:hanging="360"/>
      </w:pPr>
      <w:rPr>
        <w:rFonts w:ascii="Symbol" w:hAnsi="Symbol" w:hint="default"/>
        <w:i w:val="0"/>
        <w:color w:val="auto"/>
      </w:rPr>
    </w:lvl>
    <w:lvl w:ilvl="2" w:tplc="0C09001B">
      <w:start w:val="1"/>
      <w:numFmt w:val="lowerRoman"/>
      <w:lvlText w:val="%3."/>
      <w:lvlJc w:val="right"/>
      <w:pPr>
        <w:tabs>
          <w:tab w:val="num" w:pos="2160"/>
        </w:tabs>
        <w:ind w:left="2160" w:hanging="180"/>
      </w:pPr>
      <w:rPr>
        <w:rFonts w:hint="default"/>
        <w:i w:val="0"/>
        <w:color w:val="auto"/>
      </w:rPr>
    </w:lvl>
    <w:lvl w:ilvl="3" w:tplc="0C090001">
      <w:start w:val="1"/>
      <w:numFmt w:val="bullet"/>
      <w:lvlText w:val=""/>
      <w:lvlJc w:val="left"/>
      <w:pPr>
        <w:tabs>
          <w:tab w:val="num" w:pos="2880"/>
        </w:tabs>
        <w:ind w:left="2880" w:hanging="360"/>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20454B5"/>
    <w:multiLevelType w:val="multilevel"/>
    <w:tmpl w:val="1158B9A6"/>
    <w:lvl w:ilvl="0">
      <w:start w:val="1"/>
      <w:numFmt w:val="upperLetter"/>
      <w:pStyle w:val="legalRecital1"/>
      <w:lvlText w:val="%1."/>
      <w:lvlJc w:val="left"/>
      <w:pPr>
        <w:tabs>
          <w:tab w:val="num" w:pos="851"/>
        </w:tabs>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3">
    <w:nsid w:val="120F0342"/>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4">
    <w:nsid w:val="15CF60C6"/>
    <w:multiLevelType w:val="hybridMultilevel"/>
    <w:tmpl w:val="A8CAC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697040"/>
    <w:multiLevelType w:val="hybridMultilevel"/>
    <w:tmpl w:val="0EA87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C543B7"/>
    <w:multiLevelType w:val="hybridMultilevel"/>
    <w:tmpl w:val="0944AF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130B95"/>
    <w:multiLevelType w:val="hybridMultilevel"/>
    <w:tmpl w:val="F4DE8D82"/>
    <w:lvl w:ilvl="0" w:tplc="E2FEDD14">
      <w:start w:val="1"/>
      <w:numFmt w:val="bullet"/>
      <w:lvlText w:val=""/>
      <w:lvlJc w:val="left"/>
      <w:pPr>
        <w:tabs>
          <w:tab w:val="num" w:pos="717"/>
        </w:tabs>
        <w:ind w:left="717" w:hanging="360"/>
      </w:pPr>
      <w:rPr>
        <w:rFonts w:ascii="Symbol" w:hAnsi="Symbol" w:hint="default"/>
        <w:sz w:val="16"/>
      </w:rPr>
    </w:lvl>
    <w:lvl w:ilvl="1" w:tplc="0C090001">
      <w:numFmt w:val="bullet"/>
      <w:lvlText w:val="-"/>
      <w:lvlJc w:val="left"/>
      <w:pPr>
        <w:tabs>
          <w:tab w:val="num" w:pos="1797"/>
        </w:tabs>
        <w:ind w:left="1797" w:hanging="360"/>
      </w:pPr>
      <w:rPr>
        <w:rFonts w:ascii="Arial Narrow" w:eastAsia="Gigi" w:hAnsi="Arial Narrow" w:cs="Arial" w:hint="default"/>
        <w:color w:val="auto"/>
        <w:sz w:val="16"/>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8">
    <w:nsid w:val="276A56B6"/>
    <w:multiLevelType w:val="hybridMultilevel"/>
    <w:tmpl w:val="B6DEE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024895"/>
    <w:multiLevelType w:val="singleLevel"/>
    <w:tmpl w:val="00000000"/>
    <w:lvl w:ilvl="0">
      <w:start w:val="1"/>
      <w:numFmt w:val="bullet"/>
      <w:pStyle w:val="List"/>
      <w:lvlText w:val=""/>
      <w:lvlJc w:val="left"/>
      <w:pPr>
        <w:tabs>
          <w:tab w:val="num" w:pos="644"/>
        </w:tabs>
        <w:ind w:left="510" w:hanging="226"/>
      </w:pPr>
      <w:rPr>
        <w:rFonts w:ascii="Wingdings" w:hAnsi="Wingdings" w:hint="default"/>
        <w:effect w:val="none"/>
      </w:rPr>
    </w:lvl>
  </w:abstractNum>
  <w:abstractNum w:abstractNumId="10">
    <w:nsid w:val="2BC26014"/>
    <w:multiLevelType w:val="multilevel"/>
    <w:tmpl w:val="32F0A672"/>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2C7842AC"/>
    <w:multiLevelType w:val="singleLevel"/>
    <w:tmpl w:val="30C8CAC4"/>
    <w:lvl w:ilvl="0">
      <w:start w:val="1"/>
      <w:numFmt w:val="bullet"/>
      <w:lvlText w:val=""/>
      <w:lvlJc w:val="left"/>
      <w:pPr>
        <w:tabs>
          <w:tab w:val="num" w:pos="360"/>
        </w:tabs>
        <w:ind w:left="360" w:hanging="360"/>
      </w:pPr>
      <w:rPr>
        <w:rFonts w:ascii="Symbol" w:hAnsi="Symbol" w:hint="default"/>
      </w:rPr>
    </w:lvl>
  </w:abstractNum>
  <w:abstractNum w:abstractNumId="12">
    <w:nsid w:val="317B683F"/>
    <w:multiLevelType w:val="hybridMultilevel"/>
    <w:tmpl w:val="1F1CC208"/>
    <w:lvl w:ilvl="0" w:tplc="EBA47A7A">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2356665"/>
    <w:multiLevelType w:val="hybridMultilevel"/>
    <w:tmpl w:val="1398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953758"/>
    <w:multiLevelType w:val="multilevel"/>
    <w:tmpl w:val="32F0A67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349C13C1"/>
    <w:multiLevelType w:val="multilevel"/>
    <w:tmpl w:val="32F0A672"/>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36284D79"/>
    <w:multiLevelType w:val="hybridMultilevel"/>
    <w:tmpl w:val="B10CA27A"/>
    <w:lvl w:ilvl="0" w:tplc="FFFFFFFF">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nsid w:val="383E6D1E"/>
    <w:multiLevelType w:val="singleLevel"/>
    <w:tmpl w:val="789C6EBC"/>
    <w:lvl w:ilvl="0">
      <w:start w:val="1"/>
      <w:numFmt w:val="bullet"/>
      <w:pStyle w:val="ListBullet"/>
      <w:lvlText w:val=""/>
      <w:lvlJc w:val="left"/>
      <w:pPr>
        <w:tabs>
          <w:tab w:val="num" w:pos="360"/>
        </w:tabs>
        <w:ind w:left="360" w:hanging="360"/>
      </w:pPr>
      <w:rPr>
        <w:rFonts w:ascii="Symbol" w:hAnsi="Symbol" w:hint="default"/>
      </w:rPr>
    </w:lvl>
  </w:abstractNum>
  <w:abstractNum w:abstractNumId="18">
    <w:nsid w:val="487F7391"/>
    <w:multiLevelType w:val="multilevel"/>
    <w:tmpl w:val="BA3E57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4C825EAB"/>
    <w:multiLevelType w:val="hybridMultilevel"/>
    <w:tmpl w:val="FD844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B869AD"/>
    <w:multiLevelType w:val="hybridMultilevel"/>
    <w:tmpl w:val="BBF4EF1A"/>
    <w:lvl w:ilvl="0" w:tplc="55E82A68">
      <w:start w:val="1"/>
      <w:numFmt w:val="lowerRoman"/>
      <w:lvlText w:val="(%1)"/>
      <w:lvlJc w:val="left"/>
      <w:pPr>
        <w:ind w:left="1080" w:hanging="720"/>
      </w:pPr>
      <w:rPr>
        <w:rFonts w:ascii="Arial Narrow" w:hAnsi="Arial Narrow"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F4143CC"/>
    <w:multiLevelType w:val="hybridMultilevel"/>
    <w:tmpl w:val="76C01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1C211A"/>
    <w:multiLevelType w:val="hybridMultilevel"/>
    <w:tmpl w:val="84368B36"/>
    <w:lvl w:ilvl="0" w:tplc="3A38CE28">
      <w:start w:val="1"/>
      <w:numFmt w:val="lowerRoman"/>
      <w:lvlText w:val="(%1)"/>
      <w:lvlJc w:val="left"/>
      <w:pPr>
        <w:ind w:left="1080" w:hanging="720"/>
      </w:pPr>
      <w:rPr>
        <w:rFonts w:hint="default"/>
      </w:rPr>
    </w:lvl>
    <w:lvl w:ilvl="1" w:tplc="0C090019">
      <w:start w:val="1"/>
      <w:numFmt w:val="lowerLetter"/>
      <w:lvlText w:val="%2."/>
      <w:lvlJc w:val="left"/>
      <w:pPr>
        <w:ind w:left="3479"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46025A2"/>
    <w:multiLevelType w:val="hybridMultilevel"/>
    <w:tmpl w:val="B2D06490"/>
    <w:lvl w:ilvl="0" w:tplc="96B2B5BA">
      <w:start w:val="1"/>
      <w:numFmt w:val="bullet"/>
      <w:pStyle w:val="Normal-Bullets"/>
      <w:lvlText w:val=""/>
      <w:lvlJc w:val="left"/>
      <w:pPr>
        <w:ind w:left="720" w:hanging="360"/>
      </w:pPr>
      <w:rPr>
        <w:rFonts w:ascii="Symbol" w:hAnsi="Symbol" w:hint="default"/>
      </w:rPr>
    </w:lvl>
    <w:lvl w:ilvl="1" w:tplc="557AB786">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652072"/>
    <w:multiLevelType w:val="hybridMultilevel"/>
    <w:tmpl w:val="C212C57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2F40128"/>
    <w:multiLevelType w:val="hybridMultilevel"/>
    <w:tmpl w:val="26B0769C"/>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6">
    <w:nsid w:val="63267255"/>
    <w:multiLevelType w:val="multilevel"/>
    <w:tmpl w:val="CCC8D2F8"/>
    <w:lvl w:ilvl="0">
      <w:start w:val="1"/>
      <w:numFmt w:val="decimal"/>
      <w:lvlText w:val="%1."/>
      <w:lvlJc w:val="left"/>
      <w:pPr>
        <w:ind w:left="360" w:hanging="360"/>
      </w:pPr>
      <w:rPr>
        <w:rFonts w:hint="default"/>
      </w:rPr>
    </w:lvl>
    <w:lvl w:ilvl="1">
      <w:start w:val="1"/>
      <w:numFmt w:val="decimal"/>
      <w:pStyle w:val="Heading2"/>
      <w:lvlText w:val="%1.%2."/>
      <w:lvlJc w:val="left"/>
      <w:pPr>
        <w:ind w:left="858" w:hanging="432"/>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EB731C7"/>
    <w:multiLevelType w:val="hybridMultilevel"/>
    <w:tmpl w:val="B79A1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A9D2523"/>
    <w:multiLevelType w:val="hybridMultilevel"/>
    <w:tmpl w:val="52F88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FA94017"/>
    <w:multiLevelType w:val="hybridMultilevel"/>
    <w:tmpl w:val="4ADC568A"/>
    <w:lvl w:ilvl="0" w:tplc="0C090001">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7"/>
  </w:num>
  <w:num w:numId="4">
    <w:abstractNumId w:val="11"/>
  </w:num>
  <w:num w:numId="5">
    <w:abstractNumId w:val="3"/>
  </w:num>
  <w:num w:numId="6">
    <w:abstractNumId w:val="1"/>
  </w:num>
  <w:num w:numId="7">
    <w:abstractNumId w:val="26"/>
  </w:num>
  <w:num w:numId="8">
    <w:abstractNumId w:val="24"/>
  </w:num>
  <w:num w:numId="9">
    <w:abstractNumId w:val="6"/>
  </w:num>
  <w:num w:numId="10">
    <w:abstractNumId w:val="29"/>
  </w:num>
  <w:num w:numId="11">
    <w:abstractNumId w:val="16"/>
  </w:num>
  <w:num w:numId="12">
    <w:abstractNumId w:val="7"/>
  </w:num>
  <w:num w:numId="13">
    <w:abstractNumId w:val="22"/>
  </w:num>
  <w:num w:numId="14">
    <w:abstractNumId w:val="13"/>
  </w:num>
  <w:num w:numId="15">
    <w:abstractNumId w:val="8"/>
  </w:num>
  <w:num w:numId="16">
    <w:abstractNumId w:val="20"/>
  </w:num>
  <w:num w:numId="17">
    <w:abstractNumId w:val="4"/>
  </w:num>
  <w:num w:numId="18">
    <w:abstractNumId w:val="23"/>
  </w:num>
  <w:num w:numId="19">
    <w:abstractNumId w:val="21"/>
  </w:num>
  <w:num w:numId="20">
    <w:abstractNumId w:val="19"/>
  </w:num>
  <w:num w:numId="21">
    <w:abstractNumId w:val="28"/>
  </w:num>
  <w:num w:numId="22">
    <w:abstractNumId w:val="2"/>
  </w:num>
  <w:num w:numId="23">
    <w:abstractNumId w:val="12"/>
  </w:num>
  <w:num w:numId="24">
    <w:abstractNumId w:val="15"/>
  </w:num>
  <w:num w:numId="25">
    <w:abstractNumId w:val="27"/>
  </w:num>
  <w:num w:numId="26">
    <w:abstractNumId w:val="18"/>
  </w:num>
  <w:num w:numId="27">
    <w:abstractNumId w:val="18"/>
    <w:lvlOverride w:ilvl="0">
      <w:startOverride w:val="5"/>
    </w:lvlOverride>
    <w:lvlOverride w:ilvl="1">
      <w:startOverride w:val="1"/>
    </w:lvlOverride>
  </w:num>
  <w:num w:numId="28">
    <w:abstractNumId w:val="14"/>
  </w:num>
  <w:num w:numId="29">
    <w:abstractNumId w:val="10"/>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26"/>
  </w:num>
  <w:num w:numId="44">
    <w:abstractNumId w:val="26"/>
  </w:num>
  <w:num w:numId="45">
    <w:abstractNumId w:val="26"/>
  </w:num>
  <w:num w:numId="46">
    <w:abstractNumId w:val="26"/>
  </w:num>
  <w:num w:numId="47">
    <w:abstractNumId w:val="26"/>
  </w:num>
  <w:num w:numId="48">
    <w:abstractNumId w:val="26"/>
  </w:num>
  <w:num w:numId="49">
    <w:abstractNumId w:val="26"/>
  </w:num>
  <w:num w:numId="50">
    <w:abstractNumId w:val="26"/>
  </w:num>
  <w:num w:numId="51">
    <w:abstractNumId w:val="26"/>
  </w:num>
  <w:num w:numId="52">
    <w:abstractNumId w:val="26"/>
  </w:num>
  <w:num w:numId="53">
    <w:abstractNumId w:val="25"/>
  </w:num>
  <w:num w:numId="54">
    <w:abstractNumId w:val="26"/>
  </w:num>
  <w:num w:numId="55">
    <w:abstractNumId w:val="26"/>
  </w:num>
  <w:num w:numId="56">
    <w:abstractNumId w:val="26"/>
  </w:num>
  <w:num w:numId="57">
    <w:abstractNumId w:val="26"/>
  </w:num>
  <w:num w:numId="58">
    <w:abstractNumId w:val="26"/>
  </w:num>
  <w:num w:numId="59">
    <w:abstractNumId w:val="26"/>
  </w:num>
  <w:num w:numId="60">
    <w:abstractNumId w:val="5"/>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Finanzio">
    <w15:presenceInfo w15:providerId="AD" w15:userId="S-1-5-21-2763153104-1927140634-1382418410-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intFractionalCharacterWidth/>
  <w:embedSystemFonts/>
  <w:activeWritingStyle w:appName="MSWord" w:lang="en-US" w:vendorID="6" w:dllVersion="2"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97"/>
    <w:rsid w:val="00001B1C"/>
    <w:rsid w:val="00002779"/>
    <w:rsid w:val="00003959"/>
    <w:rsid w:val="000049A2"/>
    <w:rsid w:val="00005391"/>
    <w:rsid w:val="000053DB"/>
    <w:rsid w:val="00005683"/>
    <w:rsid w:val="0000575A"/>
    <w:rsid w:val="000059B0"/>
    <w:rsid w:val="00006607"/>
    <w:rsid w:val="00006E41"/>
    <w:rsid w:val="000073A7"/>
    <w:rsid w:val="0001139F"/>
    <w:rsid w:val="000121C3"/>
    <w:rsid w:val="00012239"/>
    <w:rsid w:val="000153E3"/>
    <w:rsid w:val="00016332"/>
    <w:rsid w:val="00016F60"/>
    <w:rsid w:val="0001741C"/>
    <w:rsid w:val="00017CBF"/>
    <w:rsid w:val="00020B7A"/>
    <w:rsid w:val="00021F27"/>
    <w:rsid w:val="000222AC"/>
    <w:rsid w:val="000239D2"/>
    <w:rsid w:val="0002460A"/>
    <w:rsid w:val="00025CBB"/>
    <w:rsid w:val="00026EC5"/>
    <w:rsid w:val="00027DC2"/>
    <w:rsid w:val="00030753"/>
    <w:rsid w:val="00030F42"/>
    <w:rsid w:val="000316E0"/>
    <w:rsid w:val="0003540E"/>
    <w:rsid w:val="00035786"/>
    <w:rsid w:val="000371CB"/>
    <w:rsid w:val="00037816"/>
    <w:rsid w:val="00040987"/>
    <w:rsid w:val="00044816"/>
    <w:rsid w:val="00045517"/>
    <w:rsid w:val="00051205"/>
    <w:rsid w:val="000519EE"/>
    <w:rsid w:val="00051EE8"/>
    <w:rsid w:val="00052813"/>
    <w:rsid w:val="00052B8A"/>
    <w:rsid w:val="000531BE"/>
    <w:rsid w:val="000535DA"/>
    <w:rsid w:val="000537DE"/>
    <w:rsid w:val="00053D7B"/>
    <w:rsid w:val="00054C48"/>
    <w:rsid w:val="00063124"/>
    <w:rsid w:val="00063E63"/>
    <w:rsid w:val="000653DD"/>
    <w:rsid w:val="00066B88"/>
    <w:rsid w:val="000722A4"/>
    <w:rsid w:val="00072B00"/>
    <w:rsid w:val="00073234"/>
    <w:rsid w:val="00073CB8"/>
    <w:rsid w:val="0007445F"/>
    <w:rsid w:val="000749B9"/>
    <w:rsid w:val="00076354"/>
    <w:rsid w:val="00077DBF"/>
    <w:rsid w:val="00077E57"/>
    <w:rsid w:val="000805BB"/>
    <w:rsid w:val="00080925"/>
    <w:rsid w:val="00081AE5"/>
    <w:rsid w:val="00081DDC"/>
    <w:rsid w:val="00082CD1"/>
    <w:rsid w:val="000831B5"/>
    <w:rsid w:val="00083580"/>
    <w:rsid w:val="000838C1"/>
    <w:rsid w:val="00084EAF"/>
    <w:rsid w:val="0008634B"/>
    <w:rsid w:val="00086C0B"/>
    <w:rsid w:val="00091F3F"/>
    <w:rsid w:val="0009219C"/>
    <w:rsid w:val="00092F66"/>
    <w:rsid w:val="000931CC"/>
    <w:rsid w:val="00093744"/>
    <w:rsid w:val="000938CB"/>
    <w:rsid w:val="00094334"/>
    <w:rsid w:val="0009571A"/>
    <w:rsid w:val="00095AA7"/>
    <w:rsid w:val="00096CA5"/>
    <w:rsid w:val="00096ED7"/>
    <w:rsid w:val="00097426"/>
    <w:rsid w:val="00097578"/>
    <w:rsid w:val="000A256F"/>
    <w:rsid w:val="000A3E71"/>
    <w:rsid w:val="000A4185"/>
    <w:rsid w:val="000A4196"/>
    <w:rsid w:val="000A560B"/>
    <w:rsid w:val="000A5851"/>
    <w:rsid w:val="000A5A8D"/>
    <w:rsid w:val="000A74E1"/>
    <w:rsid w:val="000B0E83"/>
    <w:rsid w:val="000B1177"/>
    <w:rsid w:val="000B11EE"/>
    <w:rsid w:val="000B20BE"/>
    <w:rsid w:val="000B2AB4"/>
    <w:rsid w:val="000B43BE"/>
    <w:rsid w:val="000B4D9D"/>
    <w:rsid w:val="000B5F43"/>
    <w:rsid w:val="000B75AA"/>
    <w:rsid w:val="000B785C"/>
    <w:rsid w:val="000C0FA5"/>
    <w:rsid w:val="000C4106"/>
    <w:rsid w:val="000C43A3"/>
    <w:rsid w:val="000C5E3B"/>
    <w:rsid w:val="000C7903"/>
    <w:rsid w:val="000D1CBA"/>
    <w:rsid w:val="000D3996"/>
    <w:rsid w:val="000D4415"/>
    <w:rsid w:val="000D4DD5"/>
    <w:rsid w:val="000D564E"/>
    <w:rsid w:val="000E0840"/>
    <w:rsid w:val="000E545E"/>
    <w:rsid w:val="000E64F9"/>
    <w:rsid w:val="000E7A46"/>
    <w:rsid w:val="000F01C6"/>
    <w:rsid w:val="000F3468"/>
    <w:rsid w:val="000F3AFB"/>
    <w:rsid w:val="000F43B9"/>
    <w:rsid w:val="000F514E"/>
    <w:rsid w:val="000F5C07"/>
    <w:rsid w:val="000F6D63"/>
    <w:rsid w:val="000F7124"/>
    <w:rsid w:val="00101166"/>
    <w:rsid w:val="00105E21"/>
    <w:rsid w:val="00106C10"/>
    <w:rsid w:val="00106E5C"/>
    <w:rsid w:val="00107423"/>
    <w:rsid w:val="00107468"/>
    <w:rsid w:val="001104D3"/>
    <w:rsid w:val="001104E9"/>
    <w:rsid w:val="00110577"/>
    <w:rsid w:val="0011214F"/>
    <w:rsid w:val="00114672"/>
    <w:rsid w:val="001148B1"/>
    <w:rsid w:val="001157D1"/>
    <w:rsid w:val="00116C23"/>
    <w:rsid w:val="001178E7"/>
    <w:rsid w:val="0012054D"/>
    <w:rsid w:val="00120642"/>
    <w:rsid w:val="00120FE8"/>
    <w:rsid w:val="00121DF1"/>
    <w:rsid w:val="0012348F"/>
    <w:rsid w:val="001235FA"/>
    <w:rsid w:val="00123CB0"/>
    <w:rsid w:val="001243FD"/>
    <w:rsid w:val="00125725"/>
    <w:rsid w:val="0012629F"/>
    <w:rsid w:val="001304CD"/>
    <w:rsid w:val="00130AA9"/>
    <w:rsid w:val="001310D8"/>
    <w:rsid w:val="001316B7"/>
    <w:rsid w:val="0013230E"/>
    <w:rsid w:val="00134F0C"/>
    <w:rsid w:val="00135B41"/>
    <w:rsid w:val="0013602A"/>
    <w:rsid w:val="00136311"/>
    <w:rsid w:val="00137702"/>
    <w:rsid w:val="00140C92"/>
    <w:rsid w:val="00140F77"/>
    <w:rsid w:val="00144255"/>
    <w:rsid w:val="00144591"/>
    <w:rsid w:val="0014657C"/>
    <w:rsid w:val="001513AE"/>
    <w:rsid w:val="00151974"/>
    <w:rsid w:val="00151A4E"/>
    <w:rsid w:val="001522DD"/>
    <w:rsid w:val="0015238B"/>
    <w:rsid w:val="0015307D"/>
    <w:rsid w:val="001535AF"/>
    <w:rsid w:val="001549C5"/>
    <w:rsid w:val="001550FC"/>
    <w:rsid w:val="0015653D"/>
    <w:rsid w:val="001565FF"/>
    <w:rsid w:val="00157D70"/>
    <w:rsid w:val="001602BE"/>
    <w:rsid w:val="00161432"/>
    <w:rsid w:val="00161D62"/>
    <w:rsid w:val="00163104"/>
    <w:rsid w:val="00163385"/>
    <w:rsid w:val="00164A55"/>
    <w:rsid w:val="00165DD4"/>
    <w:rsid w:val="00170F81"/>
    <w:rsid w:val="00171DEF"/>
    <w:rsid w:val="00172CEB"/>
    <w:rsid w:val="00172E8B"/>
    <w:rsid w:val="0017366C"/>
    <w:rsid w:val="0017397F"/>
    <w:rsid w:val="00173CD1"/>
    <w:rsid w:val="001773AE"/>
    <w:rsid w:val="00177A3E"/>
    <w:rsid w:val="00177D3B"/>
    <w:rsid w:val="00181C07"/>
    <w:rsid w:val="00181E0A"/>
    <w:rsid w:val="001821C2"/>
    <w:rsid w:val="00183AF6"/>
    <w:rsid w:val="001841F1"/>
    <w:rsid w:val="001848CF"/>
    <w:rsid w:val="001871FD"/>
    <w:rsid w:val="00187987"/>
    <w:rsid w:val="00187CED"/>
    <w:rsid w:val="00190000"/>
    <w:rsid w:val="00191065"/>
    <w:rsid w:val="00191A8E"/>
    <w:rsid w:val="00191E0F"/>
    <w:rsid w:val="0019309B"/>
    <w:rsid w:val="00195DC1"/>
    <w:rsid w:val="00195ED9"/>
    <w:rsid w:val="0019670A"/>
    <w:rsid w:val="00197A31"/>
    <w:rsid w:val="001A1B07"/>
    <w:rsid w:val="001A1D35"/>
    <w:rsid w:val="001A273A"/>
    <w:rsid w:val="001A2AF9"/>
    <w:rsid w:val="001A2B6E"/>
    <w:rsid w:val="001A3988"/>
    <w:rsid w:val="001A4191"/>
    <w:rsid w:val="001A501B"/>
    <w:rsid w:val="001A5F58"/>
    <w:rsid w:val="001A62B8"/>
    <w:rsid w:val="001A676B"/>
    <w:rsid w:val="001A7478"/>
    <w:rsid w:val="001A7670"/>
    <w:rsid w:val="001B01D1"/>
    <w:rsid w:val="001B087A"/>
    <w:rsid w:val="001B147E"/>
    <w:rsid w:val="001B35EC"/>
    <w:rsid w:val="001B49F2"/>
    <w:rsid w:val="001B4DF5"/>
    <w:rsid w:val="001B5C93"/>
    <w:rsid w:val="001B6B61"/>
    <w:rsid w:val="001B6BEB"/>
    <w:rsid w:val="001B6C89"/>
    <w:rsid w:val="001B74BE"/>
    <w:rsid w:val="001B751B"/>
    <w:rsid w:val="001C23E9"/>
    <w:rsid w:val="001C2786"/>
    <w:rsid w:val="001C7469"/>
    <w:rsid w:val="001C77E4"/>
    <w:rsid w:val="001C78F9"/>
    <w:rsid w:val="001C7A2C"/>
    <w:rsid w:val="001C7D52"/>
    <w:rsid w:val="001D1B2E"/>
    <w:rsid w:val="001D341B"/>
    <w:rsid w:val="001D4E15"/>
    <w:rsid w:val="001D55D7"/>
    <w:rsid w:val="001D5BC9"/>
    <w:rsid w:val="001D61CE"/>
    <w:rsid w:val="001E5857"/>
    <w:rsid w:val="001E5BE1"/>
    <w:rsid w:val="001E7014"/>
    <w:rsid w:val="001E709A"/>
    <w:rsid w:val="001F0569"/>
    <w:rsid w:val="001F15AF"/>
    <w:rsid w:val="001F18AF"/>
    <w:rsid w:val="001F2964"/>
    <w:rsid w:val="001F3607"/>
    <w:rsid w:val="001F3B06"/>
    <w:rsid w:val="001F3EE5"/>
    <w:rsid w:val="001F4F10"/>
    <w:rsid w:val="001F55ED"/>
    <w:rsid w:val="001F6001"/>
    <w:rsid w:val="001F6D7D"/>
    <w:rsid w:val="00200752"/>
    <w:rsid w:val="0020116F"/>
    <w:rsid w:val="00201598"/>
    <w:rsid w:val="00202E7A"/>
    <w:rsid w:val="002043D6"/>
    <w:rsid w:val="00204F06"/>
    <w:rsid w:val="00205EE3"/>
    <w:rsid w:val="002075D1"/>
    <w:rsid w:val="0021023E"/>
    <w:rsid w:val="00210C49"/>
    <w:rsid w:val="00211B4C"/>
    <w:rsid w:val="00213E46"/>
    <w:rsid w:val="00213E74"/>
    <w:rsid w:val="00214EB3"/>
    <w:rsid w:val="00216F04"/>
    <w:rsid w:val="0022015A"/>
    <w:rsid w:val="002203E5"/>
    <w:rsid w:val="00221493"/>
    <w:rsid w:val="00221868"/>
    <w:rsid w:val="00221CD6"/>
    <w:rsid w:val="00223D11"/>
    <w:rsid w:val="00224DD0"/>
    <w:rsid w:val="00224E3E"/>
    <w:rsid w:val="002262BE"/>
    <w:rsid w:val="00231031"/>
    <w:rsid w:val="00231231"/>
    <w:rsid w:val="00232E46"/>
    <w:rsid w:val="00232F84"/>
    <w:rsid w:val="0023325C"/>
    <w:rsid w:val="00233421"/>
    <w:rsid w:val="002335FA"/>
    <w:rsid w:val="00234279"/>
    <w:rsid w:val="002347D6"/>
    <w:rsid w:val="002353E9"/>
    <w:rsid w:val="00236FEB"/>
    <w:rsid w:val="002375D8"/>
    <w:rsid w:val="00240012"/>
    <w:rsid w:val="00240087"/>
    <w:rsid w:val="00240C70"/>
    <w:rsid w:val="0024288B"/>
    <w:rsid w:val="00242B8B"/>
    <w:rsid w:val="002432B6"/>
    <w:rsid w:val="00244FCD"/>
    <w:rsid w:val="002455E8"/>
    <w:rsid w:val="00247214"/>
    <w:rsid w:val="0024730E"/>
    <w:rsid w:val="0024738D"/>
    <w:rsid w:val="002475C5"/>
    <w:rsid w:val="00251B62"/>
    <w:rsid w:val="002528A7"/>
    <w:rsid w:val="00252AE0"/>
    <w:rsid w:val="00252F4C"/>
    <w:rsid w:val="00253021"/>
    <w:rsid w:val="00253E8D"/>
    <w:rsid w:val="002544DA"/>
    <w:rsid w:val="0025508E"/>
    <w:rsid w:val="00257B8E"/>
    <w:rsid w:val="00260625"/>
    <w:rsid w:val="00260AA1"/>
    <w:rsid w:val="002611FC"/>
    <w:rsid w:val="002627FE"/>
    <w:rsid w:val="00265AEC"/>
    <w:rsid w:val="00265C5D"/>
    <w:rsid w:val="00266184"/>
    <w:rsid w:val="00270074"/>
    <w:rsid w:val="00275978"/>
    <w:rsid w:val="00275A19"/>
    <w:rsid w:val="00281459"/>
    <w:rsid w:val="00281805"/>
    <w:rsid w:val="00282749"/>
    <w:rsid w:val="00286F59"/>
    <w:rsid w:val="0028739A"/>
    <w:rsid w:val="002932C7"/>
    <w:rsid w:val="00294648"/>
    <w:rsid w:val="00295D88"/>
    <w:rsid w:val="002977F7"/>
    <w:rsid w:val="002A1503"/>
    <w:rsid w:val="002A5171"/>
    <w:rsid w:val="002A5218"/>
    <w:rsid w:val="002A5495"/>
    <w:rsid w:val="002A7D65"/>
    <w:rsid w:val="002B0205"/>
    <w:rsid w:val="002B0261"/>
    <w:rsid w:val="002B09CD"/>
    <w:rsid w:val="002B2747"/>
    <w:rsid w:val="002B4A34"/>
    <w:rsid w:val="002B4D6E"/>
    <w:rsid w:val="002B5159"/>
    <w:rsid w:val="002B70EA"/>
    <w:rsid w:val="002C0B0F"/>
    <w:rsid w:val="002C195C"/>
    <w:rsid w:val="002C240B"/>
    <w:rsid w:val="002C313E"/>
    <w:rsid w:val="002C31BB"/>
    <w:rsid w:val="002C35A8"/>
    <w:rsid w:val="002C4EF4"/>
    <w:rsid w:val="002C52DB"/>
    <w:rsid w:val="002C6D63"/>
    <w:rsid w:val="002D1023"/>
    <w:rsid w:val="002D2934"/>
    <w:rsid w:val="002D2EA7"/>
    <w:rsid w:val="002D4FF9"/>
    <w:rsid w:val="002D6561"/>
    <w:rsid w:val="002D6B10"/>
    <w:rsid w:val="002D74BF"/>
    <w:rsid w:val="002D78D8"/>
    <w:rsid w:val="002E0AD2"/>
    <w:rsid w:val="002E23BD"/>
    <w:rsid w:val="002E28B1"/>
    <w:rsid w:val="002E2E0A"/>
    <w:rsid w:val="002E64E8"/>
    <w:rsid w:val="002E77DF"/>
    <w:rsid w:val="002F1941"/>
    <w:rsid w:val="002F1D49"/>
    <w:rsid w:val="002F1D5F"/>
    <w:rsid w:val="002F2A15"/>
    <w:rsid w:val="002F3CA3"/>
    <w:rsid w:val="002F3F7A"/>
    <w:rsid w:val="002F4219"/>
    <w:rsid w:val="002F43F3"/>
    <w:rsid w:val="002F5E76"/>
    <w:rsid w:val="002F6787"/>
    <w:rsid w:val="002F742C"/>
    <w:rsid w:val="002F7B78"/>
    <w:rsid w:val="003010CA"/>
    <w:rsid w:val="003011A9"/>
    <w:rsid w:val="003039DF"/>
    <w:rsid w:val="00305B09"/>
    <w:rsid w:val="00305C85"/>
    <w:rsid w:val="00306304"/>
    <w:rsid w:val="0030793F"/>
    <w:rsid w:val="00310643"/>
    <w:rsid w:val="00310A54"/>
    <w:rsid w:val="00310CD8"/>
    <w:rsid w:val="00310CEA"/>
    <w:rsid w:val="00310EB2"/>
    <w:rsid w:val="00311937"/>
    <w:rsid w:val="00311D6E"/>
    <w:rsid w:val="003121FF"/>
    <w:rsid w:val="003126D2"/>
    <w:rsid w:val="0031345C"/>
    <w:rsid w:val="00313E60"/>
    <w:rsid w:val="0031406B"/>
    <w:rsid w:val="00314B67"/>
    <w:rsid w:val="00314C44"/>
    <w:rsid w:val="003156E8"/>
    <w:rsid w:val="00315AC6"/>
    <w:rsid w:val="003200DB"/>
    <w:rsid w:val="0032055A"/>
    <w:rsid w:val="003208A8"/>
    <w:rsid w:val="00320D61"/>
    <w:rsid w:val="00320E50"/>
    <w:rsid w:val="00321C30"/>
    <w:rsid w:val="00321D03"/>
    <w:rsid w:val="00324005"/>
    <w:rsid w:val="00326615"/>
    <w:rsid w:val="003266D5"/>
    <w:rsid w:val="00326CAE"/>
    <w:rsid w:val="00332DBB"/>
    <w:rsid w:val="003337DC"/>
    <w:rsid w:val="00333848"/>
    <w:rsid w:val="0033399A"/>
    <w:rsid w:val="0033555B"/>
    <w:rsid w:val="00335EA3"/>
    <w:rsid w:val="00336728"/>
    <w:rsid w:val="0034025D"/>
    <w:rsid w:val="00340ADC"/>
    <w:rsid w:val="00343B3F"/>
    <w:rsid w:val="003457BD"/>
    <w:rsid w:val="00345B2B"/>
    <w:rsid w:val="00347CAB"/>
    <w:rsid w:val="0035024E"/>
    <w:rsid w:val="00350D9C"/>
    <w:rsid w:val="00351642"/>
    <w:rsid w:val="0035315E"/>
    <w:rsid w:val="00354510"/>
    <w:rsid w:val="003554ED"/>
    <w:rsid w:val="00355616"/>
    <w:rsid w:val="00356819"/>
    <w:rsid w:val="003575E0"/>
    <w:rsid w:val="00360FD5"/>
    <w:rsid w:val="003610C5"/>
    <w:rsid w:val="00364956"/>
    <w:rsid w:val="00364CF1"/>
    <w:rsid w:val="00366E2B"/>
    <w:rsid w:val="0036711C"/>
    <w:rsid w:val="00367A47"/>
    <w:rsid w:val="00367ABC"/>
    <w:rsid w:val="00372757"/>
    <w:rsid w:val="00372906"/>
    <w:rsid w:val="00373CE6"/>
    <w:rsid w:val="003744EA"/>
    <w:rsid w:val="00374D21"/>
    <w:rsid w:val="003757FB"/>
    <w:rsid w:val="00375D09"/>
    <w:rsid w:val="00375EEC"/>
    <w:rsid w:val="00376896"/>
    <w:rsid w:val="00377D5B"/>
    <w:rsid w:val="003801C9"/>
    <w:rsid w:val="003801CF"/>
    <w:rsid w:val="003802A4"/>
    <w:rsid w:val="00380532"/>
    <w:rsid w:val="003805E3"/>
    <w:rsid w:val="00380A37"/>
    <w:rsid w:val="00380A5E"/>
    <w:rsid w:val="00381092"/>
    <w:rsid w:val="00381419"/>
    <w:rsid w:val="003820CF"/>
    <w:rsid w:val="003825F1"/>
    <w:rsid w:val="00383C99"/>
    <w:rsid w:val="00383EF3"/>
    <w:rsid w:val="00385132"/>
    <w:rsid w:val="00385B77"/>
    <w:rsid w:val="00387290"/>
    <w:rsid w:val="00387E6C"/>
    <w:rsid w:val="00390902"/>
    <w:rsid w:val="00391BB3"/>
    <w:rsid w:val="00391D24"/>
    <w:rsid w:val="0039262E"/>
    <w:rsid w:val="00394AAB"/>
    <w:rsid w:val="00397179"/>
    <w:rsid w:val="00397E0C"/>
    <w:rsid w:val="003A0EC8"/>
    <w:rsid w:val="003A2E16"/>
    <w:rsid w:val="003A3466"/>
    <w:rsid w:val="003A34BB"/>
    <w:rsid w:val="003A3FC5"/>
    <w:rsid w:val="003A4C1B"/>
    <w:rsid w:val="003A4CBA"/>
    <w:rsid w:val="003A4DF9"/>
    <w:rsid w:val="003A52A2"/>
    <w:rsid w:val="003A6BBA"/>
    <w:rsid w:val="003A794E"/>
    <w:rsid w:val="003B054E"/>
    <w:rsid w:val="003B07CF"/>
    <w:rsid w:val="003B08DC"/>
    <w:rsid w:val="003B0EF9"/>
    <w:rsid w:val="003B1630"/>
    <w:rsid w:val="003B17AE"/>
    <w:rsid w:val="003B670D"/>
    <w:rsid w:val="003B72B2"/>
    <w:rsid w:val="003B72F2"/>
    <w:rsid w:val="003C105B"/>
    <w:rsid w:val="003C134C"/>
    <w:rsid w:val="003C374E"/>
    <w:rsid w:val="003C4938"/>
    <w:rsid w:val="003C5829"/>
    <w:rsid w:val="003C7B9A"/>
    <w:rsid w:val="003D0390"/>
    <w:rsid w:val="003D0D53"/>
    <w:rsid w:val="003D0FA3"/>
    <w:rsid w:val="003D1DBA"/>
    <w:rsid w:val="003D370B"/>
    <w:rsid w:val="003D4564"/>
    <w:rsid w:val="003D4B45"/>
    <w:rsid w:val="003D4C3C"/>
    <w:rsid w:val="003D664B"/>
    <w:rsid w:val="003D7B3C"/>
    <w:rsid w:val="003E1837"/>
    <w:rsid w:val="003E337A"/>
    <w:rsid w:val="003E4506"/>
    <w:rsid w:val="003E5008"/>
    <w:rsid w:val="003E6B12"/>
    <w:rsid w:val="003E6F34"/>
    <w:rsid w:val="003F02EC"/>
    <w:rsid w:val="003F3BA8"/>
    <w:rsid w:val="003F3F89"/>
    <w:rsid w:val="003F4B76"/>
    <w:rsid w:val="003F4F6E"/>
    <w:rsid w:val="003F5CE8"/>
    <w:rsid w:val="003F6F86"/>
    <w:rsid w:val="004013B1"/>
    <w:rsid w:val="00401F65"/>
    <w:rsid w:val="004022CE"/>
    <w:rsid w:val="004043EA"/>
    <w:rsid w:val="00405F0D"/>
    <w:rsid w:val="00406A5B"/>
    <w:rsid w:val="00406AB4"/>
    <w:rsid w:val="00407178"/>
    <w:rsid w:val="004128E1"/>
    <w:rsid w:val="00413F65"/>
    <w:rsid w:val="00416535"/>
    <w:rsid w:val="00416B7F"/>
    <w:rsid w:val="00417BEE"/>
    <w:rsid w:val="00417F70"/>
    <w:rsid w:val="004213C9"/>
    <w:rsid w:val="00422932"/>
    <w:rsid w:val="00423AC8"/>
    <w:rsid w:val="00426713"/>
    <w:rsid w:val="00426B10"/>
    <w:rsid w:val="0043088A"/>
    <w:rsid w:val="00431539"/>
    <w:rsid w:val="00431CA1"/>
    <w:rsid w:val="0043577C"/>
    <w:rsid w:val="0043586A"/>
    <w:rsid w:val="00437D5F"/>
    <w:rsid w:val="004410EE"/>
    <w:rsid w:val="0044136C"/>
    <w:rsid w:val="00442321"/>
    <w:rsid w:val="00443BDA"/>
    <w:rsid w:val="004447C9"/>
    <w:rsid w:val="00444997"/>
    <w:rsid w:val="0044628B"/>
    <w:rsid w:val="004478CF"/>
    <w:rsid w:val="004519FD"/>
    <w:rsid w:val="00452797"/>
    <w:rsid w:val="00453126"/>
    <w:rsid w:val="00454049"/>
    <w:rsid w:val="004541B2"/>
    <w:rsid w:val="00455867"/>
    <w:rsid w:val="00455B24"/>
    <w:rsid w:val="00456386"/>
    <w:rsid w:val="00456B34"/>
    <w:rsid w:val="00457D29"/>
    <w:rsid w:val="00460109"/>
    <w:rsid w:val="00461E8B"/>
    <w:rsid w:val="00462470"/>
    <w:rsid w:val="00463815"/>
    <w:rsid w:val="00465068"/>
    <w:rsid w:val="00466F86"/>
    <w:rsid w:val="004676DF"/>
    <w:rsid w:val="004704C5"/>
    <w:rsid w:val="00470CD3"/>
    <w:rsid w:val="00470EF2"/>
    <w:rsid w:val="00471400"/>
    <w:rsid w:val="0047176C"/>
    <w:rsid w:val="00472175"/>
    <w:rsid w:val="004732C3"/>
    <w:rsid w:val="004736B5"/>
    <w:rsid w:val="004738AF"/>
    <w:rsid w:val="00473D56"/>
    <w:rsid w:val="00475959"/>
    <w:rsid w:val="00477654"/>
    <w:rsid w:val="00477798"/>
    <w:rsid w:val="00477E48"/>
    <w:rsid w:val="004816DF"/>
    <w:rsid w:val="00481A07"/>
    <w:rsid w:val="00482CA6"/>
    <w:rsid w:val="004830A5"/>
    <w:rsid w:val="004832E8"/>
    <w:rsid w:val="00483F27"/>
    <w:rsid w:val="004840BA"/>
    <w:rsid w:val="004864C2"/>
    <w:rsid w:val="00486C7B"/>
    <w:rsid w:val="004901C4"/>
    <w:rsid w:val="00492D93"/>
    <w:rsid w:val="00493A87"/>
    <w:rsid w:val="004956E5"/>
    <w:rsid w:val="00495D5D"/>
    <w:rsid w:val="00495F14"/>
    <w:rsid w:val="004968A7"/>
    <w:rsid w:val="004A0451"/>
    <w:rsid w:val="004A40F7"/>
    <w:rsid w:val="004A4894"/>
    <w:rsid w:val="004A5002"/>
    <w:rsid w:val="004A57FE"/>
    <w:rsid w:val="004A5D49"/>
    <w:rsid w:val="004A7F41"/>
    <w:rsid w:val="004B0086"/>
    <w:rsid w:val="004B03DF"/>
    <w:rsid w:val="004B0BE5"/>
    <w:rsid w:val="004B1125"/>
    <w:rsid w:val="004B1392"/>
    <w:rsid w:val="004B250D"/>
    <w:rsid w:val="004B3A90"/>
    <w:rsid w:val="004B4E81"/>
    <w:rsid w:val="004B79D9"/>
    <w:rsid w:val="004B7C0D"/>
    <w:rsid w:val="004B7F7F"/>
    <w:rsid w:val="004C04C3"/>
    <w:rsid w:val="004C057F"/>
    <w:rsid w:val="004C19CA"/>
    <w:rsid w:val="004C1A7C"/>
    <w:rsid w:val="004C216D"/>
    <w:rsid w:val="004C55E7"/>
    <w:rsid w:val="004C5CEE"/>
    <w:rsid w:val="004C65CB"/>
    <w:rsid w:val="004C6652"/>
    <w:rsid w:val="004D1224"/>
    <w:rsid w:val="004D2673"/>
    <w:rsid w:val="004D2C27"/>
    <w:rsid w:val="004D3CB8"/>
    <w:rsid w:val="004D3F75"/>
    <w:rsid w:val="004D54FD"/>
    <w:rsid w:val="004D5BD9"/>
    <w:rsid w:val="004D74CA"/>
    <w:rsid w:val="004D7935"/>
    <w:rsid w:val="004E2577"/>
    <w:rsid w:val="004E2EE5"/>
    <w:rsid w:val="004E452E"/>
    <w:rsid w:val="004E5346"/>
    <w:rsid w:val="004E5AC9"/>
    <w:rsid w:val="004E6DD8"/>
    <w:rsid w:val="004E7011"/>
    <w:rsid w:val="004E74DC"/>
    <w:rsid w:val="004E74F3"/>
    <w:rsid w:val="004E76F2"/>
    <w:rsid w:val="004E7E42"/>
    <w:rsid w:val="004E7F66"/>
    <w:rsid w:val="004F16F4"/>
    <w:rsid w:val="004F19BC"/>
    <w:rsid w:val="004F2D7B"/>
    <w:rsid w:val="004F3121"/>
    <w:rsid w:val="004F3B8E"/>
    <w:rsid w:val="004F4F21"/>
    <w:rsid w:val="004F50E2"/>
    <w:rsid w:val="004F59AA"/>
    <w:rsid w:val="004F6544"/>
    <w:rsid w:val="004F7920"/>
    <w:rsid w:val="004F7E2B"/>
    <w:rsid w:val="00500C8B"/>
    <w:rsid w:val="005019D6"/>
    <w:rsid w:val="00501FAF"/>
    <w:rsid w:val="00502C9A"/>
    <w:rsid w:val="00504080"/>
    <w:rsid w:val="00504F30"/>
    <w:rsid w:val="00507243"/>
    <w:rsid w:val="0050750A"/>
    <w:rsid w:val="00507703"/>
    <w:rsid w:val="00507D8D"/>
    <w:rsid w:val="005117A5"/>
    <w:rsid w:val="005119C1"/>
    <w:rsid w:val="00511B52"/>
    <w:rsid w:val="00512107"/>
    <w:rsid w:val="005122D6"/>
    <w:rsid w:val="00512574"/>
    <w:rsid w:val="005129F6"/>
    <w:rsid w:val="00512E97"/>
    <w:rsid w:val="00512F4C"/>
    <w:rsid w:val="0051527D"/>
    <w:rsid w:val="005152EE"/>
    <w:rsid w:val="005153A5"/>
    <w:rsid w:val="00515D06"/>
    <w:rsid w:val="00517AD0"/>
    <w:rsid w:val="005230FA"/>
    <w:rsid w:val="00523F9B"/>
    <w:rsid w:val="00524A4F"/>
    <w:rsid w:val="00525206"/>
    <w:rsid w:val="005252B9"/>
    <w:rsid w:val="00526727"/>
    <w:rsid w:val="005271AE"/>
    <w:rsid w:val="00527980"/>
    <w:rsid w:val="0053083B"/>
    <w:rsid w:val="00530C03"/>
    <w:rsid w:val="005323DA"/>
    <w:rsid w:val="0053283D"/>
    <w:rsid w:val="00532904"/>
    <w:rsid w:val="0053296B"/>
    <w:rsid w:val="005347D5"/>
    <w:rsid w:val="0053489D"/>
    <w:rsid w:val="00537557"/>
    <w:rsid w:val="00540DEF"/>
    <w:rsid w:val="0054199B"/>
    <w:rsid w:val="00542B8F"/>
    <w:rsid w:val="0054363D"/>
    <w:rsid w:val="00544966"/>
    <w:rsid w:val="00544F3C"/>
    <w:rsid w:val="00545644"/>
    <w:rsid w:val="005465A8"/>
    <w:rsid w:val="00546C93"/>
    <w:rsid w:val="005476F5"/>
    <w:rsid w:val="00550AC6"/>
    <w:rsid w:val="00550DF3"/>
    <w:rsid w:val="00553902"/>
    <w:rsid w:val="00553B4D"/>
    <w:rsid w:val="00554C74"/>
    <w:rsid w:val="005557CE"/>
    <w:rsid w:val="0056064C"/>
    <w:rsid w:val="00562849"/>
    <w:rsid w:val="00562940"/>
    <w:rsid w:val="00564BC3"/>
    <w:rsid w:val="00567188"/>
    <w:rsid w:val="00570297"/>
    <w:rsid w:val="00570610"/>
    <w:rsid w:val="0057062C"/>
    <w:rsid w:val="005713DE"/>
    <w:rsid w:val="005727C8"/>
    <w:rsid w:val="00573DA5"/>
    <w:rsid w:val="005741A9"/>
    <w:rsid w:val="00574BDB"/>
    <w:rsid w:val="00574F8C"/>
    <w:rsid w:val="0057602D"/>
    <w:rsid w:val="005763D9"/>
    <w:rsid w:val="00576B0F"/>
    <w:rsid w:val="00580D49"/>
    <w:rsid w:val="00581ECE"/>
    <w:rsid w:val="005838C6"/>
    <w:rsid w:val="00583975"/>
    <w:rsid w:val="005852C3"/>
    <w:rsid w:val="00587075"/>
    <w:rsid w:val="00591570"/>
    <w:rsid w:val="00591F55"/>
    <w:rsid w:val="0059435B"/>
    <w:rsid w:val="005945BB"/>
    <w:rsid w:val="00594AF0"/>
    <w:rsid w:val="00595CA2"/>
    <w:rsid w:val="00595F07"/>
    <w:rsid w:val="00596CFC"/>
    <w:rsid w:val="00597770"/>
    <w:rsid w:val="00597FFB"/>
    <w:rsid w:val="005A1C16"/>
    <w:rsid w:val="005A1DB6"/>
    <w:rsid w:val="005A223E"/>
    <w:rsid w:val="005A3863"/>
    <w:rsid w:val="005A4635"/>
    <w:rsid w:val="005A5588"/>
    <w:rsid w:val="005A6286"/>
    <w:rsid w:val="005A77A6"/>
    <w:rsid w:val="005A7F46"/>
    <w:rsid w:val="005B0213"/>
    <w:rsid w:val="005B0412"/>
    <w:rsid w:val="005B0BCF"/>
    <w:rsid w:val="005B0FC7"/>
    <w:rsid w:val="005B2674"/>
    <w:rsid w:val="005B2D67"/>
    <w:rsid w:val="005B2F37"/>
    <w:rsid w:val="005B39F3"/>
    <w:rsid w:val="005B3BA5"/>
    <w:rsid w:val="005B4234"/>
    <w:rsid w:val="005B42CF"/>
    <w:rsid w:val="005B559E"/>
    <w:rsid w:val="005B5FA0"/>
    <w:rsid w:val="005B6A14"/>
    <w:rsid w:val="005B7D55"/>
    <w:rsid w:val="005B7EA9"/>
    <w:rsid w:val="005C100B"/>
    <w:rsid w:val="005C3D8A"/>
    <w:rsid w:val="005C5A06"/>
    <w:rsid w:val="005C74E7"/>
    <w:rsid w:val="005D1717"/>
    <w:rsid w:val="005D2A47"/>
    <w:rsid w:val="005D542C"/>
    <w:rsid w:val="005D570A"/>
    <w:rsid w:val="005D5DD9"/>
    <w:rsid w:val="005E0282"/>
    <w:rsid w:val="005E0363"/>
    <w:rsid w:val="005E0F38"/>
    <w:rsid w:val="005E22AA"/>
    <w:rsid w:val="005E24E6"/>
    <w:rsid w:val="005E3C8C"/>
    <w:rsid w:val="005E4060"/>
    <w:rsid w:val="005E4C1D"/>
    <w:rsid w:val="005E4F90"/>
    <w:rsid w:val="005E61A9"/>
    <w:rsid w:val="005E6F89"/>
    <w:rsid w:val="005E7F3C"/>
    <w:rsid w:val="005F122F"/>
    <w:rsid w:val="005F25A6"/>
    <w:rsid w:val="005F348C"/>
    <w:rsid w:val="005F423C"/>
    <w:rsid w:val="005F4DAA"/>
    <w:rsid w:val="005F5AC8"/>
    <w:rsid w:val="005F715C"/>
    <w:rsid w:val="005F72C2"/>
    <w:rsid w:val="00600646"/>
    <w:rsid w:val="00600A84"/>
    <w:rsid w:val="00602443"/>
    <w:rsid w:val="00604041"/>
    <w:rsid w:val="006049F8"/>
    <w:rsid w:val="00604C67"/>
    <w:rsid w:val="00606574"/>
    <w:rsid w:val="00607479"/>
    <w:rsid w:val="006106EA"/>
    <w:rsid w:val="006123F3"/>
    <w:rsid w:val="006137E4"/>
    <w:rsid w:val="00614D3C"/>
    <w:rsid w:val="0061510B"/>
    <w:rsid w:val="006156A7"/>
    <w:rsid w:val="006157BD"/>
    <w:rsid w:val="006168BF"/>
    <w:rsid w:val="0061770F"/>
    <w:rsid w:val="006177E4"/>
    <w:rsid w:val="00617D6A"/>
    <w:rsid w:val="00620C66"/>
    <w:rsid w:val="00621622"/>
    <w:rsid w:val="00621F08"/>
    <w:rsid w:val="00622A1B"/>
    <w:rsid w:val="00624DBA"/>
    <w:rsid w:val="00625357"/>
    <w:rsid w:val="00625938"/>
    <w:rsid w:val="006277E7"/>
    <w:rsid w:val="00627893"/>
    <w:rsid w:val="006301F7"/>
    <w:rsid w:val="00630B3C"/>
    <w:rsid w:val="006316CF"/>
    <w:rsid w:val="00631F59"/>
    <w:rsid w:val="00632042"/>
    <w:rsid w:val="00632D7C"/>
    <w:rsid w:val="00635544"/>
    <w:rsid w:val="00635A9D"/>
    <w:rsid w:val="00637314"/>
    <w:rsid w:val="00637554"/>
    <w:rsid w:val="00637F16"/>
    <w:rsid w:val="00637F4D"/>
    <w:rsid w:val="00640C87"/>
    <w:rsid w:val="006419BB"/>
    <w:rsid w:val="00642F15"/>
    <w:rsid w:val="0064469F"/>
    <w:rsid w:val="00646208"/>
    <w:rsid w:val="006462A9"/>
    <w:rsid w:val="00646B7E"/>
    <w:rsid w:val="006500E1"/>
    <w:rsid w:val="006521B2"/>
    <w:rsid w:val="00652206"/>
    <w:rsid w:val="00654137"/>
    <w:rsid w:val="006553EE"/>
    <w:rsid w:val="00655695"/>
    <w:rsid w:val="00656F5D"/>
    <w:rsid w:val="00657225"/>
    <w:rsid w:val="00657403"/>
    <w:rsid w:val="0066047B"/>
    <w:rsid w:val="00661A9D"/>
    <w:rsid w:val="00661EB6"/>
    <w:rsid w:val="006623E0"/>
    <w:rsid w:val="00662F8A"/>
    <w:rsid w:val="00663D7D"/>
    <w:rsid w:val="00666B51"/>
    <w:rsid w:val="0066754E"/>
    <w:rsid w:val="00670703"/>
    <w:rsid w:val="006725C0"/>
    <w:rsid w:val="00673C7B"/>
    <w:rsid w:val="0067473F"/>
    <w:rsid w:val="00675696"/>
    <w:rsid w:val="00675E5C"/>
    <w:rsid w:val="00680967"/>
    <w:rsid w:val="006824AD"/>
    <w:rsid w:val="006825CB"/>
    <w:rsid w:val="00682E8D"/>
    <w:rsid w:val="00683550"/>
    <w:rsid w:val="00684379"/>
    <w:rsid w:val="00690FA9"/>
    <w:rsid w:val="0069385A"/>
    <w:rsid w:val="00693F7F"/>
    <w:rsid w:val="00694693"/>
    <w:rsid w:val="006953EE"/>
    <w:rsid w:val="00695DFD"/>
    <w:rsid w:val="00697B93"/>
    <w:rsid w:val="006A0C23"/>
    <w:rsid w:val="006A2656"/>
    <w:rsid w:val="006A2A42"/>
    <w:rsid w:val="006A31E6"/>
    <w:rsid w:val="006A4D1F"/>
    <w:rsid w:val="006A5073"/>
    <w:rsid w:val="006A5759"/>
    <w:rsid w:val="006A71BC"/>
    <w:rsid w:val="006A75D0"/>
    <w:rsid w:val="006B0369"/>
    <w:rsid w:val="006B24B9"/>
    <w:rsid w:val="006B2F82"/>
    <w:rsid w:val="006B5784"/>
    <w:rsid w:val="006B6A73"/>
    <w:rsid w:val="006C05EE"/>
    <w:rsid w:val="006C0C79"/>
    <w:rsid w:val="006C150C"/>
    <w:rsid w:val="006C2642"/>
    <w:rsid w:val="006C3A72"/>
    <w:rsid w:val="006C63EC"/>
    <w:rsid w:val="006C713F"/>
    <w:rsid w:val="006C7185"/>
    <w:rsid w:val="006C71E2"/>
    <w:rsid w:val="006C7219"/>
    <w:rsid w:val="006C728A"/>
    <w:rsid w:val="006C7BE1"/>
    <w:rsid w:val="006D0F1F"/>
    <w:rsid w:val="006D15E9"/>
    <w:rsid w:val="006D1615"/>
    <w:rsid w:val="006D2DD8"/>
    <w:rsid w:val="006D30DF"/>
    <w:rsid w:val="006D3453"/>
    <w:rsid w:val="006D4AE3"/>
    <w:rsid w:val="006D52A7"/>
    <w:rsid w:val="006D62B1"/>
    <w:rsid w:val="006D73A0"/>
    <w:rsid w:val="006E0474"/>
    <w:rsid w:val="006E08DF"/>
    <w:rsid w:val="006E1406"/>
    <w:rsid w:val="006E2A1A"/>
    <w:rsid w:val="006E2CAA"/>
    <w:rsid w:val="006E2EE9"/>
    <w:rsid w:val="006E34F4"/>
    <w:rsid w:val="006E4ACC"/>
    <w:rsid w:val="006E52D8"/>
    <w:rsid w:val="006E5A6F"/>
    <w:rsid w:val="006E7627"/>
    <w:rsid w:val="006F0546"/>
    <w:rsid w:val="006F0EB0"/>
    <w:rsid w:val="006F2C6B"/>
    <w:rsid w:val="006F2C9F"/>
    <w:rsid w:val="006F3779"/>
    <w:rsid w:val="006F381F"/>
    <w:rsid w:val="006F3908"/>
    <w:rsid w:val="006F3A4A"/>
    <w:rsid w:val="006F60EA"/>
    <w:rsid w:val="00700F9E"/>
    <w:rsid w:val="00701959"/>
    <w:rsid w:val="007042E8"/>
    <w:rsid w:val="007043A6"/>
    <w:rsid w:val="00705047"/>
    <w:rsid w:val="007071CE"/>
    <w:rsid w:val="007118B8"/>
    <w:rsid w:val="007121DB"/>
    <w:rsid w:val="00712962"/>
    <w:rsid w:val="007135EB"/>
    <w:rsid w:val="007138C3"/>
    <w:rsid w:val="00714011"/>
    <w:rsid w:val="0071627A"/>
    <w:rsid w:val="007163A6"/>
    <w:rsid w:val="00720C33"/>
    <w:rsid w:val="00721B16"/>
    <w:rsid w:val="00722F89"/>
    <w:rsid w:val="00723D7A"/>
    <w:rsid w:val="007246D7"/>
    <w:rsid w:val="00726D6F"/>
    <w:rsid w:val="00727D59"/>
    <w:rsid w:val="007315B0"/>
    <w:rsid w:val="007323C0"/>
    <w:rsid w:val="007333B4"/>
    <w:rsid w:val="00734AED"/>
    <w:rsid w:val="007353BA"/>
    <w:rsid w:val="00735DB3"/>
    <w:rsid w:val="007366E3"/>
    <w:rsid w:val="00737A94"/>
    <w:rsid w:val="0074016D"/>
    <w:rsid w:val="00741B52"/>
    <w:rsid w:val="00742AB5"/>
    <w:rsid w:val="007435B7"/>
    <w:rsid w:val="0074429A"/>
    <w:rsid w:val="00745266"/>
    <w:rsid w:val="007457EE"/>
    <w:rsid w:val="00746F12"/>
    <w:rsid w:val="0074776B"/>
    <w:rsid w:val="00747C12"/>
    <w:rsid w:val="00750D67"/>
    <w:rsid w:val="00750F7B"/>
    <w:rsid w:val="007510A7"/>
    <w:rsid w:val="00751512"/>
    <w:rsid w:val="00753CCF"/>
    <w:rsid w:val="00754D9A"/>
    <w:rsid w:val="00755100"/>
    <w:rsid w:val="00755DAA"/>
    <w:rsid w:val="00756FBF"/>
    <w:rsid w:val="00757B8D"/>
    <w:rsid w:val="007614C3"/>
    <w:rsid w:val="00761769"/>
    <w:rsid w:val="00761AA8"/>
    <w:rsid w:val="007623B2"/>
    <w:rsid w:val="00762D2E"/>
    <w:rsid w:val="007630FC"/>
    <w:rsid w:val="007632FD"/>
    <w:rsid w:val="0076539B"/>
    <w:rsid w:val="00766591"/>
    <w:rsid w:val="0076672C"/>
    <w:rsid w:val="00766CCB"/>
    <w:rsid w:val="00766F7D"/>
    <w:rsid w:val="00767546"/>
    <w:rsid w:val="007701DD"/>
    <w:rsid w:val="00770C3C"/>
    <w:rsid w:val="00770EBB"/>
    <w:rsid w:val="007730C1"/>
    <w:rsid w:val="007732C6"/>
    <w:rsid w:val="00773779"/>
    <w:rsid w:val="00774B19"/>
    <w:rsid w:val="00774F52"/>
    <w:rsid w:val="007757B6"/>
    <w:rsid w:val="00776A7C"/>
    <w:rsid w:val="00780514"/>
    <w:rsid w:val="00780EDA"/>
    <w:rsid w:val="0078224A"/>
    <w:rsid w:val="00782BD6"/>
    <w:rsid w:val="007834D6"/>
    <w:rsid w:val="007862BD"/>
    <w:rsid w:val="00786F3A"/>
    <w:rsid w:val="0079128E"/>
    <w:rsid w:val="00792336"/>
    <w:rsid w:val="00792F42"/>
    <w:rsid w:val="0079324A"/>
    <w:rsid w:val="007938FE"/>
    <w:rsid w:val="00793B48"/>
    <w:rsid w:val="007946C4"/>
    <w:rsid w:val="00794C0B"/>
    <w:rsid w:val="00794F56"/>
    <w:rsid w:val="007960CC"/>
    <w:rsid w:val="00796574"/>
    <w:rsid w:val="007968F6"/>
    <w:rsid w:val="007976DE"/>
    <w:rsid w:val="00797873"/>
    <w:rsid w:val="00797EF1"/>
    <w:rsid w:val="007A15F3"/>
    <w:rsid w:val="007A27B3"/>
    <w:rsid w:val="007A31CE"/>
    <w:rsid w:val="007A4530"/>
    <w:rsid w:val="007A4D4B"/>
    <w:rsid w:val="007A5162"/>
    <w:rsid w:val="007A7A88"/>
    <w:rsid w:val="007B08AD"/>
    <w:rsid w:val="007B0CB2"/>
    <w:rsid w:val="007B3194"/>
    <w:rsid w:val="007B54CA"/>
    <w:rsid w:val="007C0185"/>
    <w:rsid w:val="007C201D"/>
    <w:rsid w:val="007C25BE"/>
    <w:rsid w:val="007C350F"/>
    <w:rsid w:val="007C4BAD"/>
    <w:rsid w:val="007C54F7"/>
    <w:rsid w:val="007C599F"/>
    <w:rsid w:val="007C61A0"/>
    <w:rsid w:val="007D04F0"/>
    <w:rsid w:val="007D07B4"/>
    <w:rsid w:val="007D07FF"/>
    <w:rsid w:val="007D1000"/>
    <w:rsid w:val="007D3AD7"/>
    <w:rsid w:val="007D547F"/>
    <w:rsid w:val="007D5569"/>
    <w:rsid w:val="007D5C55"/>
    <w:rsid w:val="007D724A"/>
    <w:rsid w:val="007D78D2"/>
    <w:rsid w:val="007E0C15"/>
    <w:rsid w:val="007E0FB4"/>
    <w:rsid w:val="007E1453"/>
    <w:rsid w:val="007E1965"/>
    <w:rsid w:val="007E2600"/>
    <w:rsid w:val="007E5631"/>
    <w:rsid w:val="007E572A"/>
    <w:rsid w:val="007E6082"/>
    <w:rsid w:val="007E60E0"/>
    <w:rsid w:val="007E7861"/>
    <w:rsid w:val="007E7B18"/>
    <w:rsid w:val="007F1143"/>
    <w:rsid w:val="007F1C2C"/>
    <w:rsid w:val="007F7CD5"/>
    <w:rsid w:val="007F7F7B"/>
    <w:rsid w:val="00800528"/>
    <w:rsid w:val="00802B4F"/>
    <w:rsid w:val="008038E6"/>
    <w:rsid w:val="00805BDD"/>
    <w:rsid w:val="00805E51"/>
    <w:rsid w:val="00810E31"/>
    <w:rsid w:val="00811CF7"/>
    <w:rsid w:val="00811DD4"/>
    <w:rsid w:val="008125A6"/>
    <w:rsid w:val="00813E7F"/>
    <w:rsid w:val="00814B98"/>
    <w:rsid w:val="0081727E"/>
    <w:rsid w:val="008176C4"/>
    <w:rsid w:val="00817935"/>
    <w:rsid w:val="0082023A"/>
    <w:rsid w:val="00820E41"/>
    <w:rsid w:val="00822113"/>
    <w:rsid w:val="00824607"/>
    <w:rsid w:val="00824CA1"/>
    <w:rsid w:val="0082505F"/>
    <w:rsid w:val="00826A71"/>
    <w:rsid w:val="008270F8"/>
    <w:rsid w:val="0082739C"/>
    <w:rsid w:val="00831A06"/>
    <w:rsid w:val="008327F1"/>
    <w:rsid w:val="008334F4"/>
    <w:rsid w:val="00833573"/>
    <w:rsid w:val="00833A23"/>
    <w:rsid w:val="008340F2"/>
    <w:rsid w:val="0083435C"/>
    <w:rsid w:val="00836485"/>
    <w:rsid w:val="008369A2"/>
    <w:rsid w:val="00837217"/>
    <w:rsid w:val="008418C4"/>
    <w:rsid w:val="00842F96"/>
    <w:rsid w:val="00843706"/>
    <w:rsid w:val="00845304"/>
    <w:rsid w:val="00845DFA"/>
    <w:rsid w:val="00847661"/>
    <w:rsid w:val="00847700"/>
    <w:rsid w:val="00850C3E"/>
    <w:rsid w:val="008516F2"/>
    <w:rsid w:val="0085282E"/>
    <w:rsid w:val="008538B1"/>
    <w:rsid w:val="00855A49"/>
    <w:rsid w:val="00857786"/>
    <w:rsid w:val="0086107F"/>
    <w:rsid w:val="0086406F"/>
    <w:rsid w:val="00865444"/>
    <w:rsid w:val="00865522"/>
    <w:rsid w:val="00866769"/>
    <w:rsid w:val="00866825"/>
    <w:rsid w:val="0086782A"/>
    <w:rsid w:val="00870E27"/>
    <w:rsid w:val="008719A2"/>
    <w:rsid w:val="00871AB4"/>
    <w:rsid w:val="008723E8"/>
    <w:rsid w:val="008739E0"/>
    <w:rsid w:val="008740BD"/>
    <w:rsid w:val="008762D7"/>
    <w:rsid w:val="0087745F"/>
    <w:rsid w:val="0088000A"/>
    <w:rsid w:val="00880CD0"/>
    <w:rsid w:val="0088308E"/>
    <w:rsid w:val="00883369"/>
    <w:rsid w:val="0088347B"/>
    <w:rsid w:val="00886B1D"/>
    <w:rsid w:val="00886B28"/>
    <w:rsid w:val="00887685"/>
    <w:rsid w:val="00892980"/>
    <w:rsid w:val="00892B94"/>
    <w:rsid w:val="00892EB2"/>
    <w:rsid w:val="00894A09"/>
    <w:rsid w:val="00895D84"/>
    <w:rsid w:val="00896109"/>
    <w:rsid w:val="00896D64"/>
    <w:rsid w:val="00897DB7"/>
    <w:rsid w:val="008A0612"/>
    <w:rsid w:val="008A0928"/>
    <w:rsid w:val="008A0BBD"/>
    <w:rsid w:val="008A0CDF"/>
    <w:rsid w:val="008A0D9E"/>
    <w:rsid w:val="008A228A"/>
    <w:rsid w:val="008A230D"/>
    <w:rsid w:val="008A26F6"/>
    <w:rsid w:val="008A4488"/>
    <w:rsid w:val="008A5897"/>
    <w:rsid w:val="008A7508"/>
    <w:rsid w:val="008A7E12"/>
    <w:rsid w:val="008B124F"/>
    <w:rsid w:val="008B1A7A"/>
    <w:rsid w:val="008B2034"/>
    <w:rsid w:val="008B2972"/>
    <w:rsid w:val="008B389C"/>
    <w:rsid w:val="008B3ABC"/>
    <w:rsid w:val="008B4A5F"/>
    <w:rsid w:val="008B575C"/>
    <w:rsid w:val="008B6581"/>
    <w:rsid w:val="008B7CFD"/>
    <w:rsid w:val="008C2206"/>
    <w:rsid w:val="008C3707"/>
    <w:rsid w:val="008C3AFE"/>
    <w:rsid w:val="008C3C0E"/>
    <w:rsid w:val="008C4784"/>
    <w:rsid w:val="008C47E1"/>
    <w:rsid w:val="008C5D33"/>
    <w:rsid w:val="008C732C"/>
    <w:rsid w:val="008C739D"/>
    <w:rsid w:val="008C75B9"/>
    <w:rsid w:val="008D0328"/>
    <w:rsid w:val="008D127E"/>
    <w:rsid w:val="008D4437"/>
    <w:rsid w:val="008D4756"/>
    <w:rsid w:val="008D4B51"/>
    <w:rsid w:val="008D5D13"/>
    <w:rsid w:val="008D6019"/>
    <w:rsid w:val="008D7263"/>
    <w:rsid w:val="008D7B24"/>
    <w:rsid w:val="008E1C4C"/>
    <w:rsid w:val="008E224F"/>
    <w:rsid w:val="008E2735"/>
    <w:rsid w:val="008E3A93"/>
    <w:rsid w:val="008E7924"/>
    <w:rsid w:val="008F065E"/>
    <w:rsid w:val="008F0DC7"/>
    <w:rsid w:val="008F183C"/>
    <w:rsid w:val="008F1B6D"/>
    <w:rsid w:val="008F4163"/>
    <w:rsid w:val="008F4BE6"/>
    <w:rsid w:val="008F4FEE"/>
    <w:rsid w:val="008F5447"/>
    <w:rsid w:val="008F6217"/>
    <w:rsid w:val="008F6D92"/>
    <w:rsid w:val="0090074A"/>
    <w:rsid w:val="00900A13"/>
    <w:rsid w:val="0090183C"/>
    <w:rsid w:val="009027AC"/>
    <w:rsid w:val="00904428"/>
    <w:rsid w:val="00904DE0"/>
    <w:rsid w:val="00905733"/>
    <w:rsid w:val="00907400"/>
    <w:rsid w:val="009107B1"/>
    <w:rsid w:val="00911694"/>
    <w:rsid w:val="00912554"/>
    <w:rsid w:val="00912CB9"/>
    <w:rsid w:val="00913EB8"/>
    <w:rsid w:val="009145B7"/>
    <w:rsid w:val="00916604"/>
    <w:rsid w:val="00917C17"/>
    <w:rsid w:val="00921CC5"/>
    <w:rsid w:val="00922BFB"/>
    <w:rsid w:val="00923A2A"/>
    <w:rsid w:val="00923E6E"/>
    <w:rsid w:val="0092463E"/>
    <w:rsid w:val="0092503F"/>
    <w:rsid w:val="009250B3"/>
    <w:rsid w:val="00930210"/>
    <w:rsid w:val="00930943"/>
    <w:rsid w:val="009309F3"/>
    <w:rsid w:val="00930C90"/>
    <w:rsid w:val="009347F8"/>
    <w:rsid w:val="00935EAE"/>
    <w:rsid w:val="00937B0C"/>
    <w:rsid w:val="00940FC8"/>
    <w:rsid w:val="00943A3E"/>
    <w:rsid w:val="00943E7A"/>
    <w:rsid w:val="00946101"/>
    <w:rsid w:val="0094627A"/>
    <w:rsid w:val="00946577"/>
    <w:rsid w:val="00947FDC"/>
    <w:rsid w:val="00950C45"/>
    <w:rsid w:val="00953603"/>
    <w:rsid w:val="00954E03"/>
    <w:rsid w:val="009566D7"/>
    <w:rsid w:val="00956E34"/>
    <w:rsid w:val="009574A1"/>
    <w:rsid w:val="009612AD"/>
    <w:rsid w:val="00961596"/>
    <w:rsid w:val="009621B0"/>
    <w:rsid w:val="00963151"/>
    <w:rsid w:val="009641EE"/>
    <w:rsid w:val="00964F3E"/>
    <w:rsid w:val="0096535B"/>
    <w:rsid w:val="009667BA"/>
    <w:rsid w:val="0096760C"/>
    <w:rsid w:val="00971299"/>
    <w:rsid w:val="009712A8"/>
    <w:rsid w:val="00971795"/>
    <w:rsid w:val="00971E87"/>
    <w:rsid w:val="009725F0"/>
    <w:rsid w:val="00973065"/>
    <w:rsid w:val="009734EA"/>
    <w:rsid w:val="0097357F"/>
    <w:rsid w:val="0097745B"/>
    <w:rsid w:val="0097773F"/>
    <w:rsid w:val="00977B50"/>
    <w:rsid w:val="00980A4D"/>
    <w:rsid w:val="00980D68"/>
    <w:rsid w:val="0098255C"/>
    <w:rsid w:val="00984B13"/>
    <w:rsid w:val="00985AD2"/>
    <w:rsid w:val="00986B68"/>
    <w:rsid w:val="009871E3"/>
    <w:rsid w:val="00987F40"/>
    <w:rsid w:val="00987F4D"/>
    <w:rsid w:val="00990213"/>
    <w:rsid w:val="00990D54"/>
    <w:rsid w:val="0099121D"/>
    <w:rsid w:val="00991C52"/>
    <w:rsid w:val="0099273A"/>
    <w:rsid w:val="00992D76"/>
    <w:rsid w:val="00992E74"/>
    <w:rsid w:val="009945CC"/>
    <w:rsid w:val="009954A2"/>
    <w:rsid w:val="00995EB1"/>
    <w:rsid w:val="009965DA"/>
    <w:rsid w:val="00997454"/>
    <w:rsid w:val="009A23F0"/>
    <w:rsid w:val="009A28EA"/>
    <w:rsid w:val="009A50C2"/>
    <w:rsid w:val="009A586F"/>
    <w:rsid w:val="009A5D49"/>
    <w:rsid w:val="009A6ED8"/>
    <w:rsid w:val="009A7063"/>
    <w:rsid w:val="009B14A8"/>
    <w:rsid w:val="009B1579"/>
    <w:rsid w:val="009B6511"/>
    <w:rsid w:val="009B6B12"/>
    <w:rsid w:val="009B6EE2"/>
    <w:rsid w:val="009B76BF"/>
    <w:rsid w:val="009B77D0"/>
    <w:rsid w:val="009B7D5B"/>
    <w:rsid w:val="009C0DBF"/>
    <w:rsid w:val="009C1295"/>
    <w:rsid w:val="009C2C47"/>
    <w:rsid w:val="009C56E2"/>
    <w:rsid w:val="009C5C3C"/>
    <w:rsid w:val="009C6845"/>
    <w:rsid w:val="009C69A2"/>
    <w:rsid w:val="009C6E9F"/>
    <w:rsid w:val="009C7320"/>
    <w:rsid w:val="009D01D5"/>
    <w:rsid w:val="009D0B8B"/>
    <w:rsid w:val="009D0DF9"/>
    <w:rsid w:val="009D27D0"/>
    <w:rsid w:val="009D2982"/>
    <w:rsid w:val="009D2B35"/>
    <w:rsid w:val="009D4A85"/>
    <w:rsid w:val="009D5E10"/>
    <w:rsid w:val="009D6719"/>
    <w:rsid w:val="009D6F8D"/>
    <w:rsid w:val="009D7D64"/>
    <w:rsid w:val="009E0D48"/>
    <w:rsid w:val="009E0FFF"/>
    <w:rsid w:val="009E19E6"/>
    <w:rsid w:val="009E398A"/>
    <w:rsid w:val="009E5F3A"/>
    <w:rsid w:val="009E646E"/>
    <w:rsid w:val="009E649F"/>
    <w:rsid w:val="009E7AEE"/>
    <w:rsid w:val="009F03A8"/>
    <w:rsid w:val="009F0ECE"/>
    <w:rsid w:val="009F1535"/>
    <w:rsid w:val="009F3438"/>
    <w:rsid w:val="009F36B3"/>
    <w:rsid w:val="009F39FD"/>
    <w:rsid w:val="009F544F"/>
    <w:rsid w:val="00A00554"/>
    <w:rsid w:val="00A01284"/>
    <w:rsid w:val="00A013C8"/>
    <w:rsid w:val="00A01AEF"/>
    <w:rsid w:val="00A027AE"/>
    <w:rsid w:val="00A02AAF"/>
    <w:rsid w:val="00A030E0"/>
    <w:rsid w:val="00A0577D"/>
    <w:rsid w:val="00A05C18"/>
    <w:rsid w:val="00A0656C"/>
    <w:rsid w:val="00A065ED"/>
    <w:rsid w:val="00A066A3"/>
    <w:rsid w:val="00A10160"/>
    <w:rsid w:val="00A10695"/>
    <w:rsid w:val="00A10DA9"/>
    <w:rsid w:val="00A11C88"/>
    <w:rsid w:val="00A124B6"/>
    <w:rsid w:val="00A12848"/>
    <w:rsid w:val="00A12862"/>
    <w:rsid w:val="00A1320C"/>
    <w:rsid w:val="00A142B3"/>
    <w:rsid w:val="00A14D3D"/>
    <w:rsid w:val="00A1522B"/>
    <w:rsid w:val="00A16C03"/>
    <w:rsid w:val="00A201B3"/>
    <w:rsid w:val="00A20B63"/>
    <w:rsid w:val="00A2170A"/>
    <w:rsid w:val="00A2199D"/>
    <w:rsid w:val="00A2340E"/>
    <w:rsid w:val="00A23E86"/>
    <w:rsid w:val="00A253B9"/>
    <w:rsid w:val="00A26569"/>
    <w:rsid w:val="00A26C7B"/>
    <w:rsid w:val="00A26E5E"/>
    <w:rsid w:val="00A27F87"/>
    <w:rsid w:val="00A31224"/>
    <w:rsid w:val="00A32ADD"/>
    <w:rsid w:val="00A3527A"/>
    <w:rsid w:val="00A36A8A"/>
    <w:rsid w:val="00A370D5"/>
    <w:rsid w:val="00A404BB"/>
    <w:rsid w:val="00A428F6"/>
    <w:rsid w:val="00A437DC"/>
    <w:rsid w:val="00A4568A"/>
    <w:rsid w:val="00A4756E"/>
    <w:rsid w:val="00A477D9"/>
    <w:rsid w:val="00A47D8F"/>
    <w:rsid w:val="00A5055D"/>
    <w:rsid w:val="00A50A09"/>
    <w:rsid w:val="00A52156"/>
    <w:rsid w:val="00A53F12"/>
    <w:rsid w:val="00A54C05"/>
    <w:rsid w:val="00A554B4"/>
    <w:rsid w:val="00A55A2D"/>
    <w:rsid w:val="00A55E9F"/>
    <w:rsid w:val="00A57381"/>
    <w:rsid w:val="00A577C4"/>
    <w:rsid w:val="00A579B5"/>
    <w:rsid w:val="00A61800"/>
    <w:rsid w:val="00A6228D"/>
    <w:rsid w:val="00A62DCB"/>
    <w:rsid w:val="00A63923"/>
    <w:rsid w:val="00A63BCB"/>
    <w:rsid w:val="00A65CD9"/>
    <w:rsid w:val="00A66416"/>
    <w:rsid w:val="00A67863"/>
    <w:rsid w:val="00A67A4E"/>
    <w:rsid w:val="00A70E62"/>
    <w:rsid w:val="00A7241D"/>
    <w:rsid w:val="00A74987"/>
    <w:rsid w:val="00A74F7B"/>
    <w:rsid w:val="00A77532"/>
    <w:rsid w:val="00A82FAB"/>
    <w:rsid w:val="00A8357D"/>
    <w:rsid w:val="00A8370A"/>
    <w:rsid w:val="00A83C02"/>
    <w:rsid w:val="00A8421F"/>
    <w:rsid w:val="00A85924"/>
    <w:rsid w:val="00A86FF1"/>
    <w:rsid w:val="00A927B4"/>
    <w:rsid w:val="00A927D1"/>
    <w:rsid w:val="00A92CA2"/>
    <w:rsid w:val="00A92F4E"/>
    <w:rsid w:val="00A93426"/>
    <w:rsid w:val="00A93F06"/>
    <w:rsid w:val="00A957DA"/>
    <w:rsid w:val="00A96397"/>
    <w:rsid w:val="00A96879"/>
    <w:rsid w:val="00A96D1C"/>
    <w:rsid w:val="00A970B7"/>
    <w:rsid w:val="00A9784C"/>
    <w:rsid w:val="00AA04A2"/>
    <w:rsid w:val="00AA06E1"/>
    <w:rsid w:val="00AA0830"/>
    <w:rsid w:val="00AA086E"/>
    <w:rsid w:val="00AA2534"/>
    <w:rsid w:val="00AA2BA3"/>
    <w:rsid w:val="00AA396E"/>
    <w:rsid w:val="00AA4E95"/>
    <w:rsid w:val="00AA5852"/>
    <w:rsid w:val="00AA59B0"/>
    <w:rsid w:val="00AA6892"/>
    <w:rsid w:val="00AA6D2B"/>
    <w:rsid w:val="00AA7436"/>
    <w:rsid w:val="00AA7A98"/>
    <w:rsid w:val="00AA7D2A"/>
    <w:rsid w:val="00AA7EB5"/>
    <w:rsid w:val="00AA7F8B"/>
    <w:rsid w:val="00AB1435"/>
    <w:rsid w:val="00AB2299"/>
    <w:rsid w:val="00AB3080"/>
    <w:rsid w:val="00AB317D"/>
    <w:rsid w:val="00AB3263"/>
    <w:rsid w:val="00AB47A4"/>
    <w:rsid w:val="00AB4E89"/>
    <w:rsid w:val="00AB5172"/>
    <w:rsid w:val="00AB5FEF"/>
    <w:rsid w:val="00AB64FF"/>
    <w:rsid w:val="00AB6C61"/>
    <w:rsid w:val="00AC0221"/>
    <w:rsid w:val="00AC2101"/>
    <w:rsid w:val="00AC2CAF"/>
    <w:rsid w:val="00AC3BAC"/>
    <w:rsid w:val="00AC434E"/>
    <w:rsid w:val="00AC4E85"/>
    <w:rsid w:val="00AC6641"/>
    <w:rsid w:val="00AC6D0F"/>
    <w:rsid w:val="00AD4A5E"/>
    <w:rsid w:val="00AD4E8F"/>
    <w:rsid w:val="00AD5717"/>
    <w:rsid w:val="00AD591D"/>
    <w:rsid w:val="00AD68D6"/>
    <w:rsid w:val="00AE02E1"/>
    <w:rsid w:val="00AE1976"/>
    <w:rsid w:val="00AE1992"/>
    <w:rsid w:val="00AE297D"/>
    <w:rsid w:val="00AE3268"/>
    <w:rsid w:val="00AE37A1"/>
    <w:rsid w:val="00AE390C"/>
    <w:rsid w:val="00AE6F8D"/>
    <w:rsid w:val="00AF2C1D"/>
    <w:rsid w:val="00AF36FF"/>
    <w:rsid w:val="00AF3D12"/>
    <w:rsid w:val="00AF4E4C"/>
    <w:rsid w:val="00AF6461"/>
    <w:rsid w:val="00AF70DA"/>
    <w:rsid w:val="00AF7CF5"/>
    <w:rsid w:val="00B000C3"/>
    <w:rsid w:val="00B0122F"/>
    <w:rsid w:val="00B0174E"/>
    <w:rsid w:val="00B03A8F"/>
    <w:rsid w:val="00B03CEA"/>
    <w:rsid w:val="00B03DFD"/>
    <w:rsid w:val="00B049C5"/>
    <w:rsid w:val="00B062F2"/>
    <w:rsid w:val="00B064D3"/>
    <w:rsid w:val="00B06E82"/>
    <w:rsid w:val="00B073BF"/>
    <w:rsid w:val="00B074FC"/>
    <w:rsid w:val="00B075B5"/>
    <w:rsid w:val="00B07BC4"/>
    <w:rsid w:val="00B10662"/>
    <w:rsid w:val="00B11D21"/>
    <w:rsid w:val="00B12914"/>
    <w:rsid w:val="00B129BB"/>
    <w:rsid w:val="00B12E58"/>
    <w:rsid w:val="00B13977"/>
    <w:rsid w:val="00B157DF"/>
    <w:rsid w:val="00B15BA6"/>
    <w:rsid w:val="00B16877"/>
    <w:rsid w:val="00B17BA2"/>
    <w:rsid w:val="00B17FF8"/>
    <w:rsid w:val="00B2011A"/>
    <w:rsid w:val="00B20486"/>
    <w:rsid w:val="00B20C90"/>
    <w:rsid w:val="00B212D3"/>
    <w:rsid w:val="00B21D5E"/>
    <w:rsid w:val="00B244DC"/>
    <w:rsid w:val="00B24E1A"/>
    <w:rsid w:val="00B25E54"/>
    <w:rsid w:val="00B30C9C"/>
    <w:rsid w:val="00B30ECE"/>
    <w:rsid w:val="00B323C8"/>
    <w:rsid w:val="00B3314E"/>
    <w:rsid w:val="00B3324E"/>
    <w:rsid w:val="00B33C37"/>
    <w:rsid w:val="00B33DE7"/>
    <w:rsid w:val="00B35F66"/>
    <w:rsid w:val="00B368E3"/>
    <w:rsid w:val="00B36CDB"/>
    <w:rsid w:val="00B40AF3"/>
    <w:rsid w:val="00B411EC"/>
    <w:rsid w:val="00B43250"/>
    <w:rsid w:val="00B4345A"/>
    <w:rsid w:val="00B443AB"/>
    <w:rsid w:val="00B468B9"/>
    <w:rsid w:val="00B50996"/>
    <w:rsid w:val="00B50F36"/>
    <w:rsid w:val="00B52A58"/>
    <w:rsid w:val="00B55324"/>
    <w:rsid w:val="00B564BA"/>
    <w:rsid w:val="00B56A32"/>
    <w:rsid w:val="00B6198B"/>
    <w:rsid w:val="00B61F96"/>
    <w:rsid w:val="00B62496"/>
    <w:rsid w:val="00B63111"/>
    <w:rsid w:val="00B6320A"/>
    <w:rsid w:val="00B63449"/>
    <w:rsid w:val="00B6356C"/>
    <w:rsid w:val="00B64230"/>
    <w:rsid w:val="00B657A2"/>
    <w:rsid w:val="00B6737C"/>
    <w:rsid w:val="00B67451"/>
    <w:rsid w:val="00B67877"/>
    <w:rsid w:val="00B705CD"/>
    <w:rsid w:val="00B70E59"/>
    <w:rsid w:val="00B7157B"/>
    <w:rsid w:val="00B726F8"/>
    <w:rsid w:val="00B72960"/>
    <w:rsid w:val="00B756CE"/>
    <w:rsid w:val="00B767F1"/>
    <w:rsid w:val="00B76BBB"/>
    <w:rsid w:val="00B76ECC"/>
    <w:rsid w:val="00B773EC"/>
    <w:rsid w:val="00B779C1"/>
    <w:rsid w:val="00B82607"/>
    <w:rsid w:val="00B82CCA"/>
    <w:rsid w:val="00B84052"/>
    <w:rsid w:val="00B852BF"/>
    <w:rsid w:val="00B91390"/>
    <w:rsid w:val="00B92437"/>
    <w:rsid w:val="00B94972"/>
    <w:rsid w:val="00B94BD2"/>
    <w:rsid w:val="00B94E93"/>
    <w:rsid w:val="00B95211"/>
    <w:rsid w:val="00B952A8"/>
    <w:rsid w:val="00B9583C"/>
    <w:rsid w:val="00B95C3A"/>
    <w:rsid w:val="00B95F34"/>
    <w:rsid w:val="00BA04A9"/>
    <w:rsid w:val="00BA0529"/>
    <w:rsid w:val="00BA0FEF"/>
    <w:rsid w:val="00BA10BB"/>
    <w:rsid w:val="00BA1EE2"/>
    <w:rsid w:val="00BA35C2"/>
    <w:rsid w:val="00BA39BA"/>
    <w:rsid w:val="00BA432E"/>
    <w:rsid w:val="00BA4613"/>
    <w:rsid w:val="00BA59A5"/>
    <w:rsid w:val="00BA674D"/>
    <w:rsid w:val="00BA681F"/>
    <w:rsid w:val="00BA7704"/>
    <w:rsid w:val="00BB1A30"/>
    <w:rsid w:val="00BB2603"/>
    <w:rsid w:val="00BB2785"/>
    <w:rsid w:val="00BB3AEB"/>
    <w:rsid w:val="00BB4370"/>
    <w:rsid w:val="00BB6017"/>
    <w:rsid w:val="00BB643B"/>
    <w:rsid w:val="00BC049C"/>
    <w:rsid w:val="00BC217E"/>
    <w:rsid w:val="00BC2DC7"/>
    <w:rsid w:val="00BC48A0"/>
    <w:rsid w:val="00BC5068"/>
    <w:rsid w:val="00BC5226"/>
    <w:rsid w:val="00BC5309"/>
    <w:rsid w:val="00BC68FF"/>
    <w:rsid w:val="00BC697E"/>
    <w:rsid w:val="00BC70DF"/>
    <w:rsid w:val="00BD13DF"/>
    <w:rsid w:val="00BD2E9B"/>
    <w:rsid w:val="00BD38AD"/>
    <w:rsid w:val="00BD5342"/>
    <w:rsid w:val="00BD62A1"/>
    <w:rsid w:val="00BD7A9E"/>
    <w:rsid w:val="00BD7EC8"/>
    <w:rsid w:val="00BE0159"/>
    <w:rsid w:val="00BE0BB0"/>
    <w:rsid w:val="00BE1766"/>
    <w:rsid w:val="00BE1B2B"/>
    <w:rsid w:val="00BE225D"/>
    <w:rsid w:val="00BE3730"/>
    <w:rsid w:val="00BE570A"/>
    <w:rsid w:val="00BE64AD"/>
    <w:rsid w:val="00BF1415"/>
    <w:rsid w:val="00BF1CC2"/>
    <w:rsid w:val="00BF1F3B"/>
    <w:rsid w:val="00BF277D"/>
    <w:rsid w:val="00BF3402"/>
    <w:rsid w:val="00BF357A"/>
    <w:rsid w:val="00BF49B7"/>
    <w:rsid w:val="00BF53D7"/>
    <w:rsid w:val="00BF586D"/>
    <w:rsid w:val="00BF5883"/>
    <w:rsid w:val="00BF59C4"/>
    <w:rsid w:val="00BF5DA1"/>
    <w:rsid w:val="00BF73B5"/>
    <w:rsid w:val="00C01601"/>
    <w:rsid w:val="00C02811"/>
    <w:rsid w:val="00C02855"/>
    <w:rsid w:val="00C04B4D"/>
    <w:rsid w:val="00C04F68"/>
    <w:rsid w:val="00C05F57"/>
    <w:rsid w:val="00C07046"/>
    <w:rsid w:val="00C07B53"/>
    <w:rsid w:val="00C07F9B"/>
    <w:rsid w:val="00C111D7"/>
    <w:rsid w:val="00C11A8F"/>
    <w:rsid w:val="00C11F53"/>
    <w:rsid w:val="00C130C6"/>
    <w:rsid w:val="00C13EE5"/>
    <w:rsid w:val="00C15B1C"/>
    <w:rsid w:val="00C16083"/>
    <w:rsid w:val="00C1730D"/>
    <w:rsid w:val="00C174B4"/>
    <w:rsid w:val="00C1788F"/>
    <w:rsid w:val="00C20540"/>
    <w:rsid w:val="00C20EEA"/>
    <w:rsid w:val="00C21EB2"/>
    <w:rsid w:val="00C21FE5"/>
    <w:rsid w:val="00C220BE"/>
    <w:rsid w:val="00C22F7A"/>
    <w:rsid w:val="00C233F4"/>
    <w:rsid w:val="00C2363D"/>
    <w:rsid w:val="00C24421"/>
    <w:rsid w:val="00C24FB7"/>
    <w:rsid w:val="00C2574A"/>
    <w:rsid w:val="00C2764E"/>
    <w:rsid w:val="00C3057A"/>
    <w:rsid w:val="00C30A82"/>
    <w:rsid w:val="00C310C0"/>
    <w:rsid w:val="00C31580"/>
    <w:rsid w:val="00C31B0D"/>
    <w:rsid w:val="00C31CE3"/>
    <w:rsid w:val="00C32489"/>
    <w:rsid w:val="00C333A4"/>
    <w:rsid w:val="00C33AD7"/>
    <w:rsid w:val="00C3428D"/>
    <w:rsid w:val="00C34E3E"/>
    <w:rsid w:val="00C37011"/>
    <w:rsid w:val="00C37FBB"/>
    <w:rsid w:val="00C400F8"/>
    <w:rsid w:val="00C407F0"/>
    <w:rsid w:val="00C41321"/>
    <w:rsid w:val="00C41D66"/>
    <w:rsid w:val="00C422FF"/>
    <w:rsid w:val="00C428E3"/>
    <w:rsid w:val="00C42C3F"/>
    <w:rsid w:val="00C42F96"/>
    <w:rsid w:val="00C4360B"/>
    <w:rsid w:val="00C4398E"/>
    <w:rsid w:val="00C439D9"/>
    <w:rsid w:val="00C47F9E"/>
    <w:rsid w:val="00C51130"/>
    <w:rsid w:val="00C5237A"/>
    <w:rsid w:val="00C52DFE"/>
    <w:rsid w:val="00C555FC"/>
    <w:rsid w:val="00C56373"/>
    <w:rsid w:val="00C56ADE"/>
    <w:rsid w:val="00C57682"/>
    <w:rsid w:val="00C60563"/>
    <w:rsid w:val="00C629E6"/>
    <w:rsid w:val="00C6307D"/>
    <w:rsid w:val="00C63C15"/>
    <w:rsid w:val="00C63D0A"/>
    <w:rsid w:val="00C65882"/>
    <w:rsid w:val="00C65C31"/>
    <w:rsid w:val="00C70D7F"/>
    <w:rsid w:val="00C71124"/>
    <w:rsid w:val="00C7177D"/>
    <w:rsid w:val="00C71964"/>
    <w:rsid w:val="00C722A9"/>
    <w:rsid w:val="00C72549"/>
    <w:rsid w:val="00C72736"/>
    <w:rsid w:val="00C727CD"/>
    <w:rsid w:val="00C73159"/>
    <w:rsid w:val="00C731BF"/>
    <w:rsid w:val="00C74346"/>
    <w:rsid w:val="00C74AA5"/>
    <w:rsid w:val="00C75192"/>
    <w:rsid w:val="00C76EAD"/>
    <w:rsid w:val="00C774EF"/>
    <w:rsid w:val="00C81299"/>
    <w:rsid w:val="00C819CA"/>
    <w:rsid w:val="00C823F0"/>
    <w:rsid w:val="00C84E1D"/>
    <w:rsid w:val="00C87BF1"/>
    <w:rsid w:val="00C87C1A"/>
    <w:rsid w:val="00C90370"/>
    <w:rsid w:val="00C917FD"/>
    <w:rsid w:val="00C91E74"/>
    <w:rsid w:val="00C92310"/>
    <w:rsid w:val="00C927F3"/>
    <w:rsid w:val="00C929BF"/>
    <w:rsid w:val="00C92B6E"/>
    <w:rsid w:val="00C94C2D"/>
    <w:rsid w:val="00C95BEF"/>
    <w:rsid w:val="00CA028F"/>
    <w:rsid w:val="00CA0A83"/>
    <w:rsid w:val="00CA1645"/>
    <w:rsid w:val="00CA1798"/>
    <w:rsid w:val="00CA3536"/>
    <w:rsid w:val="00CA4DED"/>
    <w:rsid w:val="00CA626A"/>
    <w:rsid w:val="00CA6E69"/>
    <w:rsid w:val="00CA72F4"/>
    <w:rsid w:val="00CB11C0"/>
    <w:rsid w:val="00CB3302"/>
    <w:rsid w:val="00CB3805"/>
    <w:rsid w:val="00CB3B13"/>
    <w:rsid w:val="00CB4FF9"/>
    <w:rsid w:val="00CB5F55"/>
    <w:rsid w:val="00CB779E"/>
    <w:rsid w:val="00CC04F2"/>
    <w:rsid w:val="00CC16A2"/>
    <w:rsid w:val="00CC2273"/>
    <w:rsid w:val="00CC2A6E"/>
    <w:rsid w:val="00CC2AA6"/>
    <w:rsid w:val="00CC2DD0"/>
    <w:rsid w:val="00CC3DA3"/>
    <w:rsid w:val="00CC40A5"/>
    <w:rsid w:val="00CC706B"/>
    <w:rsid w:val="00CC7771"/>
    <w:rsid w:val="00CD0B68"/>
    <w:rsid w:val="00CD0EC2"/>
    <w:rsid w:val="00CD1931"/>
    <w:rsid w:val="00CD338E"/>
    <w:rsid w:val="00CD399C"/>
    <w:rsid w:val="00CD4A77"/>
    <w:rsid w:val="00CD6A2F"/>
    <w:rsid w:val="00CD7F2A"/>
    <w:rsid w:val="00CE2EC4"/>
    <w:rsid w:val="00CE347E"/>
    <w:rsid w:val="00CE3C89"/>
    <w:rsid w:val="00CE4A6B"/>
    <w:rsid w:val="00CE4DF6"/>
    <w:rsid w:val="00CE5DEA"/>
    <w:rsid w:val="00CE5F17"/>
    <w:rsid w:val="00CE627A"/>
    <w:rsid w:val="00CF112A"/>
    <w:rsid w:val="00CF27CA"/>
    <w:rsid w:val="00CF28D5"/>
    <w:rsid w:val="00CF2A8B"/>
    <w:rsid w:val="00CF2FE5"/>
    <w:rsid w:val="00CF7383"/>
    <w:rsid w:val="00D00550"/>
    <w:rsid w:val="00D00C89"/>
    <w:rsid w:val="00D02765"/>
    <w:rsid w:val="00D02B16"/>
    <w:rsid w:val="00D02B50"/>
    <w:rsid w:val="00D02D1B"/>
    <w:rsid w:val="00D02EAB"/>
    <w:rsid w:val="00D03D36"/>
    <w:rsid w:val="00D040C3"/>
    <w:rsid w:val="00D048AD"/>
    <w:rsid w:val="00D05BF3"/>
    <w:rsid w:val="00D073B2"/>
    <w:rsid w:val="00D07EDD"/>
    <w:rsid w:val="00D10243"/>
    <w:rsid w:val="00D114D5"/>
    <w:rsid w:val="00D11676"/>
    <w:rsid w:val="00D14631"/>
    <w:rsid w:val="00D14C08"/>
    <w:rsid w:val="00D153A1"/>
    <w:rsid w:val="00D153E1"/>
    <w:rsid w:val="00D167A3"/>
    <w:rsid w:val="00D16919"/>
    <w:rsid w:val="00D208BE"/>
    <w:rsid w:val="00D21920"/>
    <w:rsid w:val="00D22B75"/>
    <w:rsid w:val="00D22F3B"/>
    <w:rsid w:val="00D24B65"/>
    <w:rsid w:val="00D25865"/>
    <w:rsid w:val="00D25A8F"/>
    <w:rsid w:val="00D25C2B"/>
    <w:rsid w:val="00D26957"/>
    <w:rsid w:val="00D27BDB"/>
    <w:rsid w:val="00D30864"/>
    <w:rsid w:val="00D30FF2"/>
    <w:rsid w:val="00D319AA"/>
    <w:rsid w:val="00D32037"/>
    <w:rsid w:val="00D33FC3"/>
    <w:rsid w:val="00D35124"/>
    <w:rsid w:val="00D3523F"/>
    <w:rsid w:val="00D375C5"/>
    <w:rsid w:val="00D37B75"/>
    <w:rsid w:val="00D37EF2"/>
    <w:rsid w:val="00D422F7"/>
    <w:rsid w:val="00D4517F"/>
    <w:rsid w:val="00D45A63"/>
    <w:rsid w:val="00D45D71"/>
    <w:rsid w:val="00D467BB"/>
    <w:rsid w:val="00D517C7"/>
    <w:rsid w:val="00D5208A"/>
    <w:rsid w:val="00D54539"/>
    <w:rsid w:val="00D54BE2"/>
    <w:rsid w:val="00D60003"/>
    <w:rsid w:val="00D6267C"/>
    <w:rsid w:val="00D63955"/>
    <w:rsid w:val="00D64F51"/>
    <w:rsid w:val="00D65F0C"/>
    <w:rsid w:val="00D65FD8"/>
    <w:rsid w:val="00D6609A"/>
    <w:rsid w:val="00D66977"/>
    <w:rsid w:val="00D66DB0"/>
    <w:rsid w:val="00D67398"/>
    <w:rsid w:val="00D6787E"/>
    <w:rsid w:val="00D679C2"/>
    <w:rsid w:val="00D67F98"/>
    <w:rsid w:val="00D725F2"/>
    <w:rsid w:val="00D74158"/>
    <w:rsid w:val="00D7421E"/>
    <w:rsid w:val="00D7566F"/>
    <w:rsid w:val="00D766C2"/>
    <w:rsid w:val="00D80B18"/>
    <w:rsid w:val="00D80F1F"/>
    <w:rsid w:val="00D81BC2"/>
    <w:rsid w:val="00D86781"/>
    <w:rsid w:val="00D86958"/>
    <w:rsid w:val="00D87154"/>
    <w:rsid w:val="00D9012A"/>
    <w:rsid w:val="00D90A31"/>
    <w:rsid w:val="00D9107A"/>
    <w:rsid w:val="00D91C18"/>
    <w:rsid w:val="00D96657"/>
    <w:rsid w:val="00D97257"/>
    <w:rsid w:val="00D97506"/>
    <w:rsid w:val="00D97AF7"/>
    <w:rsid w:val="00D97BD8"/>
    <w:rsid w:val="00DA0C9D"/>
    <w:rsid w:val="00DA251A"/>
    <w:rsid w:val="00DA4267"/>
    <w:rsid w:val="00DA4A49"/>
    <w:rsid w:val="00DA6D02"/>
    <w:rsid w:val="00DA7A37"/>
    <w:rsid w:val="00DB0FE1"/>
    <w:rsid w:val="00DB1240"/>
    <w:rsid w:val="00DB1B21"/>
    <w:rsid w:val="00DB3A4F"/>
    <w:rsid w:val="00DB5EE9"/>
    <w:rsid w:val="00DC0C9F"/>
    <w:rsid w:val="00DC1102"/>
    <w:rsid w:val="00DC1A61"/>
    <w:rsid w:val="00DC38BA"/>
    <w:rsid w:val="00DC475A"/>
    <w:rsid w:val="00DC5B27"/>
    <w:rsid w:val="00DC6DEE"/>
    <w:rsid w:val="00DD0EE4"/>
    <w:rsid w:val="00DD13C0"/>
    <w:rsid w:val="00DD13E5"/>
    <w:rsid w:val="00DD18D7"/>
    <w:rsid w:val="00DD247B"/>
    <w:rsid w:val="00DD269E"/>
    <w:rsid w:val="00DD3140"/>
    <w:rsid w:val="00DD5B79"/>
    <w:rsid w:val="00DD6603"/>
    <w:rsid w:val="00DD6FC2"/>
    <w:rsid w:val="00DD7AED"/>
    <w:rsid w:val="00DE02DF"/>
    <w:rsid w:val="00DE27FE"/>
    <w:rsid w:val="00DE3083"/>
    <w:rsid w:val="00DE362E"/>
    <w:rsid w:val="00DE3931"/>
    <w:rsid w:val="00DE3A7C"/>
    <w:rsid w:val="00DE5FE2"/>
    <w:rsid w:val="00DE606D"/>
    <w:rsid w:val="00DE6611"/>
    <w:rsid w:val="00DE665C"/>
    <w:rsid w:val="00DE6797"/>
    <w:rsid w:val="00DF0451"/>
    <w:rsid w:val="00DF0E79"/>
    <w:rsid w:val="00DF1651"/>
    <w:rsid w:val="00DF1E24"/>
    <w:rsid w:val="00DF2883"/>
    <w:rsid w:val="00DF3F96"/>
    <w:rsid w:val="00DF4F86"/>
    <w:rsid w:val="00DF6383"/>
    <w:rsid w:val="00DF6A63"/>
    <w:rsid w:val="00DF7AE2"/>
    <w:rsid w:val="00E0055B"/>
    <w:rsid w:val="00E00A16"/>
    <w:rsid w:val="00E011DA"/>
    <w:rsid w:val="00E018A6"/>
    <w:rsid w:val="00E037B0"/>
    <w:rsid w:val="00E04A79"/>
    <w:rsid w:val="00E04C12"/>
    <w:rsid w:val="00E05838"/>
    <w:rsid w:val="00E064A2"/>
    <w:rsid w:val="00E072AD"/>
    <w:rsid w:val="00E079F9"/>
    <w:rsid w:val="00E10653"/>
    <w:rsid w:val="00E10736"/>
    <w:rsid w:val="00E12B4B"/>
    <w:rsid w:val="00E12D33"/>
    <w:rsid w:val="00E141C8"/>
    <w:rsid w:val="00E1630C"/>
    <w:rsid w:val="00E16565"/>
    <w:rsid w:val="00E16C30"/>
    <w:rsid w:val="00E1780D"/>
    <w:rsid w:val="00E204AB"/>
    <w:rsid w:val="00E2051E"/>
    <w:rsid w:val="00E219D0"/>
    <w:rsid w:val="00E22AE9"/>
    <w:rsid w:val="00E22CEE"/>
    <w:rsid w:val="00E22D9B"/>
    <w:rsid w:val="00E23348"/>
    <w:rsid w:val="00E234DC"/>
    <w:rsid w:val="00E236A2"/>
    <w:rsid w:val="00E23C79"/>
    <w:rsid w:val="00E23F55"/>
    <w:rsid w:val="00E3007F"/>
    <w:rsid w:val="00E30522"/>
    <w:rsid w:val="00E3092B"/>
    <w:rsid w:val="00E318D1"/>
    <w:rsid w:val="00E34BEA"/>
    <w:rsid w:val="00E34DCC"/>
    <w:rsid w:val="00E354EF"/>
    <w:rsid w:val="00E3567F"/>
    <w:rsid w:val="00E35F52"/>
    <w:rsid w:val="00E37D26"/>
    <w:rsid w:val="00E42001"/>
    <w:rsid w:val="00E420EC"/>
    <w:rsid w:val="00E4271D"/>
    <w:rsid w:val="00E43684"/>
    <w:rsid w:val="00E44073"/>
    <w:rsid w:val="00E44AC8"/>
    <w:rsid w:val="00E45099"/>
    <w:rsid w:val="00E4553C"/>
    <w:rsid w:val="00E46A2B"/>
    <w:rsid w:val="00E474C4"/>
    <w:rsid w:val="00E47684"/>
    <w:rsid w:val="00E505A8"/>
    <w:rsid w:val="00E5069A"/>
    <w:rsid w:val="00E50C32"/>
    <w:rsid w:val="00E525D4"/>
    <w:rsid w:val="00E52973"/>
    <w:rsid w:val="00E53242"/>
    <w:rsid w:val="00E53E3D"/>
    <w:rsid w:val="00E57192"/>
    <w:rsid w:val="00E5750A"/>
    <w:rsid w:val="00E5793A"/>
    <w:rsid w:val="00E5798A"/>
    <w:rsid w:val="00E6169F"/>
    <w:rsid w:val="00E64C1F"/>
    <w:rsid w:val="00E65074"/>
    <w:rsid w:val="00E660C5"/>
    <w:rsid w:val="00E67198"/>
    <w:rsid w:val="00E676C3"/>
    <w:rsid w:val="00E67A88"/>
    <w:rsid w:val="00E70455"/>
    <w:rsid w:val="00E71FAE"/>
    <w:rsid w:val="00E72EDB"/>
    <w:rsid w:val="00E7321C"/>
    <w:rsid w:val="00E73E61"/>
    <w:rsid w:val="00E7775A"/>
    <w:rsid w:val="00E80DDB"/>
    <w:rsid w:val="00E81301"/>
    <w:rsid w:val="00E8151E"/>
    <w:rsid w:val="00E819EA"/>
    <w:rsid w:val="00E81E57"/>
    <w:rsid w:val="00E81EA7"/>
    <w:rsid w:val="00E82F26"/>
    <w:rsid w:val="00E82F76"/>
    <w:rsid w:val="00E85083"/>
    <w:rsid w:val="00E90972"/>
    <w:rsid w:val="00E909C9"/>
    <w:rsid w:val="00E914DB"/>
    <w:rsid w:val="00E9255B"/>
    <w:rsid w:val="00E9272B"/>
    <w:rsid w:val="00E92776"/>
    <w:rsid w:val="00E92B90"/>
    <w:rsid w:val="00E95568"/>
    <w:rsid w:val="00E95CB4"/>
    <w:rsid w:val="00E97577"/>
    <w:rsid w:val="00EA064D"/>
    <w:rsid w:val="00EA0780"/>
    <w:rsid w:val="00EA58BE"/>
    <w:rsid w:val="00EA63A4"/>
    <w:rsid w:val="00EB05BD"/>
    <w:rsid w:val="00EB2372"/>
    <w:rsid w:val="00EB3805"/>
    <w:rsid w:val="00EB5BF9"/>
    <w:rsid w:val="00EB612F"/>
    <w:rsid w:val="00EB6200"/>
    <w:rsid w:val="00EB62B8"/>
    <w:rsid w:val="00EB64D9"/>
    <w:rsid w:val="00EB6D89"/>
    <w:rsid w:val="00EB7878"/>
    <w:rsid w:val="00EC0F56"/>
    <w:rsid w:val="00EC28D2"/>
    <w:rsid w:val="00EC3025"/>
    <w:rsid w:val="00EC36A5"/>
    <w:rsid w:val="00EC514B"/>
    <w:rsid w:val="00EC5487"/>
    <w:rsid w:val="00EC54B9"/>
    <w:rsid w:val="00EC573F"/>
    <w:rsid w:val="00EC5A20"/>
    <w:rsid w:val="00EC6E56"/>
    <w:rsid w:val="00EC6FAA"/>
    <w:rsid w:val="00ED07F0"/>
    <w:rsid w:val="00ED30B7"/>
    <w:rsid w:val="00ED7503"/>
    <w:rsid w:val="00ED7FF7"/>
    <w:rsid w:val="00EE0D31"/>
    <w:rsid w:val="00EE1213"/>
    <w:rsid w:val="00EE298C"/>
    <w:rsid w:val="00EE2F2D"/>
    <w:rsid w:val="00EE4B62"/>
    <w:rsid w:val="00EE4DB7"/>
    <w:rsid w:val="00EE4FE0"/>
    <w:rsid w:val="00EE52BD"/>
    <w:rsid w:val="00EE7584"/>
    <w:rsid w:val="00EF0181"/>
    <w:rsid w:val="00EF1B38"/>
    <w:rsid w:val="00EF5D11"/>
    <w:rsid w:val="00EF6C22"/>
    <w:rsid w:val="00EF7A6D"/>
    <w:rsid w:val="00F008B3"/>
    <w:rsid w:val="00F01AA1"/>
    <w:rsid w:val="00F023CA"/>
    <w:rsid w:val="00F03F96"/>
    <w:rsid w:val="00F04C92"/>
    <w:rsid w:val="00F05FAB"/>
    <w:rsid w:val="00F07F48"/>
    <w:rsid w:val="00F10026"/>
    <w:rsid w:val="00F10571"/>
    <w:rsid w:val="00F10A0C"/>
    <w:rsid w:val="00F118E4"/>
    <w:rsid w:val="00F12B85"/>
    <w:rsid w:val="00F147EA"/>
    <w:rsid w:val="00F15F3C"/>
    <w:rsid w:val="00F16DD5"/>
    <w:rsid w:val="00F17630"/>
    <w:rsid w:val="00F17F57"/>
    <w:rsid w:val="00F2064E"/>
    <w:rsid w:val="00F2252D"/>
    <w:rsid w:val="00F226CD"/>
    <w:rsid w:val="00F2353A"/>
    <w:rsid w:val="00F23BC1"/>
    <w:rsid w:val="00F244CE"/>
    <w:rsid w:val="00F24CA1"/>
    <w:rsid w:val="00F30059"/>
    <w:rsid w:val="00F3082E"/>
    <w:rsid w:val="00F3109A"/>
    <w:rsid w:val="00F34016"/>
    <w:rsid w:val="00F377CD"/>
    <w:rsid w:val="00F37CA8"/>
    <w:rsid w:val="00F403F4"/>
    <w:rsid w:val="00F40949"/>
    <w:rsid w:val="00F40A82"/>
    <w:rsid w:val="00F43373"/>
    <w:rsid w:val="00F46286"/>
    <w:rsid w:val="00F46A0E"/>
    <w:rsid w:val="00F47005"/>
    <w:rsid w:val="00F474ED"/>
    <w:rsid w:val="00F5076C"/>
    <w:rsid w:val="00F50AB0"/>
    <w:rsid w:val="00F5263B"/>
    <w:rsid w:val="00F52E87"/>
    <w:rsid w:val="00F534F3"/>
    <w:rsid w:val="00F54169"/>
    <w:rsid w:val="00F546D4"/>
    <w:rsid w:val="00F55CE8"/>
    <w:rsid w:val="00F5695F"/>
    <w:rsid w:val="00F56F58"/>
    <w:rsid w:val="00F63020"/>
    <w:rsid w:val="00F6435E"/>
    <w:rsid w:val="00F64CC9"/>
    <w:rsid w:val="00F65960"/>
    <w:rsid w:val="00F65FDE"/>
    <w:rsid w:val="00F664B2"/>
    <w:rsid w:val="00F66F9A"/>
    <w:rsid w:val="00F67FB8"/>
    <w:rsid w:val="00F705A2"/>
    <w:rsid w:val="00F709BF"/>
    <w:rsid w:val="00F72D80"/>
    <w:rsid w:val="00F73279"/>
    <w:rsid w:val="00F749E6"/>
    <w:rsid w:val="00F74B14"/>
    <w:rsid w:val="00F750DC"/>
    <w:rsid w:val="00F7565C"/>
    <w:rsid w:val="00F767A1"/>
    <w:rsid w:val="00F769EE"/>
    <w:rsid w:val="00F7729D"/>
    <w:rsid w:val="00F80069"/>
    <w:rsid w:val="00F80BBB"/>
    <w:rsid w:val="00F811C9"/>
    <w:rsid w:val="00F819A7"/>
    <w:rsid w:val="00F81BBA"/>
    <w:rsid w:val="00F839A9"/>
    <w:rsid w:val="00F84084"/>
    <w:rsid w:val="00F858C1"/>
    <w:rsid w:val="00F859D9"/>
    <w:rsid w:val="00F86A19"/>
    <w:rsid w:val="00F87B5B"/>
    <w:rsid w:val="00F90B81"/>
    <w:rsid w:val="00F90F79"/>
    <w:rsid w:val="00F91A3F"/>
    <w:rsid w:val="00F91C51"/>
    <w:rsid w:val="00F91E2B"/>
    <w:rsid w:val="00F9222D"/>
    <w:rsid w:val="00F925FC"/>
    <w:rsid w:val="00F927CB"/>
    <w:rsid w:val="00F933A2"/>
    <w:rsid w:val="00F94924"/>
    <w:rsid w:val="00FA19D3"/>
    <w:rsid w:val="00FA2227"/>
    <w:rsid w:val="00FA2466"/>
    <w:rsid w:val="00FA2855"/>
    <w:rsid w:val="00FA36D5"/>
    <w:rsid w:val="00FA3A4F"/>
    <w:rsid w:val="00FA3BBF"/>
    <w:rsid w:val="00FA739B"/>
    <w:rsid w:val="00FA7804"/>
    <w:rsid w:val="00FA78FC"/>
    <w:rsid w:val="00FA7B8D"/>
    <w:rsid w:val="00FA7E5D"/>
    <w:rsid w:val="00FB0CBB"/>
    <w:rsid w:val="00FB3BE8"/>
    <w:rsid w:val="00FB54F3"/>
    <w:rsid w:val="00FB5735"/>
    <w:rsid w:val="00FB6545"/>
    <w:rsid w:val="00FB66BE"/>
    <w:rsid w:val="00FB7BC6"/>
    <w:rsid w:val="00FC1924"/>
    <w:rsid w:val="00FC214B"/>
    <w:rsid w:val="00FC67CA"/>
    <w:rsid w:val="00FC74C5"/>
    <w:rsid w:val="00FD003D"/>
    <w:rsid w:val="00FD07CD"/>
    <w:rsid w:val="00FD0B89"/>
    <w:rsid w:val="00FD1BD2"/>
    <w:rsid w:val="00FD1E1A"/>
    <w:rsid w:val="00FD1F12"/>
    <w:rsid w:val="00FD2AE3"/>
    <w:rsid w:val="00FD2EA8"/>
    <w:rsid w:val="00FD2EF0"/>
    <w:rsid w:val="00FD4E6C"/>
    <w:rsid w:val="00FD5901"/>
    <w:rsid w:val="00FD5C0C"/>
    <w:rsid w:val="00FE07EB"/>
    <w:rsid w:val="00FE1A1A"/>
    <w:rsid w:val="00FE1C56"/>
    <w:rsid w:val="00FE1E93"/>
    <w:rsid w:val="00FE3661"/>
    <w:rsid w:val="00FE3724"/>
    <w:rsid w:val="00FE4EA9"/>
    <w:rsid w:val="00FE5801"/>
    <w:rsid w:val="00FE6CDA"/>
    <w:rsid w:val="00FE6EBE"/>
    <w:rsid w:val="00FF0229"/>
    <w:rsid w:val="00FF06DA"/>
    <w:rsid w:val="00FF38F5"/>
    <w:rsid w:val="00FF3B2C"/>
    <w:rsid w:val="00FF4EF8"/>
    <w:rsid w:val="00FF54B1"/>
    <w:rsid w:val="00FF6254"/>
    <w:rsid w:val="00FF6361"/>
    <w:rsid w:val="00FF6527"/>
    <w:rsid w:val="00FF77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9E"/>
    <w:pPr>
      <w:spacing w:before="120" w:line="280" w:lineRule="atLeast"/>
      <w:jc w:val="both"/>
    </w:pPr>
    <w:rPr>
      <w:rFonts w:ascii="Times New Roman" w:hAnsi="Times New Roman"/>
      <w:sz w:val="24"/>
      <w:lang w:eastAsia="en-US"/>
    </w:rPr>
  </w:style>
  <w:style w:type="paragraph" w:styleId="Heading1">
    <w:name w:val="heading 1"/>
    <w:aliases w:val="h1"/>
    <w:basedOn w:val="Normal"/>
    <w:next w:val="Heading2"/>
    <w:qFormat/>
    <w:rsid w:val="003801CF"/>
    <w:pPr>
      <w:keepNext/>
      <w:pageBreakBefore/>
      <w:spacing w:after="120" w:line="0" w:lineRule="atLeast"/>
      <w:outlineLvl w:val="0"/>
    </w:pPr>
    <w:rPr>
      <w:rFonts w:ascii="Arial" w:hAnsi="Arial"/>
      <w:b/>
      <w:sz w:val="36"/>
    </w:rPr>
  </w:style>
  <w:style w:type="paragraph" w:styleId="Heading2">
    <w:name w:val="heading 2"/>
    <w:aliases w:val="h2"/>
    <w:basedOn w:val="Normal"/>
    <w:next w:val="Heading3"/>
    <w:autoRedefine/>
    <w:qFormat/>
    <w:rsid w:val="00221CD6"/>
    <w:pPr>
      <w:keepNext/>
      <w:numPr>
        <w:ilvl w:val="1"/>
        <w:numId w:val="7"/>
      </w:numPr>
      <w:spacing w:line="240" w:lineRule="auto"/>
      <w:jc w:val="left"/>
      <w:outlineLvl w:val="1"/>
    </w:pPr>
    <w:rPr>
      <w:rFonts w:ascii="Arial Narrow" w:hAnsi="Arial Narrow" w:cs="Palatino Linotype"/>
      <w:b/>
      <w:color w:val="000000"/>
      <w:szCs w:val="24"/>
    </w:rPr>
  </w:style>
  <w:style w:type="paragraph" w:styleId="Heading3">
    <w:name w:val="heading 3"/>
    <w:aliases w:val="h3"/>
    <w:basedOn w:val="Heading2"/>
    <w:next w:val="Normal"/>
    <w:autoRedefine/>
    <w:qFormat/>
    <w:rsid w:val="003A4C1B"/>
    <w:pPr>
      <w:keepLines/>
      <w:spacing w:before="240"/>
      <w:outlineLvl w:val="2"/>
    </w:pPr>
    <w:rPr>
      <w:b w:val="0"/>
    </w:rPr>
  </w:style>
  <w:style w:type="paragraph" w:styleId="Heading4">
    <w:name w:val="heading 4"/>
    <w:aliases w:val="h4"/>
    <w:basedOn w:val="Heading3"/>
    <w:next w:val="Normal"/>
    <w:qFormat/>
    <w:rsid w:val="003801CF"/>
    <w:pPr>
      <w:numPr>
        <w:ilvl w:val="3"/>
      </w:numPr>
      <w:outlineLvl w:val="3"/>
    </w:pPr>
    <w:rPr>
      <w:i/>
      <w:sz w:val="20"/>
    </w:rPr>
  </w:style>
  <w:style w:type="paragraph" w:styleId="Heading5">
    <w:name w:val="heading 5"/>
    <w:aliases w:val="h5"/>
    <w:basedOn w:val="Heading4"/>
    <w:next w:val="Normal"/>
    <w:qFormat/>
    <w:rsid w:val="003801CF"/>
    <w:pPr>
      <w:numPr>
        <w:ilvl w:val="4"/>
      </w:numPr>
      <w:spacing w:before="80"/>
      <w:outlineLvl w:val="4"/>
    </w:pPr>
    <w:rPr>
      <w:b/>
    </w:rPr>
  </w:style>
  <w:style w:type="paragraph" w:styleId="Heading6">
    <w:name w:val="heading 6"/>
    <w:aliases w:val="h6"/>
    <w:basedOn w:val="Heading5"/>
    <w:next w:val="Normal"/>
    <w:qFormat/>
    <w:rsid w:val="003801CF"/>
    <w:pPr>
      <w:numPr>
        <w:ilvl w:val="5"/>
      </w:numPr>
      <w:spacing w:after="40"/>
      <w:outlineLvl w:val="5"/>
    </w:pPr>
  </w:style>
  <w:style w:type="paragraph" w:styleId="Heading7">
    <w:name w:val="heading 7"/>
    <w:aliases w:val="h7"/>
    <w:basedOn w:val="Normal"/>
    <w:next w:val="Normal"/>
    <w:qFormat/>
    <w:rsid w:val="003801CF"/>
    <w:pPr>
      <w:outlineLvl w:val="6"/>
    </w:pPr>
    <w:rPr>
      <w:b/>
    </w:rPr>
  </w:style>
  <w:style w:type="paragraph" w:styleId="Heading8">
    <w:name w:val="heading 8"/>
    <w:aliases w:val="h8"/>
    <w:basedOn w:val="Normal"/>
    <w:next w:val="Normal"/>
    <w:qFormat/>
    <w:rsid w:val="003801CF"/>
    <w:pPr>
      <w:outlineLvl w:val="7"/>
    </w:pPr>
    <w:rPr>
      <w:b/>
    </w:rPr>
  </w:style>
  <w:style w:type="paragraph" w:styleId="Heading9">
    <w:name w:val="heading 9"/>
    <w:aliases w:val="h9"/>
    <w:basedOn w:val="Normal"/>
    <w:next w:val="Normal"/>
    <w:qFormat/>
    <w:rsid w:val="003801CF"/>
    <w:pPr>
      <w:keepNext/>
      <w:keepLines/>
      <w:spacing w:after="8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rsid w:val="003801CF"/>
    <w:pPr>
      <w:spacing w:before="0"/>
      <w:ind w:left="1920"/>
      <w:jc w:val="left"/>
    </w:pPr>
    <w:rPr>
      <w:sz w:val="18"/>
    </w:rPr>
  </w:style>
  <w:style w:type="paragraph" w:styleId="TOC8">
    <w:name w:val="toc 8"/>
    <w:basedOn w:val="TOC6"/>
    <w:semiHidden/>
    <w:rsid w:val="003801CF"/>
    <w:pPr>
      <w:ind w:left="1680"/>
    </w:pPr>
  </w:style>
  <w:style w:type="paragraph" w:styleId="TOC6">
    <w:name w:val="toc 6"/>
    <w:basedOn w:val="TOC5"/>
    <w:semiHidden/>
    <w:rsid w:val="003801CF"/>
    <w:pPr>
      <w:ind w:left="1200"/>
    </w:pPr>
  </w:style>
  <w:style w:type="paragraph" w:styleId="TOC1">
    <w:name w:val="toc 1"/>
    <w:next w:val="TOC2"/>
    <w:uiPriority w:val="39"/>
    <w:rsid w:val="003801CF"/>
    <w:pPr>
      <w:spacing w:before="120" w:after="120" w:line="280" w:lineRule="atLeast"/>
    </w:pPr>
    <w:rPr>
      <w:rFonts w:ascii="Times New Roman" w:hAnsi="Times New Roman"/>
      <w:b/>
      <w:caps/>
      <w:lang w:eastAsia="en-US"/>
    </w:rPr>
  </w:style>
  <w:style w:type="paragraph" w:styleId="TOC2">
    <w:name w:val="toc 2"/>
    <w:basedOn w:val="TOC1"/>
    <w:next w:val="TOC3"/>
    <w:uiPriority w:val="39"/>
    <w:rsid w:val="003801CF"/>
    <w:pPr>
      <w:spacing w:before="0" w:after="0"/>
      <w:ind w:left="240"/>
    </w:pPr>
    <w:rPr>
      <w:b w:val="0"/>
      <w:caps w:val="0"/>
      <w:smallCaps/>
    </w:rPr>
  </w:style>
  <w:style w:type="paragraph" w:styleId="TOC3">
    <w:name w:val="toc 3"/>
    <w:basedOn w:val="TOC2"/>
    <w:semiHidden/>
    <w:rsid w:val="003801CF"/>
    <w:pPr>
      <w:ind w:left="480"/>
    </w:pPr>
    <w:rPr>
      <w:i/>
      <w:smallCaps w:val="0"/>
    </w:rPr>
  </w:style>
  <w:style w:type="paragraph" w:styleId="TOC7">
    <w:name w:val="toc 7"/>
    <w:basedOn w:val="TOC6"/>
    <w:semiHidden/>
    <w:rsid w:val="003801CF"/>
    <w:pPr>
      <w:ind w:left="1440"/>
    </w:pPr>
  </w:style>
  <w:style w:type="paragraph" w:styleId="TOC5">
    <w:name w:val="toc 5"/>
    <w:basedOn w:val="TOC4"/>
    <w:semiHidden/>
    <w:rsid w:val="003801CF"/>
    <w:pPr>
      <w:ind w:left="960"/>
    </w:pPr>
  </w:style>
  <w:style w:type="paragraph" w:styleId="TOC4">
    <w:name w:val="toc 4"/>
    <w:basedOn w:val="TOC3"/>
    <w:semiHidden/>
    <w:rsid w:val="003801CF"/>
    <w:pPr>
      <w:ind w:left="720"/>
    </w:pPr>
    <w:rPr>
      <w:i w:val="0"/>
      <w:sz w:val="18"/>
    </w:rPr>
  </w:style>
  <w:style w:type="paragraph" w:styleId="Footer">
    <w:name w:val="footer"/>
    <w:basedOn w:val="Normal"/>
    <w:next w:val="Normal"/>
    <w:link w:val="FooterChar"/>
    <w:uiPriority w:val="99"/>
    <w:rsid w:val="003801CF"/>
    <w:pPr>
      <w:tabs>
        <w:tab w:val="center" w:pos="3960"/>
        <w:tab w:val="right" w:pos="7880"/>
      </w:tabs>
      <w:spacing w:before="0" w:line="240" w:lineRule="atLeast"/>
    </w:pPr>
    <w:rPr>
      <w:i/>
      <w:sz w:val="14"/>
    </w:rPr>
  </w:style>
  <w:style w:type="paragraph" w:styleId="Header">
    <w:name w:val="header"/>
    <w:rsid w:val="003801CF"/>
    <w:pPr>
      <w:tabs>
        <w:tab w:val="center" w:pos="3960"/>
        <w:tab w:val="right" w:pos="7880"/>
      </w:tabs>
      <w:spacing w:line="240" w:lineRule="atLeast"/>
    </w:pPr>
    <w:rPr>
      <w:rFonts w:ascii="Helvetica" w:hAnsi="Helvetica"/>
      <w:i/>
      <w:sz w:val="16"/>
    </w:rPr>
  </w:style>
  <w:style w:type="character" w:styleId="FootnoteReference">
    <w:name w:val="footnote reference"/>
    <w:basedOn w:val="DefaultParagraphFont"/>
    <w:semiHidden/>
    <w:rsid w:val="003801CF"/>
    <w:rPr>
      <w:position w:val="6"/>
      <w:sz w:val="14"/>
    </w:rPr>
  </w:style>
  <w:style w:type="paragraph" w:styleId="FootnoteText">
    <w:name w:val="footnote text"/>
    <w:basedOn w:val="Normal"/>
    <w:next w:val="Normal"/>
    <w:link w:val="FootnoteTextChar"/>
    <w:semiHidden/>
    <w:rsid w:val="003801CF"/>
    <w:pPr>
      <w:spacing w:after="160" w:line="200" w:lineRule="atLeast"/>
      <w:ind w:left="113" w:hanging="113"/>
    </w:pPr>
    <w:rPr>
      <w:sz w:val="14"/>
    </w:rPr>
  </w:style>
  <w:style w:type="paragraph" w:customStyle="1" w:styleId="compactbullet">
    <w:name w:val="compact bullet"/>
    <w:aliases w:val="cbu"/>
    <w:basedOn w:val="bullet"/>
    <w:rsid w:val="003801CF"/>
  </w:style>
  <w:style w:type="paragraph" w:customStyle="1" w:styleId="bullet">
    <w:name w:val="bullet"/>
    <w:aliases w:val="bu,b"/>
    <w:basedOn w:val="Normal"/>
    <w:rsid w:val="003801CF"/>
    <w:pPr>
      <w:spacing w:line="0" w:lineRule="atLeast"/>
      <w:ind w:left="357" w:hanging="357"/>
    </w:pPr>
  </w:style>
  <w:style w:type="paragraph" w:customStyle="1" w:styleId="compactsubbullet">
    <w:name w:val="compact subbullet"/>
    <w:aliases w:val="csub"/>
    <w:basedOn w:val="subbullet"/>
    <w:rsid w:val="003801CF"/>
    <w:pPr>
      <w:spacing w:before="120" w:line="0" w:lineRule="atLeast"/>
      <w:ind w:left="714" w:hanging="357"/>
    </w:pPr>
  </w:style>
  <w:style w:type="paragraph" w:customStyle="1" w:styleId="Quote1">
    <w:name w:val="Quote1"/>
    <w:aliases w:val="q"/>
    <w:basedOn w:val="Normal"/>
    <w:next w:val="Normal"/>
    <w:rsid w:val="003801CF"/>
    <w:pPr>
      <w:spacing w:before="40"/>
      <w:ind w:left="360" w:right="360"/>
    </w:pPr>
    <w:rPr>
      <w:sz w:val="18"/>
    </w:rPr>
  </w:style>
  <w:style w:type="paragraph" w:customStyle="1" w:styleId="subbullet">
    <w:name w:val="subbullet"/>
    <w:aliases w:val="sub"/>
    <w:basedOn w:val="Normal"/>
    <w:rsid w:val="003801CF"/>
    <w:pPr>
      <w:spacing w:before="0"/>
      <w:ind w:left="720" w:hanging="360"/>
    </w:pPr>
  </w:style>
  <w:style w:type="paragraph" w:customStyle="1" w:styleId="table">
    <w:name w:val="table"/>
    <w:aliases w:val="t"/>
    <w:basedOn w:val="Normal"/>
    <w:rsid w:val="003801CF"/>
    <w:pPr>
      <w:spacing w:before="40" w:after="40" w:line="200" w:lineRule="atLeast"/>
      <w:jc w:val="left"/>
    </w:pPr>
    <w:rPr>
      <w:sz w:val="18"/>
    </w:rPr>
  </w:style>
  <w:style w:type="paragraph" w:customStyle="1" w:styleId="tocheads">
    <w:name w:val="toc heads"/>
    <w:aliases w:val="toch"/>
    <w:basedOn w:val="Normal"/>
    <w:rsid w:val="003801CF"/>
    <w:pPr>
      <w:keepNext/>
      <w:spacing w:before="200" w:after="80" w:line="320" w:lineRule="atLeast"/>
      <w:jc w:val="center"/>
    </w:pPr>
    <w:rPr>
      <w:b/>
      <w:sz w:val="28"/>
    </w:rPr>
  </w:style>
  <w:style w:type="paragraph" w:styleId="TableofFigures">
    <w:name w:val="table of figures"/>
    <w:basedOn w:val="Normal"/>
    <w:next w:val="Normal"/>
    <w:semiHidden/>
    <w:rsid w:val="003801CF"/>
    <w:pPr>
      <w:ind w:left="480" w:hanging="480"/>
    </w:pPr>
  </w:style>
  <w:style w:type="paragraph" w:customStyle="1" w:styleId="figtab">
    <w:name w:val="fig/tab"/>
    <w:basedOn w:val="Normal"/>
    <w:rsid w:val="003801CF"/>
    <w:pPr>
      <w:tabs>
        <w:tab w:val="left" w:pos="709"/>
        <w:tab w:val="right" w:pos="7797"/>
      </w:tabs>
      <w:spacing w:before="40" w:after="40"/>
      <w:ind w:left="709" w:right="650" w:hanging="709"/>
    </w:pPr>
  </w:style>
  <w:style w:type="paragraph" w:customStyle="1" w:styleId="Date1">
    <w:name w:val="Date1"/>
    <w:next w:val="Normal"/>
    <w:rsid w:val="003801CF"/>
    <w:pPr>
      <w:keepNext/>
      <w:keepLines/>
      <w:spacing w:after="560" w:line="280" w:lineRule="atLeast"/>
      <w:jc w:val="center"/>
    </w:pPr>
    <w:rPr>
      <w:rFonts w:ascii="Times" w:hAnsi="Times"/>
      <w:noProof/>
      <w:sz w:val="24"/>
    </w:rPr>
  </w:style>
  <w:style w:type="paragraph" w:styleId="Title">
    <w:name w:val="Title"/>
    <w:basedOn w:val="Normal"/>
    <w:qFormat/>
    <w:rsid w:val="003801CF"/>
    <w:pPr>
      <w:jc w:val="center"/>
    </w:pPr>
  </w:style>
  <w:style w:type="character" w:styleId="PageNumber">
    <w:name w:val="page number"/>
    <w:basedOn w:val="DefaultParagraphFont"/>
    <w:rsid w:val="003801CF"/>
    <w:rPr>
      <w:sz w:val="18"/>
    </w:rPr>
  </w:style>
  <w:style w:type="paragraph" w:customStyle="1" w:styleId="title2">
    <w:name w:val="title 2"/>
    <w:basedOn w:val="Normal"/>
    <w:rsid w:val="003801CF"/>
    <w:pPr>
      <w:spacing w:before="0" w:after="40"/>
      <w:jc w:val="center"/>
    </w:pPr>
    <w:rPr>
      <w:b/>
      <w:sz w:val="32"/>
    </w:rPr>
  </w:style>
  <w:style w:type="paragraph" w:customStyle="1" w:styleId="client">
    <w:name w:val="client"/>
    <w:next w:val="Normal"/>
    <w:rsid w:val="003801CF"/>
    <w:pPr>
      <w:keepNext/>
      <w:keepLines/>
      <w:spacing w:after="380" w:line="380" w:lineRule="atLeast"/>
      <w:jc w:val="center"/>
    </w:pPr>
    <w:rPr>
      <w:rFonts w:ascii="Times" w:hAnsi="Times"/>
      <w:b/>
      <w:noProof/>
      <w:sz w:val="28"/>
    </w:rPr>
  </w:style>
  <w:style w:type="paragraph" w:customStyle="1" w:styleId="compactnormal">
    <w:name w:val="compact normal"/>
    <w:basedOn w:val="Normal"/>
    <w:rsid w:val="003801CF"/>
    <w:pPr>
      <w:spacing w:before="0"/>
    </w:pPr>
  </w:style>
  <w:style w:type="paragraph" w:customStyle="1" w:styleId="compactnormallast">
    <w:name w:val="compact normal last"/>
    <w:basedOn w:val="compactnormal"/>
    <w:next w:val="Normal"/>
    <w:rsid w:val="003801CF"/>
    <w:pPr>
      <w:spacing w:after="200"/>
    </w:pPr>
  </w:style>
  <w:style w:type="paragraph" w:customStyle="1" w:styleId="compacttablenote">
    <w:name w:val="compact tablenote"/>
    <w:aliases w:val="ctn"/>
    <w:basedOn w:val="Normal"/>
    <w:rsid w:val="003801CF"/>
    <w:pPr>
      <w:spacing w:before="0" w:line="240" w:lineRule="atLeast"/>
    </w:pPr>
    <w:rPr>
      <w:sz w:val="16"/>
    </w:rPr>
  </w:style>
  <w:style w:type="paragraph" w:customStyle="1" w:styleId="contents">
    <w:name w:val="contents"/>
    <w:basedOn w:val="tocheads"/>
    <w:next w:val="TOC1"/>
    <w:rsid w:val="003801CF"/>
    <w:pPr>
      <w:spacing w:after="280"/>
    </w:pPr>
    <w:rPr>
      <w:sz w:val="32"/>
    </w:rPr>
  </w:style>
  <w:style w:type="paragraph" w:customStyle="1" w:styleId="draft">
    <w:name w:val="draft"/>
    <w:next w:val="Normal"/>
    <w:rsid w:val="003801CF"/>
    <w:pPr>
      <w:keepNext/>
      <w:keepLines/>
      <w:spacing w:before="800" w:after="860" w:line="520" w:lineRule="atLeast"/>
      <w:jc w:val="center"/>
    </w:pPr>
    <w:rPr>
      <w:rFonts w:ascii="Times" w:hAnsi="Times"/>
      <w:b/>
      <w:outline/>
      <w:noProof/>
      <w:color w:val="000000"/>
      <w:sz w:val="52"/>
      <w14:textOutline w14:w="9525" w14:cap="flat" w14:cmpd="sng" w14:algn="ctr">
        <w14:solidFill>
          <w14:srgbClr w14:val="000000"/>
        </w14:solidFill>
        <w14:prstDash w14:val="solid"/>
        <w14:round/>
      </w14:textOutline>
      <w14:textFill>
        <w14:noFill/>
      </w14:textFill>
    </w:rPr>
  </w:style>
  <w:style w:type="paragraph" w:customStyle="1" w:styleId="figurelist">
    <w:name w:val="figure list"/>
    <w:basedOn w:val="Normal"/>
    <w:rsid w:val="003801CF"/>
    <w:pPr>
      <w:tabs>
        <w:tab w:val="right" w:pos="7880"/>
      </w:tabs>
      <w:spacing w:before="40" w:after="40" w:line="240" w:lineRule="atLeast"/>
      <w:ind w:left="567" w:right="522" w:hanging="567"/>
    </w:pPr>
  </w:style>
  <w:style w:type="paragraph" w:customStyle="1" w:styleId="jvnames">
    <w:name w:val="jv names"/>
    <w:next w:val="Normal"/>
    <w:rsid w:val="003801CF"/>
    <w:pPr>
      <w:keepNext/>
      <w:keepLines/>
      <w:spacing w:line="320" w:lineRule="atLeast"/>
      <w:jc w:val="center"/>
    </w:pPr>
    <w:rPr>
      <w:rFonts w:ascii="Times" w:hAnsi="Times"/>
      <w:noProof/>
      <w:sz w:val="24"/>
    </w:rPr>
  </w:style>
  <w:style w:type="paragraph" w:styleId="List">
    <w:name w:val="List"/>
    <w:basedOn w:val="Normal"/>
    <w:rsid w:val="003801CF"/>
    <w:pPr>
      <w:numPr>
        <w:numId w:val="1"/>
      </w:numPr>
      <w:tabs>
        <w:tab w:val="clear" w:pos="644"/>
      </w:tabs>
      <w:spacing w:before="0" w:after="120" w:line="240" w:lineRule="auto"/>
      <w:ind w:left="709" w:hanging="425"/>
    </w:pPr>
    <w:rPr>
      <w:rFonts w:ascii="Arial" w:hAnsi="Arial"/>
    </w:rPr>
  </w:style>
  <w:style w:type="paragraph" w:customStyle="1" w:styleId="normalaftertable">
    <w:name w:val="normal after table"/>
    <w:basedOn w:val="Normal"/>
    <w:rsid w:val="003801CF"/>
    <w:pPr>
      <w:spacing w:before="280"/>
    </w:pPr>
  </w:style>
  <w:style w:type="paragraph" w:customStyle="1" w:styleId="nsr">
    <w:name w:val="nsr"/>
    <w:rsid w:val="003801CF"/>
    <w:pPr>
      <w:keepLines/>
      <w:spacing w:after="80" w:line="280" w:lineRule="atLeast"/>
      <w:jc w:val="center"/>
    </w:pPr>
    <w:rPr>
      <w:rFonts w:ascii="Times" w:hAnsi="Times"/>
      <w:noProof/>
      <w:sz w:val="24"/>
    </w:rPr>
  </w:style>
  <w:style w:type="paragraph" w:customStyle="1" w:styleId="project">
    <w:name w:val="project"/>
    <w:next w:val="Normal"/>
    <w:rsid w:val="003801CF"/>
    <w:pPr>
      <w:keepNext/>
      <w:keepLines/>
      <w:spacing w:after="860" w:line="380" w:lineRule="atLeast"/>
      <w:jc w:val="center"/>
    </w:pPr>
    <w:rPr>
      <w:rFonts w:ascii="Times" w:hAnsi="Times"/>
      <w:noProof/>
      <w:sz w:val="34"/>
    </w:rPr>
  </w:style>
  <w:style w:type="character" w:customStyle="1" w:styleId="Query">
    <w:name w:val="Query"/>
    <w:basedOn w:val="DefaultParagraphFont"/>
    <w:rsid w:val="003801CF"/>
    <w:rPr>
      <w:b/>
      <w:color w:val="FF0000"/>
    </w:rPr>
  </w:style>
  <w:style w:type="character" w:customStyle="1" w:styleId="QueryOK">
    <w:name w:val="QueryOK"/>
    <w:basedOn w:val="DefaultParagraphFont"/>
    <w:rsid w:val="003801CF"/>
    <w:rPr>
      <w:noProof w:val="0"/>
      <w:sz w:val="24"/>
      <w:lang w:val="en-AU"/>
    </w:rPr>
  </w:style>
  <w:style w:type="character" w:customStyle="1" w:styleId="tablenotenumber">
    <w:name w:val="tablenote number"/>
    <w:aliases w:val="tnn"/>
    <w:basedOn w:val="DefaultParagraphFont"/>
    <w:rsid w:val="003801CF"/>
    <w:rPr>
      <w:rFonts w:ascii="Helvetica" w:hAnsi="Helvetica"/>
      <w:position w:val="6"/>
      <w:sz w:val="16"/>
    </w:rPr>
  </w:style>
  <w:style w:type="paragraph" w:customStyle="1" w:styleId="tablenote">
    <w:name w:val="tablenote"/>
    <w:aliases w:val="tn"/>
    <w:basedOn w:val="compacttablenote"/>
    <w:next w:val="Normal"/>
    <w:rsid w:val="003801CF"/>
    <w:pPr>
      <w:spacing w:after="200" w:line="200" w:lineRule="atLeast"/>
    </w:pPr>
  </w:style>
  <w:style w:type="paragraph" w:customStyle="1" w:styleId="Title1">
    <w:name w:val="Title1"/>
    <w:next w:val="Date1"/>
    <w:rsid w:val="003801CF"/>
    <w:pPr>
      <w:keepNext/>
      <w:keepLines/>
      <w:spacing w:after="3240" w:line="480" w:lineRule="atLeast"/>
      <w:jc w:val="center"/>
    </w:pPr>
    <w:rPr>
      <w:rFonts w:ascii="Times" w:hAnsi="Times"/>
      <w:b/>
      <w:noProof/>
      <w:sz w:val="36"/>
    </w:rPr>
  </w:style>
  <w:style w:type="character" w:styleId="Hyperlink">
    <w:name w:val="Hyperlink"/>
    <w:basedOn w:val="DefaultParagraphFont"/>
    <w:rsid w:val="003801CF"/>
    <w:rPr>
      <w:color w:val="0000FF"/>
      <w:u w:val="single"/>
    </w:rPr>
  </w:style>
  <w:style w:type="paragraph" w:styleId="BodyText">
    <w:name w:val="Body Text"/>
    <w:basedOn w:val="Normal"/>
    <w:link w:val="BodyTextChar"/>
    <w:rsid w:val="003801CF"/>
  </w:style>
  <w:style w:type="paragraph" w:styleId="DocumentMap">
    <w:name w:val="Document Map"/>
    <w:basedOn w:val="Normal"/>
    <w:semiHidden/>
    <w:rsid w:val="003801CF"/>
    <w:pPr>
      <w:shd w:val="clear" w:color="auto" w:fill="000080"/>
    </w:pPr>
    <w:rPr>
      <w:rFonts w:ascii="Tahoma" w:hAnsi="Tahoma"/>
    </w:rPr>
  </w:style>
  <w:style w:type="paragraph" w:styleId="ListBullet">
    <w:name w:val="List Bullet"/>
    <w:basedOn w:val="BodyText"/>
    <w:autoRedefine/>
    <w:rsid w:val="003801CF"/>
    <w:pPr>
      <w:numPr>
        <w:numId w:val="3"/>
      </w:numPr>
      <w:spacing w:before="0" w:after="120" w:line="240" w:lineRule="auto"/>
    </w:pPr>
    <w:rPr>
      <w:snapToGrid w:val="0"/>
    </w:rPr>
  </w:style>
  <w:style w:type="paragraph" w:styleId="BodyText2">
    <w:name w:val="Body Text 2"/>
    <w:basedOn w:val="Normal"/>
    <w:rsid w:val="003801CF"/>
    <w:rPr>
      <w:color w:val="0000FF"/>
    </w:rPr>
  </w:style>
  <w:style w:type="character" w:styleId="FollowedHyperlink">
    <w:name w:val="FollowedHyperlink"/>
    <w:basedOn w:val="DefaultParagraphFont"/>
    <w:rsid w:val="003801CF"/>
    <w:rPr>
      <w:color w:val="800080"/>
      <w:u w:val="single"/>
    </w:rPr>
  </w:style>
  <w:style w:type="paragraph" w:styleId="ListBullet2">
    <w:name w:val="List Bullet 2"/>
    <w:basedOn w:val="Normal"/>
    <w:autoRedefine/>
    <w:rsid w:val="003801CF"/>
    <w:pPr>
      <w:numPr>
        <w:numId w:val="2"/>
      </w:numPr>
    </w:pPr>
  </w:style>
  <w:style w:type="paragraph" w:styleId="ListContinue2">
    <w:name w:val="List Continue 2"/>
    <w:basedOn w:val="Normal"/>
    <w:rsid w:val="003801CF"/>
    <w:pPr>
      <w:spacing w:after="120"/>
      <w:ind w:left="566"/>
    </w:pPr>
  </w:style>
  <w:style w:type="paragraph" w:customStyle="1" w:styleId="InsideAddress">
    <w:name w:val="Inside Address"/>
    <w:basedOn w:val="Normal"/>
    <w:rsid w:val="003801CF"/>
  </w:style>
  <w:style w:type="paragraph" w:styleId="BodyTextIndent">
    <w:name w:val="Body Text Indent"/>
    <w:basedOn w:val="Normal"/>
    <w:rsid w:val="003801CF"/>
    <w:pPr>
      <w:spacing w:after="120"/>
      <w:ind w:left="283"/>
    </w:pPr>
  </w:style>
  <w:style w:type="paragraph" w:styleId="CommentText">
    <w:name w:val="annotation text"/>
    <w:basedOn w:val="Normal"/>
    <w:link w:val="CommentTextChar"/>
    <w:semiHidden/>
    <w:rsid w:val="003801CF"/>
  </w:style>
  <w:style w:type="paragraph" w:styleId="CommentSubject">
    <w:name w:val="annotation subject"/>
    <w:basedOn w:val="CommentText"/>
    <w:next w:val="CommentText"/>
    <w:link w:val="CommentSubjectChar"/>
    <w:uiPriority w:val="99"/>
    <w:semiHidden/>
    <w:rsid w:val="003801CF"/>
    <w:rPr>
      <w:rFonts w:ascii="Times" w:hAnsi="Times"/>
      <w:b/>
      <w:bCs/>
    </w:rPr>
  </w:style>
  <w:style w:type="paragraph" w:styleId="BalloonText">
    <w:name w:val="Balloon Text"/>
    <w:basedOn w:val="Normal"/>
    <w:semiHidden/>
    <w:rsid w:val="003801CF"/>
    <w:rPr>
      <w:rFonts w:ascii="Tahoma" w:hAnsi="Tahoma" w:cs="Courier New"/>
      <w:sz w:val="16"/>
      <w:szCs w:val="16"/>
    </w:rPr>
  </w:style>
  <w:style w:type="character" w:styleId="CommentReference">
    <w:name w:val="annotation reference"/>
    <w:basedOn w:val="DefaultParagraphFont"/>
    <w:semiHidden/>
    <w:rsid w:val="003801CF"/>
    <w:rPr>
      <w:sz w:val="16"/>
      <w:szCs w:val="16"/>
    </w:rPr>
  </w:style>
  <w:style w:type="paragraph" w:styleId="BodyText3">
    <w:name w:val="Body Text 3"/>
    <w:basedOn w:val="Normal"/>
    <w:rsid w:val="003801CF"/>
    <w:pPr>
      <w:spacing w:after="120"/>
    </w:pPr>
    <w:rPr>
      <w:sz w:val="16"/>
      <w:szCs w:val="16"/>
    </w:rPr>
  </w:style>
  <w:style w:type="character" w:customStyle="1" w:styleId="BodyTextChar">
    <w:name w:val="Body Text Char"/>
    <w:basedOn w:val="DefaultParagraphFont"/>
    <w:link w:val="BodyText"/>
    <w:rsid w:val="003801CF"/>
    <w:rPr>
      <w:sz w:val="24"/>
      <w:lang w:val="en-AU" w:eastAsia="en-US" w:bidi="ar-SA"/>
    </w:rPr>
  </w:style>
  <w:style w:type="paragraph" w:customStyle="1" w:styleId="Parah0number">
    <w:name w:val="Parah 0 number"/>
    <w:basedOn w:val="Normal"/>
    <w:rsid w:val="00A52156"/>
    <w:pPr>
      <w:numPr>
        <w:numId w:val="6"/>
      </w:numPr>
      <w:spacing w:before="0" w:after="60" w:line="240" w:lineRule="auto"/>
      <w:jc w:val="left"/>
    </w:pPr>
    <w:rPr>
      <w:rFonts w:ascii="Arial" w:hAnsi="Arial"/>
      <w:sz w:val="22"/>
      <w:szCs w:val="22"/>
    </w:rPr>
  </w:style>
  <w:style w:type="paragraph" w:customStyle="1" w:styleId="ListBulletArial">
    <w:name w:val="List Bullet+Arial"/>
    <w:basedOn w:val="ListBullet"/>
    <w:rsid w:val="00C24421"/>
  </w:style>
  <w:style w:type="paragraph" w:customStyle="1" w:styleId="Nm">
    <w:name w:val="Nm"/>
    <w:basedOn w:val="Heading3"/>
    <w:rsid w:val="00101166"/>
  </w:style>
  <w:style w:type="paragraph" w:customStyle="1" w:styleId="NormalArial">
    <w:name w:val="Normal+Arial"/>
    <w:basedOn w:val="Heading3"/>
    <w:rsid w:val="00465068"/>
  </w:style>
  <w:style w:type="paragraph" w:styleId="Caption">
    <w:name w:val="caption"/>
    <w:basedOn w:val="Normal"/>
    <w:next w:val="Normal"/>
    <w:qFormat/>
    <w:rsid w:val="00C02811"/>
    <w:rPr>
      <w:b/>
      <w:bCs/>
      <w:sz w:val="20"/>
    </w:rPr>
  </w:style>
  <w:style w:type="paragraph" w:customStyle="1" w:styleId="PPVBody1">
    <w:name w:val="PPV Body 1"/>
    <w:link w:val="PPVBody1Char"/>
    <w:rsid w:val="000371CB"/>
    <w:pPr>
      <w:spacing w:before="240"/>
    </w:pPr>
    <w:rPr>
      <w:rFonts w:ascii="Palatino Linotype" w:hAnsi="Palatino Linotype"/>
      <w:sz w:val="24"/>
    </w:rPr>
  </w:style>
  <w:style w:type="character" w:customStyle="1" w:styleId="PPVBody1Char">
    <w:name w:val="PPV Body 1 Char"/>
    <w:basedOn w:val="DefaultParagraphFont"/>
    <w:link w:val="PPVBody1"/>
    <w:rsid w:val="000371CB"/>
    <w:rPr>
      <w:rFonts w:ascii="Palatino Linotype" w:hAnsi="Palatino Linotype"/>
      <w:sz w:val="24"/>
    </w:rPr>
  </w:style>
  <w:style w:type="paragraph" w:customStyle="1" w:styleId="Text">
    <w:name w:val="Text"/>
    <w:basedOn w:val="Normal"/>
    <w:link w:val="TextChar"/>
    <w:qFormat/>
    <w:rsid w:val="000371CB"/>
    <w:pPr>
      <w:spacing w:before="60" w:line="240" w:lineRule="auto"/>
    </w:pPr>
    <w:rPr>
      <w:rFonts w:ascii="Palatino Linotype" w:hAnsi="Palatino Linotype"/>
      <w:lang w:eastAsia="en-AU"/>
    </w:rPr>
  </w:style>
  <w:style w:type="character" w:customStyle="1" w:styleId="TextChar">
    <w:name w:val="Text Char"/>
    <w:basedOn w:val="DefaultParagraphFont"/>
    <w:link w:val="Text"/>
    <w:rsid w:val="000371CB"/>
    <w:rPr>
      <w:rFonts w:ascii="Palatino Linotype" w:hAnsi="Palatino Linotype"/>
      <w:sz w:val="24"/>
    </w:rPr>
  </w:style>
  <w:style w:type="paragraph" w:styleId="ListParagraph">
    <w:name w:val="List Paragraph"/>
    <w:basedOn w:val="Normal"/>
    <w:uiPriority w:val="34"/>
    <w:qFormat/>
    <w:rsid w:val="00A32ADD"/>
    <w:pPr>
      <w:ind w:left="720"/>
      <w:contextualSpacing/>
    </w:pPr>
  </w:style>
  <w:style w:type="paragraph" w:styleId="List3">
    <w:name w:val="List 3"/>
    <w:basedOn w:val="Normal"/>
    <w:rsid w:val="00A437DC"/>
    <w:pPr>
      <w:ind w:left="849" w:hanging="283"/>
      <w:contextualSpacing/>
    </w:pPr>
  </w:style>
  <w:style w:type="paragraph" w:styleId="Revision">
    <w:name w:val="Revision"/>
    <w:hidden/>
    <w:uiPriority w:val="99"/>
    <w:semiHidden/>
    <w:rsid w:val="005323DA"/>
    <w:rPr>
      <w:rFonts w:ascii="Times New Roman" w:hAnsi="Times New Roman"/>
      <w:sz w:val="24"/>
      <w:lang w:eastAsia="en-US"/>
    </w:rPr>
  </w:style>
  <w:style w:type="character" w:customStyle="1" w:styleId="CommentTextChar">
    <w:name w:val="Comment Text Char"/>
    <w:basedOn w:val="DefaultParagraphFont"/>
    <w:link w:val="CommentText"/>
    <w:semiHidden/>
    <w:rsid w:val="006B0369"/>
    <w:rPr>
      <w:rFonts w:ascii="Times New Roman" w:hAnsi="Times New Roman"/>
      <w:sz w:val="24"/>
      <w:lang w:eastAsia="en-US"/>
    </w:rPr>
  </w:style>
  <w:style w:type="character" w:customStyle="1" w:styleId="CommentSubjectChar">
    <w:name w:val="Comment Subject Char"/>
    <w:basedOn w:val="CommentTextChar"/>
    <w:link w:val="CommentSubject"/>
    <w:uiPriority w:val="99"/>
    <w:semiHidden/>
    <w:rsid w:val="006B0369"/>
    <w:rPr>
      <w:rFonts w:ascii="Times" w:hAnsi="Times"/>
      <w:b/>
      <w:bCs/>
      <w:sz w:val="24"/>
      <w:lang w:eastAsia="en-US"/>
    </w:rPr>
  </w:style>
  <w:style w:type="table" w:styleId="TableGrid">
    <w:name w:val="Table Grid"/>
    <w:basedOn w:val="TableNormal"/>
    <w:uiPriority w:val="59"/>
    <w:rsid w:val="008830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4005"/>
    <w:rPr>
      <w:rFonts w:ascii="Times New Roman" w:hAnsi="Times New Roman"/>
      <w:i/>
      <w:sz w:val="14"/>
      <w:lang w:eastAsia="en-US"/>
    </w:rPr>
  </w:style>
  <w:style w:type="character" w:customStyle="1" w:styleId="FootnoteTextChar">
    <w:name w:val="Footnote Text Char"/>
    <w:basedOn w:val="DefaultParagraphFont"/>
    <w:link w:val="FootnoteText"/>
    <w:semiHidden/>
    <w:rsid w:val="002347D6"/>
    <w:rPr>
      <w:rFonts w:ascii="Times New Roman" w:hAnsi="Times New Roman"/>
      <w:sz w:val="14"/>
      <w:lang w:eastAsia="en-US"/>
    </w:rPr>
  </w:style>
  <w:style w:type="table" w:customStyle="1" w:styleId="TableGrid1">
    <w:name w:val="Table Grid1"/>
    <w:basedOn w:val="TableNormal"/>
    <w:next w:val="TableGrid"/>
    <w:uiPriority w:val="59"/>
    <w:rsid w:val="00F04C92"/>
    <w:rPr>
      <w:rFonts w:ascii="Tahoma" w:eastAsia="Tahoma" w:hAnsi="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04C92"/>
    <w:rPr>
      <w:rFonts w:ascii="Tahoma" w:hAnsi="Tahom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  body Copy"/>
    <w:basedOn w:val="Normal"/>
    <w:rsid w:val="003E5008"/>
    <w:pPr>
      <w:spacing w:after="200" w:line="240" w:lineRule="auto"/>
      <w:jc w:val="left"/>
    </w:pPr>
    <w:rPr>
      <w:rFonts w:ascii="Tahoma" w:hAnsi="Tahoma"/>
      <w:color w:val="000000"/>
      <w:sz w:val="20"/>
    </w:rPr>
  </w:style>
  <w:style w:type="paragraph" w:customStyle="1" w:styleId="Normal-Bullets">
    <w:name w:val="Normal - Bullets"/>
    <w:basedOn w:val="Normal"/>
    <w:qFormat/>
    <w:rsid w:val="00774B19"/>
    <w:pPr>
      <w:numPr>
        <w:numId w:val="18"/>
      </w:numPr>
      <w:suppressAutoHyphens/>
      <w:spacing w:before="0" w:after="60" w:line="240" w:lineRule="auto"/>
      <w:jc w:val="left"/>
    </w:pPr>
    <w:rPr>
      <w:rFonts w:asciiTheme="minorHAnsi" w:eastAsiaTheme="minorEastAsia" w:hAnsiTheme="minorHAnsi" w:cstheme="minorBidi"/>
      <w:sz w:val="18"/>
      <w:szCs w:val="24"/>
      <w:lang w:eastAsia="en-AU"/>
    </w:rPr>
  </w:style>
  <w:style w:type="paragraph" w:customStyle="1" w:styleId="legalRecital1">
    <w:name w:val="legalRecital1"/>
    <w:basedOn w:val="Normal"/>
    <w:rsid w:val="00471400"/>
    <w:pPr>
      <w:numPr>
        <w:numId w:val="22"/>
      </w:numPr>
      <w:spacing w:before="240" w:line="240" w:lineRule="auto"/>
      <w:jc w:val="left"/>
    </w:pPr>
    <w:rPr>
      <w:rFonts w:ascii="Arial" w:hAnsi="Arial"/>
      <w:sz w:val="20"/>
      <w:lang w:eastAsia="en-AU"/>
    </w:rPr>
  </w:style>
  <w:style w:type="paragraph" w:customStyle="1" w:styleId="correspQuote">
    <w:name w:val="correspQuote"/>
    <w:basedOn w:val="Normal"/>
    <w:rsid w:val="00471400"/>
    <w:pPr>
      <w:spacing w:before="240" w:line="240" w:lineRule="auto"/>
      <w:ind w:left="851" w:right="851"/>
      <w:jc w:val="left"/>
    </w:pPr>
    <w:rPr>
      <w:rFonts w:ascii="Arial"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9E"/>
    <w:pPr>
      <w:spacing w:before="120" w:line="280" w:lineRule="atLeast"/>
      <w:jc w:val="both"/>
    </w:pPr>
    <w:rPr>
      <w:rFonts w:ascii="Times New Roman" w:hAnsi="Times New Roman"/>
      <w:sz w:val="24"/>
      <w:lang w:eastAsia="en-US"/>
    </w:rPr>
  </w:style>
  <w:style w:type="paragraph" w:styleId="Heading1">
    <w:name w:val="heading 1"/>
    <w:aliases w:val="h1"/>
    <w:basedOn w:val="Normal"/>
    <w:next w:val="Heading2"/>
    <w:qFormat/>
    <w:rsid w:val="003801CF"/>
    <w:pPr>
      <w:keepNext/>
      <w:pageBreakBefore/>
      <w:spacing w:after="120" w:line="0" w:lineRule="atLeast"/>
      <w:outlineLvl w:val="0"/>
    </w:pPr>
    <w:rPr>
      <w:rFonts w:ascii="Arial" w:hAnsi="Arial"/>
      <w:b/>
      <w:sz w:val="36"/>
    </w:rPr>
  </w:style>
  <w:style w:type="paragraph" w:styleId="Heading2">
    <w:name w:val="heading 2"/>
    <w:aliases w:val="h2"/>
    <w:basedOn w:val="Normal"/>
    <w:next w:val="Heading3"/>
    <w:autoRedefine/>
    <w:qFormat/>
    <w:rsid w:val="00221CD6"/>
    <w:pPr>
      <w:keepNext/>
      <w:numPr>
        <w:ilvl w:val="1"/>
        <w:numId w:val="7"/>
      </w:numPr>
      <w:spacing w:line="240" w:lineRule="auto"/>
      <w:jc w:val="left"/>
      <w:outlineLvl w:val="1"/>
    </w:pPr>
    <w:rPr>
      <w:rFonts w:ascii="Arial Narrow" w:hAnsi="Arial Narrow" w:cs="Palatino Linotype"/>
      <w:b/>
      <w:color w:val="000000"/>
      <w:szCs w:val="24"/>
    </w:rPr>
  </w:style>
  <w:style w:type="paragraph" w:styleId="Heading3">
    <w:name w:val="heading 3"/>
    <w:aliases w:val="h3"/>
    <w:basedOn w:val="Heading2"/>
    <w:next w:val="Normal"/>
    <w:autoRedefine/>
    <w:qFormat/>
    <w:rsid w:val="003A4C1B"/>
    <w:pPr>
      <w:keepLines/>
      <w:spacing w:before="240"/>
      <w:outlineLvl w:val="2"/>
    </w:pPr>
    <w:rPr>
      <w:b w:val="0"/>
    </w:rPr>
  </w:style>
  <w:style w:type="paragraph" w:styleId="Heading4">
    <w:name w:val="heading 4"/>
    <w:aliases w:val="h4"/>
    <w:basedOn w:val="Heading3"/>
    <w:next w:val="Normal"/>
    <w:qFormat/>
    <w:rsid w:val="003801CF"/>
    <w:pPr>
      <w:numPr>
        <w:ilvl w:val="3"/>
      </w:numPr>
      <w:outlineLvl w:val="3"/>
    </w:pPr>
    <w:rPr>
      <w:i/>
      <w:sz w:val="20"/>
    </w:rPr>
  </w:style>
  <w:style w:type="paragraph" w:styleId="Heading5">
    <w:name w:val="heading 5"/>
    <w:aliases w:val="h5"/>
    <w:basedOn w:val="Heading4"/>
    <w:next w:val="Normal"/>
    <w:qFormat/>
    <w:rsid w:val="003801CF"/>
    <w:pPr>
      <w:numPr>
        <w:ilvl w:val="4"/>
      </w:numPr>
      <w:spacing w:before="80"/>
      <w:outlineLvl w:val="4"/>
    </w:pPr>
    <w:rPr>
      <w:b/>
    </w:rPr>
  </w:style>
  <w:style w:type="paragraph" w:styleId="Heading6">
    <w:name w:val="heading 6"/>
    <w:aliases w:val="h6"/>
    <w:basedOn w:val="Heading5"/>
    <w:next w:val="Normal"/>
    <w:qFormat/>
    <w:rsid w:val="003801CF"/>
    <w:pPr>
      <w:numPr>
        <w:ilvl w:val="5"/>
      </w:numPr>
      <w:spacing w:after="40"/>
      <w:outlineLvl w:val="5"/>
    </w:pPr>
  </w:style>
  <w:style w:type="paragraph" w:styleId="Heading7">
    <w:name w:val="heading 7"/>
    <w:aliases w:val="h7"/>
    <w:basedOn w:val="Normal"/>
    <w:next w:val="Normal"/>
    <w:qFormat/>
    <w:rsid w:val="003801CF"/>
    <w:pPr>
      <w:outlineLvl w:val="6"/>
    </w:pPr>
    <w:rPr>
      <w:b/>
    </w:rPr>
  </w:style>
  <w:style w:type="paragraph" w:styleId="Heading8">
    <w:name w:val="heading 8"/>
    <w:aliases w:val="h8"/>
    <w:basedOn w:val="Normal"/>
    <w:next w:val="Normal"/>
    <w:qFormat/>
    <w:rsid w:val="003801CF"/>
    <w:pPr>
      <w:outlineLvl w:val="7"/>
    </w:pPr>
    <w:rPr>
      <w:b/>
    </w:rPr>
  </w:style>
  <w:style w:type="paragraph" w:styleId="Heading9">
    <w:name w:val="heading 9"/>
    <w:aliases w:val="h9"/>
    <w:basedOn w:val="Normal"/>
    <w:next w:val="Normal"/>
    <w:qFormat/>
    <w:rsid w:val="003801CF"/>
    <w:pPr>
      <w:keepNext/>
      <w:keepLines/>
      <w:spacing w:after="8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rsid w:val="003801CF"/>
    <w:pPr>
      <w:spacing w:before="0"/>
      <w:ind w:left="1920"/>
      <w:jc w:val="left"/>
    </w:pPr>
    <w:rPr>
      <w:sz w:val="18"/>
    </w:rPr>
  </w:style>
  <w:style w:type="paragraph" w:styleId="TOC8">
    <w:name w:val="toc 8"/>
    <w:basedOn w:val="TOC6"/>
    <w:semiHidden/>
    <w:rsid w:val="003801CF"/>
    <w:pPr>
      <w:ind w:left="1680"/>
    </w:pPr>
  </w:style>
  <w:style w:type="paragraph" w:styleId="TOC6">
    <w:name w:val="toc 6"/>
    <w:basedOn w:val="TOC5"/>
    <w:semiHidden/>
    <w:rsid w:val="003801CF"/>
    <w:pPr>
      <w:ind w:left="1200"/>
    </w:pPr>
  </w:style>
  <w:style w:type="paragraph" w:styleId="TOC1">
    <w:name w:val="toc 1"/>
    <w:next w:val="TOC2"/>
    <w:uiPriority w:val="39"/>
    <w:rsid w:val="003801CF"/>
    <w:pPr>
      <w:spacing w:before="120" w:after="120" w:line="280" w:lineRule="atLeast"/>
    </w:pPr>
    <w:rPr>
      <w:rFonts w:ascii="Times New Roman" w:hAnsi="Times New Roman"/>
      <w:b/>
      <w:caps/>
      <w:lang w:eastAsia="en-US"/>
    </w:rPr>
  </w:style>
  <w:style w:type="paragraph" w:styleId="TOC2">
    <w:name w:val="toc 2"/>
    <w:basedOn w:val="TOC1"/>
    <w:next w:val="TOC3"/>
    <w:uiPriority w:val="39"/>
    <w:rsid w:val="003801CF"/>
    <w:pPr>
      <w:spacing w:before="0" w:after="0"/>
      <w:ind w:left="240"/>
    </w:pPr>
    <w:rPr>
      <w:b w:val="0"/>
      <w:caps w:val="0"/>
      <w:smallCaps/>
    </w:rPr>
  </w:style>
  <w:style w:type="paragraph" w:styleId="TOC3">
    <w:name w:val="toc 3"/>
    <w:basedOn w:val="TOC2"/>
    <w:semiHidden/>
    <w:rsid w:val="003801CF"/>
    <w:pPr>
      <w:ind w:left="480"/>
    </w:pPr>
    <w:rPr>
      <w:i/>
      <w:smallCaps w:val="0"/>
    </w:rPr>
  </w:style>
  <w:style w:type="paragraph" w:styleId="TOC7">
    <w:name w:val="toc 7"/>
    <w:basedOn w:val="TOC6"/>
    <w:semiHidden/>
    <w:rsid w:val="003801CF"/>
    <w:pPr>
      <w:ind w:left="1440"/>
    </w:pPr>
  </w:style>
  <w:style w:type="paragraph" w:styleId="TOC5">
    <w:name w:val="toc 5"/>
    <w:basedOn w:val="TOC4"/>
    <w:semiHidden/>
    <w:rsid w:val="003801CF"/>
    <w:pPr>
      <w:ind w:left="960"/>
    </w:pPr>
  </w:style>
  <w:style w:type="paragraph" w:styleId="TOC4">
    <w:name w:val="toc 4"/>
    <w:basedOn w:val="TOC3"/>
    <w:semiHidden/>
    <w:rsid w:val="003801CF"/>
    <w:pPr>
      <w:ind w:left="720"/>
    </w:pPr>
    <w:rPr>
      <w:i w:val="0"/>
      <w:sz w:val="18"/>
    </w:rPr>
  </w:style>
  <w:style w:type="paragraph" w:styleId="Footer">
    <w:name w:val="footer"/>
    <w:basedOn w:val="Normal"/>
    <w:next w:val="Normal"/>
    <w:link w:val="FooterChar"/>
    <w:uiPriority w:val="99"/>
    <w:rsid w:val="003801CF"/>
    <w:pPr>
      <w:tabs>
        <w:tab w:val="center" w:pos="3960"/>
        <w:tab w:val="right" w:pos="7880"/>
      </w:tabs>
      <w:spacing w:before="0" w:line="240" w:lineRule="atLeast"/>
    </w:pPr>
    <w:rPr>
      <w:i/>
      <w:sz w:val="14"/>
    </w:rPr>
  </w:style>
  <w:style w:type="paragraph" w:styleId="Header">
    <w:name w:val="header"/>
    <w:rsid w:val="003801CF"/>
    <w:pPr>
      <w:tabs>
        <w:tab w:val="center" w:pos="3960"/>
        <w:tab w:val="right" w:pos="7880"/>
      </w:tabs>
      <w:spacing w:line="240" w:lineRule="atLeast"/>
    </w:pPr>
    <w:rPr>
      <w:rFonts w:ascii="Helvetica" w:hAnsi="Helvetica"/>
      <w:i/>
      <w:sz w:val="16"/>
    </w:rPr>
  </w:style>
  <w:style w:type="character" w:styleId="FootnoteReference">
    <w:name w:val="footnote reference"/>
    <w:basedOn w:val="DefaultParagraphFont"/>
    <w:semiHidden/>
    <w:rsid w:val="003801CF"/>
    <w:rPr>
      <w:position w:val="6"/>
      <w:sz w:val="14"/>
    </w:rPr>
  </w:style>
  <w:style w:type="paragraph" w:styleId="FootnoteText">
    <w:name w:val="footnote text"/>
    <w:basedOn w:val="Normal"/>
    <w:next w:val="Normal"/>
    <w:link w:val="FootnoteTextChar"/>
    <w:semiHidden/>
    <w:rsid w:val="003801CF"/>
    <w:pPr>
      <w:spacing w:after="160" w:line="200" w:lineRule="atLeast"/>
      <w:ind w:left="113" w:hanging="113"/>
    </w:pPr>
    <w:rPr>
      <w:sz w:val="14"/>
    </w:rPr>
  </w:style>
  <w:style w:type="paragraph" w:customStyle="1" w:styleId="compactbullet">
    <w:name w:val="compact bullet"/>
    <w:aliases w:val="cbu"/>
    <w:basedOn w:val="bullet"/>
    <w:rsid w:val="003801CF"/>
  </w:style>
  <w:style w:type="paragraph" w:customStyle="1" w:styleId="bullet">
    <w:name w:val="bullet"/>
    <w:aliases w:val="bu,b"/>
    <w:basedOn w:val="Normal"/>
    <w:rsid w:val="003801CF"/>
    <w:pPr>
      <w:spacing w:line="0" w:lineRule="atLeast"/>
      <w:ind w:left="357" w:hanging="357"/>
    </w:pPr>
  </w:style>
  <w:style w:type="paragraph" w:customStyle="1" w:styleId="compactsubbullet">
    <w:name w:val="compact subbullet"/>
    <w:aliases w:val="csub"/>
    <w:basedOn w:val="subbullet"/>
    <w:rsid w:val="003801CF"/>
    <w:pPr>
      <w:spacing w:before="120" w:line="0" w:lineRule="atLeast"/>
      <w:ind w:left="714" w:hanging="357"/>
    </w:pPr>
  </w:style>
  <w:style w:type="paragraph" w:customStyle="1" w:styleId="Quote1">
    <w:name w:val="Quote1"/>
    <w:aliases w:val="q"/>
    <w:basedOn w:val="Normal"/>
    <w:next w:val="Normal"/>
    <w:rsid w:val="003801CF"/>
    <w:pPr>
      <w:spacing w:before="40"/>
      <w:ind w:left="360" w:right="360"/>
    </w:pPr>
    <w:rPr>
      <w:sz w:val="18"/>
    </w:rPr>
  </w:style>
  <w:style w:type="paragraph" w:customStyle="1" w:styleId="subbullet">
    <w:name w:val="subbullet"/>
    <w:aliases w:val="sub"/>
    <w:basedOn w:val="Normal"/>
    <w:rsid w:val="003801CF"/>
    <w:pPr>
      <w:spacing w:before="0"/>
      <w:ind w:left="720" w:hanging="360"/>
    </w:pPr>
  </w:style>
  <w:style w:type="paragraph" w:customStyle="1" w:styleId="table">
    <w:name w:val="table"/>
    <w:aliases w:val="t"/>
    <w:basedOn w:val="Normal"/>
    <w:rsid w:val="003801CF"/>
    <w:pPr>
      <w:spacing w:before="40" w:after="40" w:line="200" w:lineRule="atLeast"/>
      <w:jc w:val="left"/>
    </w:pPr>
    <w:rPr>
      <w:sz w:val="18"/>
    </w:rPr>
  </w:style>
  <w:style w:type="paragraph" w:customStyle="1" w:styleId="tocheads">
    <w:name w:val="toc heads"/>
    <w:aliases w:val="toch"/>
    <w:basedOn w:val="Normal"/>
    <w:rsid w:val="003801CF"/>
    <w:pPr>
      <w:keepNext/>
      <w:spacing w:before="200" w:after="80" w:line="320" w:lineRule="atLeast"/>
      <w:jc w:val="center"/>
    </w:pPr>
    <w:rPr>
      <w:b/>
      <w:sz w:val="28"/>
    </w:rPr>
  </w:style>
  <w:style w:type="paragraph" w:styleId="TableofFigures">
    <w:name w:val="table of figures"/>
    <w:basedOn w:val="Normal"/>
    <w:next w:val="Normal"/>
    <w:semiHidden/>
    <w:rsid w:val="003801CF"/>
    <w:pPr>
      <w:ind w:left="480" w:hanging="480"/>
    </w:pPr>
  </w:style>
  <w:style w:type="paragraph" w:customStyle="1" w:styleId="figtab">
    <w:name w:val="fig/tab"/>
    <w:basedOn w:val="Normal"/>
    <w:rsid w:val="003801CF"/>
    <w:pPr>
      <w:tabs>
        <w:tab w:val="left" w:pos="709"/>
        <w:tab w:val="right" w:pos="7797"/>
      </w:tabs>
      <w:spacing w:before="40" w:after="40"/>
      <w:ind w:left="709" w:right="650" w:hanging="709"/>
    </w:pPr>
  </w:style>
  <w:style w:type="paragraph" w:customStyle="1" w:styleId="Date1">
    <w:name w:val="Date1"/>
    <w:next w:val="Normal"/>
    <w:rsid w:val="003801CF"/>
    <w:pPr>
      <w:keepNext/>
      <w:keepLines/>
      <w:spacing w:after="560" w:line="280" w:lineRule="atLeast"/>
      <w:jc w:val="center"/>
    </w:pPr>
    <w:rPr>
      <w:rFonts w:ascii="Times" w:hAnsi="Times"/>
      <w:noProof/>
      <w:sz w:val="24"/>
    </w:rPr>
  </w:style>
  <w:style w:type="paragraph" w:styleId="Title">
    <w:name w:val="Title"/>
    <w:basedOn w:val="Normal"/>
    <w:qFormat/>
    <w:rsid w:val="003801CF"/>
    <w:pPr>
      <w:jc w:val="center"/>
    </w:pPr>
  </w:style>
  <w:style w:type="character" w:styleId="PageNumber">
    <w:name w:val="page number"/>
    <w:basedOn w:val="DefaultParagraphFont"/>
    <w:rsid w:val="003801CF"/>
    <w:rPr>
      <w:sz w:val="18"/>
    </w:rPr>
  </w:style>
  <w:style w:type="paragraph" w:customStyle="1" w:styleId="title2">
    <w:name w:val="title 2"/>
    <w:basedOn w:val="Normal"/>
    <w:rsid w:val="003801CF"/>
    <w:pPr>
      <w:spacing w:before="0" w:after="40"/>
      <w:jc w:val="center"/>
    </w:pPr>
    <w:rPr>
      <w:b/>
      <w:sz w:val="32"/>
    </w:rPr>
  </w:style>
  <w:style w:type="paragraph" w:customStyle="1" w:styleId="client">
    <w:name w:val="client"/>
    <w:next w:val="Normal"/>
    <w:rsid w:val="003801CF"/>
    <w:pPr>
      <w:keepNext/>
      <w:keepLines/>
      <w:spacing w:after="380" w:line="380" w:lineRule="atLeast"/>
      <w:jc w:val="center"/>
    </w:pPr>
    <w:rPr>
      <w:rFonts w:ascii="Times" w:hAnsi="Times"/>
      <w:b/>
      <w:noProof/>
      <w:sz w:val="28"/>
    </w:rPr>
  </w:style>
  <w:style w:type="paragraph" w:customStyle="1" w:styleId="compactnormal">
    <w:name w:val="compact normal"/>
    <w:basedOn w:val="Normal"/>
    <w:rsid w:val="003801CF"/>
    <w:pPr>
      <w:spacing w:before="0"/>
    </w:pPr>
  </w:style>
  <w:style w:type="paragraph" w:customStyle="1" w:styleId="compactnormallast">
    <w:name w:val="compact normal last"/>
    <w:basedOn w:val="compactnormal"/>
    <w:next w:val="Normal"/>
    <w:rsid w:val="003801CF"/>
    <w:pPr>
      <w:spacing w:after="200"/>
    </w:pPr>
  </w:style>
  <w:style w:type="paragraph" w:customStyle="1" w:styleId="compacttablenote">
    <w:name w:val="compact tablenote"/>
    <w:aliases w:val="ctn"/>
    <w:basedOn w:val="Normal"/>
    <w:rsid w:val="003801CF"/>
    <w:pPr>
      <w:spacing w:before="0" w:line="240" w:lineRule="atLeast"/>
    </w:pPr>
    <w:rPr>
      <w:sz w:val="16"/>
    </w:rPr>
  </w:style>
  <w:style w:type="paragraph" w:customStyle="1" w:styleId="contents">
    <w:name w:val="contents"/>
    <w:basedOn w:val="tocheads"/>
    <w:next w:val="TOC1"/>
    <w:rsid w:val="003801CF"/>
    <w:pPr>
      <w:spacing w:after="280"/>
    </w:pPr>
    <w:rPr>
      <w:sz w:val="32"/>
    </w:rPr>
  </w:style>
  <w:style w:type="paragraph" w:customStyle="1" w:styleId="draft">
    <w:name w:val="draft"/>
    <w:next w:val="Normal"/>
    <w:rsid w:val="003801CF"/>
    <w:pPr>
      <w:keepNext/>
      <w:keepLines/>
      <w:spacing w:before="800" w:after="860" w:line="520" w:lineRule="atLeast"/>
      <w:jc w:val="center"/>
    </w:pPr>
    <w:rPr>
      <w:rFonts w:ascii="Times" w:hAnsi="Times"/>
      <w:b/>
      <w:outline/>
      <w:noProof/>
      <w:color w:val="000000"/>
      <w:sz w:val="52"/>
      <w14:textOutline w14:w="9525" w14:cap="flat" w14:cmpd="sng" w14:algn="ctr">
        <w14:solidFill>
          <w14:srgbClr w14:val="000000"/>
        </w14:solidFill>
        <w14:prstDash w14:val="solid"/>
        <w14:round/>
      </w14:textOutline>
      <w14:textFill>
        <w14:noFill/>
      </w14:textFill>
    </w:rPr>
  </w:style>
  <w:style w:type="paragraph" w:customStyle="1" w:styleId="figurelist">
    <w:name w:val="figure list"/>
    <w:basedOn w:val="Normal"/>
    <w:rsid w:val="003801CF"/>
    <w:pPr>
      <w:tabs>
        <w:tab w:val="right" w:pos="7880"/>
      </w:tabs>
      <w:spacing w:before="40" w:after="40" w:line="240" w:lineRule="atLeast"/>
      <w:ind w:left="567" w:right="522" w:hanging="567"/>
    </w:pPr>
  </w:style>
  <w:style w:type="paragraph" w:customStyle="1" w:styleId="jvnames">
    <w:name w:val="jv names"/>
    <w:next w:val="Normal"/>
    <w:rsid w:val="003801CF"/>
    <w:pPr>
      <w:keepNext/>
      <w:keepLines/>
      <w:spacing w:line="320" w:lineRule="atLeast"/>
      <w:jc w:val="center"/>
    </w:pPr>
    <w:rPr>
      <w:rFonts w:ascii="Times" w:hAnsi="Times"/>
      <w:noProof/>
      <w:sz w:val="24"/>
    </w:rPr>
  </w:style>
  <w:style w:type="paragraph" w:styleId="List">
    <w:name w:val="List"/>
    <w:basedOn w:val="Normal"/>
    <w:rsid w:val="003801CF"/>
    <w:pPr>
      <w:numPr>
        <w:numId w:val="1"/>
      </w:numPr>
      <w:tabs>
        <w:tab w:val="clear" w:pos="644"/>
      </w:tabs>
      <w:spacing w:before="0" w:after="120" w:line="240" w:lineRule="auto"/>
      <w:ind w:left="709" w:hanging="425"/>
    </w:pPr>
    <w:rPr>
      <w:rFonts w:ascii="Arial" w:hAnsi="Arial"/>
    </w:rPr>
  </w:style>
  <w:style w:type="paragraph" w:customStyle="1" w:styleId="normalaftertable">
    <w:name w:val="normal after table"/>
    <w:basedOn w:val="Normal"/>
    <w:rsid w:val="003801CF"/>
    <w:pPr>
      <w:spacing w:before="280"/>
    </w:pPr>
  </w:style>
  <w:style w:type="paragraph" w:customStyle="1" w:styleId="nsr">
    <w:name w:val="nsr"/>
    <w:rsid w:val="003801CF"/>
    <w:pPr>
      <w:keepLines/>
      <w:spacing w:after="80" w:line="280" w:lineRule="atLeast"/>
      <w:jc w:val="center"/>
    </w:pPr>
    <w:rPr>
      <w:rFonts w:ascii="Times" w:hAnsi="Times"/>
      <w:noProof/>
      <w:sz w:val="24"/>
    </w:rPr>
  </w:style>
  <w:style w:type="paragraph" w:customStyle="1" w:styleId="project">
    <w:name w:val="project"/>
    <w:next w:val="Normal"/>
    <w:rsid w:val="003801CF"/>
    <w:pPr>
      <w:keepNext/>
      <w:keepLines/>
      <w:spacing w:after="860" w:line="380" w:lineRule="atLeast"/>
      <w:jc w:val="center"/>
    </w:pPr>
    <w:rPr>
      <w:rFonts w:ascii="Times" w:hAnsi="Times"/>
      <w:noProof/>
      <w:sz w:val="34"/>
    </w:rPr>
  </w:style>
  <w:style w:type="character" w:customStyle="1" w:styleId="Query">
    <w:name w:val="Query"/>
    <w:basedOn w:val="DefaultParagraphFont"/>
    <w:rsid w:val="003801CF"/>
    <w:rPr>
      <w:b/>
      <w:color w:val="FF0000"/>
    </w:rPr>
  </w:style>
  <w:style w:type="character" w:customStyle="1" w:styleId="QueryOK">
    <w:name w:val="QueryOK"/>
    <w:basedOn w:val="DefaultParagraphFont"/>
    <w:rsid w:val="003801CF"/>
    <w:rPr>
      <w:noProof w:val="0"/>
      <w:sz w:val="24"/>
      <w:lang w:val="en-AU"/>
    </w:rPr>
  </w:style>
  <w:style w:type="character" w:customStyle="1" w:styleId="tablenotenumber">
    <w:name w:val="tablenote number"/>
    <w:aliases w:val="tnn"/>
    <w:basedOn w:val="DefaultParagraphFont"/>
    <w:rsid w:val="003801CF"/>
    <w:rPr>
      <w:rFonts w:ascii="Helvetica" w:hAnsi="Helvetica"/>
      <w:position w:val="6"/>
      <w:sz w:val="16"/>
    </w:rPr>
  </w:style>
  <w:style w:type="paragraph" w:customStyle="1" w:styleId="tablenote">
    <w:name w:val="tablenote"/>
    <w:aliases w:val="tn"/>
    <w:basedOn w:val="compacttablenote"/>
    <w:next w:val="Normal"/>
    <w:rsid w:val="003801CF"/>
    <w:pPr>
      <w:spacing w:after="200" w:line="200" w:lineRule="atLeast"/>
    </w:pPr>
  </w:style>
  <w:style w:type="paragraph" w:customStyle="1" w:styleId="Title1">
    <w:name w:val="Title1"/>
    <w:next w:val="Date1"/>
    <w:rsid w:val="003801CF"/>
    <w:pPr>
      <w:keepNext/>
      <w:keepLines/>
      <w:spacing w:after="3240" w:line="480" w:lineRule="atLeast"/>
      <w:jc w:val="center"/>
    </w:pPr>
    <w:rPr>
      <w:rFonts w:ascii="Times" w:hAnsi="Times"/>
      <w:b/>
      <w:noProof/>
      <w:sz w:val="36"/>
    </w:rPr>
  </w:style>
  <w:style w:type="character" w:styleId="Hyperlink">
    <w:name w:val="Hyperlink"/>
    <w:basedOn w:val="DefaultParagraphFont"/>
    <w:rsid w:val="003801CF"/>
    <w:rPr>
      <w:color w:val="0000FF"/>
      <w:u w:val="single"/>
    </w:rPr>
  </w:style>
  <w:style w:type="paragraph" w:styleId="BodyText">
    <w:name w:val="Body Text"/>
    <w:basedOn w:val="Normal"/>
    <w:link w:val="BodyTextChar"/>
    <w:rsid w:val="003801CF"/>
  </w:style>
  <w:style w:type="paragraph" w:styleId="DocumentMap">
    <w:name w:val="Document Map"/>
    <w:basedOn w:val="Normal"/>
    <w:semiHidden/>
    <w:rsid w:val="003801CF"/>
    <w:pPr>
      <w:shd w:val="clear" w:color="auto" w:fill="000080"/>
    </w:pPr>
    <w:rPr>
      <w:rFonts w:ascii="Tahoma" w:hAnsi="Tahoma"/>
    </w:rPr>
  </w:style>
  <w:style w:type="paragraph" w:styleId="ListBullet">
    <w:name w:val="List Bullet"/>
    <w:basedOn w:val="BodyText"/>
    <w:autoRedefine/>
    <w:rsid w:val="003801CF"/>
    <w:pPr>
      <w:numPr>
        <w:numId w:val="3"/>
      </w:numPr>
      <w:spacing w:before="0" w:after="120" w:line="240" w:lineRule="auto"/>
    </w:pPr>
    <w:rPr>
      <w:snapToGrid w:val="0"/>
    </w:rPr>
  </w:style>
  <w:style w:type="paragraph" w:styleId="BodyText2">
    <w:name w:val="Body Text 2"/>
    <w:basedOn w:val="Normal"/>
    <w:rsid w:val="003801CF"/>
    <w:rPr>
      <w:color w:val="0000FF"/>
    </w:rPr>
  </w:style>
  <w:style w:type="character" w:styleId="FollowedHyperlink">
    <w:name w:val="FollowedHyperlink"/>
    <w:basedOn w:val="DefaultParagraphFont"/>
    <w:rsid w:val="003801CF"/>
    <w:rPr>
      <w:color w:val="800080"/>
      <w:u w:val="single"/>
    </w:rPr>
  </w:style>
  <w:style w:type="paragraph" w:styleId="ListBullet2">
    <w:name w:val="List Bullet 2"/>
    <w:basedOn w:val="Normal"/>
    <w:autoRedefine/>
    <w:rsid w:val="003801CF"/>
    <w:pPr>
      <w:numPr>
        <w:numId w:val="2"/>
      </w:numPr>
    </w:pPr>
  </w:style>
  <w:style w:type="paragraph" w:styleId="ListContinue2">
    <w:name w:val="List Continue 2"/>
    <w:basedOn w:val="Normal"/>
    <w:rsid w:val="003801CF"/>
    <w:pPr>
      <w:spacing w:after="120"/>
      <w:ind w:left="566"/>
    </w:pPr>
  </w:style>
  <w:style w:type="paragraph" w:customStyle="1" w:styleId="InsideAddress">
    <w:name w:val="Inside Address"/>
    <w:basedOn w:val="Normal"/>
    <w:rsid w:val="003801CF"/>
  </w:style>
  <w:style w:type="paragraph" w:styleId="BodyTextIndent">
    <w:name w:val="Body Text Indent"/>
    <w:basedOn w:val="Normal"/>
    <w:rsid w:val="003801CF"/>
    <w:pPr>
      <w:spacing w:after="120"/>
      <w:ind w:left="283"/>
    </w:pPr>
  </w:style>
  <w:style w:type="paragraph" w:styleId="CommentText">
    <w:name w:val="annotation text"/>
    <w:basedOn w:val="Normal"/>
    <w:link w:val="CommentTextChar"/>
    <w:semiHidden/>
    <w:rsid w:val="003801CF"/>
  </w:style>
  <w:style w:type="paragraph" w:styleId="CommentSubject">
    <w:name w:val="annotation subject"/>
    <w:basedOn w:val="CommentText"/>
    <w:next w:val="CommentText"/>
    <w:link w:val="CommentSubjectChar"/>
    <w:uiPriority w:val="99"/>
    <w:semiHidden/>
    <w:rsid w:val="003801CF"/>
    <w:rPr>
      <w:rFonts w:ascii="Times" w:hAnsi="Times"/>
      <w:b/>
      <w:bCs/>
    </w:rPr>
  </w:style>
  <w:style w:type="paragraph" w:styleId="BalloonText">
    <w:name w:val="Balloon Text"/>
    <w:basedOn w:val="Normal"/>
    <w:semiHidden/>
    <w:rsid w:val="003801CF"/>
    <w:rPr>
      <w:rFonts w:ascii="Tahoma" w:hAnsi="Tahoma" w:cs="Courier New"/>
      <w:sz w:val="16"/>
      <w:szCs w:val="16"/>
    </w:rPr>
  </w:style>
  <w:style w:type="character" w:styleId="CommentReference">
    <w:name w:val="annotation reference"/>
    <w:basedOn w:val="DefaultParagraphFont"/>
    <w:semiHidden/>
    <w:rsid w:val="003801CF"/>
    <w:rPr>
      <w:sz w:val="16"/>
      <w:szCs w:val="16"/>
    </w:rPr>
  </w:style>
  <w:style w:type="paragraph" w:styleId="BodyText3">
    <w:name w:val="Body Text 3"/>
    <w:basedOn w:val="Normal"/>
    <w:rsid w:val="003801CF"/>
    <w:pPr>
      <w:spacing w:after="120"/>
    </w:pPr>
    <w:rPr>
      <w:sz w:val="16"/>
      <w:szCs w:val="16"/>
    </w:rPr>
  </w:style>
  <w:style w:type="character" w:customStyle="1" w:styleId="BodyTextChar">
    <w:name w:val="Body Text Char"/>
    <w:basedOn w:val="DefaultParagraphFont"/>
    <w:link w:val="BodyText"/>
    <w:rsid w:val="003801CF"/>
    <w:rPr>
      <w:sz w:val="24"/>
      <w:lang w:val="en-AU" w:eastAsia="en-US" w:bidi="ar-SA"/>
    </w:rPr>
  </w:style>
  <w:style w:type="paragraph" w:customStyle="1" w:styleId="Parah0number">
    <w:name w:val="Parah 0 number"/>
    <w:basedOn w:val="Normal"/>
    <w:rsid w:val="00A52156"/>
    <w:pPr>
      <w:numPr>
        <w:numId w:val="6"/>
      </w:numPr>
      <w:spacing w:before="0" w:after="60" w:line="240" w:lineRule="auto"/>
      <w:jc w:val="left"/>
    </w:pPr>
    <w:rPr>
      <w:rFonts w:ascii="Arial" w:hAnsi="Arial"/>
      <w:sz w:val="22"/>
      <w:szCs w:val="22"/>
    </w:rPr>
  </w:style>
  <w:style w:type="paragraph" w:customStyle="1" w:styleId="ListBulletArial">
    <w:name w:val="List Bullet+Arial"/>
    <w:basedOn w:val="ListBullet"/>
    <w:rsid w:val="00C24421"/>
  </w:style>
  <w:style w:type="paragraph" w:customStyle="1" w:styleId="Nm">
    <w:name w:val="Nm"/>
    <w:basedOn w:val="Heading3"/>
    <w:rsid w:val="00101166"/>
  </w:style>
  <w:style w:type="paragraph" w:customStyle="1" w:styleId="NormalArial">
    <w:name w:val="Normal+Arial"/>
    <w:basedOn w:val="Heading3"/>
    <w:rsid w:val="00465068"/>
  </w:style>
  <w:style w:type="paragraph" w:styleId="Caption">
    <w:name w:val="caption"/>
    <w:basedOn w:val="Normal"/>
    <w:next w:val="Normal"/>
    <w:qFormat/>
    <w:rsid w:val="00C02811"/>
    <w:rPr>
      <w:b/>
      <w:bCs/>
      <w:sz w:val="20"/>
    </w:rPr>
  </w:style>
  <w:style w:type="paragraph" w:customStyle="1" w:styleId="PPVBody1">
    <w:name w:val="PPV Body 1"/>
    <w:link w:val="PPVBody1Char"/>
    <w:rsid w:val="000371CB"/>
    <w:pPr>
      <w:spacing w:before="240"/>
    </w:pPr>
    <w:rPr>
      <w:rFonts w:ascii="Palatino Linotype" w:hAnsi="Palatino Linotype"/>
      <w:sz w:val="24"/>
    </w:rPr>
  </w:style>
  <w:style w:type="character" w:customStyle="1" w:styleId="PPVBody1Char">
    <w:name w:val="PPV Body 1 Char"/>
    <w:basedOn w:val="DefaultParagraphFont"/>
    <w:link w:val="PPVBody1"/>
    <w:rsid w:val="000371CB"/>
    <w:rPr>
      <w:rFonts w:ascii="Palatino Linotype" w:hAnsi="Palatino Linotype"/>
      <w:sz w:val="24"/>
    </w:rPr>
  </w:style>
  <w:style w:type="paragraph" w:customStyle="1" w:styleId="Text">
    <w:name w:val="Text"/>
    <w:basedOn w:val="Normal"/>
    <w:link w:val="TextChar"/>
    <w:qFormat/>
    <w:rsid w:val="000371CB"/>
    <w:pPr>
      <w:spacing w:before="60" w:line="240" w:lineRule="auto"/>
    </w:pPr>
    <w:rPr>
      <w:rFonts w:ascii="Palatino Linotype" w:hAnsi="Palatino Linotype"/>
      <w:lang w:eastAsia="en-AU"/>
    </w:rPr>
  </w:style>
  <w:style w:type="character" w:customStyle="1" w:styleId="TextChar">
    <w:name w:val="Text Char"/>
    <w:basedOn w:val="DefaultParagraphFont"/>
    <w:link w:val="Text"/>
    <w:rsid w:val="000371CB"/>
    <w:rPr>
      <w:rFonts w:ascii="Palatino Linotype" w:hAnsi="Palatino Linotype"/>
      <w:sz w:val="24"/>
    </w:rPr>
  </w:style>
  <w:style w:type="paragraph" w:styleId="ListParagraph">
    <w:name w:val="List Paragraph"/>
    <w:basedOn w:val="Normal"/>
    <w:uiPriority w:val="34"/>
    <w:qFormat/>
    <w:rsid w:val="00A32ADD"/>
    <w:pPr>
      <w:ind w:left="720"/>
      <w:contextualSpacing/>
    </w:pPr>
  </w:style>
  <w:style w:type="paragraph" w:styleId="List3">
    <w:name w:val="List 3"/>
    <w:basedOn w:val="Normal"/>
    <w:rsid w:val="00A437DC"/>
    <w:pPr>
      <w:ind w:left="849" w:hanging="283"/>
      <w:contextualSpacing/>
    </w:pPr>
  </w:style>
  <w:style w:type="paragraph" w:styleId="Revision">
    <w:name w:val="Revision"/>
    <w:hidden/>
    <w:uiPriority w:val="99"/>
    <w:semiHidden/>
    <w:rsid w:val="005323DA"/>
    <w:rPr>
      <w:rFonts w:ascii="Times New Roman" w:hAnsi="Times New Roman"/>
      <w:sz w:val="24"/>
      <w:lang w:eastAsia="en-US"/>
    </w:rPr>
  </w:style>
  <w:style w:type="character" w:customStyle="1" w:styleId="CommentTextChar">
    <w:name w:val="Comment Text Char"/>
    <w:basedOn w:val="DefaultParagraphFont"/>
    <w:link w:val="CommentText"/>
    <w:semiHidden/>
    <w:rsid w:val="006B0369"/>
    <w:rPr>
      <w:rFonts w:ascii="Times New Roman" w:hAnsi="Times New Roman"/>
      <w:sz w:val="24"/>
      <w:lang w:eastAsia="en-US"/>
    </w:rPr>
  </w:style>
  <w:style w:type="character" w:customStyle="1" w:styleId="CommentSubjectChar">
    <w:name w:val="Comment Subject Char"/>
    <w:basedOn w:val="CommentTextChar"/>
    <w:link w:val="CommentSubject"/>
    <w:uiPriority w:val="99"/>
    <w:semiHidden/>
    <w:rsid w:val="006B0369"/>
    <w:rPr>
      <w:rFonts w:ascii="Times" w:hAnsi="Times"/>
      <w:b/>
      <w:bCs/>
      <w:sz w:val="24"/>
      <w:lang w:eastAsia="en-US"/>
    </w:rPr>
  </w:style>
  <w:style w:type="table" w:styleId="TableGrid">
    <w:name w:val="Table Grid"/>
    <w:basedOn w:val="TableNormal"/>
    <w:uiPriority w:val="59"/>
    <w:rsid w:val="008830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4005"/>
    <w:rPr>
      <w:rFonts w:ascii="Times New Roman" w:hAnsi="Times New Roman"/>
      <w:i/>
      <w:sz w:val="14"/>
      <w:lang w:eastAsia="en-US"/>
    </w:rPr>
  </w:style>
  <w:style w:type="character" w:customStyle="1" w:styleId="FootnoteTextChar">
    <w:name w:val="Footnote Text Char"/>
    <w:basedOn w:val="DefaultParagraphFont"/>
    <w:link w:val="FootnoteText"/>
    <w:semiHidden/>
    <w:rsid w:val="002347D6"/>
    <w:rPr>
      <w:rFonts w:ascii="Times New Roman" w:hAnsi="Times New Roman"/>
      <w:sz w:val="14"/>
      <w:lang w:eastAsia="en-US"/>
    </w:rPr>
  </w:style>
  <w:style w:type="table" w:customStyle="1" w:styleId="TableGrid1">
    <w:name w:val="Table Grid1"/>
    <w:basedOn w:val="TableNormal"/>
    <w:next w:val="TableGrid"/>
    <w:uiPriority w:val="59"/>
    <w:rsid w:val="00F04C92"/>
    <w:rPr>
      <w:rFonts w:ascii="Tahoma" w:eastAsia="Tahoma" w:hAnsi="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04C92"/>
    <w:rPr>
      <w:rFonts w:ascii="Tahoma" w:hAnsi="Tahom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  body Copy"/>
    <w:basedOn w:val="Normal"/>
    <w:rsid w:val="003E5008"/>
    <w:pPr>
      <w:spacing w:after="200" w:line="240" w:lineRule="auto"/>
      <w:jc w:val="left"/>
    </w:pPr>
    <w:rPr>
      <w:rFonts w:ascii="Tahoma" w:hAnsi="Tahoma"/>
      <w:color w:val="000000"/>
      <w:sz w:val="20"/>
    </w:rPr>
  </w:style>
  <w:style w:type="paragraph" w:customStyle="1" w:styleId="Normal-Bullets">
    <w:name w:val="Normal - Bullets"/>
    <w:basedOn w:val="Normal"/>
    <w:qFormat/>
    <w:rsid w:val="00774B19"/>
    <w:pPr>
      <w:numPr>
        <w:numId w:val="18"/>
      </w:numPr>
      <w:suppressAutoHyphens/>
      <w:spacing w:before="0" w:after="60" w:line="240" w:lineRule="auto"/>
      <w:jc w:val="left"/>
    </w:pPr>
    <w:rPr>
      <w:rFonts w:asciiTheme="minorHAnsi" w:eastAsiaTheme="minorEastAsia" w:hAnsiTheme="minorHAnsi" w:cstheme="minorBidi"/>
      <w:sz w:val="18"/>
      <w:szCs w:val="24"/>
      <w:lang w:eastAsia="en-AU"/>
    </w:rPr>
  </w:style>
  <w:style w:type="paragraph" w:customStyle="1" w:styleId="legalRecital1">
    <w:name w:val="legalRecital1"/>
    <w:basedOn w:val="Normal"/>
    <w:rsid w:val="00471400"/>
    <w:pPr>
      <w:numPr>
        <w:numId w:val="22"/>
      </w:numPr>
      <w:spacing w:before="240" w:line="240" w:lineRule="auto"/>
      <w:jc w:val="left"/>
    </w:pPr>
    <w:rPr>
      <w:rFonts w:ascii="Arial" w:hAnsi="Arial"/>
      <w:sz w:val="20"/>
      <w:lang w:eastAsia="en-AU"/>
    </w:rPr>
  </w:style>
  <w:style w:type="paragraph" w:customStyle="1" w:styleId="correspQuote">
    <w:name w:val="correspQuote"/>
    <w:basedOn w:val="Normal"/>
    <w:rsid w:val="00471400"/>
    <w:pPr>
      <w:spacing w:before="240" w:line="240" w:lineRule="auto"/>
      <w:ind w:left="851" w:right="851"/>
      <w:jc w:val="left"/>
    </w:pPr>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3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delwp.vic.gov.au/planning/environmental-assessment"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0CAC8-12BA-4009-9EFB-2BAAF5FB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10158</Words>
  <Characters>61563</Characters>
  <Application>Microsoft Office Word</Application>
  <DocSecurity>0</DocSecurity>
  <Lines>1119</Lines>
  <Paragraphs>710</Paragraphs>
  <ScaleCrop>false</ScaleCrop>
  <HeadingPairs>
    <vt:vector size="2" baseType="variant">
      <vt:variant>
        <vt:lpstr>Title</vt:lpstr>
      </vt:variant>
      <vt:variant>
        <vt:i4>1</vt:i4>
      </vt:variant>
    </vt:vector>
  </HeadingPairs>
  <TitlesOfParts>
    <vt:vector size="1" baseType="lpstr">
      <vt:lpstr>text</vt:lpstr>
    </vt:vector>
  </TitlesOfParts>
  <Company>NSR</Company>
  <LinksUpToDate>false</LinksUpToDate>
  <CharactersWithSpaces>71011</CharactersWithSpaces>
  <SharedDoc>false</SharedDoc>
  <HLinks>
    <vt:vector size="6" baseType="variant">
      <vt:variant>
        <vt:i4>7995429</vt:i4>
      </vt:variant>
      <vt:variant>
        <vt:i4>81</vt:i4>
      </vt:variant>
      <vt:variant>
        <vt:i4>0</vt:i4>
      </vt:variant>
      <vt:variant>
        <vt:i4>5</vt:i4>
      </vt:variant>
      <vt:variant>
        <vt:lpwstr>http://www.dse.vic.gov.au/planning/ees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reports</dc:subject>
  <dc:creator>Natalie Funtera</dc:creator>
  <cp:keywords>template</cp:keywords>
  <cp:lastModifiedBy>Kathryn Friday</cp:lastModifiedBy>
  <cp:revision>5</cp:revision>
  <cp:lastPrinted>2016-03-18T04:31:00Z</cp:lastPrinted>
  <dcterms:created xsi:type="dcterms:W3CDTF">2016-03-22T00:42:00Z</dcterms:created>
  <dcterms:modified xsi:type="dcterms:W3CDTF">2016-03-22T00:49:00Z</dcterms:modified>
</cp:coreProperties>
</file>