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52F6975B" w14:textId="77777777" w:rsidR="00522E29" w:rsidRDefault="00D23E92" w:rsidP="00522E29">
            <w:pPr>
              <w:pStyle w:val="Title"/>
              <w:jc w:val="left"/>
            </w:pPr>
            <w:r>
              <w:t xml:space="preserve">AGL APA Gas import jetty and </w:t>
            </w:r>
          </w:p>
          <w:p w14:paraId="6BFB72CD" w14:textId="7E02F825" w:rsidR="00D23E92" w:rsidRDefault="00D23E92" w:rsidP="00522E29">
            <w:pPr>
              <w:pStyle w:val="Title"/>
              <w:jc w:val="left"/>
            </w:pPr>
            <w:r>
              <w:t>Crib Point-Pakenham pipeline project EES:</w:t>
            </w:r>
          </w:p>
          <w:p w14:paraId="28700993" w14:textId="7ED63B77" w:rsidR="00A5462F" w:rsidRPr="00CD0314" w:rsidRDefault="00D23E92" w:rsidP="00522E29">
            <w:pPr>
              <w:pStyle w:val="Title"/>
              <w:jc w:val="left"/>
              <w:rPr>
                <w:b w:val="0"/>
              </w:rPr>
            </w:pPr>
            <w:r>
              <w:t>Draft Scoping Requirements process</w:t>
            </w:r>
          </w:p>
        </w:tc>
      </w:tr>
    </w:tbl>
    <w:p w14:paraId="5167EE55" w14:textId="5F79F6FA" w:rsidR="00D23E92" w:rsidRDefault="00D23E92" w:rsidP="00D23E92">
      <w:pPr>
        <w:pBdr>
          <w:bottom w:val="single" w:sz="4" w:space="1" w:color="auto"/>
        </w:pBdr>
      </w:pPr>
      <w:bookmarkStart w:id="0" w:name="Here"/>
      <w:bookmarkEnd w:id="0"/>
      <w:r>
        <w:rPr>
          <w:b/>
          <w:sz w:val="32"/>
        </w:rPr>
        <w:t>AGL APA G</w:t>
      </w:r>
      <w:r w:rsidR="001F3696">
        <w:rPr>
          <w:b/>
          <w:sz w:val="32"/>
        </w:rPr>
        <w:t>as import jetty and Crib Point-P</w:t>
      </w:r>
      <w:r>
        <w:rPr>
          <w:b/>
          <w:sz w:val="32"/>
        </w:rPr>
        <w:t xml:space="preserve">akenham pipeline project EES </w:t>
      </w:r>
      <w:r w:rsidRPr="008918B9">
        <w:rPr>
          <w:b/>
          <w:sz w:val="32"/>
        </w:rPr>
        <w:t xml:space="preserve">– </w:t>
      </w:r>
      <w:r w:rsidR="00F0342E">
        <w:rPr>
          <w:b/>
          <w:sz w:val="32"/>
        </w:rPr>
        <w:t>final</w:t>
      </w:r>
      <w:r w:rsidRPr="008918B9">
        <w:rPr>
          <w:b/>
          <w:sz w:val="32"/>
        </w:rPr>
        <w:t xml:space="preserve"> </w:t>
      </w:r>
      <w:r>
        <w:rPr>
          <w:b/>
          <w:sz w:val="32"/>
        </w:rPr>
        <w:t>Scoping R</w:t>
      </w:r>
      <w:r w:rsidRPr="008918B9">
        <w:rPr>
          <w:b/>
          <w:sz w:val="32"/>
        </w:rPr>
        <w:t xml:space="preserve">equirements </w:t>
      </w:r>
      <w:r w:rsidR="00A571E1">
        <w:rPr>
          <w:b/>
          <w:sz w:val="32"/>
        </w:rPr>
        <w:t>FAQs</w:t>
      </w:r>
    </w:p>
    <w:p w14:paraId="1B2F1D34" w14:textId="6F8A4866" w:rsidR="00D23E92" w:rsidRPr="008918B9" w:rsidRDefault="00F0342E" w:rsidP="00D23E92">
      <w:pPr>
        <w:pBdr>
          <w:bottom w:val="single" w:sz="4" w:space="1" w:color="auto"/>
        </w:pBdr>
        <w:jc w:val="right"/>
        <w:rPr>
          <w:b/>
          <w:sz w:val="32"/>
        </w:rPr>
      </w:pPr>
      <w:r>
        <w:t>February</w:t>
      </w:r>
      <w:r w:rsidR="00D23E92">
        <w:t xml:space="preserve"> </w:t>
      </w:r>
      <w:r w:rsidR="00D23E92" w:rsidRPr="008918B9">
        <w:t>201</w:t>
      </w:r>
      <w:r w:rsidR="000E08D6">
        <w:t>9</w:t>
      </w:r>
    </w:p>
    <w:p w14:paraId="79802410" w14:textId="77777777" w:rsidR="00D23E92" w:rsidRDefault="00D23E92" w:rsidP="00D23E92">
      <w:pPr>
        <w:rPr>
          <w:rFonts w:ascii="Calibri" w:hAnsi="Calibri" w:cs="Helv"/>
          <w:b/>
        </w:rPr>
      </w:pPr>
    </w:p>
    <w:p w14:paraId="43F4614A" w14:textId="77777777" w:rsidR="00D23E92" w:rsidRDefault="00D23E92" w:rsidP="008A1E13">
      <w:pPr>
        <w:spacing w:after="160" w:line="259" w:lineRule="auto"/>
        <w:rPr>
          <w:b/>
        </w:rPr>
      </w:pPr>
      <w:r w:rsidRPr="00D23E92">
        <w:rPr>
          <w:b/>
        </w:rPr>
        <w:t>What is the purpose of the scoping requirements</w:t>
      </w:r>
      <w:r>
        <w:rPr>
          <w:b/>
        </w:rPr>
        <w:t>?</w:t>
      </w:r>
    </w:p>
    <w:p w14:paraId="2517ADF8" w14:textId="6E525220" w:rsidR="00D23E92" w:rsidRDefault="00D23E92" w:rsidP="008A1E13">
      <w:pPr>
        <w:spacing w:after="160" w:line="259" w:lineRule="auto"/>
      </w:pPr>
      <w:r>
        <w:t>AGL Wholesale Gas</w:t>
      </w:r>
      <w:r w:rsidRPr="006B7D62">
        <w:t xml:space="preserve"> L</w:t>
      </w:r>
      <w:r>
        <w:t>imi</w:t>
      </w:r>
      <w:r w:rsidRPr="006B7D62">
        <w:t>t</w:t>
      </w:r>
      <w:r>
        <w:t>e</w:t>
      </w:r>
      <w:r w:rsidRPr="006B7D62">
        <w:t xml:space="preserve">d </w:t>
      </w:r>
      <w:r>
        <w:t xml:space="preserve">(AGL) and APA Transmission Pty Limited (APA) are together </w:t>
      </w:r>
      <w:r w:rsidRPr="006B7D62">
        <w:t xml:space="preserve">preparing an environment effects statement (EES) for the </w:t>
      </w:r>
      <w:r>
        <w:t>Gas import jetty and Crib Point-Pakenham pipeline p</w:t>
      </w:r>
      <w:r w:rsidRPr="006B7D62">
        <w:t>roject</w:t>
      </w:r>
      <w:bookmarkStart w:id="1" w:name="_GoBack"/>
      <w:r w:rsidR="008C1A90">
        <w:t xml:space="preserve">.  </w:t>
      </w:r>
      <w:bookmarkEnd w:id="1"/>
      <w:r>
        <w:t xml:space="preserve">The </w:t>
      </w:r>
      <w:r w:rsidRPr="006B7D62">
        <w:t xml:space="preserve">scoping requirements </w:t>
      </w:r>
      <w:r>
        <w:t xml:space="preserve">for the EES </w:t>
      </w:r>
      <w:r w:rsidRPr="006B7D62">
        <w:t xml:space="preserve">set out the matters that need </w:t>
      </w:r>
      <w:r w:rsidR="000D5E29">
        <w:t>to be investigated and documented</w:t>
      </w:r>
      <w:r w:rsidRPr="006B7D62">
        <w:t xml:space="preserve"> within </w:t>
      </w:r>
      <w:r>
        <w:t>the</w:t>
      </w:r>
      <w:r w:rsidR="000D5E29">
        <w:t xml:space="preserve"> EE</w:t>
      </w:r>
      <w:r w:rsidRPr="006B7D62">
        <w:t>S</w:t>
      </w:r>
      <w:r w:rsidR="008C1A90">
        <w:t xml:space="preserve">.  </w:t>
      </w:r>
    </w:p>
    <w:p w14:paraId="73B96E76" w14:textId="77777777" w:rsidR="00593294" w:rsidRDefault="00A21FDC" w:rsidP="008A1E13">
      <w:pPr>
        <w:spacing w:after="160" w:line="259" w:lineRule="auto"/>
      </w:pPr>
      <w:r w:rsidRPr="00A21FDC">
        <w:t xml:space="preserve">Final EES scoping requirements have been </w:t>
      </w:r>
      <w:r w:rsidR="001C7846">
        <w:t>issued</w:t>
      </w:r>
      <w:r w:rsidR="001C7846" w:rsidRPr="00A21FDC">
        <w:t xml:space="preserve"> </w:t>
      </w:r>
      <w:r w:rsidRPr="00A21FDC">
        <w:t xml:space="preserve">by the Minister for Planning and are available on the DELWP website: </w:t>
      </w:r>
      <w:hyperlink r:id="rId14" w:history="1">
        <w:r w:rsidR="00521351" w:rsidRPr="005464A4">
          <w:rPr>
            <w:rStyle w:val="Hyperlink"/>
          </w:rPr>
          <w:t>https://www.planning.vic.gov.au/environment-assessment/browse-projects/projects/crib-point</w:t>
        </w:r>
      </w:hyperlink>
    </w:p>
    <w:p w14:paraId="2590C293" w14:textId="2BCF999B" w:rsidR="00D23E92" w:rsidRPr="00593294" w:rsidRDefault="00D23E92" w:rsidP="008A1E13">
      <w:pPr>
        <w:spacing w:after="160" w:line="259" w:lineRule="auto"/>
      </w:pPr>
      <w:r w:rsidRPr="00B04D59">
        <w:rPr>
          <w:b/>
        </w:rPr>
        <w:t xml:space="preserve">Why is an Environment Effects Statement (EES) required for the </w:t>
      </w:r>
      <w:r w:rsidRPr="00D23E92">
        <w:rPr>
          <w:b/>
        </w:rPr>
        <w:t>Gas import jetty and Crib Point-Pakenham pipeline project</w:t>
      </w:r>
      <w:r w:rsidRPr="00B04D59">
        <w:rPr>
          <w:b/>
        </w:rPr>
        <w:t xml:space="preserve">? </w:t>
      </w:r>
    </w:p>
    <w:p w14:paraId="3D854344" w14:textId="77777777" w:rsidR="00D23E92" w:rsidRPr="007F5A4D" w:rsidRDefault="00D23E92" w:rsidP="008A1E13">
      <w:pPr>
        <w:spacing w:after="160" w:line="259" w:lineRule="auto"/>
        <w:rPr>
          <w:lang w:val="en"/>
        </w:rPr>
      </w:pPr>
      <w:r w:rsidRPr="00D23E92">
        <w:t xml:space="preserve">An EES is the most comprehensive and robust assessment process available and will </w:t>
      </w:r>
      <w:r w:rsidRPr="007E2553">
        <w:t xml:space="preserve">provide </w:t>
      </w:r>
      <w:r w:rsidRPr="00D23E92">
        <w:t>for an integrated and</w:t>
      </w:r>
      <w:r w:rsidRPr="007F5A4D">
        <w:rPr>
          <w:lang w:val="en"/>
        </w:rPr>
        <w:t xml:space="preserve"> transparent </w:t>
      </w:r>
      <w:r>
        <w:rPr>
          <w:lang w:val="en"/>
        </w:rPr>
        <w:t xml:space="preserve">examination </w:t>
      </w:r>
      <w:r w:rsidRPr="007F5A4D">
        <w:rPr>
          <w:lang w:val="en"/>
        </w:rPr>
        <w:t xml:space="preserve">of the </w:t>
      </w:r>
      <w:r>
        <w:rPr>
          <w:lang w:val="en"/>
        </w:rPr>
        <w:t xml:space="preserve">proposed </w:t>
      </w:r>
      <w:r w:rsidRPr="007F5A4D">
        <w:rPr>
          <w:lang w:val="en"/>
        </w:rPr>
        <w:t xml:space="preserve">project and its effects, which is necessary because of the </w:t>
      </w:r>
      <w:r>
        <w:rPr>
          <w:lang w:val="en"/>
        </w:rPr>
        <w:t xml:space="preserve">array of potential effects, the </w:t>
      </w:r>
      <w:r w:rsidRPr="007F5A4D">
        <w:rPr>
          <w:lang w:val="en"/>
        </w:rPr>
        <w:t xml:space="preserve">substantial public interest and the </w:t>
      </w:r>
      <w:r>
        <w:rPr>
          <w:lang w:val="en"/>
        </w:rPr>
        <w:t xml:space="preserve">different </w:t>
      </w:r>
      <w:r w:rsidRPr="007F5A4D">
        <w:rPr>
          <w:lang w:val="en"/>
        </w:rPr>
        <w:t xml:space="preserve">statutory approvals </w:t>
      </w:r>
      <w:r>
        <w:rPr>
          <w:lang w:val="en"/>
        </w:rPr>
        <w:t xml:space="preserve">required for this type of major </w:t>
      </w:r>
      <w:r w:rsidRPr="007F5A4D">
        <w:rPr>
          <w:lang w:val="en"/>
        </w:rPr>
        <w:t>project.</w:t>
      </w:r>
    </w:p>
    <w:p w14:paraId="3C725495" w14:textId="2767BDF9" w:rsidR="00D23E92" w:rsidRDefault="00D23E92" w:rsidP="008A1E13">
      <w:pPr>
        <w:spacing w:line="259" w:lineRule="auto"/>
      </w:pPr>
      <w:r>
        <w:t xml:space="preserve">In </w:t>
      </w:r>
      <w:r w:rsidRPr="00655003">
        <w:t xml:space="preserve">October 2018 the Minister for Planning determined under the </w:t>
      </w:r>
      <w:r w:rsidRPr="00655003">
        <w:rPr>
          <w:i/>
        </w:rPr>
        <w:t>Environment Effects Act 1978</w:t>
      </w:r>
      <w:r w:rsidRPr="00655003">
        <w:t xml:space="preserve"> that AGL and APA should prepare an EES</w:t>
      </w:r>
      <w:r w:rsidRPr="007E2553">
        <w:t xml:space="preserve"> for the </w:t>
      </w:r>
      <w:r>
        <w:t>Gas import jetty and Crib Point-Pakenham pipeline p</w:t>
      </w:r>
      <w:r w:rsidRPr="006B7D62">
        <w:t>roject</w:t>
      </w:r>
      <w:r w:rsidR="008C1A90">
        <w:t xml:space="preserve">.  </w:t>
      </w:r>
      <w:r>
        <w:t>The project as proposed could have a range of significant effects relating to:</w:t>
      </w:r>
    </w:p>
    <w:p w14:paraId="0923998C" w14:textId="77777777" w:rsidR="00D23E92" w:rsidRDefault="00D23E92" w:rsidP="008A1E13">
      <w:pPr>
        <w:pStyle w:val="ListParagraph"/>
        <w:numPr>
          <w:ilvl w:val="0"/>
          <w:numId w:val="43"/>
        </w:numPr>
        <w:spacing w:after="160" w:line="259" w:lineRule="auto"/>
        <w:ind w:left="714" w:hanging="357"/>
      </w:pPr>
      <w:r>
        <w:t xml:space="preserve">marine and terrestrial biodiversity values, including listed </w:t>
      </w:r>
      <w:r w:rsidRPr="007E2553">
        <w:t>threatened species and communities</w:t>
      </w:r>
      <w:r>
        <w:t xml:space="preserve"> and the ecological character of the Western Port Ramsar site</w:t>
      </w:r>
      <w:r w:rsidRPr="007E2553">
        <w:t>;</w:t>
      </w:r>
    </w:p>
    <w:p w14:paraId="35C632ED" w14:textId="77777777" w:rsidR="00D23E92" w:rsidRDefault="00866975" w:rsidP="008A1E13">
      <w:pPr>
        <w:pStyle w:val="ListParagraph"/>
        <w:numPr>
          <w:ilvl w:val="0"/>
          <w:numId w:val="43"/>
        </w:numPr>
        <w:spacing w:after="160" w:line="259" w:lineRule="auto"/>
        <w:ind w:left="714" w:hanging="357"/>
      </w:pPr>
      <w:r>
        <w:t>p</w:t>
      </w:r>
      <w:r w:rsidR="00D23E92">
        <w:t>otential discharge of cooled seawater, containing residual chlorine or other contaminants, due to regasification processes;</w:t>
      </w:r>
    </w:p>
    <w:p w14:paraId="0F9C883D" w14:textId="77777777" w:rsidR="00866975" w:rsidRPr="007E2553" w:rsidRDefault="00866975" w:rsidP="008A1E13">
      <w:pPr>
        <w:pStyle w:val="ListParagraph"/>
        <w:numPr>
          <w:ilvl w:val="0"/>
          <w:numId w:val="43"/>
        </w:numPr>
        <w:spacing w:after="160" w:line="259" w:lineRule="auto"/>
        <w:ind w:left="714" w:hanging="357"/>
      </w:pPr>
      <w:r>
        <w:t>possible emissions of wastes, including greenhouse gas emissions due to regasification processes;</w:t>
      </w:r>
    </w:p>
    <w:p w14:paraId="03235359" w14:textId="77777777" w:rsidR="00D23E92" w:rsidRPr="007E2553" w:rsidRDefault="00D23E92" w:rsidP="008A1E13">
      <w:pPr>
        <w:pStyle w:val="ListParagraph"/>
        <w:numPr>
          <w:ilvl w:val="0"/>
          <w:numId w:val="43"/>
        </w:numPr>
        <w:spacing w:after="160" w:line="259" w:lineRule="auto"/>
        <w:ind w:left="714" w:hanging="357"/>
      </w:pPr>
      <w:r w:rsidRPr="007E2553">
        <w:t xml:space="preserve">surface water and groundwater </w:t>
      </w:r>
      <w:r w:rsidR="00866975">
        <w:t>including possible disturbance of acid sulphate soils</w:t>
      </w:r>
      <w:r w:rsidRPr="007E2553">
        <w:t>;</w:t>
      </w:r>
    </w:p>
    <w:p w14:paraId="7D411FDF" w14:textId="77777777" w:rsidR="00866975" w:rsidRDefault="00D23E92" w:rsidP="008A1E13">
      <w:pPr>
        <w:pStyle w:val="ListParagraph"/>
        <w:numPr>
          <w:ilvl w:val="0"/>
          <w:numId w:val="43"/>
        </w:numPr>
        <w:spacing w:after="160" w:line="259" w:lineRule="auto"/>
        <w:ind w:left="714" w:hanging="357"/>
      </w:pPr>
      <w:r w:rsidRPr="007E2553">
        <w:t>existing land uses, amenity and landscape values of the project area and those associated with the broader area</w:t>
      </w:r>
    </w:p>
    <w:p w14:paraId="4670A41A" w14:textId="3CD36309" w:rsidR="00D23E92" w:rsidRPr="007E2553" w:rsidRDefault="00866975" w:rsidP="008A1E13">
      <w:pPr>
        <w:pStyle w:val="ListParagraph"/>
        <w:numPr>
          <w:ilvl w:val="0"/>
          <w:numId w:val="43"/>
        </w:numPr>
        <w:spacing w:after="160" w:line="259" w:lineRule="auto"/>
        <w:ind w:left="714" w:hanging="357"/>
      </w:pPr>
      <w:r>
        <w:t>social and socio-economic values</w:t>
      </w:r>
      <w:r w:rsidR="001F3696">
        <w:t>, including public safety</w:t>
      </w:r>
      <w:r w:rsidR="00D23E92" w:rsidRPr="007E2553">
        <w:t>; and</w:t>
      </w:r>
    </w:p>
    <w:p w14:paraId="6A544E30" w14:textId="77777777" w:rsidR="00D23E92" w:rsidRPr="007E2553" w:rsidRDefault="00D23E92" w:rsidP="008A1E13">
      <w:pPr>
        <w:pStyle w:val="ListParagraph"/>
        <w:numPr>
          <w:ilvl w:val="0"/>
          <w:numId w:val="43"/>
        </w:numPr>
        <w:spacing w:after="160" w:line="259" w:lineRule="auto"/>
        <w:ind w:left="714" w:hanging="357"/>
      </w:pPr>
      <w:r w:rsidRPr="007E2553">
        <w:t xml:space="preserve">Aboriginal </w:t>
      </w:r>
      <w:r w:rsidR="00866975">
        <w:t xml:space="preserve">and historic </w:t>
      </w:r>
      <w:r w:rsidRPr="007E2553">
        <w:t>cultural heritage values.</w:t>
      </w:r>
    </w:p>
    <w:p w14:paraId="3F4871FC" w14:textId="3BBDF0A4" w:rsidR="00D23E92" w:rsidRDefault="00D23E92" w:rsidP="008A1E13">
      <w:pPr>
        <w:spacing w:after="160" w:line="259" w:lineRule="auto"/>
      </w:pPr>
      <w:r>
        <w:t>The</w:t>
      </w:r>
      <w:r w:rsidR="004E24F2">
        <w:t xml:space="preserve"> </w:t>
      </w:r>
      <w:r>
        <w:t xml:space="preserve">EES will need to include </w:t>
      </w:r>
      <w:r w:rsidR="00FE3239">
        <w:t xml:space="preserve">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w:t>
      </w:r>
      <w:r w:rsidR="008C1A90">
        <w:t xml:space="preserve">.  </w:t>
      </w:r>
      <w:r w:rsidR="006324A3">
        <w:t>When completed</w:t>
      </w:r>
      <w:r w:rsidR="008D6DD3">
        <w:t>,</w:t>
      </w:r>
      <w:r w:rsidR="004E24F2">
        <w:t xml:space="preserve"> </w:t>
      </w:r>
      <w:r w:rsidR="006324A3">
        <w:t>t</w:t>
      </w:r>
      <w:r w:rsidRPr="007E2553">
        <w:t xml:space="preserve">he EES will </w:t>
      </w:r>
      <w:r w:rsidR="004E24F2">
        <w:t xml:space="preserve">be exhibited to </w:t>
      </w:r>
      <w:r w:rsidRPr="007E2553">
        <w:t>inform the public and stakeholders</w:t>
      </w:r>
      <w:r w:rsidR="008D6DD3">
        <w:t xml:space="preserve"> and</w:t>
      </w:r>
      <w:r w:rsidR="004E24F2">
        <w:t xml:space="preserve"> </w:t>
      </w:r>
      <w:r w:rsidR="006324A3">
        <w:t>the Minister will invite public comment</w:t>
      </w:r>
      <w:r w:rsidR="008C1A90">
        <w:t xml:space="preserve">.  </w:t>
      </w:r>
      <w:r w:rsidR="00D95F02">
        <w:t>An independent panel will consider the EES and any formal public submissions received and produce a report</w:t>
      </w:r>
      <w:r w:rsidR="008C1A90">
        <w:t xml:space="preserve">.  </w:t>
      </w:r>
      <w:r w:rsidR="00D95F02">
        <w:t>The report will be used to inform the Minister and enable him</w:t>
      </w:r>
      <w:r w:rsidRPr="007E2553">
        <w:t xml:space="preserve"> to issue an assessment of the environmental effects of the project at the end of the process</w:t>
      </w:r>
      <w:r w:rsidR="008C1A90">
        <w:t xml:space="preserve">.  </w:t>
      </w:r>
      <w:r w:rsidRPr="007E2553">
        <w:t xml:space="preserve">The Minister’s assessment will inform </w:t>
      </w:r>
      <w:r w:rsidR="00A23F1D">
        <w:t xml:space="preserve">and advise </w:t>
      </w:r>
      <w:r w:rsidRPr="007E2553">
        <w:t>statutory decision-makers responsible for the project’s approvals</w:t>
      </w:r>
      <w:r w:rsidR="008C1A90">
        <w:t xml:space="preserve">.  </w:t>
      </w:r>
    </w:p>
    <w:p w14:paraId="60BA5182" w14:textId="73AF4421" w:rsidR="00CD6ED9" w:rsidRPr="00CD6ED9" w:rsidRDefault="00CD6ED9" w:rsidP="008A1E13">
      <w:pPr>
        <w:spacing w:after="160" w:line="259" w:lineRule="auto"/>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240AE607" w14:textId="27F4ED41" w:rsidR="00D23E92" w:rsidRPr="007E2553" w:rsidRDefault="00D23E92" w:rsidP="008A1E13">
      <w:pPr>
        <w:spacing w:line="259" w:lineRule="auto"/>
      </w:pPr>
      <w:r w:rsidRPr="007E2553">
        <w:t>The project was also referred to the Australian Government under the Commonwealth’s</w:t>
      </w:r>
      <w:r w:rsidRPr="007E2553">
        <w:rPr>
          <w:i/>
        </w:rPr>
        <w:t xml:space="preserve"> Environment Protection and </w:t>
      </w:r>
      <w:r w:rsidRPr="00E71D01">
        <w:rPr>
          <w:i/>
        </w:rPr>
        <w:t>Biodiversity Conservation Act 1999</w:t>
      </w:r>
      <w:r w:rsidRPr="00E71D01">
        <w:t xml:space="preserve"> (EPBC Act</w:t>
      </w:r>
      <w:r w:rsidR="00521351" w:rsidRPr="00E71D01">
        <w:t>)</w:t>
      </w:r>
      <w:r w:rsidR="008C1A90">
        <w:t xml:space="preserve">.  </w:t>
      </w:r>
      <w:r w:rsidR="008D6DD3">
        <w:t>O</w:t>
      </w:r>
      <w:r w:rsidR="008D6DD3" w:rsidRPr="00E71D01">
        <w:t xml:space="preserve">n </w:t>
      </w:r>
      <w:r w:rsidR="008D6DD3">
        <w:t>28</w:t>
      </w:r>
      <w:r w:rsidR="008D6DD3" w:rsidRPr="00E71D01">
        <w:t xml:space="preserve"> </w:t>
      </w:r>
      <w:r w:rsidR="008D6DD3">
        <w:t>November 2018, t</w:t>
      </w:r>
      <w:r w:rsidRPr="00E71D01">
        <w:t xml:space="preserve">he delegate for the Minister for the Environment and Energy determined </w:t>
      </w:r>
      <w:r w:rsidR="00866975">
        <w:t xml:space="preserve">both components of </w:t>
      </w:r>
      <w:r w:rsidRPr="00E71D01">
        <w:t>the project</w:t>
      </w:r>
      <w:r w:rsidRPr="007E2553">
        <w:t xml:space="preserve"> </w:t>
      </w:r>
      <w:r w:rsidR="00866975">
        <w:t>are</w:t>
      </w:r>
      <w:r w:rsidRPr="007E2553">
        <w:t xml:space="preserve"> ‘controlled action</w:t>
      </w:r>
      <w:r w:rsidR="00866975">
        <w:t>s</w:t>
      </w:r>
      <w:r w:rsidRPr="007E2553">
        <w:t xml:space="preserve">’ </w:t>
      </w:r>
      <w:r w:rsidR="00866975">
        <w:t>requiring</w:t>
      </w:r>
      <w:r w:rsidRPr="007E2553">
        <w:t xml:space="preserve"> assessment and approval under the EPBC Act</w:t>
      </w:r>
      <w:r w:rsidR="008C1A90">
        <w:t xml:space="preserve">.  </w:t>
      </w:r>
      <w:r w:rsidRPr="007E2553">
        <w:t>The provisions for the Australian Government’s controlled action decision under the EPBC Act are:</w:t>
      </w:r>
    </w:p>
    <w:p w14:paraId="51274FD1" w14:textId="77777777" w:rsidR="00D23E92" w:rsidRDefault="00D23E92" w:rsidP="008A1E13">
      <w:pPr>
        <w:pStyle w:val="ListParagraph"/>
        <w:numPr>
          <w:ilvl w:val="0"/>
          <w:numId w:val="43"/>
        </w:numPr>
        <w:spacing w:after="160" w:line="259" w:lineRule="auto"/>
        <w:ind w:left="714" w:hanging="357"/>
      </w:pPr>
      <w:r>
        <w:t>Ramsar wetlands (sections 16 and 17B);</w:t>
      </w:r>
    </w:p>
    <w:p w14:paraId="6C2DE462" w14:textId="77777777" w:rsidR="00D23E92" w:rsidRDefault="00D23E92" w:rsidP="008A1E13">
      <w:pPr>
        <w:pStyle w:val="ListParagraph"/>
        <w:numPr>
          <w:ilvl w:val="0"/>
          <w:numId w:val="43"/>
        </w:numPr>
        <w:spacing w:after="160" w:line="259" w:lineRule="auto"/>
        <w:ind w:left="714" w:hanging="357"/>
      </w:pPr>
      <w:r>
        <w:t>listed threatened species and communities (sections 18 and 18A);</w:t>
      </w:r>
      <w:r w:rsidR="00866975">
        <w:t xml:space="preserve"> and</w:t>
      </w:r>
    </w:p>
    <w:p w14:paraId="379F6D2D" w14:textId="77777777" w:rsidR="00D23E92" w:rsidRDefault="00D23E92" w:rsidP="008A1E13">
      <w:pPr>
        <w:pStyle w:val="ListParagraph"/>
        <w:numPr>
          <w:ilvl w:val="0"/>
          <w:numId w:val="43"/>
        </w:numPr>
        <w:spacing w:after="160" w:line="259" w:lineRule="auto"/>
        <w:ind w:left="714" w:hanging="357"/>
      </w:pPr>
      <w:r>
        <w:t>listed migratory species (sections 20 and 20A)</w:t>
      </w:r>
      <w:r w:rsidR="00866975">
        <w:t xml:space="preserve"> (AGL gas import jetty works only)</w:t>
      </w:r>
      <w:r>
        <w:t>.</w:t>
      </w:r>
    </w:p>
    <w:p w14:paraId="7A2C2EA3" w14:textId="5A87F394" w:rsidR="00D23E92" w:rsidRDefault="00D23E92" w:rsidP="008A1E13">
      <w:pPr>
        <w:spacing w:after="160" w:line="259" w:lineRule="auto"/>
      </w:pPr>
      <w:r w:rsidRPr="00164AF7">
        <w:t>The EES process is accredited to assess impacts on matters of national environmental significance under the EPBC Act through the Bilateral (Assessment) Agreement between the Commonwealth and the State of Victoria</w:t>
      </w:r>
      <w:r w:rsidR="008C1A90">
        <w:t xml:space="preserve">.  </w:t>
      </w:r>
      <w:r w:rsidRPr="00164AF7">
        <w:t xml:space="preserve">The EES for the project will be undertaken in accordance with the bilateral </w:t>
      </w:r>
      <w:r w:rsidRPr="00AF3AF3">
        <w:t>agreement; there will be no separate assessment by the Commonwealth</w:t>
      </w:r>
      <w:r w:rsidR="008C1A90">
        <w:t xml:space="preserve">.  </w:t>
      </w:r>
      <w:r w:rsidR="00A30AF8">
        <w:t>The Victorian Minister’s assessment will be provided to the Commonwealth to inform decisions about the approvals the project needs under the EPBC Act.</w:t>
      </w:r>
    </w:p>
    <w:p w14:paraId="604D8B47" w14:textId="463C200B" w:rsidR="00866975" w:rsidRDefault="00A30AF8" w:rsidP="008A1E13">
      <w:pPr>
        <w:spacing w:after="160" w:line="259" w:lineRule="auto"/>
      </w:pPr>
      <w:r>
        <w:lastRenderedPageBreak/>
        <w:t>T</w:t>
      </w:r>
      <w:r w:rsidR="00866975">
        <w:t>he</w:t>
      </w:r>
      <w:r w:rsidR="00130E2D">
        <w:t xml:space="preserve"> fina</w:t>
      </w:r>
      <w:r w:rsidR="00F31E83">
        <w:t>l</w:t>
      </w:r>
      <w:r w:rsidR="00866975">
        <w:t xml:space="preserve"> scoping requirements</w:t>
      </w:r>
      <w:r w:rsidR="00130E2D">
        <w:t xml:space="preserve"> </w:t>
      </w:r>
      <w:r w:rsidR="00EA6269">
        <w:t>identify</w:t>
      </w:r>
      <w:r w:rsidR="00866975">
        <w:t xml:space="preserve"> matters relating to the </w:t>
      </w:r>
      <w:r w:rsidR="004A32B8">
        <w:t>EPBC decision,</w:t>
      </w:r>
      <w:r w:rsidR="00866975">
        <w:t xml:space="preserve"> </w:t>
      </w:r>
      <w:r w:rsidR="00EA6269">
        <w:t>so that the EES can</w:t>
      </w:r>
      <w:r w:rsidR="00866975">
        <w:t xml:space="preserve"> appropriately address</w:t>
      </w:r>
      <w:r w:rsidR="00EA6269">
        <w:t xml:space="preserve"> them</w:t>
      </w:r>
      <w:r w:rsidR="00866975">
        <w:t>.</w:t>
      </w:r>
    </w:p>
    <w:p w14:paraId="6FCFDD78" w14:textId="43BB9D26" w:rsidR="00E82BF2" w:rsidRPr="00FE2BB6" w:rsidRDefault="00E82BF2" w:rsidP="008A1E13">
      <w:pPr>
        <w:spacing w:after="160" w:line="259" w:lineRule="auto"/>
        <w:rPr>
          <w:b/>
        </w:rPr>
      </w:pPr>
      <w:r w:rsidRPr="000A358C">
        <w:rPr>
          <w:b/>
        </w:rPr>
        <w:t xml:space="preserve">What studies are </w:t>
      </w:r>
      <w:r w:rsidR="00BD0022">
        <w:rPr>
          <w:b/>
        </w:rPr>
        <w:t>AGL</w:t>
      </w:r>
      <w:r w:rsidR="00BD0022" w:rsidRPr="000A358C">
        <w:rPr>
          <w:b/>
        </w:rPr>
        <w:t xml:space="preserve"> </w:t>
      </w:r>
      <w:r w:rsidR="00003353" w:rsidRPr="000A358C">
        <w:rPr>
          <w:b/>
        </w:rPr>
        <w:t>and APA</w:t>
      </w:r>
      <w:r w:rsidRPr="000A358C">
        <w:rPr>
          <w:b/>
        </w:rPr>
        <w:t xml:space="preserve"> </w:t>
      </w:r>
      <w:r w:rsidRPr="00FE2BB6">
        <w:rPr>
          <w:b/>
        </w:rPr>
        <w:t xml:space="preserve">doing to further identify any associated risks with the project? </w:t>
      </w:r>
    </w:p>
    <w:p w14:paraId="14704925" w14:textId="69250EF3" w:rsidR="00E82BF2" w:rsidRPr="00FE2BB6" w:rsidRDefault="00E82BF2" w:rsidP="008A1E13">
      <w:pPr>
        <w:spacing w:after="160" w:line="259" w:lineRule="auto"/>
      </w:pPr>
      <w:r w:rsidRPr="00FE2BB6">
        <w:t xml:space="preserve">In preparing the EES, </w:t>
      </w:r>
      <w:r w:rsidR="00003353" w:rsidRPr="00FE2BB6">
        <w:t>AGL and APA</w:t>
      </w:r>
      <w:r w:rsidRPr="00FE2BB6">
        <w:t xml:space="preserve"> are </w:t>
      </w:r>
      <w:r w:rsidR="00F47095">
        <w:t xml:space="preserve">jointly </w:t>
      </w:r>
      <w:r w:rsidRPr="00FE2BB6">
        <w:t>undertaking a range of technical investigations to assess the potential impacts of the project</w:t>
      </w:r>
      <w:r w:rsidR="008C1A90">
        <w:t xml:space="preserve">.  </w:t>
      </w:r>
      <w:r w:rsidRPr="00FE2BB6">
        <w:t xml:space="preserve">These </w:t>
      </w:r>
      <w:r w:rsidRPr="00FE2BB6">
        <w:rPr>
          <w:color w:val="auto"/>
        </w:rPr>
        <w:t xml:space="preserve">investigations include </w:t>
      </w:r>
      <w:r w:rsidR="000A358C" w:rsidRPr="00FE2BB6">
        <w:rPr>
          <w:color w:val="auto"/>
        </w:rPr>
        <w:t xml:space="preserve">energy efficiency and security, </w:t>
      </w:r>
      <w:r w:rsidR="00F47095">
        <w:rPr>
          <w:color w:val="auto"/>
        </w:rPr>
        <w:t xml:space="preserve">public safety, </w:t>
      </w:r>
      <w:r w:rsidRPr="00FE2BB6">
        <w:rPr>
          <w:color w:val="auto"/>
        </w:rPr>
        <w:t>biodiversity</w:t>
      </w:r>
      <w:r w:rsidR="000A358C" w:rsidRPr="00FE2BB6">
        <w:rPr>
          <w:color w:val="auto"/>
        </w:rPr>
        <w:t>,</w:t>
      </w:r>
      <w:r w:rsidR="000A358C" w:rsidRPr="00FE2BB6">
        <w:t xml:space="preserve"> </w:t>
      </w:r>
      <w:r w:rsidR="00281820" w:rsidRPr="00FE2BB6">
        <w:t>water quality and hydrology</w:t>
      </w:r>
      <w:r w:rsidR="00F47095">
        <w:t>,</w:t>
      </w:r>
      <w:r w:rsidR="000A358C" w:rsidRPr="00FE2BB6">
        <w:t xml:space="preserve"> waste management</w:t>
      </w:r>
      <w:r w:rsidR="00F47095">
        <w:t xml:space="preserve"> and </w:t>
      </w:r>
      <w:r w:rsidR="00497FCD">
        <w:t>land use and amenity issues</w:t>
      </w:r>
      <w:r w:rsidR="008C1A90">
        <w:t xml:space="preserve">.  </w:t>
      </w:r>
    </w:p>
    <w:p w14:paraId="32B2D05B" w14:textId="064E877D" w:rsidR="00E82BF2" w:rsidRPr="00003353" w:rsidRDefault="00E82BF2" w:rsidP="008A1E13">
      <w:pPr>
        <w:spacing w:after="160" w:line="259" w:lineRule="auto"/>
      </w:pPr>
      <w:r w:rsidRPr="00FE2BB6">
        <w:t>These studies will inform strategies to avoid, minimise or mitigate potential impacts which will form an important part of the EES documentation.</w:t>
      </w:r>
    </w:p>
    <w:p w14:paraId="6DA4FBB9" w14:textId="77777777" w:rsidR="00746157" w:rsidRDefault="00E82BF2" w:rsidP="008A1E13">
      <w:pPr>
        <w:spacing w:after="160" w:line="259" w:lineRule="auto"/>
        <w:rPr>
          <w:b/>
        </w:rPr>
      </w:pPr>
      <w:r w:rsidRPr="00003353">
        <w:rPr>
          <w:b/>
        </w:rPr>
        <w:t xml:space="preserve">What are the final Scoping Requirements? </w:t>
      </w:r>
    </w:p>
    <w:p w14:paraId="05971AAA" w14:textId="0D541793" w:rsidR="00003353" w:rsidRPr="00746157" w:rsidRDefault="00E82BF2" w:rsidP="008A1E13">
      <w:pPr>
        <w:spacing w:after="160" w:line="259" w:lineRule="auto"/>
        <w:rPr>
          <w:b/>
        </w:rPr>
      </w:pPr>
      <w:r w:rsidRPr="00003353">
        <w:t>The set of matters to be investigated and documented in each EES are tailored to the project and its environmental risks</w:t>
      </w:r>
      <w:r w:rsidR="008C1A90">
        <w:t xml:space="preserve">.  </w:t>
      </w:r>
      <w:r w:rsidR="00497FCD">
        <w:t>D</w:t>
      </w:r>
      <w:r w:rsidRPr="00003353">
        <w:t xml:space="preserve">raft scoping requirements for a project are prepared by </w:t>
      </w:r>
      <w:r w:rsidR="00BD0022">
        <w:t>DELWP</w:t>
      </w:r>
      <w:r w:rsidRPr="00003353">
        <w:t xml:space="preserve"> on behalf of the Minister and then exhibited for 15 business days for comment by interested parties</w:t>
      </w:r>
      <w:r w:rsidR="008C1A90">
        <w:t xml:space="preserve">.  </w:t>
      </w:r>
      <w:r w:rsidRPr="00003353">
        <w:rPr>
          <w:rFonts w:cs="Helv"/>
        </w:rPr>
        <w:t xml:space="preserve">The draft scoping requirements for the EES were informed by the proponent’s referral and draft EES study program, as well as advice from </w:t>
      </w:r>
      <w:r w:rsidR="00205410" w:rsidRPr="00205410">
        <w:rPr>
          <w:rFonts w:cs="Helv"/>
        </w:rPr>
        <w:t>lead statutory agencies and relevant local councils</w:t>
      </w:r>
      <w:r w:rsidR="00205410">
        <w:rPr>
          <w:rFonts w:cs="Helv"/>
        </w:rPr>
        <w:t xml:space="preserve"> </w:t>
      </w:r>
      <w:r w:rsidRPr="00003353">
        <w:rPr>
          <w:rFonts w:cs="Helv"/>
        </w:rPr>
        <w:t xml:space="preserve">represented on the </w:t>
      </w:r>
      <w:r w:rsidR="00A54598" w:rsidRPr="00003353">
        <w:rPr>
          <w:rFonts w:cs="Helv"/>
        </w:rPr>
        <w:t xml:space="preserve">technical reference group </w:t>
      </w:r>
      <w:r w:rsidRPr="00003353">
        <w:rPr>
          <w:rFonts w:cs="Helv"/>
        </w:rPr>
        <w:t>(TRG).</w:t>
      </w:r>
    </w:p>
    <w:p w14:paraId="0D9BE797" w14:textId="7BCF1B60" w:rsidR="00461761" w:rsidRPr="00205410" w:rsidRDefault="006A1B96" w:rsidP="008A1E13">
      <w:pPr>
        <w:spacing w:after="160" w:line="259" w:lineRule="auto"/>
      </w:pPr>
      <w:r w:rsidRPr="00003353">
        <w:t xml:space="preserve">Consistent with the Minister’s </w:t>
      </w:r>
      <w:r w:rsidRPr="00FE2BB6">
        <w:t>decision for requiring an EES,</w:t>
      </w:r>
      <w:r>
        <w:t xml:space="preserve"> t</w:t>
      </w:r>
      <w:r w:rsidR="00E82BF2" w:rsidRPr="00003353">
        <w:t xml:space="preserve">he scoping requirements for the </w:t>
      </w:r>
      <w:r w:rsidR="00003353" w:rsidRPr="00003353">
        <w:t xml:space="preserve">Gas import jetty and Crib Point-Pakenham pipeline </w:t>
      </w:r>
      <w:r w:rsidR="00E82BF2" w:rsidRPr="00205410">
        <w:t>EES</w:t>
      </w:r>
      <w:r w:rsidR="00E82BF2" w:rsidRPr="00003353">
        <w:t xml:space="preserve"> represent a broad scope of issues that must be addressed by </w:t>
      </w:r>
      <w:r w:rsidR="00003353" w:rsidRPr="00003353">
        <w:t>AGL and APA</w:t>
      </w:r>
      <w:r w:rsidR="00E82BF2" w:rsidRPr="00003353">
        <w:t xml:space="preserve"> in the EES</w:t>
      </w:r>
      <w:r w:rsidR="008C1A90">
        <w:t xml:space="preserve">.  </w:t>
      </w:r>
      <w:r>
        <w:t xml:space="preserve">These </w:t>
      </w:r>
      <w:r w:rsidR="00050A6C" w:rsidRPr="00FE2BB6">
        <w:t>includ</w:t>
      </w:r>
      <w:r>
        <w:t xml:space="preserve">e any potential </w:t>
      </w:r>
      <w:r w:rsidR="00050A6C" w:rsidRPr="00FE2BB6">
        <w:t xml:space="preserve">impacts on energy </w:t>
      </w:r>
      <w:r w:rsidR="00050A6C" w:rsidRPr="00CD5771">
        <w:t>efficiency and security</w:t>
      </w:r>
      <w:r w:rsidR="00050A6C" w:rsidRPr="00FE2BB6">
        <w:t>, biodiversity</w:t>
      </w:r>
      <w:r w:rsidR="00050A6C" w:rsidRPr="00461761">
        <w:t xml:space="preserve"> values, water (catchment and hydrology) values, </w:t>
      </w:r>
      <w:r w:rsidR="00050A6C">
        <w:t xml:space="preserve">and </w:t>
      </w:r>
      <w:r w:rsidR="00050A6C" w:rsidRPr="00461761">
        <w:t>amenity values such as noise, air and water emissions</w:t>
      </w:r>
      <w:r w:rsidR="008C1A90">
        <w:t xml:space="preserve">.  </w:t>
      </w:r>
      <w:r w:rsidR="00050A6C">
        <w:t>The a</w:t>
      </w:r>
      <w:r w:rsidR="00E82BF2" w:rsidRPr="00003353">
        <w:t xml:space="preserve">ssessment of effects must include discussion of all potential direct, indirect, on-site and off-site effects </w:t>
      </w:r>
      <w:proofErr w:type="gramStart"/>
      <w:r w:rsidR="00E82BF2" w:rsidRPr="00003353">
        <w:t xml:space="preserve">as </w:t>
      </w:r>
      <w:r w:rsidR="000E08D6">
        <w:t xml:space="preserve">a </w:t>
      </w:r>
      <w:r w:rsidR="00E82BF2" w:rsidRPr="00003353">
        <w:t>result of</w:t>
      </w:r>
      <w:proofErr w:type="gramEnd"/>
      <w:r w:rsidR="00E82BF2" w:rsidRPr="00003353">
        <w:t xml:space="preserve"> the proposed project</w:t>
      </w:r>
      <w:r w:rsidR="008C1A90">
        <w:t xml:space="preserve">.  </w:t>
      </w:r>
      <w:r w:rsidR="00B56601">
        <w:t>S</w:t>
      </w:r>
      <w:r w:rsidR="00E82BF2" w:rsidRPr="00461761">
        <w:t>ocial and land use values including agriculture and tourism, as well as</w:t>
      </w:r>
      <w:r w:rsidR="00461761" w:rsidRPr="00461761">
        <w:t xml:space="preserve"> the</w:t>
      </w:r>
      <w:r w:rsidR="00E82BF2" w:rsidRPr="00461761">
        <w:t xml:space="preserve"> landscape</w:t>
      </w:r>
      <w:r w:rsidR="00461761" w:rsidRPr="00461761">
        <w:t xml:space="preserve"> value,</w:t>
      </w:r>
      <w:r w:rsidR="00E82BF2" w:rsidRPr="00461761">
        <w:t xml:space="preserve"> </w:t>
      </w:r>
      <w:r w:rsidR="00461761" w:rsidRPr="00461761">
        <w:t xml:space="preserve">and cultural heritage </w:t>
      </w:r>
      <w:r w:rsidR="00461761" w:rsidRPr="00461761">
        <w:rPr>
          <w:rFonts w:ascii="Arial" w:hAnsi="Arial"/>
          <w:lang w:eastAsia="en-US"/>
        </w:rPr>
        <w:t>of the area</w:t>
      </w:r>
      <w:r w:rsidR="003F5167">
        <w:rPr>
          <w:rFonts w:ascii="Arial" w:hAnsi="Arial"/>
          <w:lang w:eastAsia="en-US"/>
        </w:rPr>
        <w:t xml:space="preserve"> must also be addressed in the EES</w:t>
      </w:r>
      <w:r w:rsidR="008C1A90">
        <w:rPr>
          <w:rFonts w:ascii="Arial" w:hAnsi="Arial"/>
          <w:lang w:eastAsia="en-US"/>
        </w:rPr>
        <w:t xml:space="preserve">.  </w:t>
      </w:r>
    </w:p>
    <w:p w14:paraId="384575CF" w14:textId="6DBF5D14" w:rsidR="00E82BF2" w:rsidRPr="002B2518" w:rsidRDefault="00E82BF2" w:rsidP="008A1E13">
      <w:pPr>
        <w:spacing w:line="259" w:lineRule="auto"/>
      </w:pPr>
      <w:r w:rsidRPr="00461761">
        <w:t>The</w:t>
      </w:r>
      <w:r w:rsidR="008101E9">
        <w:t xml:space="preserve"> broad nature of the</w:t>
      </w:r>
      <w:r w:rsidRPr="00461761">
        <w:t xml:space="preserve"> scoping requirements will ensure that the </w:t>
      </w:r>
      <w:r w:rsidR="003F2329">
        <w:t xml:space="preserve">issues underpinning </w:t>
      </w:r>
      <w:r w:rsidRPr="00461761">
        <w:t xml:space="preserve">specific concerns raised </w:t>
      </w:r>
      <w:r w:rsidRPr="002B2518">
        <w:t>through submissions are addressed in the EES</w:t>
      </w:r>
      <w:r w:rsidR="008C1A90">
        <w:t xml:space="preserve">.  </w:t>
      </w:r>
      <w:r w:rsidR="003F2329" w:rsidRPr="002B2518">
        <w:t>R</w:t>
      </w:r>
      <w:r w:rsidRPr="002B2518">
        <w:t>efinements and editorial changes have been made to the scoping requirements to strengthen the clarity of issues and better reflect the local context</w:t>
      </w:r>
      <w:r w:rsidR="008C1A90">
        <w:t xml:space="preserve">.  </w:t>
      </w:r>
      <w:r w:rsidR="00F12FAC" w:rsidRPr="002B2518">
        <w:t>T</w:t>
      </w:r>
      <w:r w:rsidRPr="002B2518">
        <w:t xml:space="preserve">hese changes include: </w:t>
      </w:r>
    </w:p>
    <w:p w14:paraId="303DC20F" w14:textId="1D131E5C" w:rsidR="00A30FC8" w:rsidRPr="002B2518" w:rsidRDefault="00932C2F" w:rsidP="008A1E13">
      <w:pPr>
        <w:pStyle w:val="ListParagraph"/>
        <w:numPr>
          <w:ilvl w:val="0"/>
          <w:numId w:val="43"/>
        </w:numPr>
        <w:spacing w:after="160" w:line="259" w:lineRule="auto"/>
        <w:ind w:left="714" w:hanging="357"/>
      </w:pPr>
      <w:r>
        <w:t>c</w:t>
      </w:r>
      <w:r w:rsidRPr="002B2518">
        <w:t xml:space="preserve">larification </w:t>
      </w:r>
      <w:r w:rsidR="00F12FAC" w:rsidRPr="002B2518">
        <w:t>of EPBC Act matters</w:t>
      </w:r>
      <w:r>
        <w:t>;</w:t>
      </w:r>
    </w:p>
    <w:p w14:paraId="3878DE75" w14:textId="01805F01" w:rsidR="008C19E4" w:rsidRPr="002B2518" w:rsidRDefault="00932C2F" w:rsidP="008A1E13">
      <w:pPr>
        <w:pStyle w:val="ListParagraph"/>
        <w:numPr>
          <w:ilvl w:val="0"/>
          <w:numId w:val="43"/>
        </w:numPr>
        <w:spacing w:after="160" w:line="259" w:lineRule="auto"/>
        <w:ind w:left="714" w:hanging="357"/>
      </w:pPr>
      <w:r>
        <w:t>r</w:t>
      </w:r>
      <w:r w:rsidRPr="002B2518">
        <w:t xml:space="preserve">efinement </w:t>
      </w:r>
      <w:r w:rsidR="008C19E4" w:rsidRPr="002B2518">
        <w:t>of draft evaluation objectives</w:t>
      </w:r>
      <w:r>
        <w:t>; and</w:t>
      </w:r>
    </w:p>
    <w:p w14:paraId="3D45A0A5" w14:textId="34C969F4" w:rsidR="008C19E4" w:rsidRPr="002B2518" w:rsidRDefault="00932C2F" w:rsidP="008A1E13">
      <w:pPr>
        <w:pStyle w:val="ListParagraph"/>
        <w:numPr>
          <w:ilvl w:val="0"/>
          <w:numId w:val="43"/>
        </w:numPr>
        <w:spacing w:after="160" w:line="259" w:lineRule="auto"/>
        <w:ind w:left="714" w:hanging="357"/>
      </w:pPr>
      <w:r>
        <w:t>c</w:t>
      </w:r>
      <w:r w:rsidRPr="002B2518">
        <w:t xml:space="preserve">learer </w:t>
      </w:r>
      <w:r w:rsidR="008C19E4" w:rsidRPr="002B2518">
        <w:t>wording around several issues for investigation, including safety, amenity, business and recreational issues</w:t>
      </w:r>
      <w:r w:rsidR="00D63069">
        <w:t>.</w:t>
      </w:r>
    </w:p>
    <w:p w14:paraId="68DE3E6F" w14:textId="44810AB5" w:rsidR="00E82BF2" w:rsidRPr="00003353" w:rsidRDefault="00E82BF2" w:rsidP="008A1E13">
      <w:pPr>
        <w:spacing w:after="160" w:line="259" w:lineRule="auto"/>
        <w:rPr>
          <w:b/>
        </w:rPr>
      </w:pPr>
      <w:r w:rsidRPr="00003353">
        <w:rPr>
          <w:b/>
        </w:rPr>
        <w:t xml:space="preserve">Was there public consultation </w:t>
      </w:r>
      <w:r w:rsidR="00DE5606">
        <w:rPr>
          <w:b/>
        </w:rPr>
        <w:t>about</w:t>
      </w:r>
      <w:r w:rsidRPr="00003353">
        <w:rPr>
          <w:b/>
        </w:rPr>
        <w:t xml:space="preserve"> the draft scoping requirements?</w:t>
      </w:r>
    </w:p>
    <w:p w14:paraId="127C149A" w14:textId="6B38C019" w:rsidR="00E82BF2" w:rsidRDefault="00E82BF2" w:rsidP="008A1E13">
      <w:pPr>
        <w:spacing w:after="160" w:line="259" w:lineRule="auto"/>
      </w:pPr>
      <w:r w:rsidRPr="00003353">
        <w:t xml:space="preserve">Draft scoping requirements for </w:t>
      </w:r>
      <w:r w:rsidRPr="00461761">
        <w:t>the EES were exhibited for a period of 15 business days</w:t>
      </w:r>
      <w:r w:rsidR="00D63069">
        <w:t xml:space="preserve"> which was extended due to minor technical issues, closing on</w:t>
      </w:r>
      <w:r w:rsidRPr="00461761">
        <w:t xml:space="preserve"> </w:t>
      </w:r>
      <w:r w:rsidR="00003353" w:rsidRPr="00461761">
        <w:t>2</w:t>
      </w:r>
      <w:r w:rsidR="00D63069">
        <w:t>4</w:t>
      </w:r>
      <w:r w:rsidR="00003353" w:rsidRPr="00461761">
        <w:t xml:space="preserve"> December 2018</w:t>
      </w:r>
      <w:r w:rsidR="008C1A90">
        <w:t xml:space="preserve">.  </w:t>
      </w:r>
      <w:r w:rsidRPr="00461761">
        <w:t xml:space="preserve">Notice of the draft scoping requirements’ exhibition was publicised on the DELWP website and via advertisements in major </w:t>
      </w:r>
      <w:r w:rsidR="00D63069">
        <w:t xml:space="preserve">and local </w:t>
      </w:r>
      <w:r w:rsidRPr="00461761">
        <w:t>newspapers</w:t>
      </w:r>
      <w:r w:rsidR="008C1A90">
        <w:t xml:space="preserve">.  </w:t>
      </w:r>
      <w:r w:rsidR="00EE59CC" w:rsidRPr="00A23836">
        <w:t>AGL and APA arranged special consultation sessions while the draft scoping requirements were on exhibition</w:t>
      </w:r>
      <w:r w:rsidR="008C1A90">
        <w:t xml:space="preserve">.  </w:t>
      </w:r>
      <w:r w:rsidRPr="00461761">
        <w:t xml:space="preserve">In total, </w:t>
      </w:r>
      <w:r w:rsidR="00003353" w:rsidRPr="00461761">
        <w:t>50</w:t>
      </w:r>
      <w:r w:rsidRPr="00461761">
        <w:t xml:space="preserve"> submissions were received on</w:t>
      </w:r>
      <w:r w:rsidRPr="00003353">
        <w:t xml:space="preserve"> the draft scoping requirements</w:t>
      </w:r>
      <w:r w:rsidR="008C1A90">
        <w:t xml:space="preserve">.  </w:t>
      </w:r>
      <w:r w:rsidRPr="00003353">
        <w:t>Submissions were received from landowners, members of the local community</w:t>
      </w:r>
      <w:r w:rsidR="00D63069">
        <w:t xml:space="preserve">, </w:t>
      </w:r>
      <w:r w:rsidR="00DE799C">
        <w:t>councils</w:t>
      </w:r>
      <w:r w:rsidR="00DE799C" w:rsidRPr="00003353">
        <w:t xml:space="preserve"> </w:t>
      </w:r>
      <w:r w:rsidRPr="00003353">
        <w:t>and environmental groups</w:t>
      </w:r>
      <w:r w:rsidR="008C1A90">
        <w:t xml:space="preserve">.  </w:t>
      </w:r>
      <w:r w:rsidRPr="00003353">
        <w:t xml:space="preserve">All submissions have been provided to the proponent and the </w:t>
      </w:r>
      <w:r w:rsidR="00EE59CC">
        <w:t>TRG</w:t>
      </w:r>
      <w:r w:rsidRPr="00003353">
        <w:t xml:space="preserve"> to inform the ongoing development of the EES</w:t>
      </w:r>
      <w:r w:rsidR="008C1A90">
        <w:t xml:space="preserve">.  </w:t>
      </w:r>
    </w:p>
    <w:p w14:paraId="02065943" w14:textId="3FEA5B4E" w:rsidR="00444DFD" w:rsidRDefault="00444DFD" w:rsidP="008A1E13">
      <w:pPr>
        <w:spacing w:after="160" w:line="259" w:lineRule="auto"/>
      </w:pPr>
      <w:r w:rsidRPr="00003353">
        <w:t>An integral part of the EES process is the proponent engaging the public and stakeholders to identify and respond to their issues in conjunction with their EES studies</w:t>
      </w:r>
      <w:r w:rsidR="008C1A90">
        <w:t xml:space="preserve">.  </w:t>
      </w:r>
    </w:p>
    <w:p w14:paraId="01869E16" w14:textId="7686EAF2" w:rsidR="00444DFD" w:rsidRPr="00003353" w:rsidRDefault="00444DFD" w:rsidP="008A1E13">
      <w:pPr>
        <w:pStyle w:val="ListNumber"/>
        <w:numPr>
          <w:ilvl w:val="0"/>
          <w:numId w:val="0"/>
        </w:numPr>
        <w:spacing w:before="0" w:after="160" w:line="259" w:lineRule="auto"/>
      </w:pPr>
      <w:r w:rsidRPr="00003353">
        <w:t xml:space="preserve">AGL and APA have already commenced consultation with stakeholders and the community on the EES, in accordance with a consultation plan they </w:t>
      </w:r>
      <w:r>
        <w:t>have been preparing</w:t>
      </w:r>
      <w:r w:rsidRPr="00003353">
        <w:t xml:space="preserve"> for this EES process</w:t>
      </w:r>
      <w:r w:rsidR="008C1A90">
        <w:t xml:space="preserve">.  </w:t>
      </w:r>
      <w:r w:rsidRPr="00003353">
        <w:t xml:space="preserve">The plan </w:t>
      </w:r>
      <w:r>
        <w:t>will soon be</w:t>
      </w:r>
      <w:r w:rsidRPr="00003353">
        <w:t xml:space="preserve"> publicly available (on the DELWP website) and the program for consultation will be kept up to date</w:t>
      </w:r>
      <w:r w:rsidR="008C1A90">
        <w:t xml:space="preserve">.  </w:t>
      </w:r>
      <w:r w:rsidRPr="00003353">
        <w:t>Under its EES consultation plan the proponent needs to inform the public and stakeholders about the EES process and its associated investigations, ensuring it provides opportunities for input and engagement on these investigations</w:t>
      </w:r>
      <w:r w:rsidR="008C1A90">
        <w:t xml:space="preserve">.  </w:t>
      </w:r>
      <w:r w:rsidRPr="00003353">
        <w:t xml:space="preserve">The consultation plan </w:t>
      </w:r>
      <w:r>
        <w:t>has been</w:t>
      </w:r>
      <w:r w:rsidRPr="00003353">
        <w:t xml:space="preserve"> reviewed and amended in consultation with DELWP and the TRG prior to being published on the DELWP website</w:t>
      </w:r>
      <w:r w:rsidR="008C1A90">
        <w:t xml:space="preserve">.  </w:t>
      </w:r>
    </w:p>
    <w:p w14:paraId="45DAC1A2" w14:textId="6F9CC390" w:rsidR="00E82BF2" w:rsidRPr="00003353" w:rsidRDefault="00E82BF2" w:rsidP="00535397">
      <w:pPr>
        <w:keepNext/>
        <w:spacing w:after="160" w:line="259" w:lineRule="auto"/>
        <w:rPr>
          <w:b/>
        </w:rPr>
      </w:pPr>
      <w:r w:rsidRPr="00003353">
        <w:rPr>
          <w:b/>
        </w:rPr>
        <w:lastRenderedPageBreak/>
        <w:t>What happens now the Minister has issued the final scoping requirements?</w:t>
      </w:r>
    </w:p>
    <w:p w14:paraId="744331A0" w14:textId="7C7E5A1F" w:rsidR="00E82BF2" w:rsidRPr="003A6759" w:rsidRDefault="00E82BF2" w:rsidP="008A1E13">
      <w:pPr>
        <w:spacing w:after="160" w:line="259" w:lineRule="auto"/>
      </w:pPr>
      <w:r w:rsidRPr="003A6759">
        <w:t>The proponent will proceed with the necessary information-gathering</w:t>
      </w:r>
      <w:r w:rsidR="004872A3">
        <w:t xml:space="preserve">, </w:t>
      </w:r>
      <w:r w:rsidRPr="003A6759">
        <w:t xml:space="preserve">investigations </w:t>
      </w:r>
      <w:r w:rsidR="004872A3">
        <w:t xml:space="preserve">and assessments </w:t>
      </w:r>
      <w:r w:rsidRPr="003A6759">
        <w:t>to inform the EES</w:t>
      </w:r>
      <w:r w:rsidR="008C1A90">
        <w:t xml:space="preserve">.  </w:t>
      </w:r>
      <w:r w:rsidRPr="003A6759">
        <w:t>This is expected to take at least several months</w:t>
      </w:r>
      <w:r w:rsidR="008C1A90">
        <w:t xml:space="preserve">.  </w:t>
      </w:r>
      <w:r w:rsidRPr="003A6759">
        <w:t xml:space="preserve">It will conduct its studies and prepare the EES in close consultation with DELWP and </w:t>
      </w:r>
      <w:r w:rsidR="00205410">
        <w:t>the TRG.</w:t>
      </w:r>
    </w:p>
    <w:p w14:paraId="50D3B5CB" w14:textId="392E4A20" w:rsidR="00E82BF2" w:rsidRPr="003A6759" w:rsidRDefault="00E82BF2" w:rsidP="008A1E13">
      <w:pPr>
        <w:spacing w:after="160" w:line="259" w:lineRule="auto"/>
      </w:pPr>
      <w:r w:rsidRPr="003A6759">
        <w:t>The proponent will also need to implement its EES consultation plan to engage the public and stakeholders about the EES process and its associated investigations, ensuring it provides opportunities for input and feedback on these investigations</w:t>
      </w:r>
      <w:r w:rsidR="008C1A90">
        <w:t xml:space="preserve">.  </w:t>
      </w:r>
    </w:p>
    <w:p w14:paraId="64F21186" w14:textId="2F530A45" w:rsidR="00E82BF2" w:rsidRPr="003A6759" w:rsidRDefault="00E82BF2" w:rsidP="008A1E13">
      <w:pPr>
        <w:spacing w:after="160" w:line="259" w:lineRule="auto"/>
      </w:pPr>
      <w:r w:rsidRPr="003A6759">
        <w:t xml:space="preserve">When the </w:t>
      </w:r>
      <w:r w:rsidR="00D63069">
        <w:t xml:space="preserve">proponent believes that the </w:t>
      </w:r>
      <w:r w:rsidRPr="003A6759">
        <w:t>EES is ready, it will be reviewed by DELWP and the Minister for Planning will decide whether to authorise the EES to be exhibited</w:t>
      </w:r>
      <w:r w:rsidR="008C1A90">
        <w:t xml:space="preserve">.  </w:t>
      </w:r>
      <w:r w:rsidRPr="003A6759">
        <w:t>If authorised, the EES will be advertised for public comment for a period of 30 business days</w:t>
      </w:r>
      <w:r w:rsidR="008C1A90">
        <w:t xml:space="preserve">.  </w:t>
      </w:r>
      <w:r w:rsidR="00D63069">
        <w:t>This will be the key opportunity</w:t>
      </w:r>
      <w:r w:rsidRPr="003A6759">
        <w:t xml:space="preserve"> for public comment</w:t>
      </w:r>
      <w:r w:rsidR="004872A3">
        <w:t xml:space="preserve"> and submission</w:t>
      </w:r>
      <w:r w:rsidRPr="003A6759">
        <w:t xml:space="preserve"> on the project’s environmental effects.</w:t>
      </w:r>
    </w:p>
    <w:p w14:paraId="35972749" w14:textId="22E42BBB" w:rsidR="00E82BF2" w:rsidRPr="003A6759" w:rsidRDefault="00E82BF2" w:rsidP="008A1E13">
      <w:pPr>
        <w:spacing w:after="160" w:line="259" w:lineRule="auto"/>
        <w:rPr>
          <w:i/>
        </w:rPr>
      </w:pPr>
      <w:r w:rsidRPr="003A6759">
        <w:t xml:space="preserve">The EES and the submissions received, together with </w:t>
      </w:r>
      <w:r w:rsidR="00D63069">
        <w:t xml:space="preserve">applications for key environmental approvals such as EPA works approval and a licence under the </w:t>
      </w:r>
      <w:r w:rsidR="00D63069" w:rsidRPr="000675F9">
        <w:rPr>
          <w:i/>
        </w:rPr>
        <w:t>Pipelines Act</w:t>
      </w:r>
      <w:r w:rsidR="004872A3">
        <w:rPr>
          <w:i/>
        </w:rPr>
        <w:t xml:space="preserve"> 2005</w:t>
      </w:r>
      <w:r w:rsidRPr="003A6759">
        <w:t xml:space="preserve">, will be referred to </w:t>
      </w:r>
      <w:r w:rsidR="00D63069">
        <w:t xml:space="preserve">an </w:t>
      </w:r>
      <w:r w:rsidRPr="003A6759">
        <w:t xml:space="preserve">inquiry to be appointed under the </w:t>
      </w:r>
      <w:r w:rsidRPr="003A6759">
        <w:rPr>
          <w:i/>
        </w:rPr>
        <w:t>Environment Effects Act 1978.</w:t>
      </w:r>
    </w:p>
    <w:p w14:paraId="454E595E" w14:textId="739349ED" w:rsidR="003A6759" w:rsidRPr="003A6759" w:rsidRDefault="00E82BF2" w:rsidP="008A1E13">
      <w:pPr>
        <w:spacing w:after="160" w:line="259" w:lineRule="auto"/>
        <w:rPr>
          <w:i/>
        </w:rPr>
      </w:pPr>
      <w:r w:rsidRPr="00467381">
        <w:t xml:space="preserve">An inquiry will consider all the information before it, </w:t>
      </w:r>
      <w:r w:rsidR="00D63069" w:rsidRPr="00467381">
        <w:t>hold public hearings</w:t>
      </w:r>
      <w:r w:rsidRPr="00467381">
        <w:t xml:space="preserve"> and will report to the Minister</w:t>
      </w:r>
      <w:r w:rsidR="008C1A90">
        <w:t xml:space="preserve">.  </w:t>
      </w:r>
      <w:r w:rsidR="004872A3">
        <w:t xml:space="preserve">The Minister </w:t>
      </w:r>
      <w:r w:rsidRPr="00467381">
        <w:t>will</w:t>
      </w:r>
      <w:r w:rsidRPr="003A6759">
        <w:t xml:space="preserve"> </w:t>
      </w:r>
      <w:proofErr w:type="gramStart"/>
      <w:r w:rsidRPr="003A6759">
        <w:t xml:space="preserve">make an assessment </w:t>
      </w:r>
      <w:r w:rsidR="000675F9">
        <w:t>of</w:t>
      </w:r>
      <w:proofErr w:type="gramEnd"/>
      <w:r w:rsidR="000675F9">
        <w:t xml:space="preserve"> the environmental effects of the project </w:t>
      </w:r>
      <w:r w:rsidRPr="003A6759">
        <w:t xml:space="preserve">and provide it to decision-makers </w:t>
      </w:r>
      <w:r w:rsidR="006A1DE3" w:rsidRPr="003A6759">
        <w:t xml:space="preserve">(including </w:t>
      </w:r>
      <w:r w:rsidR="003A6759" w:rsidRPr="00535397">
        <w:t>Environment Protection Authority Victoria, Pipeline Regulations in DELWP, Aboriginal Victoria and the</w:t>
      </w:r>
      <w:r w:rsidR="003A6759" w:rsidRPr="003A6759">
        <w:t xml:space="preserve"> Commonwealth with regard to the required approval</w:t>
      </w:r>
      <w:r w:rsidR="002A7919">
        <w:t>s</w:t>
      </w:r>
      <w:r w:rsidR="003A6759" w:rsidRPr="003A6759">
        <w:t xml:space="preserve"> under the </w:t>
      </w:r>
      <w:r w:rsidR="003A6759" w:rsidRPr="003A6759">
        <w:rPr>
          <w:i/>
        </w:rPr>
        <w:t>Environment Protection Act 1970, Pipelines Act 2005, Aboriginal Heritage Act 2006</w:t>
      </w:r>
      <w:r w:rsidR="003A6759">
        <w:rPr>
          <w:i/>
        </w:rPr>
        <w:t xml:space="preserve"> </w:t>
      </w:r>
      <w:r w:rsidR="003A6759" w:rsidRPr="003A6759">
        <w:t>a</w:t>
      </w:r>
      <w:r w:rsidR="003A6759">
        <w:t xml:space="preserve">nd </w:t>
      </w:r>
      <w:r w:rsidR="000675F9">
        <w:t>EPBC Act</w:t>
      </w:r>
      <w:r w:rsidR="003A6759" w:rsidRPr="003A6759">
        <w:rPr>
          <w:i/>
        </w:rPr>
        <w:t xml:space="preserve">, </w:t>
      </w:r>
      <w:r w:rsidR="003A6759" w:rsidRPr="003A6759">
        <w:t>respectively)</w:t>
      </w:r>
      <w:r w:rsidR="008C1A90">
        <w:t xml:space="preserve">.  </w:t>
      </w:r>
    </w:p>
    <w:p w14:paraId="3B344A22" w14:textId="52F6C610" w:rsidR="00E82BF2" w:rsidRPr="00AF43FA" w:rsidRDefault="00E82BF2" w:rsidP="008A1E13">
      <w:pPr>
        <w:spacing w:after="160" w:line="259" w:lineRule="auto"/>
      </w:pPr>
      <w:r w:rsidRPr="00AF43FA">
        <w:t xml:space="preserve">After the Minister has made an assessment, the </w:t>
      </w:r>
      <w:r w:rsidR="00DE799C">
        <w:t xml:space="preserve">inquiry </w:t>
      </w:r>
      <w:r w:rsidRPr="00AF43FA">
        <w:t>report and the Minister’s assessment will be published on the DELWP website.</w:t>
      </w:r>
    </w:p>
    <w:p w14:paraId="600CDD08" w14:textId="60192F73" w:rsidR="00E82BF2" w:rsidRDefault="00E82BF2" w:rsidP="008A1E13">
      <w:pPr>
        <w:spacing w:after="160" w:line="259" w:lineRule="auto"/>
        <w:rPr>
          <w:b/>
        </w:rPr>
      </w:pPr>
      <w:r w:rsidRPr="00807025">
        <w:rPr>
          <w:b/>
        </w:rPr>
        <w:t xml:space="preserve">When does </w:t>
      </w:r>
      <w:r w:rsidR="00807025" w:rsidRPr="00807025">
        <w:rPr>
          <w:b/>
        </w:rPr>
        <w:t>AGL and APA</w:t>
      </w:r>
      <w:r w:rsidRPr="00807025">
        <w:rPr>
          <w:b/>
        </w:rPr>
        <w:t xml:space="preserve"> expect to have an </w:t>
      </w:r>
      <w:r w:rsidR="004872A3">
        <w:rPr>
          <w:b/>
        </w:rPr>
        <w:t>EES</w:t>
      </w:r>
      <w:r w:rsidRPr="00807025">
        <w:rPr>
          <w:b/>
        </w:rPr>
        <w:t xml:space="preserve"> released?</w:t>
      </w:r>
    </w:p>
    <w:p w14:paraId="68887537" w14:textId="20445308" w:rsidR="00E82BF2" w:rsidRDefault="00DE09B5" w:rsidP="008A1E13">
      <w:pPr>
        <w:spacing w:after="160" w:line="259" w:lineRule="auto"/>
      </w:pPr>
      <w:r w:rsidRPr="008A1E13">
        <w:t xml:space="preserve">The most recent </w:t>
      </w:r>
      <w:r w:rsidR="008A1E13" w:rsidRPr="008A1E13">
        <w:t>timeline</w:t>
      </w:r>
      <w:r w:rsidRPr="008A1E13">
        <w:t xml:space="preserve"> for the EES provided by the proponents to DELWP indicates that the EES is expected to be ready for </w:t>
      </w:r>
      <w:r w:rsidR="008305B3" w:rsidRPr="008A1E13">
        <w:t xml:space="preserve">public </w:t>
      </w:r>
      <w:r w:rsidRPr="008A1E13">
        <w:t>exhibition during the third quarter of 2019</w:t>
      </w:r>
      <w:r w:rsidR="008C1A90">
        <w:t xml:space="preserve">.  </w:t>
      </w:r>
    </w:p>
    <w:p w14:paraId="13E047A0" w14:textId="77777777" w:rsidR="00537051" w:rsidRPr="00150849" w:rsidRDefault="00537051" w:rsidP="008A1E13">
      <w:pPr>
        <w:pStyle w:val="BodyText"/>
        <w:spacing w:before="0" w:after="160" w:line="259" w:lineRule="auto"/>
      </w:pPr>
    </w:p>
    <w:sectPr w:rsidR="00537051" w:rsidRPr="00150849" w:rsidSect="00CD0314">
      <w:headerReference w:type="even" r:id="rId15"/>
      <w:headerReference w:type="default" r:id="rId16"/>
      <w:footerReference w:type="even" r:id="rId17"/>
      <w:footerReference w:type="default" r:id="rId18"/>
      <w:headerReference w:type="first" r:id="rId19"/>
      <w:footerReference w:type="first" r:id="rId20"/>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E9C98D" w14:textId="77777777" w:rsidR="00C81FDD" w:rsidRDefault="00C81FDD">
      <w:r>
        <w:separator/>
      </w:r>
    </w:p>
    <w:p w14:paraId="14E5FEDE" w14:textId="77777777" w:rsidR="00C81FDD" w:rsidRDefault="00C81FDD"/>
    <w:p w14:paraId="566F398D" w14:textId="77777777" w:rsidR="00C81FDD" w:rsidRDefault="00C81FDD"/>
  </w:endnote>
  <w:endnote w:type="continuationSeparator" w:id="0">
    <w:p w14:paraId="0722B8AC" w14:textId="77777777" w:rsidR="00C81FDD" w:rsidRDefault="00C81FDD">
      <w:r>
        <w:continuationSeparator/>
      </w:r>
    </w:p>
    <w:p w14:paraId="5A1355DB" w14:textId="77777777" w:rsidR="00C81FDD" w:rsidRDefault="00C81FDD"/>
    <w:p w14:paraId="32D19551" w14:textId="77777777" w:rsidR="00C81FDD" w:rsidRDefault="00C8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D14FB" w14:textId="404CA644" w:rsidR="008D7087" w:rsidRPr="00537051" w:rsidRDefault="00537051" w:rsidP="00537051">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2</w:t>
    </w:r>
    <w:r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65D78" w14:textId="77777777" w:rsidR="00E962AA" w:rsidRPr="008758CB" w:rsidRDefault="008758CB" w:rsidP="008758CB">
    <w:pPr>
      <w:pStyle w:val="Footer"/>
      <w:tabs>
        <w:tab w:val="right" w:pos="10319"/>
      </w:tabs>
      <w:spacing w:after="240"/>
      <w:rPr>
        <w:color w:val="00B2A9" w:themeColor="text2"/>
        <w:sz w:val="18"/>
        <w:szCs w:val="24"/>
      </w:rPr>
    </w:pPr>
    <w:r w:rsidRPr="00224DC1">
      <w:rPr>
        <w:rFonts w:ascii="Arial" w:hAnsi="Arial"/>
        <w:szCs w:val="22"/>
      </w:rPr>
      <w:t>P</w:t>
    </w:r>
    <w:r w:rsidRPr="00224DC1">
      <w:rPr>
        <w:rFonts w:ascii="Arial" w:hAnsi="Arial"/>
        <w:b/>
        <w:szCs w:val="22"/>
      </w:rPr>
      <w:t>repared by</w:t>
    </w:r>
    <w:r w:rsidRPr="00224DC1">
      <w:rPr>
        <w:rFonts w:ascii="Arial" w:hAnsi="Arial"/>
        <w:szCs w:val="22"/>
      </w:rPr>
      <w:t>: {Enter name of person completing report}</w:t>
    </w: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1C4A73">
      <w:rPr>
        <w:noProof/>
        <w:color w:val="00B2A9" w:themeColor="text2"/>
        <w:sz w:val="18"/>
        <w:szCs w:val="24"/>
      </w:rPr>
      <w:t>3</w:t>
    </w:r>
    <w:r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91C10" w14:textId="28070039" w:rsidR="001E506E" w:rsidRPr="001E506E" w:rsidRDefault="001C4A73" w:rsidP="001E506E">
    <w:pPr>
      <w:pStyle w:val="Footer"/>
      <w:tabs>
        <w:tab w:val="right" w:pos="10319"/>
      </w:tabs>
      <w:spacing w:after="240"/>
      <w:rPr>
        <w:color w:val="00B2A9" w:themeColor="text2"/>
        <w:sz w:val="18"/>
        <w:szCs w:val="24"/>
      </w:rPr>
    </w:pPr>
    <w:r>
      <w:rPr>
        <w:rFonts w:ascii="Arial" w:hAnsi="Arial"/>
        <w:szCs w:val="22"/>
      </w:rPr>
      <w:tab/>
    </w:r>
    <w:r w:rsidRPr="001E506E">
      <w:rPr>
        <w:color w:val="00B2A9" w:themeColor="text2"/>
        <w:sz w:val="18"/>
        <w:szCs w:val="24"/>
      </w:rPr>
      <w:t xml:space="preserve">Page </w:t>
    </w:r>
    <w:r w:rsidRPr="001E506E">
      <w:rPr>
        <w:color w:val="00B2A9" w:themeColor="text2"/>
        <w:sz w:val="18"/>
        <w:szCs w:val="24"/>
      </w:rPr>
      <w:fldChar w:fldCharType="begin"/>
    </w:r>
    <w:r w:rsidRPr="001E506E">
      <w:rPr>
        <w:color w:val="00B2A9" w:themeColor="text2"/>
        <w:sz w:val="18"/>
        <w:szCs w:val="24"/>
      </w:rPr>
      <w:instrText xml:space="preserve"> PAGE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r w:rsidRPr="001E506E">
      <w:rPr>
        <w:color w:val="00B2A9" w:themeColor="text2"/>
        <w:sz w:val="18"/>
        <w:szCs w:val="24"/>
      </w:rPr>
      <w:t xml:space="preserve"> | </w:t>
    </w:r>
    <w:r w:rsidRPr="001E506E">
      <w:rPr>
        <w:color w:val="00B2A9" w:themeColor="text2"/>
        <w:sz w:val="18"/>
        <w:szCs w:val="24"/>
      </w:rPr>
      <w:fldChar w:fldCharType="begin"/>
    </w:r>
    <w:r w:rsidRPr="001E506E">
      <w:rPr>
        <w:color w:val="00B2A9" w:themeColor="text2"/>
        <w:sz w:val="18"/>
        <w:szCs w:val="24"/>
      </w:rPr>
      <w:instrText xml:space="preserve"> NUMPAGES  \* Arabic  \* MERGEFORMAT </w:instrText>
    </w:r>
    <w:r w:rsidRPr="001E506E">
      <w:rPr>
        <w:color w:val="00B2A9" w:themeColor="text2"/>
        <w:sz w:val="18"/>
        <w:szCs w:val="24"/>
      </w:rPr>
      <w:fldChar w:fldCharType="separate"/>
    </w:r>
    <w:r w:rsidR="005F5385">
      <w:rPr>
        <w:noProof/>
        <w:color w:val="00B2A9" w:themeColor="text2"/>
        <w:sz w:val="18"/>
        <w:szCs w:val="24"/>
      </w:rPr>
      <w:t>1</w:t>
    </w:r>
    <w:r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0A39D" w14:textId="77777777" w:rsidR="00C81FDD" w:rsidRPr="008F5280" w:rsidRDefault="00C81FDD" w:rsidP="008F5280">
      <w:pPr>
        <w:pStyle w:val="FootnoteSeparator"/>
      </w:pPr>
    </w:p>
    <w:p w14:paraId="46E17482" w14:textId="77777777" w:rsidR="00C81FDD" w:rsidRDefault="00C81FDD"/>
  </w:footnote>
  <w:footnote w:type="continuationSeparator" w:id="0">
    <w:p w14:paraId="6861EF5B" w14:textId="77777777" w:rsidR="00C81FDD" w:rsidRDefault="00C81FDD" w:rsidP="008F5280">
      <w:pPr>
        <w:pStyle w:val="FootnoteSeparator"/>
      </w:pPr>
    </w:p>
    <w:p w14:paraId="10285346" w14:textId="77777777" w:rsidR="00C81FDD" w:rsidRDefault="00C81FDD"/>
    <w:p w14:paraId="760F5667" w14:textId="77777777" w:rsidR="00C81FDD" w:rsidRDefault="00C81FDD"/>
  </w:footnote>
  <w:footnote w:type="continuationNotice" w:id="1">
    <w:p w14:paraId="5C5E945E" w14:textId="77777777" w:rsidR="00C81FDD" w:rsidRDefault="00C81FDD" w:rsidP="00D55628"/>
    <w:p w14:paraId="336EAED2" w14:textId="77777777" w:rsidR="00C81FDD" w:rsidRDefault="00C81FDD"/>
    <w:p w14:paraId="38356B82" w14:textId="77777777" w:rsidR="00C81FDD" w:rsidRDefault="00C81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05"/>
    </w:tblGrid>
    <w:tr w:rsidR="008F2EFD" w:rsidRPr="00975ED3" w14:paraId="7AB47CAE" w14:textId="77777777" w:rsidTr="005E076A">
      <w:trPr>
        <w:trHeight w:hRule="exact" w:val="1461"/>
      </w:trPr>
      <w:tc>
        <w:tcPr>
          <w:tcW w:w="8105" w:type="dxa"/>
          <w:vAlign w:val="center"/>
        </w:tcPr>
        <w:tbl>
          <w:tblPr>
            <w:tblpPr w:leftFromText="11340" w:rightFromText="5670" w:bottomFromText="284" w:vertAnchor="page" w:horzAnchor="margin" w:tblpXSpec="right" w:tblpY="455"/>
            <w:tblOverlap w:val="never"/>
            <w:tblW w:w="16878" w:type="dxa"/>
            <w:tblLayout w:type="fixed"/>
            <w:tblCellMar>
              <w:left w:w="0" w:type="dxa"/>
              <w:right w:w="0" w:type="dxa"/>
            </w:tblCellMar>
            <w:tblLook w:val="04A0" w:firstRow="1" w:lastRow="0" w:firstColumn="1" w:lastColumn="0" w:noHBand="0" w:noVBand="1"/>
          </w:tblPr>
          <w:tblGrid>
            <w:gridCol w:w="8439"/>
            <w:gridCol w:w="8439"/>
          </w:tblGrid>
          <w:tr w:rsidR="00A23836" w:rsidRPr="00975ED3" w14:paraId="6ECD994F" w14:textId="3CBE04C7" w:rsidTr="00A23836">
            <w:trPr>
              <w:trHeight w:hRule="exact" w:val="1461"/>
            </w:trPr>
            <w:tc>
              <w:tcPr>
                <w:tcW w:w="8439" w:type="dxa"/>
                <w:vAlign w:val="center"/>
              </w:tcPr>
              <w:p w14:paraId="49D0EFD8" w14:textId="77777777" w:rsidR="00A23836" w:rsidRDefault="00A23836" w:rsidP="005E076A">
                <w:pPr>
                  <w:pStyle w:val="Title"/>
                  <w:jc w:val="left"/>
                </w:pPr>
                <w:r>
                  <w:t xml:space="preserve">AGL APA Gas import jetty and </w:t>
                </w:r>
              </w:p>
              <w:p w14:paraId="6F8E133F" w14:textId="77777777" w:rsidR="00A23836" w:rsidRDefault="00A23836" w:rsidP="005E076A">
                <w:pPr>
                  <w:pStyle w:val="Title"/>
                  <w:jc w:val="left"/>
                </w:pPr>
                <w:r>
                  <w:t>Crib Point-Pakenham pipeline project EES:</w:t>
                </w:r>
              </w:p>
              <w:p w14:paraId="388559AA" w14:textId="2B347EFA" w:rsidR="00A23836" w:rsidRPr="00CD0314" w:rsidRDefault="00A23836" w:rsidP="005E076A">
                <w:pPr>
                  <w:pStyle w:val="Title"/>
                  <w:jc w:val="left"/>
                  <w:rPr>
                    <w:b w:val="0"/>
                  </w:rPr>
                </w:pPr>
                <w:r>
                  <w:t xml:space="preserve">Draft Scoping Requirements process </w:t>
                </w:r>
              </w:p>
            </w:tc>
            <w:tc>
              <w:tcPr>
                <w:tcW w:w="8439" w:type="dxa"/>
              </w:tcPr>
              <w:p w14:paraId="60CA2108" w14:textId="77777777" w:rsidR="00A23836" w:rsidRDefault="00A23836" w:rsidP="005E076A">
                <w:pPr>
                  <w:pStyle w:val="Title"/>
                  <w:jc w:val="left"/>
                </w:pPr>
              </w:p>
            </w:tc>
          </w:tr>
        </w:tbl>
        <w:p w14:paraId="218B5E7C" w14:textId="454F277A" w:rsidR="008F2EFD" w:rsidRPr="00975ED3" w:rsidRDefault="008F2EFD" w:rsidP="003D59FD">
          <w:pPr>
            <w:pStyle w:val="Header"/>
          </w:pPr>
        </w:p>
      </w:tc>
    </w:tr>
  </w:tbl>
  <w:p w14:paraId="792023E8" w14:textId="37936B8A" w:rsidR="00254A01" w:rsidRDefault="00EC60D9" w:rsidP="00254A01">
    <w:pPr>
      <w:pStyle w:val="Header"/>
    </w:pPr>
    <w:r w:rsidRPr="00806AB6">
      <w:rPr>
        <w:noProof/>
      </w:rPr>
      <mc:AlternateContent>
        <mc:Choice Requires="wps">
          <w:drawing>
            <wp:anchor distT="0" distB="0" distL="114300" distR="114300" simplePos="0" relativeHeight="251651584" behindDoc="1" locked="0" layoutInCell="1" allowOverlap="1" wp14:anchorId="625CB5CD" wp14:editId="1D735F0C">
              <wp:simplePos x="0" y="0"/>
              <wp:positionH relativeFrom="page">
                <wp:posOffset>240665</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998EC7" id="Rectangle" o:spid="_x0000_s1026" style="position:absolute;margin-left:18.95pt;margin-top:22.7pt;width:114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sQ4/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" fillcolor="#00b2a9 [3204]" stroked="f">
              <w10:wrap anchorx="page" anchory="page"/>
            </v:rect>
          </w:pict>
        </mc:Fallback>
      </mc:AlternateContent>
    </w:r>
    <w:r w:rsidR="00225F31">
      <w:rPr>
        <w:noProof/>
      </w:rPr>
      <mc:AlternateContent>
        <mc:Choice Requires="wps">
          <w:drawing>
            <wp:anchor distT="0" distB="0" distL="114300" distR="114300" simplePos="0" relativeHeight="251659776" behindDoc="0" locked="1" layoutInCell="1" allowOverlap="1" wp14:anchorId="2AAC0DA5" wp14:editId="6E12133E">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17C8D1" id="Rectangle 14" o:spid="_x0000_s1026" style="position:absolute;margin-left:0;margin-top:0;width:21.25pt;height:96.4pt;z-index:251659776;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6704" behindDoc="1" locked="0" layoutInCell="1" allowOverlap="1" wp14:anchorId="459D22F7" wp14:editId="46792117">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3EDA9"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KErXIT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3632" behindDoc="1" locked="0" layoutInCell="1" allowOverlap="1" wp14:anchorId="6CA720C7" wp14:editId="2FF75B07">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08F449"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o7B0AIAANY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2p/YJObQsmtL3v9HY0rHT2gq43uh2u+BlgUWjzk5IGgzWl9seGGUGJ/KQwua6TyQSxubCZ&#10;TC9H2JihZTW0MMVBlVJHUZd+eefa6b2pTbkucFMScqb0B0ybvPRTIfjXetVtMDyDUt2g99N5uA+o&#10;w+9o8Qs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YPo7B0AIAANY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EC60D9" w:rsidRPr="00975ED3" w14:paraId="6A644A37" w14:textId="77777777" w:rsidTr="00167FB1">
      <w:trPr>
        <w:trHeight w:hRule="exact" w:val="1418"/>
      </w:trPr>
      <w:tc>
        <w:tcPr>
          <w:tcW w:w="8080" w:type="dxa"/>
          <w:vAlign w:val="center"/>
        </w:tcPr>
        <w:p w14:paraId="5F16F5C3" w14:textId="77777777" w:rsidR="00EC60D9" w:rsidRDefault="00EC60D9" w:rsidP="00EC60D9">
          <w:pPr>
            <w:pStyle w:val="Title"/>
            <w:jc w:val="left"/>
          </w:pPr>
          <w:r>
            <w:t xml:space="preserve">AGL APA Gas import jetty and </w:t>
          </w:r>
        </w:p>
        <w:p w14:paraId="0EDF2451" w14:textId="77777777" w:rsidR="00EC60D9" w:rsidRDefault="00EC60D9" w:rsidP="00EC60D9">
          <w:pPr>
            <w:pStyle w:val="Title"/>
            <w:jc w:val="left"/>
          </w:pPr>
          <w:r>
            <w:t>Crib Point-Pakenham pipeline project EES:</w:t>
          </w:r>
        </w:p>
        <w:p w14:paraId="2180EF2D" w14:textId="45620879" w:rsidR="00EC60D9" w:rsidRPr="00CD0314" w:rsidRDefault="00EC60D9" w:rsidP="00EC60D9">
          <w:pPr>
            <w:pStyle w:val="Title"/>
            <w:jc w:val="left"/>
            <w:rPr>
              <w:b w:val="0"/>
            </w:rPr>
          </w:pPr>
          <w:r>
            <w:t xml:space="preserve">Draft Scoping Requirements process </w:t>
          </w:r>
        </w:p>
      </w:tc>
    </w:tr>
  </w:tbl>
  <w:p w14:paraId="5D1BCF19" w14:textId="77777777" w:rsidR="00254A01" w:rsidRDefault="000944E9">
    <w:pPr>
      <w:pStyle w:val="Header"/>
    </w:pPr>
    <w:r>
      <w:rPr>
        <w:noProof/>
      </w:rPr>
      <mc:AlternateContent>
        <mc:Choice Requires="wps">
          <w:drawing>
            <wp:anchor distT="0" distB="0" distL="114300" distR="114300" simplePos="0" relativeHeight="251662848" behindDoc="0" locked="1" layoutInCell="1" allowOverlap="1" wp14:anchorId="2CAA2BB4" wp14:editId="3F6BF60F">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A15DD" id="Rectangle 21" o:spid="_x0000_s1026" style="position:absolute;margin-left:0;margin-top:0;width:21.25pt;height:96.4pt;z-index:251662848;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8752" behindDoc="1" locked="0" layoutInCell="1" allowOverlap="1" wp14:anchorId="2AAA2E10" wp14:editId="2BCB611C">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607F0D"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81gIAAOk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4656" behindDoc="1" locked="0" layoutInCell="1" allowOverlap="1" wp14:anchorId="2775C6AA" wp14:editId="345949D6">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BCF306" id="TriangleLeft" o:spid="_x0000_s1026" style="position:absolute;margin-left:22.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BO0w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CCckBO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608" behindDoc="1" locked="0" layoutInCell="1" allowOverlap="1" wp14:anchorId="4B963AFA" wp14:editId="60726856">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130A33" id="Rectangle" o:spid="_x0000_s1026" style="position:absolute;margin-left:22.7pt;margin-top:22.7pt;width:114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ro9/w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Gfuuj3/AQAA6QMAAA4AAAAAAAAA&#10;AAAAAAAALgIAAGRycy9lMm9Eb2MueG1sUEsBAi0AFAAGAAgAAAAhAJuWvq7fAAAACgEAAA8AAAAA&#10;AAAAAAAAAAAAWQQAAGRycy9kb3ducmV2LnhtbFBLBQYAAAAABAAEAPMAAABlBQAAAAA=&#10;" fillcolor="#00b2a9 [3204]" stroked="f">
              <w10:wrap anchorx="page" anchory="page"/>
            </v:rect>
          </w:pict>
        </mc:Fallback>
      </mc:AlternateContent>
    </w:r>
    <w:r w:rsidR="00225F31">
      <w:rPr>
        <w:noProof/>
      </w:rPr>
      <mc:AlternateContent>
        <mc:Choice Requires="wps">
          <w:drawing>
            <wp:anchor distT="0" distB="0" distL="114300" distR="114300" simplePos="0" relativeHeight="251661824" behindDoc="0" locked="1" layoutInCell="1" allowOverlap="1" wp14:anchorId="7C96F91D" wp14:editId="2019A407">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07C84F" id="Rectangle 25" o:spid="_x0000_s1026" style="position:absolute;margin-left:-29.95pt;margin-top:0;width:21.25pt;height:96.4pt;z-index:25166182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60800" behindDoc="1" locked="0" layoutInCell="1" allowOverlap="1" wp14:anchorId="13299A4E" wp14:editId="12B672E4">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D11D8"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NBADBrUAgAA6QYAAA4AAAAAAAAAAAAAAAAALgIAAGRycy9l&#10;Mm9Eb2MueG1sUEsBAi0AFAAGAAgAAAAhAGgKWpzfAAAACgEAAA8AAAAAAAAAAAAAAAAALgUAAGRy&#10;cy9kb3ducmV2LnhtbFBLBQYAAAAABAAEAPMAAAA6Bg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D7CD70D" wp14:editId="7C626034">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75DD3"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79515619" wp14:editId="6511A0C0">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D40E48A" id="Rectangle" o:spid="_x0000_s1026" style="position:absolute;margin-left:22.7pt;margin-top:22.7pt;width:114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y/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SQY4Mv4BAADpAwAADgAAAAAAAAAA&#10;AAAAAAAuAgAAZHJzL2Uyb0RvYy54bWxQSwECLQAUAAYACAAAACEAm5a+rt8AAAAKAQAADwAAAAAA&#10;AAAAAAAAAABYBAAAZHJzL2Rvd25yZXYueG1sUEsFBgAAAAAEAAQA8wAAAGQFAAAAAA==&#10;" fillcolor="#00b2a9 [3204]" stroked="f">
              <w10:wrap anchorx="page" anchory="page"/>
            </v:rect>
          </w:pict>
        </mc:Fallback>
      </mc:AlternateContent>
    </w:r>
    <w:r w:rsidR="00225F31">
      <w:rPr>
        <w:noProof/>
      </w:rPr>
      <mc:AlternateContent>
        <mc:Choice Requires="wps">
          <w:drawing>
            <wp:anchor distT="0" distB="0" distL="114300" distR="114300" simplePos="0" relativeHeight="251663872" behindDoc="0" locked="1" layoutInCell="1" allowOverlap="1" wp14:anchorId="62D9372A" wp14:editId="7050DB4F">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CBBCD" id="Rectangle 29" o:spid="_x0000_s1026" style="position:absolute;margin-left:-29.95pt;margin-top:0;width:21.25pt;height:96.4pt;z-index:251663872;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19777E3"/>
    <w:multiLevelType w:val="hybridMultilevel"/>
    <w:tmpl w:val="099CF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9D41A47"/>
    <w:multiLevelType w:val="hybridMultilevel"/>
    <w:tmpl w:val="7490268E"/>
    <w:lvl w:ilvl="0" w:tplc="0C09001B">
      <w:start w:val="1"/>
      <w:numFmt w:val="lowerRoman"/>
      <w:lvlText w:val="%1."/>
      <w:lvlJc w:val="right"/>
      <w:pPr>
        <w:ind w:left="1074" w:hanging="360"/>
      </w:pPr>
      <w:rPr>
        <w:i w:val="0"/>
        <w:color w:val="auto"/>
        <w:sz w:val="20"/>
        <w:szCs w:val="20"/>
      </w:rPr>
    </w:lvl>
    <w:lvl w:ilvl="1" w:tplc="0C090019">
      <w:start w:val="1"/>
      <w:numFmt w:val="lowerLetter"/>
      <w:lvlText w:val="%2."/>
      <w:lvlJc w:val="left"/>
      <w:pPr>
        <w:ind w:left="2154" w:hanging="360"/>
      </w:pPr>
    </w:lvl>
    <w:lvl w:ilvl="2" w:tplc="0C09001B">
      <w:start w:val="1"/>
      <w:numFmt w:val="lowerRoman"/>
      <w:lvlText w:val="%3."/>
      <w:lvlJc w:val="right"/>
      <w:pPr>
        <w:ind w:left="2874" w:hanging="180"/>
      </w:pPr>
    </w:lvl>
    <w:lvl w:ilvl="3" w:tplc="0C09000F">
      <w:start w:val="1"/>
      <w:numFmt w:val="decimal"/>
      <w:lvlText w:val="%4."/>
      <w:lvlJc w:val="left"/>
      <w:pPr>
        <w:ind w:left="3594" w:hanging="360"/>
      </w:pPr>
    </w:lvl>
    <w:lvl w:ilvl="4" w:tplc="0C090019">
      <w:start w:val="1"/>
      <w:numFmt w:val="lowerLetter"/>
      <w:lvlText w:val="%5."/>
      <w:lvlJc w:val="left"/>
      <w:pPr>
        <w:ind w:left="4314" w:hanging="360"/>
      </w:pPr>
    </w:lvl>
    <w:lvl w:ilvl="5" w:tplc="0C09001B">
      <w:start w:val="1"/>
      <w:numFmt w:val="lowerRoman"/>
      <w:lvlText w:val="%6."/>
      <w:lvlJc w:val="right"/>
      <w:pPr>
        <w:ind w:left="5034" w:hanging="180"/>
      </w:pPr>
    </w:lvl>
    <w:lvl w:ilvl="6" w:tplc="0C09000F">
      <w:start w:val="1"/>
      <w:numFmt w:val="decimal"/>
      <w:lvlText w:val="%7."/>
      <w:lvlJc w:val="left"/>
      <w:pPr>
        <w:ind w:left="5754" w:hanging="360"/>
      </w:pPr>
    </w:lvl>
    <w:lvl w:ilvl="7" w:tplc="0C090019">
      <w:start w:val="1"/>
      <w:numFmt w:val="lowerLetter"/>
      <w:lvlText w:val="%8."/>
      <w:lvlJc w:val="left"/>
      <w:pPr>
        <w:ind w:left="6474" w:hanging="360"/>
      </w:pPr>
    </w:lvl>
    <w:lvl w:ilvl="8" w:tplc="0C09001B">
      <w:start w:val="1"/>
      <w:numFmt w:val="lowerRoman"/>
      <w:lvlText w:val="%9."/>
      <w:lvlJc w:val="right"/>
      <w:pPr>
        <w:ind w:left="7194"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1FE125C5"/>
    <w:multiLevelType w:val="hybridMultilevel"/>
    <w:tmpl w:val="8048C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300A24BE"/>
    <w:multiLevelType w:val="hybridMultilevel"/>
    <w:tmpl w:val="B1D83BBC"/>
    <w:lvl w:ilvl="0" w:tplc="0C090001">
      <w:start w:val="1"/>
      <w:numFmt w:val="bullet"/>
      <w:lvlText w:val=""/>
      <w:lvlJc w:val="left"/>
      <w:pPr>
        <w:tabs>
          <w:tab w:val="num" w:pos="720"/>
        </w:tabs>
        <w:ind w:left="720" w:hanging="360"/>
      </w:pPr>
      <w:rPr>
        <w:rFonts w:ascii="Symbol" w:hAnsi="Symbol" w:hint="default"/>
      </w:rPr>
    </w:lvl>
    <w:lvl w:ilvl="1" w:tplc="F82E9454">
      <w:start w:val="1"/>
      <w:numFmt w:val="bullet"/>
      <w:lvlText w:val="-"/>
      <w:lvlJc w:val="left"/>
      <w:pPr>
        <w:tabs>
          <w:tab w:val="num" w:pos="1440"/>
        </w:tabs>
        <w:ind w:left="1440" w:hanging="360"/>
      </w:pPr>
      <w:rPr>
        <w:rFonts w:ascii="Arial Narrow" w:hAnsi="Arial Narro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3"/>
  </w:num>
  <w:num w:numId="2">
    <w:abstractNumId w:val="32"/>
  </w:num>
  <w:num w:numId="3">
    <w:abstractNumId w:val="29"/>
  </w:num>
  <w:num w:numId="4">
    <w:abstractNumId w:val="36"/>
  </w:num>
  <w:num w:numId="5">
    <w:abstractNumId w:val="19"/>
  </w:num>
  <w:num w:numId="6">
    <w:abstractNumId w:val="13"/>
  </w:num>
  <w:num w:numId="7">
    <w:abstractNumId w:val="12"/>
  </w:num>
  <w:num w:numId="8">
    <w:abstractNumId w:val="10"/>
  </w:num>
  <w:num w:numId="9">
    <w:abstractNumId w:val="33"/>
  </w:num>
  <w:num w:numId="10">
    <w:abstractNumId w:val="15"/>
  </w:num>
  <w:num w:numId="11">
    <w:abstractNumId w:val="2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4"/>
  </w:num>
  <w:num w:numId="30">
    <w:abstractNumId w:val="34"/>
  </w:num>
  <w:num w:numId="31">
    <w:abstractNumId w:val="8"/>
  </w:num>
  <w:num w:numId="32">
    <w:abstractNumId w:val="31"/>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4"/>
  </w:num>
  <w:num w:numId="45">
    <w:abstractNumId w:val="18"/>
  </w:num>
  <w:num w:numId="46">
    <w:abstractNumId w:val="18"/>
  </w:num>
  <w:num w:numId="47">
    <w:abstractNumId w:val="14"/>
  </w:num>
  <w:num w:numId="48">
    <w:abstractNumId w:val="20"/>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353"/>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66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A6C"/>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5F9"/>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A4A"/>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DAF"/>
    <w:rsid w:val="000A2E96"/>
    <w:rsid w:val="000A30F9"/>
    <w:rsid w:val="000A358C"/>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E29"/>
    <w:rsid w:val="000D6DC7"/>
    <w:rsid w:val="000D703A"/>
    <w:rsid w:val="000D7202"/>
    <w:rsid w:val="000D7482"/>
    <w:rsid w:val="000D76D9"/>
    <w:rsid w:val="000D7891"/>
    <w:rsid w:val="000D7E1F"/>
    <w:rsid w:val="000E01C1"/>
    <w:rsid w:val="000E01D0"/>
    <w:rsid w:val="000E08D6"/>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0E2D"/>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4CFE"/>
    <w:rsid w:val="001C5239"/>
    <w:rsid w:val="001C5501"/>
    <w:rsid w:val="001C58FF"/>
    <w:rsid w:val="001C591F"/>
    <w:rsid w:val="001C63D2"/>
    <w:rsid w:val="001C6526"/>
    <w:rsid w:val="001C6A87"/>
    <w:rsid w:val="001C6E3A"/>
    <w:rsid w:val="001C7078"/>
    <w:rsid w:val="001C709B"/>
    <w:rsid w:val="001C7813"/>
    <w:rsid w:val="001C784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345"/>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410"/>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185"/>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1FA2"/>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820"/>
    <w:rsid w:val="00281F5E"/>
    <w:rsid w:val="00283592"/>
    <w:rsid w:val="0028363C"/>
    <w:rsid w:val="00283E4F"/>
    <w:rsid w:val="00283FA3"/>
    <w:rsid w:val="002845AC"/>
    <w:rsid w:val="00284B07"/>
    <w:rsid w:val="00285A5B"/>
    <w:rsid w:val="00285AC7"/>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919"/>
    <w:rsid w:val="002A7AC5"/>
    <w:rsid w:val="002A7DF3"/>
    <w:rsid w:val="002B00B5"/>
    <w:rsid w:val="002B0CFA"/>
    <w:rsid w:val="002B171F"/>
    <w:rsid w:val="002B1C2D"/>
    <w:rsid w:val="002B1DB7"/>
    <w:rsid w:val="002B1DE7"/>
    <w:rsid w:val="002B1F25"/>
    <w:rsid w:val="002B2336"/>
    <w:rsid w:val="002B234F"/>
    <w:rsid w:val="002B2518"/>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6B0C"/>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4EB5"/>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759"/>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B33"/>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2B4"/>
    <w:rsid w:val="003F13AC"/>
    <w:rsid w:val="003F1523"/>
    <w:rsid w:val="003F168A"/>
    <w:rsid w:val="003F183B"/>
    <w:rsid w:val="003F1886"/>
    <w:rsid w:val="003F19DB"/>
    <w:rsid w:val="003F1A89"/>
    <w:rsid w:val="003F2329"/>
    <w:rsid w:val="003F2934"/>
    <w:rsid w:val="003F2D3A"/>
    <w:rsid w:val="003F2ECC"/>
    <w:rsid w:val="003F2EDD"/>
    <w:rsid w:val="003F36B9"/>
    <w:rsid w:val="003F385A"/>
    <w:rsid w:val="003F3912"/>
    <w:rsid w:val="003F3984"/>
    <w:rsid w:val="003F44F5"/>
    <w:rsid w:val="003F46E9"/>
    <w:rsid w:val="003F4A93"/>
    <w:rsid w:val="003F4DE2"/>
    <w:rsid w:val="003F4E79"/>
    <w:rsid w:val="003F5167"/>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B40"/>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DFD"/>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1761"/>
    <w:rsid w:val="004621F0"/>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381"/>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2A3"/>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97FCD"/>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2B8"/>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4F2"/>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BD9"/>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351"/>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97"/>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0F85"/>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1F6"/>
    <w:rsid w:val="00591309"/>
    <w:rsid w:val="00591420"/>
    <w:rsid w:val="005915F9"/>
    <w:rsid w:val="00591CE2"/>
    <w:rsid w:val="005921ED"/>
    <w:rsid w:val="005922AA"/>
    <w:rsid w:val="00592D66"/>
    <w:rsid w:val="00592E64"/>
    <w:rsid w:val="00593021"/>
    <w:rsid w:val="005930BC"/>
    <w:rsid w:val="00593294"/>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76A"/>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ABB"/>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003"/>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B04"/>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1B96"/>
    <w:rsid w:val="006A1DE3"/>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2B"/>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5F4"/>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C24"/>
    <w:rsid w:val="00742E83"/>
    <w:rsid w:val="00743779"/>
    <w:rsid w:val="00743C5A"/>
    <w:rsid w:val="00743E88"/>
    <w:rsid w:val="007444C1"/>
    <w:rsid w:val="0074479B"/>
    <w:rsid w:val="00744CCB"/>
    <w:rsid w:val="0074545B"/>
    <w:rsid w:val="00745643"/>
    <w:rsid w:val="007458C6"/>
    <w:rsid w:val="007459A9"/>
    <w:rsid w:val="00745DFB"/>
    <w:rsid w:val="00746157"/>
    <w:rsid w:val="00746166"/>
    <w:rsid w:val="00746362"/>
    <w:rsid w:val="00746592"/>
    <w:rsid w:val="007470BB"/>
    <w:rsid w:val="007474E3"/>
    <w:rsid w:val="007477CB"/>
    <w:rsid w:val="0075075D"/>
    <w:rsid w:val="00750760"/>
    <w:rsid w:val="00750B66"/>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5B50"/>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25"/>
    <w:rsid w:val="00807076"/>
    <w:rsid w:val="0080709E"/>
    <w:rsid w:val="0080764C"/>
    <w:rsid w:val="00807662"/>
    <w:rsid w:val="00807809"/>
    <w:rsid w:val="008078C4"/>
    <w:rsid w:val="00807AA5"/>
    <w:rsid w:val="00807EA8"/>
    <w:rsid w:val="00807FD2"/>
    <w:rsid w:val="008101E9"/>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5B3"/>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2D99"/>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8CB"/>
    <w:rsid w:val="008759AC"/>
    <w:rsid w:val="00875CD3"/>
    <w:rsid w:val="00876BC7"/>
    <w:rsid w:val="00876EAC"/>
    <w:rsid w:val="00877975"/>
    <w:rsid w:val="00880672"/>
    <w:rsid w:val="00880758"/>
    <w:rsid w:val="008811B0"/>
    <w:rsid w:val="00881251"/>
    <w:rsid w:val="008814CC"/>
    <w:rsid w:val="00881C82"/>
    <w:rsid w:val="00881D18"/>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53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1E1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9E4"/>
    <w:rsid w:val="008C1A90"/>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DD3"/>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68B"/>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C2F"/>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40F"/>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CB0"/>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3C9A"/>
    <w:rsid w:val="009A4F39"/>
    <w:rsid w:val="009A5178"/>
    <w:rsid w:val="009A517D"/>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1B7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1FDC"/>
    <w:rsid w:val="00A229D0"/>
    <w:rsid w:val="00A22B57"/>
    <w:rsid w:val="00A232F4"/>
    <w:rsid w:val="00A23383"/>
    <w:rsid w:val="00A2342A"/>
    <w:rsid w:val="00A2376F"/>
    <w:rsid w:val="00A23836"/>
    <w:rsid w:val="00A23F1D"/>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AF8"/>
    <w:rsid w:val="00A30FC8"/>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9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1E1"/>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69F"/>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3FA"/>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4DBE"/>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60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3A7"/>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022"/>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25C"/>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FDD"/>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771"/>
    <w:rsid w:val="00CD5946"/>
    <w:rsid w:val="00CD5BD2"/>
    <w:rsid w:val="00CD6279"/>
    <w:rsid w:val="00CD63DA"/>
    <w:rsid w:val="00CD6A39"/>
    <w:rsid w:val="00CD6B96"/>
    <w:rsid w:val="00CD6CA0"/>
    <w:rsid w:val="00CD6ED9"/>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2E99"/>
    <w:rsid w:val="00D6301D"/>
    <w:rsid w:val="00D63069"/>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27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C6"/>
    <w:rsid w:val="00D931C3"/>
    <w:rsid w:val="00D93E1C"/>
    <w:rsid w:val="00D943AD"/>
    <w:rsid w:val="00D94F01"/>
    <w:rsid w:val="00D94F7E"/>
    <w:rsid w:val="00D9517F"/>
    <w:rsid w:val="00D95B90"/>
    <w:rsid w:val="00D95F02"/>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B5"/>
    <w:rsid w:val="00DE09EA"/>
    <w:rsid w:val="00DE0E1F"/>
    <w:rsid w:val="00DE1126"/>
    <w:rsid w:val="00DE14DB"/>
    <w:rsid w:val="00DE1BB0"/>
    <w:rsid w:val="00DE20CE"/>
    <w:rsid w:val="00DE27B9"/>
    <w:rsid w:val="00DE291C"/>
    <w:rsid w:val="00DE3281"/>
    <w:rsid w:val="00DE32BD"/>
    <w:rsid w:val="00DE4C6A"/>
    <w:rsid w:val="00DE4F04"/>
    <w:rsid w:val="00DE522B"/>
    <w:rsid w:val="00DE5606"/>
    <w:rsid w:val="00DE5C5D"/>
    <w:rsid w:val="00DE710A"/>
    <w:rsid w:val="00DE799C"/>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F2"/>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26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0D9"/>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9C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42E"/>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AC"/>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E83"/>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095"/>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4D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BB6"/>
    <w:rsid w:val="00FE31A3"/>
    <w:rsid w:val="00FE31B9"/>
    <w:rsid w:val="00FE323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BodyTextManualChar">
    <w:name w:val="Body Text Manual Char"/>
    <w:link w:val="BodyTextManual"/>
    <w:locked/>
    <w:rsid w:val="00AF43FA"/>
    <w:rPr>
      <w:rFonts w:ascii="Tahoma" w:hAnsi="Tahoma"/>
      <w:lang w:val="x-none" w:eastAsia="x-none"/>
    </w:rPr>
  </w:style>
  <w:style w:type="paragraph" w:customStyle="1" w:styleId="BodyTextManual">
    <w:name w:val="Body Text Manual"/>
    <w:basedOn w:val="Normal"/>
    <w:link w:val="BodyTextManualChar"/>
    <w:rsid w:val="00AF43FA"/>
    <w:pPr>
      <w:spacing w:line="240" w:lineRule="auto"/>
    </w:pPr>
    <w:rPr>
      <w:rFonts w:ascii="Tahoma" w:hAnsi="Tahoma"/>
      <w:lang w:val="x-none" w:eastAsia="x-none"/>
    </w:rPr>
  </w:style>
  <w:style w:type="character" w:customStyle="1" w:styleId="normaltextrun">
    <w:name w:val="normaltextrun"/>
    <w:basedOn w:val="DefaultParagraphFont"/>
    <w:rsid w:val="00A30FC8"/>
  </w:style>
  <w:style w:type="paragraph" w:customStyle="1" w:styleId="paragraph">
    <w:name w:val="paragraph"/>
    <w:basedOn w:val="Normal"/>
    <w:rsid w:val="00A30FC8"/>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A30FC8"/>
  </w:style>
  <w:style w:type="character" w:customStyle="1" w:styleId="spellingerror">
    <w:name w:val="spellingerror"/>
    <w:basedOn w:val="DefaultParagraphFont"/>
    <w:rsid w:val="008101E9"/>
  </w:style>
  <w:style w:type="paragraph" w:styleId="Revision">
    <w:name w:val="Revision"/>
    <w:hidden/>
    <w:uiPriority w:val="99"/>
    <w:semiHidden/>
    <w:rsid w:val="00BD0022"/>
    <w:pPr>
      <w:spacing w:line="240" w:lineRule="auto"/>
    </w:pPr>
  </w:style>
  <w:style w:type="character" w:styleId="UnresolvedMention">
    <w:name w:val="Unresolved Mention"/>
    <w:basedOn w:val="DefaultParagraphFont"/>
    <w:uiPriority w:val="99"/>
    <w:semiHidden/>
    <w:unhideWhenUsed/>
    <w:rsid w:val="00521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1405">
      <w:bodyDiv w:val="1"/>
      <w:marLeft w:val="0"/>
      <w:marRight w:val="0"/>
      <w:marTop w:val="0"/>
      <w:marBottom w:val="0"/>
      <w:divBdr>
        <w:top w:val="none" w:sz="0" w:space="0" w:color="auto"/>
        <w:left w:val="none" w:sz="0" w:space="0" w:color="auto"/>
        <w:bottom w:val="none" w:sz="0" w:space="0" w:color="auto"/>
        <w:right w:val="none" w:sz="0" w:space="0" w:color="auto"/>
      </w:divBdr>
      <w:divsChild>
        <w:div w:id="205945674">
          <w:marLeft w:val="0"/>
          <w:marRight w:val="0"/>
          <w:marTop w:val="0"/>
          <w:marBottom w:val="0"/>
          <w:divBdr>
            <w:top w:val="none" w:sz="0" w:space="0" w:color="auto"/>
            <w:left w:val="none" w:sz="0" w:space="0" w:color="auto"/>
            <w:bottom w:val="none" w:sz="0" w:space="0" w:color="auto"/>
            <w:right w:val="none" w:sz="0" w:space="0" w:color="auto"/>
          </w:divBdr>
          <w:divsChild>
            <w:div w:id="1502117033">
              <w:marLeft w:val="0"/>
              <w:marRight w:val="0"/>
              <w:marTop w:val="0"/>
              <w:marBottom w:val="0"/>
              <w:divBdr>
                <w:top w:val="none" w:sz="0" w:space="0" w:color="auto"/>
                <w:left w:val="none" w:sz="0" w:space="0" w:color="auto"/>
                <w:bottom w:val="none" w:sz="0" w:space="0" w:color="auto"/>
                <w:right w:val="none" w:sz="0" w:space="0" w:color="auto"/>
              </w:divBdr>
              <w:divsChild>
                <w:div w:id="1951008123">
                  <w:marLeft w:val="0"/>
                  <w:marRight w:val="0"/>
                  <w:marTop w:val="0"/>
                  <w:marBottom w:val="0"/>
                  <w:divBdr>
                    <w:top w:val="none" w:sz="0" w:space="0" w:color="auto"/>
                    <w:left w:val="none" w:sz="0" w:space="0" w:color="auto"/>
                    <w:bottom w:val="none" w:sz="0" w:space="0" w:color="auto"/>
                    <w:right w:val="none" w:sz="0" w:space="0" w:color="auto"/>
                  </w:divBdr>
                  <w:divsChild>
                    <w:div w:id="1948006120">
                      <w:marLeft w:val="0"/>
                      <w:marRight w:val="0"/>
                      <w:marTop w:val="0"/>
                      <w:marBottom w:val="0"/>
                      <w:divBdr>
                        <w:top w:val="none" w:sz="0" w:space="0" w:color="auto"/>
                        <w:left w:val="none" w:sz="0" w:space="0" w:color="auto"/>
                        <w:bottom w:val="none" w:sz="0" w:space="0" w:color="auto"/>
                        <w:right w:val="none" w:sz="0" w:space="0" w:color="auto"/>
                      </w:divBdr>
                    </w:div>
                  </w:divsChild>
                </w:div>
                <w:div w:id="1716615973">
                  <w:marLeft w:val="0"/>
                  <w:marRight w:val="0"/>
                  <w:marTop w:val="0"/>
                  <w:marBottom w:val="0"/>
                  <w:divBdr>
                    <w:top w:val="none" w:sz="0" w:space="0" w:color="auto"/>
                    <w:left w:val="none" w:sz="0" w:space="0" w:color="auto"/>
                    <w:bottom w:val="none" w:sz="0" w:space="0" w:color="auto"/>
                    <w:right w:val="none" w:sz="0" w:space="0" w:color="auto"/>
                  </w:divBdr>
                  <w:divsChild>
                    <w:div w:id="1459687384">
                      <w:marLeft w:val="0"/>
                      <w:marRight w:val="0"/>
                      <w:marTop w:val="0"/>
                      <w:marBottom w:val="0"/>
                      <w:divBdr>
                        <w:top w:val="none" w:sz="0" w:space="0" w:color="auto"/>
                        <w:left w:val="none" w:sz="0" w:space="0" w:color="auto"/>
                        <w:bottom w:val="none" w:sz="0" w:space="0" w:color="auto"/>
                        <w:right w:val="none" w:sz="0" w:space="0" w:color="auto"/>
                      </w:divBdr>
                    </w:div>
                    <w:div w:id="12572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97307">
      <w:bodyDiv w:val="1"/>
      <w:marLeft w:val="0"/>
      <w:marRight w:val="0"/>
      <w:marTop w:val="0"/>
      <w:marBottom w:val="0"/>
      <w:divBdr>
        <w:top w:val="none" w:sz="0" w:space="0" w:color="auto"/>
        <w:left w:val="none" w:sz="0" w:space="0" w:color="auto"/>
        <w:bottom w:val="none" w:sz="0" w:space="0" w:color="auto"/>
        <w:right w:val="none" w:sz="0" w:space="0" w:color="auto"/>
      </w:divBdr>
      <w:divsChild>
        <w:div w:id="179585192">
          <w:marLeft w:val="0"/>
          <w:marRight w:val="0"/>
          <w:marTop w:val="0"/>
          <w:marBottom w:val="0"/>
          <w:divBdr>
            <w:top w:val="none" w:sz="0" w:space="0" w:color="auto"/>
            <w:left w:val="none" w:sz="0" w:space="0" w:color="auto"/>
            <w:bottom w:val="none" w:sz="0" w:space="0" w:color="auto"/>
            <w:right w:val="none" w:sz="0" w:space="0" w:color="auto"/>
          </w:divBdr>
          <w:divsChild>
            <w:div w:id="699938837">
              <w:marLeft w:val="0"/>
              <w:marRight w:val="0"/>
              <w:marTop w:val="0"/>
              <w:marBottom w:val="0"/>
              <w:divBdr>
                <w:top w:val="none" w:sz="0" w:space="0" w:color="auto"/>
                <w:left w:val="none" w:sz="0" w:space="0" w:color="auto"/>
                <w:bottom w:val="none" w:sz="0" w:space="0" w:color="auto"/>
                <w:right w:val="none" w:sz="0" w:space="0" w:color="auto"/>
              </w:divBdr>
              <w:divsChild>
                <w:div w:id="524444188">
                  <w:marLeft w:val="0"/>
                  <w:marRight w:val="0"/>
                  <w:marTop w:val="0"/>
                  <w:marBottom w:val="0"/>
                  <w:divBdr>
                    <w:top w:val="none" w:sz="0" w:space="0" w:color="auto"/>
                    <w:left w:val="none" w:sz="0" w:space="0" w:color="auto"/>
                    <w:bottom w:val="none" w:sz="0" w:space="0" w:color="auto"/>
                    <w:right w:val="none" w:sz="0" w:space="0" w:color="auto"/>
                  </w:divBdr>
                  <w:divsChild>
                    <w:div w:id="943267372">
                      <w:marLeft w:val="0"/>
                      <w:marRight w:val="0"/>
                      <w:marTop w:val="0"/>
                      <w:marBottom w:val="0"/>
                      <w:divBdr>
                        <w:top w:val="none" w:sz="0" w:space="0" w:color="auto"/>
                        <w:left w:val="none" w:sz="0" w:space="0" w:color="auto"/>
                        <w:bottom w:val="none" w:sz="0" w:space="0" w:color="auto"/>
                        <w:right w:val="none" w:sz="0" w:space="0" w:color="auto"/>
                      </w:divBdr>
                    </w:div>
                  </w:divsChild>
                </w:div>
                <w:div w:id="646129811">
                  <w:marLeft w:val="0"/>
                  <w:marRight w:val="0"/>
                  <w:marTop w:val="0"/>
                  <w:marBottom w:val="0"/>
                  <w:divBdr>
                    <w:top w:val="none" w:sz="0" w:space="0" w:color="auto"/>
                    <w:left w:val="none" w:sz="0" w:space="0" w:color="auto"/>
                    <w:bottom w:val="none" w:sz="0" w:space="0" w:color="auto"/>
                    <w:right w:val="none" w:sz="0" w:space="0" w:color="auto"/>
                  </w:divBdr>
                  <w:divsChild>
                    <w:div w:id="191446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3765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28798176">
      <w:bodyDiv w:val="1"/>
      <w:marLeft w:val="0"/>
      <w:marRight w:val="0"/>
      <w:marTop w:val="0"/>
      <w:marBottom w:val="0"/>
      <w:divBdr>
        <w:top w:val="none" w:sz="0" w:space="0" w:color="auto"/>
        <w:left w:val="none" w:sz="0" w:space="0" w:color="auto"/>
        <w:bottom w:val="none" w:sz="0" w:space="0" w:color="auto"/>
        <w:right w:val="none" w:sz="0" w:space="0" w:color="auto"/>
      </w:divBdr>
      <w:divsChild>
        <w:div w:id="1289048060">
          <w:marLeft w:val="0"/>
          <w:marRight w:val="0"/>
          <w:marTop w:val="0"/>
          <w:marBottom w:val="0"/>
          <w:divBdr>
            <w:top w:val="none" w:sz="0" w:space="0" w:color="auto"/>
            <w:left w:val="none" w:sz="0" w:space="0" w:color="auto"/>
            <w:bottom w:val="none" w:sz="0" w:space="0" w:color="auto"/>
            <w:right w:val="none" w:sz="0" w:space="0" w:color="auto"/>
          </w:divBdr>
          <w:divsChild>
            <w:div w:id="366680511">
              <w:marLeft w:val="0"/>
              <w:marRight w:val="0"/>
              <w:marTop w:val="0"/>
              <w:marBottom w:val="0"/>
              <w:divBdr>
                <w:top w:val="none" w:sz="0" w:space="0" w:color="auto"/>
                <w:left w:val="none" w:sz="0" w:space="0" w:color="auto"/>
                <w:bottom w:val="none" w:sz="0" w:space="0" w:color="auto"/>
                <w:right w:val="none" w:sz="0" w:space="0" w:color="auto"/>
              </w:divBdr>
              <w:divsChild>
                <w:div w:id="1203981543">
                  <w:marLeft w:val="0"/>
                  <w:marRight w:val="0"/>
                  <w:marTop w:val="0"/>
                  <w:marBottom w:val="0"/>
                  <w:divBdr>
                    <w:top w:val="none" w:sz="0" w:space="0" w:color="auto"/>
                    <w:left w:val="none" w:sz="0" w:space="0" w:color="auto"/>
                    <w:bottom w:val="none" w:sz="0" w:space="0" w:color="auto"/>
                    <w:right w:val="none" w:sz="0" w:space="0" w:color="auto"/>
                  </w:divBdr>
                  <w:divsChild>
                    <w:div w:id="1849830275">
                      <w:marLeft w:val="0"/>
                      <w:marRight w:val="0"/>
                      <w:marTop w:val="0"/>
                      <w:marBottom w:val="0"/>
                      <w:divBdr>
                        <w:top w:val="none" w:sz="0" w:space="0" w:color="auto"/>
                        <w:left w:val="none" w:sz="0" w:space="0" w:color="auto"/>
                        <w:bottom w:val="none" w:sz="0" w:space="0" w:color="auto"/>
                        <w:right w:val="none" w:sz="0" w:space="0" w:color="auto"/>
                      </w:divBdr>
                    </w:div>
                  </w:divsChild>
                </w:div>
                <w:div w:id="1555656145">
                  <w:marLeft w:val="0"/>
                  <w:marRight w:val="0"/>
                  <w:marTop w:val="0"/>
                  <w:marBottom w:val="0"/>
                  <w:divBdr>
                    <w:top w:val="none" w:sz="0" w:space="0" w:color="auto"/>
                    <w:left w:val="none" w:sz="0" w:space="0" w:color="auto"/>
                    <w:bottom w:val="none" w:sz="0" w:space="0" w:color="auto"/>
                    <w:right w:val="none" w:sz="0" w:space="0" w:color="auto"/>
                  </w:divBdr>
                  <w:divsChild>
                    <w:div w:id="1511025863">
                      <w:marLeft w:val="0"/>
                      <w:marRight w:val="0"/>
                      <w:marTop w:val="0"/>
                      <w:marBottom w:val="0"/>
                      <w:divBdr>
                        <w:top w:val="none" w:sz="0" w:space="0" w:color="auto"/>
                        <w:left w:val="none" w:sz="0" w:space="0" w:color="auto"/>
                        <w:bottom w:val="none" w:sz="0" w:space="0" w:color="auto"/>
                        <w:right w:val="none" w:sz="0" w:space="0" w:color="auto"/>
                      </w:divBdr>
                    </w:div>
                    <w:div w:id="731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06568115">
      <w:bodyDiv w:val="1"/>
      <w:marLeft w:val="0"/>
      <w:marRight w:val="0"/>
      <w:marTop w:val="0"/>
      <w:marBottom w:val="0"/>
      <w:divBdr>
        <w:top w:val="none" w:sz="0" w:space="0" w:color="auto"/>
        <w:left w:val="none" w:sz="0" w:space="0" w:color="auto"/>
        <w:bottom w:val="none" w:sz="0" w:space="0" w:color="auto"/>
        <w:right w:val="none" w:sz="0" w:space="0" w:color="auto"/>
      </w:divBdr>
      <w:divsChild>
        <w:div w:id="718749695">
          <w:marLeft w:val="0"/>
          <w:marRight w:val="0"/>
          <w:marTop w:val="0"/>
          <w:marBottom w:val="0"/>
          <w:divBdr>
            <w:top w:val="none" w:sz="0" w:space="0" w:color="auto"/>
            <w:left w:val="none" w:sz="0" w:space="0" w:color="auto"/>
            <w:bottom w:val="none" w:sz="0" w:space="0" w:color="auto"/>
            <w:right w:val="none" w:sz="0" w:space="0" w:color="auto"/>
          </w:divBdr>
          <w:divsChild>
            <w:div w:id="1170216599">
              <w:marLeft w:val="0"/>
              <w:marRight w:val="0"/>
              <w:marTop w:val="0"/>
              <w:marBottom w:val="0"/>
              <w:divBdr>
                <w:top w:val="none" w:sz="0" w:space="0" w:color="auto"/>
                <w:left w:val="none" w:sz="0" w:space="0" w:color="auto"/>
                <w:bottom w:val="none" w:sz="0" w:space="0" w:color="auto"/>
                <w:right w:val="none" w:sz="0" w:space="0" w:color="auto"/>
              </w:divBdr>
              <w:divsChild>
                <w:div w:id="883442214">
                  <w:marLeft w:val="0"/>
                  <w:marRight w:val="0"/>
                  <w:marTop w:val="0"/>
                  <w:marBottom w:val="0"/>
                  <w:divBdr>
                    <w:top w:val="none" w:sz="0" w:space="0" w:color="auto"/>
                    <w:left w:val="none" w:sz="0" w:space="0" w:color="auto"/>
                    <w:bottom w:val="none" w:sz="0" w:space="0" w:color="auto"/>
                    <w:right w:val="none" w:sz="0" w:space="0" w:color="auto"/>
                  </w:divBdr>
                  <w:divsChild>
                    <w:div w:id="503016594">
                      <w:marLeft w:val="0"/>
                      <w:marRight w:val="0"/>
                      <w:marTop w:val="0"/>
                      <w:marBottom w:val="0"/>
                      <w:divBdr>
                        <w:top w:val="none" w:sz="0" w:space="0" w:color="auto"/>
                        <w:left w:val="none" w:sz="0" w:space="0" w:color="auto"/>
                        <w:bottom w:val="none" w:sz="0" w:space="0" w:color="auto"/>
                        <w:right w:val="none" w:sz="0" w:space="0" w:color="auto"/>
                      </w:divBdr>
                    </w:div>
                  </w:divsChild>
                </w:div>
                <w:div w:id="642734396">
                  <w:marLeft w:val="0"/>
                  <w:marRight w:val="0"/>
                  <w:marTop w:val="0"/>
                  <w:marBottom w:val="0"/>
                  <w:divBdr>
                    <w:top w:val="none" w:sz="0" w:space="0" w:color="auto"/>
                    <w:left w:val="none" w:sz="0" w:space="0" w:color="auto"/>
                    <w:bottom w:val="none" w:sz="0" w:space="0" w:color="auto"/>
                    <w:right w:val="none" w:sz="0" w:space="0" w:color="auto"/>
                  </w:divBdr>
                  <w:divsChild>
                    <w:div w:id="14432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75794">
      <w:bodyDiv w:val="1"/>
      <w:marLeft w:val="0"/>
      <w:marRight w:val="0"/>
      <w:marTop w:val="0"/>
      <w:marBottom w:val="0"/>
      <w:divBdr>
        <w:top w:val="none" w:sz="0" w:space="0" w:color="auto"/>
        <w:left w:val="none" w:sz="0" w:space="0" w:color="auto"/>
        <w:bottom w:val="none" w:sz="0" w:space="0" w:color="auto"/>
        <w:right w:val="none" w:sz="0" w:space="0" w:color="auto"/>
      </w:divBdr>
      <w:divsChild>
        <w:div w:id="2033215203">
          <w:marLeft w:val="0"/>
          <w:marRight w:val="0"/>
          <w:marTop w:val="0"/>
          <w:marBottom w:val="0"/>
          <w:divBdr>
            <w:top w:val="none" w:sz="0" w:space="0" w:color="auto"/>
            <w:left w:val="none" w:sz="0" w:space="0" w:color="auto"/>
            <w:bottom w:val="none" w:sz="0" w:space="0" w:color="auto"/>
            <w:right w:val="none" w:sz="0" w:space="0" w:color="auto"/>
          </w:divBdr>
          <w:divsChild>
            <w:div w:id="1618487038">
              <w:marLeft w:val="0"/>
              <w:marRight w:val="0"/>
              <w:marTop w:val="0"/>
              <w:marBottom w:val="0"/>
              <w:divBdr>
                <w:top w:val="none" w:sz="0" w:space="0" w:color="auto"/>
                <w:left w:val="none" w:sz="0" w:space="0" w:color="auto"/>
                <w:bottom w:val="none" w:sz="0" w:space="0" w:color="auto"/>
                <w:right w:val="none" w:sz="0" w:space="0" w:color="auto"/>
              </w:divBdr>
              <w:divsChild>
                <w:div w:id="1512917872">
                  <w:marLeft w:val="0"/>
                  <w:marRight w:val="0"/>
                  <w:marTop w:val="0"/>
                  <w:marBottom w:val="0"/>
                  <w:divBdr>
                    <w:top w:val="none" w:sz="0" w:space="0" w:color="auto"/>
                    <w:left w:val="none" w:sz="0" w:space="0" w:color="auto"/>
                    <w:bottom w:val="none" w:sz="0" w:space="0" w:color="auto"/>
                    <w:right w:val="none" w:sz="0" w:space="0" w:color="auto"/>
                  </w:divBdr>
                  <w:divsChild>
                    <w:div w:id="153183612">
                      <w:marLeft w:val="0"/>
                      <w:marRight w:val="0"/>
                      <w:marTop w:val="0"/>
                      <w:marBottom w:val="0"/>
                      <w:divBdr>
                        <w:top w:val="none" w:sz="0" w:space="0" w:color="auto"/>
                        <w:left w:val="none" w:sz="0" w:space="0" w:color="auto"/>
                        <w:bottom w:val="none" w:sz="0" w:space="0" w:color="auto"/>
                        <w:right w:val="none" w:sz="0" w:space="0" w:color="auto"/>
                      </w:divBdr>
                    </w:div>
                  </w:divsChild>
                </w:div>
                <w:div w:id="1857116232">
                  <w:marLeft w:val="0"/>
                  <w:marRight w:val="0"/>
                  <w:marTop w:val="0"/>
                  <w:marBottom w:val="0"/>
                  <w:divBdr>
                    <w:top w:val="none" w:sz="0" w:space="0" w:color="auto"/>
                    <w:left w:val="none" w:sz="0" w:space="0" w:color="auto"/>
                    <w:bottom w:val="none" w:sz="0" w:space="0" w:color="auto"/>
                    <w:right w:val="none" w:sz="0" w:space="0" w:color="auto"/>
                  </w:divBdr>
                  <w:divsChild>
                    <w:div w:id="949823139">
                      <w:marLeft w:val="0"/>
                      <w:marRight w:val="0"/>
                      <w:marTop w:val="0"/>
                      <w:marBottom w:val="0"/>
                      <w:divBdr>
                        <w:top w:val="none" w:sz="0" w:space="0" w:color="auto"/>
                        <w:left w:val="none" w:sz="0" w:space="0" w:color="auto"/>
                        <w:bottom w:val="none" w:sz="0" w:space="0" w:color="auto"/>
                        <w:right w:val="none" w:sz="0" w:space="0" w:color="auto"/>
                      </w:divBdr>
                    </w:div>
                    <w:div w:id="15499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08878932">
      <w:bodyDiv w:val="1"/>
      <w:marLeft w:val="0"/>
      <w:marRight w:val="0"/>
      <w:marTop w:val="0"/>
      <w:marBottom w:val="0"/>
      <w:divBdr>
        <w:top w:val="none" w:sz="0" w:space="0" w:color="auto"/>
        <w:left w:val="none" w:sz="0" w:space="0" w:color="auto"/>
        <w:bottom w:val="none" w:sz="0" w:space="0" w:color="auto"/>
        <w:right w:val="none" w:sz="0" w:space="0" w:color="auto"/>
      </w:divBdr>
    </w:div>
    <w:div w:id="1125005631">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71214490">
      <w:bodyDiv w:val="1"/>
      <w:marLeft w:val="0"/>
      <w:marRight w:val="0"/>
      <w:marTop w:val="0"/>
      <w:marBottom w:val="0"/>
      <w:divBdr>
        <w:top w:val="none" w:sz="0" w:space="0" w:color="auto"/>
        <w:left w:val="none" w:sz="0" w:space="0" w:color="auto"/>
        <w:bottom w:val="none" w:sz="0" w:space="0" w:color="auto"/>
        <w:right w:val="none" w:sz="0" w:space="0" w:color="auto"/>
      </w:divBdr>
    </w:div>
    <w:div w:id="1214269675">
      <w:bodyDiv w:val="1"/>
      <w:marLeft w:val="0"/>
      <w:marRight w:val="0"/>
      <w:marTop w:val="0"/>
      <w:marBottom w:val="0"/>
      <w:divBdr>
        <w:top w:val="none" w:sz="0" w:space="0" w:color="auto"/>
        <w:left w:val="none" w:sz="0" w:space="0" w:color="auto"/>
        <w:bottom w:val="none" w:sz="0" w:space="0" w:color="auto"/>
        <w:right w:val="none" w:sz="0" w:space="0" w:color="auto"/>
      </w:divBdr>
      <w:divsChild>
        <w:div w:id="1380544081">
          <w:marLeft w:val="0"/>
          <w:marRight w:val="0"/>
          <w:marTop w:val="0"/>
          <w:marBottom w:val="0"/>
          <w:divBdr>
            <w:top w:val="none" w:sz="0" w:space="0" w:color="auto"/>
            <w:left w:val="none" w:sz="0" w:space="0" w:color="auto"/>
            <w:bottom w:val="none" w:sz="0" w:space="0" w:color="auto"/>
            <w:right w:val="none" w:sz="0" w:space="0" w:color="auto"/>
          </w:divBdr>
          <w:divsChild>
            <w:div w:id="1300109272">
              <w:marLeft w:val="0"/>
              <w:marRight w:val="0"/>
              <w:marTop w:val="0"/>
              <w:marBottom w:val="0"/>
              <w:divBdr>
                <w:top w:val="none" w:sz="0" w:space="0" w:color="auto"/>
                <w:left w:val="none" w:sz="0" w:space="0" w:color="auto"/>
                <w:bottom w:val="none" w:sz="0" w:space="0" w:color="auto"/>
                <w:right w:val="none" w:sz="0" w:space="0" w:color="auto"/>
              </w:divBdr>
              <w:divsChild>
                <w:div w:id="699352922">
                  <w:marLeft w:val="0"/>
                  <w:marRight w:val="0"/>
                  <w:marTop w:val="0"/>
                  <w:marBottom w:val="0"/>
                  <w:divBdr>
                    <w:top w:val="none" w:sz="0" w:space="0" w:color="auto"/>
                    <w:left w:val="none" w:sz="0" w:space="0" w:color="auto"/>
                    <w:bottom w:val="none" w:sz="0" w:space="0" w:color="auto"/>
                    <w:right w:val="none" w:sz="0" w:space="0" w:color="auto"/>
                  </w:divBdr>
                  <w:divsChild>
                    <w:div w:id="2084132814">
                      <w:marLeft w:val="0"/>
                      <w:marRight w:val="0"/>
                      <w:marTop w:val="0"/>
                      <w:marBottom w:val="0"/>
                      <w:divBdr>
                        <w:top w:val="none" w:sz="0" w:space="0" w:color="auto"/>
                        <w:left w:val="none" w:sz="0" w:space="0" w:color="auto"/>
                        <w:bottom w:val="none" w:sz="0" w:space="0" w:color="auto"/>
                        <w:right w:val="none" w:sz="0" w:space="0" w:color="auto"/>
                      </w:divBdr>
                    </w:div>
                  </w:divsChild>
                </w:div>
                <w:div w:id="1684865756">
                  <w:marLeft w:val="0"/>
                  <w:marRight w:val="0"/>
                  <w:marTop w:val="0"/>
                  <w:marBottom w:val="0"/>
                  <w:divBdr>
                    <w:top w:val="none" w:sz="0" w:space="0" w:color="auto"/>
                    <w:left w:val="none" w:sz="0" w:space="0" w:color="auto"/>
                    <w:bottom w:val="none" w:sz="0" w:space="0" w:color="auto"/>
                    <w:right w:val="none" w:sz="0" w:space="0" w:color="auto"/>
                  </w:divBdr>
                  <w:divsChild>
                    <w:div w:id="15254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67593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6963761">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11547565">
      <w:bodyDiv w:val="1"/>
      <w:marLeft w:val="0"/>
      <w:marRight w:val="0"/>
      <w:marTop w:val="0"/>
      <w:marBottom w:val="0"/>
      <w:divBdr>
        <w:top w:val="none" w:sz="0" w:space="0" w:color="auto"/>
        <w:left w:val="none" w:sz="0" w:space="0" w:color="auto"/>
        <w:bottom w:val="none" w:sz="0" w:space="0" w:color="auto"/>
        <w:right w:val="none" w:sz="0" w:space="0" w:color="auto"/>
      </w:divBdr>
      <w:divsChild>
        <w:div w:id="1318537684">
          <w:marLeft w:val="0"/>
          <w:marRight w:val="0"/>
          <w:marTop w:val="0"/>
          <w:marBottom w:val="0"/>
          <w:divBdr>
            <w:top w:val="none" w:sz="0" w:space="0" w:color="auto"/>
            <w:left w:val="none" w:sz="0" w:space="0" w:color="auto"/>
            <w:bottom w:val="none" w:sz="0" w:space="0" w:color="auto"/>
            <w:right w:val="none" w:sz="0" w:space="0" w:color="auto"/>
          </w:divBdr>
          <w:divsChild>
            <w:div w:id="1706905864">
              <w:marLeft w:val="0"/>
              <w:marRight w:val="0"/>
              <w:marTop w:val="0"/>
              <w:marBottom w:val="0"/>
              <w:divBdr>
                <w:top w:val="none" w:sz="0" w:space="0" w:color="auto"/>
                <w:left w:val="none" w:sz="0" w:space="0" w:color="auto"/>
                <w:bottom w:val="none" w:sz="0" w:space="0" w:color="auto"/>
                <w:right w:val="none" w:sz="0" w:space="0" w:color="auto"/>
              </w:divBdr>
              <w:divsChild>
                <w:div w:id="970091921">
                  <w:marLeft w:val="0"/>
                  <w:marRight w:val="0"/>
                  <w:marTop w:val="0"/>
                  <w:marBottom w:val="0"/>
                  <w:divBdr>
                    <w:top w:val="none" w:sz="0" w:space="0" w:color="auto"/>
                    <w:left w:val="none" w:sz="0" w:space="0" w:color="auto"/>
                    <w:bottom w:val="none" w:sz="0" w:space="0" w:color="auto"/>
                    <w:right w:val="none" w:sz="0" w:space="0" w:color="auto"/>
                  </w:divBdr>
                  <w:divsChild>
                    <w:div w:id="999311520">
                      <w:marLeft w:val="0"/>
                      <w:marRight w:val="0"/>
                      <w:marTop w:val="0"/>
                      <w:marBottom w:val="0"/>
                      <w:divBdr>
                        <w:top w:val="none" w:sz="0" w:space="0" w:color="auto"/>
                        <w:left w:val="none" w:sz="0" w:space="0" w:color="auto"/>
                        <w:bottom w:val="none" w:sz="0" w:space="0" w:color="auto"/>
                        <w:right w:val="none" w:sz="0" w:space="0" w:color="auto"/>
                      </w:divBdr>
                    </w:div>
                  </w:divsChild>
                </w:div>
                <w:div w:id="1357926647">
                  <w:marLeft w:val="0"/>
                  <w:marRight w:val="0"/>
                  <w:marTop w:val="0"/>
                  <w:marBottom w:val="0"/>
                  <w:divBdr>
                    <w:top w:val="none" w:sz="0" w:space="0" w:color="auto"/>
                    <w:left w:val="none" w:sz="0" w:space="0" w:color="auto"/>
                    <w:bottom w:val="none" w:sz="0" w:space="0" w:color="auto"/>
                    <w:right w:val="none" w:sz="0" w:space="0" w:color="auto"/>
                  </w:divBdr>
                  <w:divsChild>
                    <w:div w:id="182092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14904426">
      <w:bodyDiv w:val="1"/>
      <w:marLeft w:val="0"/>
      <w:marRight w:val="0"/>
      <w:marTop w:val="0"/>
      <w:marBottom w:val="0"/>
      <w:divBdr>
        <w:top w:val="none" w:sz="0" w:space="0" w:color="auto"/>
        <w:left w:val="none" w:sz="0" w:space="0" w:color="auto"/>
        <w:bottom w:val="none" w:sz="0" w:space="0" w:color="auto"/>
        <w:right w:val="none" w:sz="0" w:space="0" w:color="auto"/>
      </w:divBdr>
      <w:divsChild>
        <w:div w:id="1730415439">
          <w:marLeft w:val="0"/>
          <w:marRight w:val="0"/>
          <w:marTop w:val="0"/>
          <w:marBottom w:val="0"/>
          <w:divBdr>
            <w:top w:val="none" w:sz="0" w:space="0" w:color="auto"/>
            <w:left w:val="none" w:sz="0" w:space="0" w:color="auto"/>
            <w:bottom w:val="none" w:sz="0" w:space="0" w:color="auto"/>
            <w:right w:val="none" w:sz="0" w:space="0" w:color="auto"/>
          </w:divBdr>
          <w:divsChild>
            <w:div w:id="1410882976">
              <w:marLeft w:val="0"/>
              <w:marRight w:val="0"/>
              <w:marTop w:val="0"/>
              <w:marBottom w:val="0"/>
              <w:divBdr>
                <w:top w:val="none" w:sz="0" w:space="0" w:color="auto"/>
                <w:left w:val="none" w:sz="0" w:space="0" w:color="auto"/>
                <w:bottom w:val="none" w:sz="0" w:space="0" w:color="auto"/>
                <w:right w:val="none" w:sz="0" w:space="0" w:color="auto"/>
              </w:divBdr>
              <w:divsChild>
                <w:div w:id="146748272">
                  <w:marLeft w:val="0"/>
                  <w:marRight w:val="0"/>
                  <w:marTop w:val="0"/>
                  <w:marBottom w:val="0"/>
                  <w:divBdr>
                    <w:top w:val="none" w:sz="0" w:space="0" w:color="auto"/>
                    <w:left w:val="none" w:sz="0" w:space="0" w:color="auto"/>
                    <w:bottom w:val="none" w:sz="0" w:space="0" w:color="auto"/>
                    <w:right w:val="none" w:sz="0" w:space="0" w:color="auto"/>
                  </w:divBdr>
                  <w:divsChild>
                    <w:div w:id="1122191575">
                      <w:marLeft w:val="0"/>
                      <w:marRight w:val="0"/>
                      <w:marTop w:val="0"/>
                      <w:marBottom w:val="0"/>
                      <w:divBdr>
                        <w:top w:val="none" w:sz="0" w:space="0" w:color="auto"/>
                        <w:left w:val="none" w:sz="0" w:space="0" w:color="auto"/>
                        <w:bottom w:val="none" w:sz="0" w:space="0" w:color="auto"/>
                        <w:right w:val="none" w:sz="0" w:space="0" w:color="auto"/>
                      </w:divBdr>
                    </w:div>
                  </w:divsChild>
                </w:div>
                <w:div w:id="1246526502">
                  <w:marLeft w:val="0"/>
                  <w:marRight w:val="0"/>
                  <w:marTop w:val="0"/>
                  <w:marBottom w:val="0"/>
                  <w:divBdr>
                    <w:top w:val="none" w:sz="0" w:space="0" w:color="auto"/>
                    <w:left w:val="none" w:sz="0" w:space="0" w:color="auto"/>
                    <w:bottom w:val="none" w:sz="0" w:space="0" w:color="auto"/>
                    <w:right w:val="none" w:sz="0" w:space="0" w:color="auto"/>
                  </w:divBdr>
                  <w:divsChild>
                    <w:div w:id="18617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planning.vic.gov.au/environment-assessment/browse-projects/projects/crib-point" TargetMode="External"/><Relationship Id="rId22" Type="http://schemas.openxmlformats.org/officeDocument/2006/relationships/theme" Target="theme/theme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519D38511D9A7145AF6AA9B79A4F297D" ma:contentTypeVersion="15" ma:contentTypeDescription="Business Case - Documentation establishing the need and business logic for a project, organisational structure or bod." ma:contentTypeScope="" ma:versionID="15958303fc482f965191fccffc4e31d1">
  <xsd:schema xmlns:xsd="http://www.w3.org/2001/XMLSchema" xmlns:xs="http://www.w3.org/2001/XMLSchema" xmlns:p="http://schemas.microsoft.com/office/2006/metadata/properties" xmlns:ns1="a5f32de4-e402-4188-b034-e71ca7d22e54" xmlns:ns2="http://schemas.microsoft.com/sharepoint/v3" xmlns:ns3="9fd47c19-1c4a-4d7d-b342-c10cef269344" xmlns:ns4="44cb0fe0-8826-47e9-aefb-ed5a24acb0df" xmlns:ns5="c42f9c80-6326-4d3e-8624-f1221488f056" targetNamespace="http://schemas.microsoft.com/office/2006/metadata/properties" ma:root="true" ma:fieldsID="52823ae97cc370f54f8cb8e1bcc2c852" ns1:_="" ns2:_="" ns3:_="" ns4:_="" ns5:_="">
    <xsd:import namespace="a5f32de4-e402-4188-b034-e71ca7d22e54"/>
    <xsd:import namespace="http://schemas.microsoft.com/sharepoint/v3"/>
    <xsd:import namespace="9fd47c19-1c4a-4d7d-b342-c10cef269344"/>
    <xsd:import namespace="44cb0fe0-8826-47e9-aefb-ed5a24acb0df"/>
    <xsd:import namespace="c42f9c80-6326-4d3e-8624-f1221488f056"/>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tage" minOccurs="0"/>
                <xsd:element ref="ns5:Project_x0020_Name" minOccurs="0"/>
                <xsd:element ref="ns4:IUA_x0020_Type" minOccurs="0"/>
                <xsd:element ref="ns4:Projec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Statutory Planning Services|916b3c81-e5df-4494-a9cf-10d10856131e"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Stage" ma:index="31" nillable="true" ma:displayName="Stage" ma:format="Dropdown" ma:internalName="Stage">
      <xsd:simpleType>
        <xsd:restriction base="dms:Choice">
          <xsd:enumeration value="Determination"/>
          <xsd:enumeration value="Proponent Information"/>
          <xsd:enumeration value="Scoping Requirements"/>
          <xsd:enumeration value="Study Program"/>
          <xsd:enumeration value="Impact assessment Report"/>
          <xsd:enumeration value="EMF and CEMPs"/>
          <xsd:enumeration value="Project Management"/>
          <xsd:enumeration value="TRG"/>
          <xsd:enumeration value="Draft EES Documentation"/>
          <xsd:enumeration value="EES Documentation"/>
          <xsd:enumeration value="Exhibition &amp; Inquiry"/>
          <xsd:enumeration value="Ministers Assessment"/>
          <xsd:enumeration value="EPBC/Bilateral"/>
          <xsd:enumeration value="Correspondence"/>
          <xsd:enumeration value="Secondary Approvals under the Incorporated Document"/>
          <xsd:enumeration value="Templates and Project Mapping"/>
          <xsd:enumeration value="Development Plan Review Committee (DPRC)"/>
          <xsd:enumeration value="Oversite Development"/>
          <xsd:enumeration value="Planning Scheme Amendments"/>
          <xsd:enumeration value="Communications"/>
          <xsd:enumeration value="Early Works Plan"/>
        </xsd:restriction>
      </xsd:simpleType>
    </xsd:element>
    <xsd:element name="IUA_x0020_Type" ma:index="33" nillable="true" ma:displayName="IAU Type" ma:default="IAU" ma:format="Dropdown" ma:indexed="true" ma:internalName="IUA_x0020_Type">
      <xsd:simpleType>
        <xsd:restriction base="dms:Choice">
          <xsd:enumeration value="IAU"/>
          <xsd:enumeration value="IAU Comments"/>
          <xsd:enumeration value="Proponent"/>
          <xsd:enumeration value="Proponent Comments"/>
          <xsd:enumeration value="Submissions"/>
          <xsd:enumeration value="TRG Administration"/>
          <xsd:enumeration value="TRG Review Comments"/>
          <xsd:enumeration value="TRG Meeting Notes"/>
          <xsd:enumeration value="IAU Review Comments"/>
          <xsd:enumeration value="Peer Review"/>
          <xsd:enumeration value="Draft EES Studies"/>
          <xsd:enumeration value="Draft EES Chapters"/>
          <xsd:enumeration value="Draft Technical Reports"/>
          <xsd:enumeration value="Existing Conditions"/>
          <xsd:enumeration value="Risk Assessment"/>
          <xsd:enumeration value="Complete EES on Exhibition"/>
          <xsd:enumeration value="Public Notice"/>
          <xsd:enumeration value="Submissions"/>
          <xsd:enumeration value="Authorisation"/>
          <xsd:enumeration value="Inquiry - Documents"/>
          <xsd:enumeration value="Inquiry - Submissions"/>
          <xsd:enumeration value="Inquiry - Tabled Documents"/>
          <xsd:enumeration value="Inquiry - Report"/>
          <xsd:enumeration value="Ministers Assessment - Draft"/>
          <xsd:enumeration value="Ministers Assessment - Final"/>
          <xsd:enumeration value="TRG #1"/>
          <xsd:enumeration value="TRG #2"/>
          <xsd:enumeration value="TRG #3"/>
          <xsd:enumeration value="TRG #4"/>
          <xsd:enumeration value="TRG #5"/>
          <xsd:enumeration value="TRG #6"/>
          <xsd:enumeration value="TRG #7"/>
          <xsd:enumeration value="TRG #8"/>
          <xsd:enumeration value="TRG #9"/>
          <xsd:enumeration value="TRG #10"/>
          <xsd:enumeration value="TRG #11"/>
          <xsd:enumeration value="TRG #12"/>
          <xsd:enumeration value="TRG #13"/>
          <xsd:enumeration value="TRG #14"/>
          <xsd:enumeration value="TRG #15"/>
          <xsd:enumeration value="Exhibition Documents"/>
          <xsd:enumeration value="Correspondence"/>
          <xsd:enumeration value="Media"/>
          <xsd:enumeration value="Approved"/>
          <xsd:enumeration value="Working Folder"/>
          <xsd:enumeration value="Resourcing"/>
          <xsd:enumeration value="Project Mapping"/>
          <xsd:enumeration value="Templates"/>
          <xsd:enumeration value="Terms of Reference"/>
          <xsd:enumeration value="Signed Briefs"/>
          <xsd:enumeration value="Approved Plans"/>
          <xsd:enumeration value="Signed Briefs"/>
          <xsd:enumeration value="Legal Advice"/>
          <xsd:enumeration value="City Screens"/>
          <xsd:enumeration value="Development Plan Review Committee (DPRC)"/>
          <xsd:enumeration value="Community, Stakeholder Engagement &amp; Management Framework"/>
          <xsd:enumeration value="Urban Design Strategy"/>
          <xsd:enumeration value="Environmental Management Framework"/>
          <xsd:enumeration value="Development Plans - North Melb"/>
          <xsd:enumeration value="Development Plans - Parkville"/>
          <xsd:enumeration value="Development Plans - State Library"/>
          <xsd:enumeration value="Development Plans - Town Hall"/>
          <xsd:enumeration value="Development Plans - ANZAC"/>
          <xsd:enumeration value="Development Plans - Eastern Portal"/>
          <xsd:enumeration value="Development Plans - Western Portal"/>
          <xsd:enumeration value="Development Plans - Construction Power"/>
          <xsd:enumeration value="Development Plans - Park Street Tram Stop"/>
          <xsd:enumeration value="Development Plans Eastern Portal (RIA Contractor)"/>
          <xsd:enumeration value="Development Plans Western Portal (RIA Contractor)"/>
          <xsd:enumeration value="Development Plans Western Turnback (RIA Contractor)"/>
          <xsd:enumeration value="Development Plans - Western Portal"/>
          <xsd:enumeration value="Development Plans - Eastern Portal"/>
          <xsd:enumeration value="Development Plan Submissions"/>
          <xsd:enumeration value="Oversite Development - CBD North"/>
          <xsd:enumeration value="Oversite Development - CBD South"/>
          <xsd:enumeration value="Oversite Development - General (CBD North &amp; CBD South)"/>
          <xsd:enumeration value="GC45"/>
          <xsd:enumeration value="GC67"/>
          <xsd:enumeration value="GC82"/>
          <xsd:enumeration value="Early Works Plan - Park Street Tram Stop"/>
          <xsd:enumeration value="Early Works Plan - Managing Contractor - John Holland"/>
          <xsd:enumeration value="BSGC and RIMG"/>
          <xsd:enumeration value="C196melt - Ravenhall Concrete Batching Plant"/>
          <xsd:enumeration value="Project Boundary Variation - MTPF Act"/>
          <xsd:enumeration value="Early Works Plan - CYP"/>
          <xsd:enumeration value="Early Works Plan - Tunnel Portals"/>
          <xsd:enumeration value="Newell's Paddock - C152 Maribyrnong"/>
          <xsd:enumeration value="Environmental Performance Requirements - Amendments"/>
          <xsd:enumeration value="VAGO"/>
          <xsd:enumeration value="Ground Water Planning Permit"/>
        </xsd:restriction>
      </xsd:simpleType>
    </xsd:element>
    <xsd:element name="Project_x0020_Status" ma:index="34" nillable="true" ma:displayName="Project Status" ma:default="Current" ma:format="Dropdown" ma:indexed="true" ma:internalName="Project_x0020_Status">
      <xsd:simpleType>
        <xsd:restriction base="dms:Choice">
          <xsd:enumeration value="Current"/>
          <xsd:enumeration value="Complete"/>
        </xsd:restriction>
      </xsd:simple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2" nillable="true" ma:displayName="Project Name" ma:indexed="true" ma:list="{38f95403-6005-49b8-a268-60c252eb1076}" ma:internalName="Project_x0020_Name" ma:showField="Title" ma:web="c42f9c80-6326-4d3e-8624-f1221488f056">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Stage xmlns="44cb0fe0-8826-47e9-aefb-ed5a24acb0df">Scoping Requirements</Stag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Project_x0020_Name xmlns="c42f9c80-6326-4d3e-8624-f1221488f056">25</Project_x0020_Name>
    <Project_x0020_Status xmlns="44cb0fe0-8826-47e9-aefb-ed5a24acb0df">Current</Project_x0020_Status>
    <IUA_x0020_Type xmlns="44cb0fe0-8826-47e9-aefb-ed5a24acb0df">Approved</IUA_x0020_Type>
    <_dlc_DocId xmlns="a5f32de4-e402-4188-b034-e71ca7d22e54">DOCID360-2007974373-3801</_dlc_DocId>
    <_dlc_DocIdUrl xmlns="a5f32de4-e402-4188-b034-e71ca7d22e54">
      <Url>https://delwpvicgovau.sharepoint.com/sites/ecm_360/_layouts/15/DocIdRedir.aspx?ID=DOCID360-2007974373-3801</Url>
      <Description>DOCID360-2007974373-3801</Description>
    </_dlc_DocIdUrl>
  </documentManagement>
</p:properties>
</file>

<file path=customXml/item6.xml><?xml version="1.0" encoding="utf-8"?>
<?mso-contentType ?>
<customXsn xmlns="http://schemas.microsoft.com/office/2006/metadata/customXsn">
  <xsnLocation/>
  <cached>True</cached>
  <openByDefault>True</openByDefault>
  <xsnScope>/sites/contentTypeHub</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3E035-CE09-4901-92BC-57526257E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44cb0fe0-8826-47e9-aefb-ed5a24acb0df"/>
    <ds:schemaRef ds:uri="c42f9c80-6326-4d3e-8624-f1221488f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BFF74C-18F1-464A-AA32-5F540F817757}">
  <ds:schemaRefs>
    <ds:schemaRef ds:uri="http://schemas.microsoft.com/sharepoint/v3/contenttype/forms"/>
  </ds:schemaRefs>
</ds:datastoreItem>
</file>

<file path=customXml/itemProps3.xml><?xml version="1.0" encoding="utf-8"?>
<ds:datastoreItem xmlns:ds="http://schemas.openxmlformats.org/officeDocument/2006/customXml" ds:itemID="{7677F286-57F4-49B4-AB9E-8DDAF724402C}">
  <ds:schemaRefs>
    <ds:schemaRef ds:uri="http://schemas.microsoft.com/sharepoint/events"/>
  </ds:schemaRefs>
</ds:datastoreItem>
</file>

<file path=customXml/itemProps4.xml><?xml version="1.0" encoding="utf-8"?>
<ds:datastoreItem xmlns:ds="http://schemas.openxmlformats.org/officeDocument/2006/customXml" ds:itemID="{581E6A1A-9FDE-42EB-AB6B-22F1A02481FF}">
  <ds:schemaRefs>
    <ds:schemaRef ds:uri="Microsoft.SharePoint.Taxonomy.ContentTypeSync"/>
  </ds:schemaRefs>
</ds:datastoreItem>
</file>

<file path=customXml/itemProps5.xml><?xml version="1.0" encoding="utf-8"?>
<ds:datastoreItem xmlns:ds="http://schemas.openxmlformats.org/officeDocument/2006/customXml" ds:itemID="{4B44028F-AA93-4482-A3F8-97ABDFCFDF7D}">
  <ds:schemaRefs>
    <ds:schemaRef ds:uri="a5f32de4-e402-4188-b034-e71ca7d22e54"/>
    <ds:schemaRef ds:uri="http://schemas.openxmlformats.org/package/2006/metadata/core-properties"/>
    <ds:schemaRef ds:uri="http://purl.org/dc/elements/1.1/"/>
    <ds:schemaRef ds:uri="http://schemas.microsoft.com/office/2006/metadata/properties"/>
    <ds:schemaRef ds:uri="c42f9c80-6326-4d3e-8624-f1221488f056"/>
    <ds:schemaRef ds:uri="http://schemas.microsoft.com/office/2006/documentManagement/types"/>
    <ds:schemaRef ds:uri="http://purl.org/dc/terms/"/>
    <ds:schemaRef ds:uri="44cb0fe0-8826-47e9-aefb-ed5a24acb0df"/>
    <ds:schemaRef ds:uri="http://purl.org/dc/dcmitype/"/>
    <ds:schemaRef ds:uri="http://schemas.microsoft.com/office/infopath/2007/PartnerControls"/>
    <ds:schemaRef ds:uri="9fd47c19-1c4a-4d7d-b342-c10cef269344"/>
    <ds:schemaRef ds:uri="http://schemas.microsoft.com/sharepoint/v3"/>
    <ds:schemaRef ds:uri="http://www.w3.org/XML/1998/namespace"/>
  </ds:schemaRefs>
</ds:datastoreItem>
</file>

<file path=customXml/itemProps6.xml><?xml version="1.0" encoding="utf-8"?>
<ds:datastoreItem xmlns:ds="http://schemas.openxmlformats.org/officeDocument/2006/customXml" ds:itemID="{FA3F2E32-CD6B-4B25-9E39-EB099EB13565}">
  <ds:schemaRefs>
    <ds:schemaRef ds:uri="http://schemas.microsoft.com/office/2006/metadata/customXsn"/>
  </ds:schemaRefs>
</ds:datastoreItem>
</file>

<file path=customXml/itemProps7.xml><?xml version="1.0" encoding="utf-8"?>
<ds:datastoreItem xmlns:ds="http://schemas.openxmlformats.org/officeDocument/2006/customXml" ds:itemID="{FFD8A684-9C40-480F-BAE7-9434996A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AGL APA Crib Point final scoping requirements Q&amp;As Feb 2019_SB_edit</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AGL APA Crib Point final scoping requirements Q&amp;As Feb 2019_SB_edit</dc:title>
  <dc:subject/>
  <dc:creator>Sarah M Burger (DELWP)</dc:creator>
  <cp:keywords/>
  <dc:description/>
  <cp:lastModifiedBy>Bruce Abernethy (DELWP)</cp:lastModifiedBy>
  <cp:revision>3</cp:revision>
  <cp:lastPrinted>2019-02-06T04:14:00Z</cp:lastPrinted>
  <dcterms:created xsi:type="dcterms:W3CDTF">2019-02-15T01:56:00Z</dcterms:created>
  <dcterms:modified xsi:type="dcterms:W3CDTF">2019-02-15T01:59:00Z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0x0101002517F445A0F35E449C98AAD631F2B0386F0600519D38511D9A7145AF6AA9B79A4F297D</vt:lpwstr>
  </property>
  <property fmtid="{D5CDD505-2E9C-101B-9397-08002B2CF9AE}" pid="19" name="_dlc_DocIdItemGuid">
    <vt:lpwstr>928506c0-4830-4258-8937-10e1cf370444</vt:lpwstr>
  </property>
  <property fmtid="{D5CDD505-2E9C-101B-9397-08002B2CF9AE}" pid="20" name="Section">
    <vt:lpwstr>7;#All|8270565e-a836-42c0-aa61-1ac7b0ff14aa</vt:lpwstr>
  </property>
  <property fmtid="{D5CDD505-2E9C-101B-9397-08002B2CF9AE}" pid="21" name="Order">
    <vt:r8>380100</vt:r8>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4;#Impact Assessment|27013645-8e33-4b93-bd17-833b2e397a14</vt:lpwstr>
  </property>
  <property fmtid="{D5CDD505-2E9C-101B-9397-08002B2CF9AE}" pid="25" name="Division">
    <vt:lpwstr>5;#Statutory Planning Services|916b3c81-e5df-4494-a9cf-10d10856131e</vt:lpwstr>
  </property>
  <property fmtid="{D5CDD505-2E9C-101B-9397-08002B2CF9AE}" pid="26" name="Group1">
    <vt:lpwstr>6;#Planning|a27341dd-7be7-4882-a552-a667d667e276</vt:lpwstr>
  </property>
  <property fmtid="{D5CDD505-2E9C-101B-9397-08002B2CF9AE}" pid="27" name="Dissemination Limiting Marker">
    <vt:lpwstr>2;#FOUO|955eb6fc-b35a-4808-8aa5-31e514fa3f26</vt:lpwstr>
  </property>
  <property fmtid="{D5CDD505-2E9C-101B-9397-08002B2CF9AE}" pid="28" name="Security Classification">
    <vt:lpwstr>3;#Unclassified|7fa379f4-4aba-4692-ab80-7d39d3a23cf4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